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40F" w:rsidRDefault="007B240F">
      <w:pPr>
        <w:spacing w:line="276" w:lineRule="auto"/>
        <w:jc w:val="both"/>
        <w:rPr>
          <w:b/>
          <w:bCs/>
          <w:sz w:val="24"/>
          <w:szCs w:val="24"/>
        </w:rPr>
      </w:pPr>
    </w:p>
    <w:p w:rsidR="007B240F" w:rsidRDefault="007B240F">
      <w:pPr>
        <w:spacing w:line="276" w:lineRule="auto"/>
        <w:ind w:firstLine="709"/>
        <w:jc w:val="both"/>
        <w:rPr>
          <w:b/>
          <w:bCs/>
          <w:sz w:val="24"/>
          <w:szCs w:val="24"/>
        </w:rPr>
      </w:pPr>
    </w:p>
    <w:p w:rsidR="00AE354E" w:rsidRPr="00AE354E" w:rsidRDefault="00AE354E" w:rsidP="00AE354E">
      <w:pPr>
        <w:snapToGrid w:val="0"/>
        <w:spacing w:after="160" w:line="259" w:lineRule="auto"/>
        <w:ind w:left="5387"/>
        <w:rPr>
          <w:rFonts w:eastAsia="Calibri"/>
          <w:sz w:val="24"/>
          <w:szCs w:val="24"/>
          <w:lang w:val="ru-RU" w:eastAsia="en-US"/>
        </w:rPr>
      </w:pPr>
      <w:r w:rsidRPr="00AE354E">
        <w:rPr>
          <w:rFonts w:eastAsia="Calibri"/>
          <w:sz w:val="24"/>
          <w:szCs w:val="24"/>
          <w:lang w:val="ru-RU" w:eastAsia="en-US"/>
        </w:rPr>
        <w:t xml:space="preserve">Приложение № 1 к Контракту </w:t>
      </w:r>
    </w:p>
    <w:p w:rsidR="00AE354E" w:rsidRPr="00AE354E" w:rsidRDefault="00AE354E" w:rsidP="00AE354E">
      <w:pPr>
        <w:widowControl w:val="0"/>
        <w:snapToGrid w:val="0"/>
        <w:spacing w:after="160" w:line="259" w:lineRule="auto"/>
        <w:ind w:left="5387"/>
        <w:rPr>
          <w:rFonts w:eastAsia="Calibri"/>
          <w:sz w:val="24"/>
          <w:szCs w:val="24"/>
          <w:lang w:val="ru-RU" w:eastAsia="en-US"/>
        </w:rPr>
      </w:pPr>
      <w:r w:rsidRPr="00AE354E">
        <w:rPr>
          <w:rFonts w:eastAsia="Calibri"/>
          <w:sz w:val="24"/>
          <w:szCs w:val="24"/>
          <w:lang w:val="ru-RU" w:eastAsia="en-US"/>
        </w:rPr>
        <w:t>№__________ от __________</w:t>
      </w:r>
    </w:p>
    <w:p w:rsidR="007B240F" w:rsidRDefault="007B240F">
      <w:pPr>
        <w:spacing w:line="276" w:lineRule="auto"/>
        <w:ind w:firstLine="709"/>
        <w:jc w:val="both"/>
        <w:rPr>
          <w:b/>
          <w:bCs/>
          <w:sz w:val="24"/>
          <w:szCs w:val="24"/>
        </w:rPr>
      </w:pPr>
    </w:p>
    <w:p w:rsidR="007B240F" w:rsidRDefault="007B240F">
      <w:pPr>
        <w:spacing w:line="276" w:lineRule="auto"/>
        <w:ind w:firstLine="709"/>
        <w:jc w:val="both"/>
        <w:rPr>
          <w:b/>
          <w:bCs/>
          <w:sz w:val="24"/>
          <w:szCs w:val="24"/>
        </w:rPr>
      </w:pPr>
    </w:p>
    <w:p w:rsidR="007B240F" w:rsidRDefault="007B240F">
      <w:pPr>
        <w:spacing w:line="276" w:lineRule="auto"/>
        <w:ind w:firstLine="709"/>
        <w:jc w:val="both"/>
        <w:rPr>
          <w:b/>
          <w:bCs/>
          <w:sz w:val="24"/>
          <w:szCs w:val="24"/>
        </w:rPr>
      </w:pPr>
    </w:p>
    <w:p w:rsidR="007B240F" w:rsidRDefault="007B240F">
      <w:pPr>
        <w:spacing w:line="276" w:lineRule="auto"/>
        <w:ind w:firstLine="709"/>
        <w:jc w:val="both"/>
        <w:rPr>
          <w:b/>
          <w:bCs/>
          <w:sz w:val="24"/>
          <w:szCs w:val="24"/>
        </w:rPr>
      </w:pPr>
    </w:p>
    <w:p w:rsidR="007B240F" w:rsidRDefault="007B240F">
      <w:pPr>
        <w:spacing w:line="276" w:lineRule="auto"/>
        <w:ind w:firstLine="709"/>
        <w:jc w:val="both"/>
        <w:rPr>
          <w:b/>
          <w:bCs/>
          <w:sz w:val="24"/>
          <w:szCs w:val="24"/>
        </w:rPr>
      </w:pPr>
    </w:p>
    <w:p w:rsidR="007B240F" w:rsidRDefault="007B240F">
      <w:pPr>
        <w:spacing w:line="276" w:lineRule="auto"/>
        <w:ind w:firstLine="709"/>
        <w:jc w:val="both"/>
        <w:rPr>
          <w:b/>
          <w:bCs/>
          <w:sz w:val="24"/>
          <w:szCs w:val="24"/>
        </w:rPr>
      </w:pPr>
    </w:p>
    <w:p w:rsidR="007B240F" w:rsidRDefault="007B240F">
      <w:pPr>
        <w:spacing w:line="276" w:lineRule="auto"/>
        <w:ind w:firstLine="709"/>
        <w:jc w:val="both"/>
        <w:rPr>
          <w:b/>
          <w:bCs/>
          <w:sz w:val="24"/>
          <w:szCs w:val="24"/>
        </w:rPr>
      </w:pPr>
    </w:p>
    <w:p w:rsidR="007B240F" w:rsidRDefault="007B240F">
      <w:pPr>
        <w:spacing w:line="276" w:lineRule="auto"/>
        <w:ind w:firstLine="709"/>
        <w:jc w:val="both"/>
        <w:rPr>
          <w:b/>
          <w:bCs/>
          <w:sz w:val="24"/>
          <w:szCs w:val="24"/>
        </w:rPr>
      </w:pPr>
    </w:p>
    <w:p w:rsidR="007B240F" w:rsidRDefault="007B240F">
      <w:pPr>
        <w:spacing w:line="276" w:lineRule="auto"/>
        <w:ind w:firstLine="709"/>
        <w:jc w:val="both"/>
        <w:rPr>
          <w:b/>
          <w:bCs/>
          <w:sz w:val="24"/>
          <w:szCs w:val="24"/>
        </w:rPr>
      </w:pPr>
    </w:p>
    <w:p w:rsidR="007B240F" w:rsidRDefault="007B240F">
      <w:pPr>
        <w:spacing w:line="276" w:lineRule="auto"/>
        <w:ind w:firstLine="709"/>
        <w:jc w:val="both"/>
        <w:rPr>
          <w:b/>
          <w:bCs/>
          <w:sz w:val="24"/>
          <w:szCs w:val="24"/>
        </w:rPr>
      </w:pPr>
    </w:p>
    <w:p w:rsidR="007B240F" w:rsidRDefault="007B240F">
      <w:pPr>
        <w:spacing w:line="276" w:lineRule="auto"/>
        <w:ind w:firstLine="709"/>
        <w:jc w:val="both"/>
        <w:rPr>
          <w:b/>
          <w:bCs/>
          <w:sz w:val="24"/>
          <w:szCs w:val="24"/>
        </w:rPr>
      </w:pPr>
    </w:p>
    <w:p w:rsidR="007B240F" w:rsidRDefault="007B240F">
      <w:pPr>
        <w:spacing w:line="276" w:lineRule="auto"/>
        <w:ind w:firstLine="709"/>
        <w:jc w:val="both"/>
        <w:rPr>
          <w:b/>
          <w:bCs/>
          <w:sz w:val="24"/>
          <w:szCs w:val="24"/>
        </w:rPr>
      </w:pPr>
    </w:p>
    <w:p w:rsidR="007B240F" w:rsidRDefault="007B240F">
      <w:pPr>
        <w:spacing w:line="276" w:lineRule="auto"/>
        <w:ind w:firstLine="709"/>
        <w:jc w:val="both"/>
        <w:rPr>
          <w:b/>
          <w:bCs/>
          <w:sz w:val="24"/>
          <w:szCs w:val="24"/>
        </w:rPr>
      </w:pPr>
    </w:p>
    <w:p w:rsidR="007B240F" w:rsidRDefault="007B240F">
      <w:pPr>
        <w:spacing w:line="276" w:lineRule="auto"/>
        <w:ind w:firstLine="709"/>
        <w:jc w:val="both"/>
        <w:rPr>
          <w:b/>
          <w:bCs/>
          <w:sz w:val="24"/>
          <w:szCs w:val="24"/>
        </w:rPr>
      </w:pPr>
    </w:p>
    <w:p w:rsidR="007B240F" w:rsidRDefault="001350F4">
      <w:pPr>
        <w:spacing w:line="276" w:lineRule="auto"/>
        <w:ind w:firstLine="70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ТЕХНИЧЕСКОЕ ЗАДАНИЕ</w:t>
      </w:r>
    </w:p>
    <w:p w:rsidR="007B240F" w:rsidRDefault="001350F4">
      <w:pPr>
        <w:spacing w:line="276" w:lineRule="auto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Модернизация геоинформационной системы</w:t>
      </w:r>
    </w:p>
    <w:p w:rsidR="007B240F" w:rsidRDefault="001350F4">
      <w:pPr>
        <w:spacing w:line="276" w:lineRule="auto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«Экологическая карта Республики Татарстан»</w:t>
      </w:r>
    </w:p>
    <w:p w:rsidR="007B240F" w:rsidRDefault="007B240F">
      <w:pPr>
        <w:spacing w:line="276" w:lineRule="auto"/>
        <w:ind w:firstLine="709"/>
        <w:jc w:val="both"/>
        <w:rPr>
          <w:b/>
          <w:bCs/>
          <w:sz w:val="24"/>
          <w:szCs w:val="24"/>
        </w:rPr>
      </w:pPr>
    </w:p>
    <w:p w:rsidR="007B240F" w:rsidRDefault="007B240F">
      <w:pPr>
        <w:spacing w:line="276" w:lineRule="auto"/>
        <w:ind w:firstLine="709"/>
        <w:jc w:val="both"/>
        <w:rPr>
          <w:b/>
          <w:bCs/>
          <w:sz w:val="24"/>
          <w:szCs w:val="24"/>
        </w:rPr>
      </w:pPr>
    </w:p>
    <w:p w:rsidR="007B240F" w:rsidRDefault="007B240F">
      <w:pPr>
        <w:spacing w:line="276" w:lineRule="auto"/>
        <w:ind w:firstLine="709"/>
        <w:jc w:val="both"/>
        <w:rPr>
          <w:b/>
          <w:bCs/>
          <w:sz w:val="24"/>
          <w:szCs w:val="24"/>
        </w:rPr>
      </w:pPr>
    </w:p>
    <w:p w:rsidR="007B240F" w:rsidRDefault="007B240F">
      <w:pPr>
        <w:spacing w:line="276" w:lineRule="auto"/>
        <w:ind w:firstLine="709"/>
        <w:jc w:val="both"/>
        <w:rPr>
          <w:b/>
          <w:bCs/>
          <w:sz w:val="24"/>
          <w:szCs w:val="24"/>
        </w:rPr>
      </w:pPr>
    </w:p>
    <w:p w:rsidR="007B240F" w:rsidRDefault="007B240F">
      <w:pPr>
        <w:spacing w:line="276" w:lineRule="auto"/>
        <w:ind w:firstLine="709"/>
        <w:jc w:val="both"/>
        <w:rPr>
          <w:b/>
          <w:bCs/>
          <w:sz w:val="24"/>
          <w:szCs w:val="24"/>
        </w:rPr>
      </w:pPr>
    </w:p>
    <w:p w:rsidR="007B240F" w:rsidRDefault="007B240F">
      <w:pPr>
        <w:spacing w:line="276" w:lineRule="auto"/>
        <w:ind w:firstLine="709"/>
        <w:jc w:val="both"/>
        <w:rPr>
          <w:b/>
          <w:bCs/>
          <w:sz w:val="24"/>
          <w:szCs w:val="24"/>
        </w:rPr>
      </w:pPr>
    </w:p>
    <w:p w:rsidR="007B240F" w:rsidRDefault="007B240F">
      <w:pPr>
        <w:spacing w:line="276" w:lineRule="auto"/>
        <w:ind w:firstLine="709"/>
        <w:jc w:val="both"/>
        <w:rPr>
          <w:b/>
          <w:bCs/>
          <w:sz w:val="24"/>
          <w:szCs w:val="24"/>
        </w:rPr>
      </w:pPr>
    </w:p>
    <w:p w:rsidR="007B240F" w:rsidRDefault="007B240F">
      <w:pPr>
        <w:spacing w:line="276" w:lineRule="auto"/>
        <w:ind w:firstLine="709"/>
        <w:jc w:val="both"/>
        <w:rPr>
          <w:b/>
          <w:bCs/>
          <w:sz w:val="24"/>
          <w:szCs w:val="24"/>
        </w:rPr>
      </w:pPr>
    </w:p>
    <w:p w:rsidR="007B240F" w:rsidRDefault="007B240F">
      <w:pPr>
        <w:spacing w:line="276" w:lineRule="auto"/>
        <w:ind w:firstLine="709"/>
        <w:jc w:val="both"/>
        <w:rPr>
          <w:b/>
          <w:bCs/>
          <w:sz w:val="24"/>
          <w:szCs w:val="24"/>
        </w:rPr>
      </w:pPr>
    </w:p>
    <w:p w:rsidR="007B240F" w:rsidRDefault="007B240F">
      <w:pPr>
        <w:spacing w:line="276" w:lineRule="auto"/>
        <w:jc w:val="both"/>
        <w:rPr>
          <w:sz w:val="24"/>
          <w:szCs w:val="24"/>
        </w:rPr>
      </w:pPr>
    </w:p>
    <w:p w:rsidR="007B240F" w:rsidRDefault="007B240F">
      <w:pPr>
        <w:spacing w:line="276" w:lineRule="auto"/>
        <w:jc w:val="both"/>
        <w:rPr>
          <w:sz w:val="24"/>
          <w:szCs w:val="24"/>
        </w:rPr>
      </w:pPr>
    </w:p>
    <w:p w:rsidR="007B240F" w:rsidRDefault="001350F4">
      <w:pPr>
        <w:spacing w:line="276" w:lineRule="auto"/>
        <w:ind w:firstLine="709"/>
        <w:jc w:val="both"/>
        <w:rPr>
          <w:b/>
          <w:bCs/>
          <w:color w:val="000000"/>
          <w:sz w:val="24"/>
          <w:szCs w:val="24"/>
        </w:rPr>
      </w:pPr>
      <w:r>
        <w:br w:type="page"/>
      </w:r>
    </w:p>
    <w:p w:rsidR="007B240F" w:rsidRDefault="001350F4">
      <w:pPr>
        <w:pStyle w:val="1"/>
        <w:spacing w:line="276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ТЕРМИНЫ И СОКРАЩЕНИЯ</w:t>
      </w:r>
    </w:p>
    <w:p w:rsidR="007B240F" w:rsidRDefault="007B240F">
      <w:pPr>
        <w:spacing w:line="276" w:lineRule="auto"/>
        <w:jc w:val="both"/>
        <w:rPr>
          <w:b/>
          <w:bCs/>
          <w:color w:val="000000"/>
          <w:sz w:val="24"/>
          <w:szCs w:val="24"/>
        </w:rPr>
      </w:pPr>
    </w:p>
    <w:tbl>
      <w:tblPr>
        <w:tblStyle w:val="aff5"/>
        <w:tblW w:w="9765" w:type="dxa"/>
        <w:tblInd w:w="11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2190"/>
        <w:gridCol w:w="7575"/>
      </w:tblGrid>
      <w:tr w:rsidR="007B240F">
        <w:trPr>
          <w:trHeight w:val="518"/>
          <w:tblHeader/>
        </w:trPr>
        <w:tc>
          <w:tcPr>
            <w:tcW w:w="2190" w:type="dxa"/>
            <w:shd w:val="clear" w:color="auto" w:fill="auto"/>
          </w:tcPr>
          <w:p w:rsidR="007B240F" w:rsidRDefault="001350F4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АЗС</w:t>
            </w:r>
          </w:p>
        </w:tc>
        <w:tc>
          <w:tcPr>
            <w:tcW w:w="7575" w:type="dxa"/>
            <w:shd w:val="clear" w:color="auto" w:fill="auto"/>
          </w:tcPr>
          <w:p w:rsidR="007B240F" w:rsidRDefault="001350F4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Автозаправочная станция </w:t>
            </w:r>
          </w:p>
        </w:tc>
      </w:tr>
      <w:tr w:rsidR="007B240F">
        <w:trPr>
          <w:trHeight w:val="518"/>
          <w:tblHeader/>
        </w:trPr>
        <w:tc>
          <w:tcPr>
            <w:tcW w:w="2190" w:type="dxa"/>
            <w:shd w:val="clear" w:color="auto" w:fill="auto"/>
          </w:tcPr>
          <w:p w:rsidR="007B240F" w:rsidRDefault="001350F4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АРМ</w:t>
            </w:r>
          </w:p>
        </w:tc>
        <w:tc>
          <w:tcPr>
            <w:tcW w:w="7575" w:type="dxa"/>
            <w:shd w:val="clear" w:color="auto" w:fill="auto"/>
          </w:tcPr>
          <w:p w:rsidR="007B240F" w:rsidRDefault="001350F4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Автоматизированное рабочее место</w:t>
            </w:r>
          </w:p>
        </w:tc>
      </w:tr>
      <w:tr w:rsidR="007B240F">
        <w:trPr>
          <w:trHeight w:val="518"/>
          <w:tblHeader/>
        </w:trPr>
        <w:tc>
          <w:tcPr>
            <w:tcW w:w="2190" w:type="dxa"/>
            <w:shd w:val="clear" w:color="auto" w:fill="auto"/>
          </w:tcPr>
          <w:p w:rsidR="007B240F" w:rsidRDefault="001350F4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АСКЗА</w:t>
            </w:r>
          </w:p>
        </w:tc>
        <w:tc>
          <w:tcPr>
            <w:tcW w:w="7575" w:type="dxa"/>
            <w:shd w:val="clear" w:color="auto" w:fill="auto"/>
          </w:tcPr>
          <w:p w:rsidR="007B240F" w:rsidRDefault="001350F4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Автоматическая станция контроля загрязнения атмосферы</w:t>
            </w:r>
          </w:p>
        </w:tc>
      </w:tr>
      <w:tr w:rsidR="007B240F">
        <w:trPr>
          <w:trHeight w:val="518"/>
          <w:tblHeader/>
        </w:trPr>
        <w:tc>
          <w:tcPr>
            <w:tcW w:w="2190" w:type="dxa"/>
            <w:shd w:val="clear" w:color="auto" w:fill="auto"/>
          </w:tcPr>
          <w:p w:rsidR="007B240F" w:rsidRDefault="001350F4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БД</w:t>
            </w:r>
          </w:p>
        </w:tc>
        <w:tc>
          <w:tcPr>
            <w:tcW w:w="7575" w:type="dxa"/>
            <w:shd w:val="clear" w:color="auto" w:fill="auto"/>
          </w:tcPr>
          <w:p w:rsidR="007B240F" w:rsidRDefault="001350F4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База данных </w:t>
            </w:r>
          </w:p>
        </w:tc>
      </w:tr>
      <w:tr w:rsidR="007B240F">
        <w:trPr>
          <w:trHeight w:val="518"/>
          <w:tblHeader/>
        </w:trPr>
        <w:tc>
          <w:tcPr>
            <w:tcW w:w="2190" w:type="dxa"/>
            <w:shd w:val="clear" w:color="auto" w:fill="auto"/>
          </w:tcPr>
          <w:p w:rsidR="007B240F" w:rsidRDefault="001350F4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ГИС</w:t>
            </w:r>
          </w:p>
        </w:tc>
        <w:tc>
          <w:tcPr>
            <w:tcW w:w="7575" w:type="dxa"/>
            <w:shd w:val="clear" w:color="auto" w:fill="auto"/>
          </w:tcPr>
          <w:p w:rsidR="007B240F" w:rsidRDefault="001350F4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Геоинформационная система</w:t>
            </w:r>
          </w:p>
        </w:tc>
      </w:tr>
      <w:tr w:rsidR="007B240F">
        <w:trPr>
          <w:trHeight w:val="518"/>
          <w:tblHeader/>
        </w:trPr>
        <w:tc>
          <w:tcPr>
            <w:tcW w:w="2190" w:type="dxa"/>
            <w:shd w:val="clear" w:color="auto" w:fill="auto"/>
            <w:vAlign w:val="center"/>
          </w:tcPr>
          <w:p w:rsidR="007B240F" w:rsidRDefault="001350F4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ГИС РТ</w:t>
            </w:r>
          </w:p>
        </w:tc>
        <w:tc>
          <w:tcPr>
            <w:tcW w:w="7575" w:type="dxa"/>
            <w:shd w:val="clear" w:color="auto" w:fill="auto"/>
            <w:vAlign w:val="center"/>
          </w:tcPr>
          <w:p w:rsidR="007B240F" w:rsidRDefault="001350F4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Государственная информационная система Республики Татарстан</w:t>
            </w:r>
          </w:p>
        </w:tc>
      </w:tr>
      <w:tr w:rsidR="007B240F">
        <w:trPr>
          <w:trHeight w:val="518"/>
          <w:tblHeader/>
        </w:trPr>
        <w:tc>
          <w:tcPr>
            <w:tcW w:w="2190" w:type="dxa"/>
            <w:shd w:val="clear" w:color="auto" w:fill="FFFFFF"/>
          </w:tcPr>
          <w:p w:rsidR="007B240F" w:rsidRDefault="001350F4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ГИС РТ</w:t>
            </w:r>
            <w:r>
              <w:rPr>
                <w:color w:val="000000"/>
                <w:sz w:val="24"/>
                <w:szCs w:val="24"/>
              </w:rPr>
              <w:t xml:space="preserve"> «Народный контроль»</w:t>
            </w:r>
          </w:p>
        </w:tc>
        <w:tc>
          <w:tcPr>
            <w:tcW w:w="7575" w:type="dxa"/>
            <w:shd w:val="clear" w:color="auto" w:fill="auto"/>
          </w:tcPr>
          <w:p w:rsidR="007B240F" w:rsidRDefault="001350F4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Государственная информационная система Республики Татарстан «Народный контроль»</w:t>
            </w:r>
          </w:p>
        </w:tc>
      </w:tr>
      <w:tr w:rsidR="007B240F">
        <w:trPr>
          <w:trHeight w:val="518"/>
          <w:tblHeader/>
        </w:trPr>
        <w:tc>
          <w:tcPr>
            <w:tcW w:w="2190" w:type="dxa"/>
            <w:shd w:val="clear" w:color="auto" w:fill="auto"/>
          </w:tcPr>
          <w:p w:rsidR="007B240F" w:rsidRDefault="001350F4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ГИС «Экокарта РТ»/ Экокарта РТ/ Система</w:t>
            </w:r>
          </w:p>
        </w:tc>
        <w:tc>
          <w:tcPr>
            <w:tcW w:w="7575" w:type="dxa"/>
            <w:shd w:val="clear" w:color="auto" w:fill="auto"/>
          </w:tcPr>
          <w:p w:rsidR="007B240F" w:rsidRDefault="001350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Геоинформационная система «Экологическая карта Республики Татарстан»</w:t>
            </w:r>
          </w:p>
        </w:tc>
      </w:tr>
      <w:tr w:rsidR="007B240F">
        <w:trPr>
          <w:trHeight w:val="675"/>
          <w:tblHeader/>
        </w:trPr>
        <w:tc>
          <w:tcPr>
            <w:tcW w:w="2190" w:type="dxa"/>
            <w:shd w:val="clear" w:color="auto" w:fill="auto"/>
          </w:tcPr>
          <w:p w:rsidR="007B240F" w:rsidRDefault="001350F4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ГИСТ РТ</w:t>
            </w:r>
          </w:p>
        </w:tc>
        <w:tc>
          <w:tcPr>
            <w:tcW w:w="7575" w:type="dxa"/>
            <w:shd w:val="clear" w:color="auto" w:fill="auto"/>
          </w:tcPr>
          <w:p w:rsidR="007B240F" w:rsidRDefault="001350F4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Государственная интегрированная система телекоммуникаций Республики Татарстан</w:t>
            </w:r>
          </w:p>
        </w:tc>
      </w:tr>
      <w:tr w:rsidR="007B240F">
        <w:trPr>
          <w:tblHeader/>
        </w:trPr>
        <w:tc>
          <w:tcPr>
            <w:tcW w:w="2190" w:type="dxa"/>
            <w:shd w:val="clear" w:color="auto" w:fill="auto"/>
          </w:tcPr>
          <w:p w:rsidR="007B240F" w:rsidRDefault="001350F4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ЕМСЭД</w:t>
            </w:r>
          </w:p>
        </w:tc>
        <w:tc>
          <w:tcPr>
            <w:tcW w:w="7575" w:type="dxa"/>
            <w:shd w:val="clear" w:color="auto" w:fill="auto"/>
          </w:tcPr>
          <w:p w:rsidR="007B240F" w:rsidRDefault="001350F4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Единая межведомственная система электронного документооборота Республики Татарстан </w:t>
            </w:r>
          </w:p>
        </w:tc>
      </w:tr>
      <w:tr w:rsidR="007B240F">
        <w:trPr>
          <w:tblHeader/>
        </w:trPr>
        <w:tc>
          <w:tcPr>
            <w:tcW w:w="2190" w:type="dxa"/>
            <w:shd w:val="clear" w:color="auto" w:fill="auto"/>
          </w:tcPr>
          <w:p w:rsidR="007B240F" w:rsidRDefault="001350F4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ИС</w:t>
            </w:r>
          </w:p>
        </w:tc>
        <w:tc>
          <w:tcPr>
            <w:tcW w:w="7575" w:type="dxa"/>
            <w:shd w:val="clear" w:color="auto" w:fill="auto"/>
          </w:tcPr>
          <w:p w:rsidR="007B240F" w:rsidRDefault="001350F4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Информационная система</w:t>
            </w:r>
          </w:p>
        </w:tc>
      </w:tr>
      <w:tr w:rsidR="007B240F">
        <w:trPr>
          <w:trHeight w:val="518"/>
          <w:tblHeader/>
        </w:trPr>
        <w:tc>
          <w:tcPr>
            <w:tcW w:w="2190" w:type="dxa"/>
            <w:shd w:val="clear" w:color="auto" w:fill="auto"/>
          </w:tcPr>
          <w:p w:rsidR="007B240F" w:rsidRDefault="001350F4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Министерство</w:t>
            </w:r>
          </w:p>
        </w:tc>
        <w:tc>
          <w:tcPr>
            <w:tcW w:w="7575" w:type="dxa"/>
            <w:shd w:val="clear" w:color="auto" w:fill="auto"/>
          </w:tcPr>
          <w:p w:rsidR="007B240F" w:rsidRDefault="001350F4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Министерство экологии и природных ресурсов Республики Татарстан</w:t>
            </w:r>
          </w:p>
        </w:tc>
      </w:tr>
      <w:tr w:rsidR="007B240F">
        <w:trPr>
          <w:trHeight w:val="518"/>
          <w:tblHeader/>
        </w:trPr>
        <w:tc>
          <w:tcPr>
            <w:tcW w:w="2190" w:type="dxa"/>
            <w:shd w:val="clear" w:color="auto" w:fill="auto"/>
          </w:tcPr>
          <w:p w:rsidR="007B240F" w:rsidRDefault="001350F4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НРО</w:t>
            </w:r>
          </w:p>
        </w:tc>
        <w:tc>
          <w:tcPr>
            <w:tcW w:w="7575" w:type="dxa"/>
            <w:shd w:val="clear" w:color="auto" w:fill="auto"/>
          </w:tcPr>
          <w:p w:rsidR="007B240F" w:rsidRDefault="001350F4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Несанкционированное размещение отходов</w:t>
            </w:r>
          </w:p>
        </w:tc>
      </w:tr>
      <w:tr w:rsidR="007B240F">
        <w:trPr>
          <w:trHeight w:val="518"/>
          <w:tblHeader/>
        </w:trPr>
        <w:tc>
          <w:tcPr>
            <w:tcW w:w="2190" w:type="dxa"/>
            <w:shd w:val="clear" w:color="auto" w:fill="auto"/>
          </w:tcPr>
          <w:p w:rsidR="007B240F" w:rsidRDefault="001350F4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</w:t>
            </w:r>
          </w:p>
        </w:tc>
        <w:tc>
          <w:tcPr>
            <w:tcW w:w="7575" w:type="dxa"/>
            <w:shd w:val="clear" w:color="auto" w:fill="auto"/>
          </w:tcPr>
          <w:p w:rsidR="007B240F" w:rsidRDefault="001350F4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Операционная система</w:t>
            </w:r>
          </w:p>
        </w:tc>
      </w:tr>
      <w:tr w:rsidR="007B240F">
        <w:trPr>
          <w:tblHeader/>
        </w:trPr>
        <w:tc>
          <w:tcPr>
            <w:tcW w:w="2190" w:type="dxa"/>
            <w:shd w:val="clear" w:color="auto" w:fill="auto"/>
          </w:tcPr>
          <w:p w:rsidR="007B240F" w:rsidRDefault="001350F4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</w:t>
            </w:r>
          </w:p>
        </w:tc>
        <w:tc>
          <w:tcPr>
            <w:tcW w:w="7575" w:type="dxa"/>
            <w:shd w:val="clear" w:color="auto" w:fill="auto"/>
          </w:tcPr>
          <w:p w:rsidR="007B240F" w:rsidRDefault="001350F4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Программное обеспечение</w:t>
            </w:r>
          </w:p>
        </w:tc>
      </w:tr>
      <w:tr w:rsidR="007B240F">
        <w:trPr>
          <w:tblHeader/>
        </w:trPr>
        <w:tc>
          <w:tcPr>
            <w:tcW w:w="2190" w:type="dxa"/>
            <w:shd w:val="clear" w:color="auto" w:fill="auto"/>
          </w:tcPr>
          <w:p w:rsidR="007B240F" w:rsidRDefault="001350F4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ПДК м.р</w:t>
            </w:r>
          </w:p>
        </w:tc>
        <w:tc>
          <w:tcPr>
            <w:tcW w:w="7575" w:type="dxa"/>
            <w:shd w:val="clear" w:color="auto" w:fill="auto"/>
          </w:tcPr>
          <w:p w:rsidR="007B240F" w:rsidRDefault="001350F4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Предельно-допустимая концентрация максимально разовая </w:t>
            </w:r>
          </w:p>
        </w:tc>
      </w:tr>
      <w:tr w:rsidR="007B240F">
        <w:trPr>
          <w:trHeight w:val="85"/>
          <w:tblHeader/>
        </w:trPr>
        <w:tc>
          <w:tcPr>
            <w:tcW w:w="2190" w:type="dxa"/>
            <w:shd w:val="clear" w:color="auto" w:fill="auto"/>
          </w:tcPr>
          <w:p w:rsidR="007B240F" w:rsidRDefault="001350F4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ПДК с.</w:t>
            </w:r>
            <w:r>
              <w:rPr>
                <w:sz w:val="24"/>
                <w:szCs w:val="24"/>
              </w:rPr>
              <w:t>с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7575" w:type="dxa"/>
            <w:shd w:val="clear" w:color="auto" w:fill="auto"/>
          </w:tcPr>
          <w:p w:rsidR="007B240F" w:rsidRDefault="001350F4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Предельно допустимая концентрация </w:t>
            </w:r>
            <w:r>
              <w:rPr>
                <w:sz w:val="24"/>
                <w:szCs w:val="24"/>
              </w:rPr>
              <w:t>среднее содержание</w:t>
            </w:r>
          </w:p>
        </w:tc>
      </w:tr>
      <w:tr w:rsidR="007B240F">
        <w:trPr>
          <w:trHeight w:val="85"/>
          <w:tblHeader/>
        </w:trPr>
        <w:tc>
          <w:tcPr>
            <w:tcW w:w="2190" w:type="dxa"/>
            <w:shd w:val="clear" w:color="auto" w:fill="auto"/>
          </w:tcPr>
          <w:p w:rsidR="007B240F" w:rsidRDefault="001350F4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ПЭЛ</w:t>
            </w:r>
          </w:p>
        </w:tc>
        <w:tc>
          <w:tcPr>
            <w:tcW w:w="7575" w:type="dxa"/>
            <w:shd w:val="clear" w:color="auto" w:fill="auto"/>
          </w:tcPr>
          <w:p w:rsidR="007B240F" w:rsidRDefault="001350F4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Передвижная экологическая лаборатория</w:t>
            </w:r>
          </w:p>
        </w:tc>
      </w:tr>
      <w:tr w:rsidR="007B240F">
        <w:trPr>
          <w:trHeight w:val="518"/>
          <w:tblHeader/>
        </w:trPr>
        <w:tc>
          <w:tcPr>
            <w:tcW w:w="2190" w:type="dxa"/>
            <w:shd w:val="clear" w:color="auto" w:fill="auto"/>
          </w:tcPr>
          <w:p w:rsidR="007B240F" w:rsidRDefault="001350F4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СУБД</w:t>
            </w:r>
          </w:p>
        </w:tc>
        <w:tc>
          <w:tcPr>
            <w:tcW w:w="7575" w:type="dxa"/>
            <w:shd w:val="clear" w:color="auto" w:fill="auto"/>
          </w:tcPr>
          <w:p w:rsidR="007B240F" w:rsidRDefault="001350F4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Система управления базами данных</w:t>
            </w:r>
          </w:p>
        </w:tc>
      </w:tr>
      <w:tr w:rsidR="007B240F">
        <w:trPr>
          <w:trHeight w:val="518"/>
          <w:tblHeader/>
        </w:trPr>
        <w:tc>
          <w:tcPr>
            <w:tcW w:w="2190" w:type="dxa"/>
            <w:shd w:val="clear" w:color="auto" w:fill="auto"/>
          </w:tcPr>
          <w:p w:rsidR="007B240F" w:rsidRDefault="001350F4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ФГИС ЕЦП НСПД</w:t>
            </w:r>
          </w:p>
        </w:tc>
        <w:tc>
          <w:tcPr>
            <w:tcW w:w="7575" w:type="dxa"/>
            <w:shd w:val="clear" w:color="auto" w:fill="auto"/>
          </w:tcPr>
          <w:p w:rsidR="007B240F" w:rsidRDefault="001350F4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Федеральная государственная информационная система «Единая цифровая платформа «Национальная система простр</w:t>
            </w:r>
            <w:r>
              <w:rPr>
                <w:color w:val="000000"/>
                <w:sz w:val="24"/>
                <w:szCs w:val="24"/>
              </w:rPr>
              <w:t>анственных данных»</w:t>
            </w:r>
          </w:p>
        </w:tc>
      </w:tr>
      <w:tr w:rsidR="007B240F">
        <w:trPr>
          <w:trHeight w:val="518"/>
          <w:tblHeader/>
        </w:trPr>
        <w:tc>
          <w:tcPr>
            <w:tcW w:w="2190" w:type="dxa"/>
            <w:shd w:val="clear" w:color="auto" w:fill="auto"/>
          </w:tcPr>
          <w:p w:rsidR="007B240F" w:rsidRDefault="001350F4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API</w:t>
            </w:r>
          </w:p>
        </w:tc>
        <w:tc>
          <w:tcPr>
            <w:tcW w:w="7575" w:type="dxa"/>
            <w:shd w:val="clear" w:color="auto" w:fill="auto"/>
          </w:tcPr>
          <w:p w:rsidR="007B240F" w:rsidRDefault="001350F4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Application</w:t>
            </w:r>
            <w:r>
              <w:rPr>
                <w:sz w:val="24"/>
                <w:szCs w:val="24"/>
              </w:rPr>
              <w:t xml:space="preserve"> Program Interface, интерфейс прикладного программирования</w:t>
            </w:r>
          </w:p>
        </w:tc>
      </w:tr>
    </w:tbl>
    <w:p w:rsidR="007B240F" w:rsidRDefault="001350F4">
      <w:pPr>
        <w:pStyle w:val="1"/>
        <w:numPr>
          <w:ilvl w:val="0"/>
          <w:numId w:val="5"/>
        </w:numPr>
        <w:spacing w:line="276" w:lineRule="auto"/>
      </w:pPr>
      <w:r>
        <w:br w:type="page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ОБЩИЕ СВЕДЕНИЯ ГИС «ЭКОКАРТА РТ»</w:t>
      </w:r>
    </w:p>
    <w:p w:rsidR="007B240F" w:rsidRDefault="001350F4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8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Полное наименование системы и ее условное обозначение</w:t>
      </w:r>
    </w:p>
    <w:p w:rsidR="007B240F" w:rsidRDefault="001350F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Полное наименование: Геоинформационная система «Экологическая карта Республики Татарстан»</w:t>
      </w: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Краткое наименование: ГИС «Экологическая карта» (далее – Система/Экокарта РТ)</w:t>
      </w:r>
    </w:p>
    <w:p w:rsidR="007B240F" w:rsidRDefault="007B240F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</w:p>
    <w:p w:rsidR="007B240F" w:rsidRDefault="001350F4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8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Наименования заказчика и функционального заказчика</w:t>
      </w: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Заказчиком является Государственное казенное учреждение «Центр цифровой трансформации Республики Татарстан»</w:t>
      </w: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Функциональным заказчиком является Министерство экологии и природных ресурсов Республики Татарстан (далее - Министерство).</w:t>
      </w:r>
    </w:p>
    <w:p w:rsidR="007B240F" w:rsidRDefault="007B240F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</w:p>
    <w:p w:rsidR="007B240F" w:rsidRDefault="001350F4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8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Перечень нормативных пр</w:t>
      </w:r>
      <w:r>
        <w:rPr>
          <w:b/>
          <w:bCs/>
          <w:color w:val="000000"/>
          <w:sz w:val="24"/>
          <w:szCs w:val="24"/>
        </w:rPr>
        <w:t>авовых актов, на основании которых осуществляется работа Системы: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«Распоряжение Президента Республики Татарстан от 29.12.2011 № 554 о формировании инфраструктуры пространственных данных на территории Республики Татарстан»;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«Постановление Кабинета Министров Республики Татарстан от 26.03.2012 №239 «Об утверждении Положения об инфраструктуре пространственных данных на территории Республики Татарстан»;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«Постановление Кабинета Министров Республики Татарстан от 06.07.2005 №325 «Во</w:t>
      </w:r>
      <w:r>
        <w:rPr>
          <w:sz w:val="24"/>
          <w:szCs w:val="24"/>
        </w:rPr>
        <w:t>просы министерства экологии и природных ресурсов Республики Татарстан»;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подпрограмма «Регулирование качества окружающей среды Республики Татарстан на 2014-2020 годы» Государственной программы «Охрана окружающей среды, воспроизводство и использование природ</w:t>
      </w:r>
      <w:r>
        <w:rPr>
          <w:sz w:val="24"/>
          <w:szCs w:val="24"/>
        </w:rPr>
        <w:t>ных ресурсов Республики Татарстан на 2014-2020 годы»;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п. 7 Перечня поручений Президента Республики Татарстан Р.Н. Минниханова по вопросам формирования оптимальной налоговой базы на земельные участки, используемые для общественных рекреационных территорий, </w:t>
      </w:r>
      <w:r>
        <w:rPr>
          <w:sz w:val="24"/>
          <w:szCs w:val="24"/>
        </w:rPr>
        <w:t>от 09.04.2016 № ПР-98;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п. 2 Перечня поручений Премьер-министра Республики Татарстан И.Ш. Халикова по итогам заседания Коллегии Министерства экологии и природных ресурсов Республики Татарстан 2.02.2012;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п. 14 Протокола совместного заседания Коллегии Министе</w:t>
      </w:r>
      <w:r>
        <w:rPr>
          <w:sz w:val="24"/>
          <w:szCs w:val="24"/>
        </w:rPr>
        <w:t>рства экологии и природных ресурсов Республики Татарстан и Управления Федеральной службы по надзору в сфере природопользования по Республике Татарстан от 18.01.2016.</w:t>
      </w:r>
    </w:p>
    <w:p w:rsidR="007B240F" w:rsidRDefault="007B240F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</w:p>
    <w:p w:rsidR="007B240F" w:rsidRDefault="001350F4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8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Назначение Системы</w:t>
      </w:r>
    </w:p>
    <w:p w:rsidR="007B240F" w:rsidRDefault="001350F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ГИС «Экологическая карта» предназначена для совершенствования и оптимизации процессов государственного мониторинга состояния окружающей среды и природопользования, обеспечения оперативного информирования органов государственной власти и местного самоуправл</w:t>
      </w:r>
      <w:r>
        <w:rPr>
          <w:color w:val="000000"/>
          <w:sz w:val="24"/>
          <w:szCs w:val="24"/>
        </w:rPr>
        <w:t>ения Республики Татарстан, населения о состоянии окружающей среды в Республике Татарстан.</w:t>
      </w: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ГИС «Экологическая карта» используется в органах государственной власти Республики Татарстан, населением Республики Татарстан. </w:t>
      </w:r>
    </w:p>
    <w:p w:rsidR="007B240F" w:rsidRDefault="007B240F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</w:p>
    <w:p w:rsidR="007B240F" w:rsidRDefault="001350F4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8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Цели создания Системы</w:t>
      </w: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Основными целя</w:t>
      </w:r>
      <w:r>
        <w:rPr>
          <w:color w:val="000000"/>
          <w:sz w:val="24"/>
          <w:szCs w:val="24"/>
        </w:rPr>
        <w:t>ми создания ГИС «Экологическая карта» являются: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формирование единой электронной картографической основы, отражающей экологическое состояние Республики Татарстан, фактическое распределение техногенной нагрузки на ее территории;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повышение качества подготовки управленческих решений за счет оперативности представления, полноты, достоверности и удобства форматов отображения информации;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повышение информационной открытости и прозрачности деятельности органов государственной власти Респ</w:t>
      </w:r>
      <w:r>
        <w:rPr>
          <w:sz w:val="24"/>
          <w:szCs w:val="24"/>
        </w:rPr>
        <w:t>ублики Татарстан в области охраны окружающей среды и природопользования.</w:t>
      </w:r>
    </w:p>
    <w:p w:rsidR="007B240F" w:rsidRDefault="007B240F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</w:p>
    <w:p w:rsidR="007B240F" w:rsidRDefault="001350F4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8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Характеристика объекта автоматизации</w:t>
      </w: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Объектом автоматизации являются процессы по осуществлению государственного экологического мониторинга состояния окружающей среды, государственно</w:t>
      </w:r>
      <w:r>
        <w:rPr>
          <w:color w:val="000000"/>
          <w:sz w:val="24"/>
          <w:szCs w:val="24"/>
        </w:rPr>
        <w:t>го экологического надзора, выдаче лицензий на пользование недрами Министерством экологии и природных ресурсов Республики Татарстан.</w:t>
      </w: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Процессы включают в себя: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сбор и анализ данных с АСКЗА;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анализов и оформление протоколов отбора проб, обобщение п</w:t>
      </w:r>
      <w:r>
        <w:rPr>
          <w:sz w:val="24"/>
          <w:szCs w:val="24"/>
        </w:rPr>
        <w:t>роведенных результатов работ, анализ выполнения планов-графиков;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пресечение нарушений природоохранного законодательст</w:t>
      </w:r>
      <w:r>
        <w:rPr>
          <w:color w:val="000000"/>
          <w:sz w:val="24"/>
          <w:szCs w:val="24"/>
        </w:rPr>
        <w:t>ва и отслеживание устранения нарушений и своевременной оплаты штрафов.</w:t>
      </w:r>
    </w:p>
    <w:p w:rsidR="007B240F" w:rsidRDefault="007B240F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1440"/>
        <w:jc w:val="both"/>
        <w:rPr>
          <w:sz w:val="24"/>
          <w:szCs w:val="24"/>
        </w:rPr>
      </w:pP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Данные процессы осуществляются следующими сотрудниками: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министром, заместителями министра;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начальниками специализированных инспекций аналитического контроля;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специалистами специализированных инспекций аналитического контроля, инспекторами по охране природы, сотрудниками центрального аппарата Министерства, орган</w:t>
      </w:r>
      <w:r>
        <w:rPr>
          <w:sz w:val="24"/>
          <w:szCs w:val="24"/>
        </w:rPr>
        <w:t>ов природоохранного блока.</w:t>
      </w:r>
    </w:p>
    <w:p w:rsidR="007B240F" w:rsidRDefault="007B240F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</w:p>
    <w:p w:rsidR="007B240F" w:rsidRDefault="001350F4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8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Качественные характеристики Системы</w:t>
      </w:r>
    </w:p>
    <w:p w:rsidR="007B240F" w:rsidRDefault="001350F4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Система обеспечивает возможность круглосуточного функционирования с перерывами на обслуживание;</w:t>
      </w:r>
    </w:p>
    <w:p w:rsidR="007B240F" w:rsidRDefault="001350F4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Система сохраняет работоспособность и обеспечивает восстановление своих функций при возникновении следующих внештатных ситуаций: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при ошибках, связанных с общим программным обеспечением (операционные системы и драйверы устройств).</w:t>
      </w:r>
    </w:p>
    <w:p w:rsidR="007B240F" w:rsidRDefault="001350F4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firstLine="708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Система восстанавливает св</w:t>
      </w:r>
      <w:r>
        <w:rPr>
          <w:sz w:val="24"/>
          <w:szCs w:val="24"/>
        </w:rPr>
        <w:t>ое функционирование при корректном перезапуске технических средств и общего программного обеспечения.</w:t>
      </w:r>
    </w:p>
    <w:p w:rsidR="007B240F" w:rsidRDefault="001350F4">
      <w:pPr>
        <w:keepLines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Системе предусмотрена возможность организации ручного резервного копирования данных информационной базы средствами общего программного обеспечения (операционная система, СУБД).</w:t>
      </w:r>
    </w:p>
    <w:p w:rsidR="007B240F" w:rsidRDefault="007B240F">
      <w:pPr>
        <w:spacing w:line="276" w:lineRule="auto"/>
        <w:ind w:firstLine="709"/>
        <w:jc w:val="both"/>
        <w:rPr>
          <w:b/>
          <w:bCs/>
          <w:color w:val="000000"/>
          <w:sz w:val="24"/>
          <w:szCs w:val="24"/>
        </w:rPr>
      </w:pPr>
    </w:p>
    <w:p w:rsidR="007B240F" w:rsidRDefault="001350F4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8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Способы и средства связи для информационного обмена между компонентами Сист</w:t>
      </w:r>
      <w:r>
        <w:rPr>
          <w:b/>
          <w:bCs/>
          <w:color w:val="000000"/>
          <w:sz w:val="24"/>
          <w:szCs w:val="24"/>
        </w:rPr>
        <w:t>емы</w:t>
      </w: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Способы и средства связи для информационного обмена между подсистемами Системы предоставляются ГИСТ РТ.</w:t>
      </w:r>
    </w:p>
    <w:p w:rsidR="007B240F" w:rsidRDefault="007B240F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</w:p>
    <w:p w:rsidR="007B240F" w:rsidRDefault="001350F4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8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Перспективы развития, модернизации Системы</w:t>
      </w: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ГИС «Экологическая карта» предусматривает возможность увеличения производительности, наращивания функционала, модернизацию комплекса технических средств для информационного обмена между подсистемами Системы, а также возможность интеграции со смежными систе</w:t>
      </w:r>
      <w:r>
        <w:rPr>
          <w:color w:val="000000"/>
          <w:sz w:val="24"/>
          <w:szCs w:val="24"/>
        </w:rPr>
        <w:t>мами с целью расширения состава информации.</w:t>
      </w:r>
    </w:p>
    <w:p w:rsidR="007B240F" w:rsidRDefault="007B240F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</w:p>
    <w:p w:rsidR="007B240F" w:rsidRDefault="001350F4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8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Техническая эстетика, стандартизация и унификация</w:t>
      </w: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Взаимодействие пользователей с Системой осуществляется посредством визуального графического интерфейса. Интерфейс соответствует эргономическим требованиям и обе</w:t>
      </w:r>
      <w:r>
        <w:rPr>
          <w:color w:val="000000"/>
          <w:sz w:val="24"/>
          <w:szCs w:val="24"/>
        </w:rPr>
        <w:t>спечивает удобный доступ к основным функциям и операциям Системы.</w:t>
      </w: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Система обеспечивает корректную обработку аварийных ситуаций, вызванных неверными действиями пользователей, неверным форматом или недопустимыми значениями входных данных. В указанных случаях</w:t>
      </w:r>
      <w:r>
        <w:rPr>
          <w:color w:val="000000"/>
          <w:sz w:val="24"/>
          <w:szCs w:val="24"/>
        </w:rPr>
        <w:t xml:space="preserve"> Система выдаёт пользователю соответствующие сообщения, после чего возвращаться в рабочее состояние, предшествовавшее неверной (недопустимой) команде или некорректному вводу данных.</w:t>
      </w: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Экранные формы реализованы с учетом требований унификации: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все экранные формы и иконки пользовательского интерфейса выполнены в едином графическом дизайне, с одинаковым расположением основных элементов управления и навигации;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для обозначения сходных операций используются сходные графические значки, кнопки и другие</w:t>
      </w:r>
      <w:r>
        <w:rPr>
          <w:sz w:val="24"/>
          <w:szCs w:val="24"/>
        </w:rPr>
        <w:t xml:space="preserve"> управляющие (навигационные) элементы. Термины, используемые для обозначения типовых операций, а также последовательности действий пользователя при их выполнении, должны быть унифицированы;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внешнее поведение сходных элементов интерфейса (реакция на наведен</w:t>
      </w:r>
      <w:r>
        <w:rPr>
          <w:sz w:val="24"/>
          <w:szCs w:val="24"/>
        </w:rPr>
        <w:t>ие указателя «мыши», переключение фокуса, нажатие кнопки) реализованы одинаково для однотипных элементов.</w:t>
      </w:r>
    </w:p>
    <w:p w:rsidR="007B240F" w:rsidRDefault="007B240F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</w:p>
    <w:p w:rsidR="007B240F" w:rsidRDefault="001350F4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8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Защита информации от несанкционированного доступа</w:t>
      </w: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Система обеспечивает доступ к информации 2-х уровней:</w:t>
      </w: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Общедоступная часть информации – информация,</w:t>
      </w:r>
      <w:r>
        <w:rPr>
          <w:color w:val="000000"/>
          <w:sz w:val="24"/>
          <w:szCs w:val="24"/>
        </w:rPr>
        <w:t xml:space="preserve"> доступная без авторизации.</w:t>
      </w: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Защищённая часть информации - информация, доступная только авторизованным пользователям. </w:t>
      </w:r>
      <w:r>
        <w:rPr>
          <w:sz w:val="24"/>
          <w:szCs w:val="24"/>
        </w:rPr>
        <w:t>Защищённая</w:t>
      </w:r>
      <w:r>
        <w:rPr>
          <w:color w:val="000000"/>
          <w:sz w:val="24"/>
          <w:szCs w:val="24"/>
        </w:rPr>
        <w:t xml:space="preserve"> часть Системы использует "слепые" пароли (при наборе пароля его символы не показываются на экране либо заменяются одним типом си</w:t>
      </w:r>
      <w:r>
        <w:rPr>
          <w:color w:val="000000"/>
          <w:sz w:val="24"/>
          <w:szCs w:val="24"/>
        </w:rPr>
        <w:t>мволов; количество символов не соответствует длине пароля).</w:t>
      </w: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Система реализовывает авторизацию по связке логина и пароля, и разграничения прав доступа в соответствии с ролями пользователей в Системе.</w:t>
      </w:r>
    </w:p>
    <w:p w:rsidR="007B240F" w:rsidRDefault="007B240F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</w:p>
    <w:p w:rsidR="007B240F" w:rsidRDefault="001350F4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8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Сохранность информации при авариях</w:t>
      </w: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Система восстанавлив</w:t>
      </w:r>
      <w:r>
        <w:rPr>
          <w:color w:val="000000"/>
          <w:sz w:val="24"/>
          <w:szCs w:val="24"/>
        </w:rPr>
        <w:t xml:space="preserve">ает свое функционирование при корректном перезапуске аппаратных средств. В Системе предусмотрена возможность организации ручного резервного копирования данных Системы средствами системного и базового программного обеспечения (ОС, СУБД), входящего в состав </w:t>
      </w:r>
      <w:r>
        <w:rPr>
          <w:color w:val="000000"/>
          <w:sz w:val="24"/>
          <w:szCs w:val="24"/>
        </w:rPr>
        <w:t xml:space="preserve">программно-технического комплекса Заказчика. </w:t>
      </w: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Приведенные выше требования не распространяются на компоненты Системы, разработанные третьими сторонами и действительны только при соблюдении правил </w:t>
      </w:r>
      <w:r>
        <w:rPr>
          <w:color w:val="000000"/>
          <w:sz w:val="24"/>
          <w:szCs w:val="24"/>
        </w:rPr>
        <w:lastRenderedPageBreak/>
        <w:t>эксплуатации этих компонентов, включая своевременную установк</w:t>
      </w:r>
      <w:r>
        <w:rPr>
          <w:color w:val="000000"/>
          <w:sz w:val="24"/>
          <w:szCs w:val="24"/>
        </w:rPr>
        <w:t>у обновлений, рекомендованных производителями покупного программного обеспечения.</w:t>
      </w:r>
    </w:p>
    <w:p w:rsidR="007B240F" w:rsidRDefault="007B240F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</w:p>
    <w:p w:rsidR="007B240F" w:rsidRDefault="001350F4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8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Патентная чистота</w:t>
      </w: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Система должна использовать только те сторонние компоненты, которые приобретены (получены) и используются без нарушений лицензионных соглашений. Это требование должно обеспечивать соблюдение авторских прав разработчиков используемых сторонних компонентов.</w:t>
      </w:r>
    </w:p>
    <w:p w:rsidR="007B240F" w:rsidRDefault="007B240F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</w:p>
    <w:p w:rsidR="007B240F" w:rsidRDefault="001350F4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8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Информационное обеспечение Системы</w:t>
      </w: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Уровень хранения данных в Системе предусмотрен на основе современных реляционных или объектно-реляционных СУБД. Для обеспечения целостности данных используются встроенные механизмы СУБД.</w:t>
      </w: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Структура базы данных организова</w:t>
      </w:r>
      <w:r>
        <w:rPr>
          <w:color w:val="000000"/>
          <w:sz w:val="24"/>
          <w:szCs w:val="24"/>
        </w:rPr>
        <w:t>на рациональным способом, исключающим единовременную полную выгрузку информации, содержащейся в базе данных Системы.</w:t>
      </w: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Технические средства, обеспечивающие хранение информации, используют современные технологии, позволяющие обеспечить повышенную надежность х</w:t>
      </w:r>
      <w:r>
        <w:rPr>
          <w:color w:val="000000"/>
          <w:sz w:val="24"/>
          <w:szCs w:val="24"/>
        </w:rPr>
        <w:t>ранения данных и оперативную замену оборудования.</w:t>
      </w:r>
    </w:p>
    <w:p w:rsidR="007B240F" w:rsidRDefault="007B240F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</w:p>
    <w:p w:rsidR="007B240F" w:rsidRDefault="001350F4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8"/>
        <w:jc w:val="both"/>
        <w:rPr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>Лингвистическое обеспечение Системы</w:t>
      </w: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Все прикладное программное обеспечение Системы для организации взаимодействия с пользователем должно использовать русский язык. </w:t>
      </w:r>
    </w:p>
    <w:p w:rsidR="007B240F" w:rsidRDefault="007B240F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</w:p>
    <w:p w:rsidR="007B240F" w:rsidRDefault="001350F4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8"/>
        <w:jc w:val="both"/>
        <w:rPr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>Программное обеспечение Системы</w:t>
      </w: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Испол</w:t>
      </w:r>
      <w:r>
        <w:rPr>
          <w:color w:val="000000"/>
          <w:sz w:val="24"/>
          <w:szCs w:val="24"/>
        </w:rPr>
        <w:t xml:space="preserve">ьзуемое при разработке программное обеспечение и библиотеки программных кодов имеют широкое распространение, общедоступны и используются в промышленных масштабах. </w:t>
      </w:r>
    </w:p>
    <w:p w:rsidR="007B240F" w:rsidRDefault="007B240F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</w:p>
    <w:p w:rsidR="007B240F" w:rsidRDefault="001350F4">
      <w:pPr>
        <w:keepNext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8"/>
        <w:jc w:val="both"/>
        <w:rPr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>Хранение информации</w:t>
      </w: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Системе предусмотрено хранение всей занесенной информации за весь период работы в ГИС «Экологическая карта» с возможностью оперативного обращения к информации за любой промежуток времени.</w:t>
      </w:r>
    </w:p>
    <w:p w:rsidR="007B240F" w:rsidRDefault="007B240F">
      <w:pPr>
        <w:spacing w:line="276" w:lineRule="auto"/>
        <w:ind w:firstLine="709"/>
        <w:jc w:val="both"/>
        <w:rPr>
          <w:b/>
          <w:bCs/>
          <w:color w:val="000000"/>
          <w:sz w:val="24"/>
          <w:szCs w:val="24"/>
        </w:rPr>
      </w:pPr>
    </w:p>
    <w:p w:rsidR="007B240F" w:rsidRDefault="001350F4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8"/>
        <w:jc w:val="both"/>
        <w:rPr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>Существующее техническое обеспечение</w:t>
      </w: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Система установлена на серв</w:t>
      </w:r>
      <w:r>
        <w:rPr>
          <w:color w:val="000000"/>
          <w:sz w:val="24"/>
          <w:szCs w:val="24"/>
        </w:rPr>
        <w:t>ерном оборудовании Заказчика.</w:t>
      </w:r>
    </w:p>
    <w:p w:rsidR="007B240F" w:rsidRDefault="001350F4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Мощности, предоставляемые и обслуживаемые Заказчиком для обеспечения функционирования Системы:</w:t>
      </w:r>
    </w:p>
    <w:p w:rsidR="007B240F" w:rsidRDefault="007B240F">
      <w:pPr>
        <w:spacing w:line="276" w:lineRule="auto"/>
        <w:ind w:firstLine="709"/>
        <w:jc w:val="both"/>
        <w:rPr>
          <w:sz w:val="24"/>
          <w:szCs w:val="24"/>
        </w:rPr>
      </w:pPr>
    </w:p>
    <w:tbl>
      <w:tblPr>
        <w:tblStyle w:val="aff6"/>
        <w:tblW w:w="10065" w:type="dxa"/>
        <w:tblInd w:w="-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87"/>
        <w:gridCol w:w="1898"/>
        <w:gridCol w:w="1701"/>
        <w:gridCol w:w="1559"/>
        <w:gridCol w:w="1701"/>
        <w:gridCol w:w="1419"/>
      </w:tblGrid>
      <w:tr w:rsidR="007B240F">
        <w:trPr>
          <w:cantSplit/>
          <w:trHeight w:val="315"/>
          <w:tblHeader/>
        </w:trPr>
        <w:tc>
          <w:tcPr>
            <w:tcW w:w="1787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Наименование </w:t>
            </w:r>
          </w:p>
        </w:tc>
        <w:tc>
          <w:tcPr>
            <w:tcW w:w="1898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Назначение сервера</w:t>
            </w:r>
          </w:p>
        </w:tc>
        <w:tc>
          <w:tcPr>
            <w:tcW w:w="1701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Процессорное ядро CPU, шт</w:t>
            </w:r>
          </w:p>
        </w:tc>
        <w:tc>
          <w:tcPr>
            <w:tcW w:w="1559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Оперативная память RAM, ГБ</w:t>
            </w:r>
          </w:p>
        </w:tc>
        <w:tc>
          <w:tcPr>
            <w:tcW w:w="1701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Дисковое пространство SAS, ГБ</w:t>
            </w:r>
          </w:p>
        </w:tc>
        <w:tc>
          <w:tcPr>
            <w:tcW w:w="1419" w:type="dxa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Операционная система</w:t>
            </w:r>
          </w:p>
        </w:tc>
      </w:tr>
      <w:tr w:rsidR="007B240F">
        <w:trPr>
          <w:trHeight w:val="315"/>
        </w:trPr>
        <w:tc>
          <w:tcPr>
            <w:tcW w:w="178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ecomap-lb</w:t>
            </w:r>
          </w:p>
        </w:tc>
        <w:tc>
          <w:tcPr>
            <w:tcW w:w="189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Сервер балансировки нагрузки</w:t>
            </w:r>
          </w:p>
        </w:tc>
        <w:tc>
          <w:tcPr>
            <w:tcW w:w="170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70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41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Ред ОС 7.3</w:t>
            </w:r>
          </w:p>
        </w:tc>
      </w:tr>
      <w:tr w:rsidR="007B240F">
        <w:trPr>
          <w:trHeight w:val="315"/>
        </w:trPr>
        <w:tc>
          <w:tcPr>
            <w:tcW w:w="1787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ecomap-web-01</w:t>
            </w:r>
          </w:p>
        </w:tc>
        <w:tc>
          <w:tcPr>
            <w:tcW w:w="1898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Сервер </w:t>
            </w:r>
            <w:r>
              <w:rPr>
                <w:color w:val="000000"/>
              </w:rPr>
              <w:lastRenderedPageBreak/>
              <w:t>приложений</w:t>
            </w:r>
          </w:p>
        </w:tc>
        <w:tc>
          <w:tcPr>
            <w:tcW w:w="1701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12</w:t>
            </w:r>
          </w:p>
        </w:tc>
        <w:tc>
          <w:tcPr>
            <w:tcW w:w="1559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  <w:tc>
          <w:tcPr>
            <w:tcW w:w="1419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Ред ОС 7.3</w:t>
            </w:r>
          </w:p>
        </w:tc>
      </w:tr>
      <w:tr w:rsidR="007B240F">
        <w:trPr>
          <w:trHeight w:val="315"/>
        </w:trPr>
        <w:tc>
          <w:tcPr>
            <w:tcW w:w="1787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7B2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189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7B2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1701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7B2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1559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7B2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170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1024</w:t>
            </w:r>
          </w:p>
        </w:tc>
        <w:tc>
          <w:tcPr>
            <w:tcW w:w="1419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7B2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</w:tr>
      <w:tr w:rsidR="007B240F">
        <w:trPr>
          <w:trHeight w:val="315"/>
        </w:trPr>
        <w:tc>
          <w:tcPr>
            <w:tcW w:w="1787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ecomap-db-01</w:t>
            </w:r>
          </w:p>
        </w:tc>
        <w:tc>
          <w:tcPr>
            <w:tcW w:w="1898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Сервер базы данных</w:t>
            </w:r>
          </w:p>
        </w:tc>
        <w:tc>
          <w:tcPr>
            <w:tcW w:w="1701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559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70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419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Ред ОС 7.3</w:t>
            </w:r>
          </w:p>
        </w:tc>
      </w:tr>
      <w:tr w:rsidR="007B240F">
        <w:trPr>
          <w:trHeight w:val="315"/>
        </w:trPr>
        <w:tc>
          <w:tcPr>
            <w:tcW w:w="1787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7B2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189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7B2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1701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7B2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1559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7B2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170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t>7</w:t>
            </w:r>
            <w:r>
              <w:rPr>
                <w:color w:val="000000"/>
              </w:rPr>
              <w:t>00</w:t>
            </w:r>
          </w:p>
        </w:tc>
        <w:tc>
          <w:tcPr>
            <w:tcW w:w="1419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7B2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</w:tr>
      <w:tr w:rsidR="007B240F">
        <w:trPr>
          <w:trHeight w:val="315"/>
        </w:trPr>
        <w:tc>
          <w:tcPr>
            <w:tcW w:w="1787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ecomap-db-02</w:t>
            </w:r>
          </w:p>
        </w:tc>
        <w:tc>
          <w:tcPr>
            <w:tcW w:w="1898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Сервер базы данных</w:t>
            </w:r>
          </w:p>
        </w:tc>
        <w:tc>
          <w:tcPr>
            <w:tcW w:w="1701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559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70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419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Ред ОС 7.3</w:t>
            </w:r>
          </w:p>
        </w:tc>
      </w:tr>
      <w:tr w:rsidR="007B240F">
        <w:trPr>
          <w:trHeight w:val="315"/>
        </w:trPr>
        <w:tc>
          <w:tcPr>
            <w:tcW w:w="1787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7B2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189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7B2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1701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7B2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1559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7B2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170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t>7</w:t>
            </w:r>
            <w:r>
              <w:rPr>
                <w:color w:val="000000"/>
              </w:rPr>
              <w:t>00</w:t>
            </w:r>
          </w:p>
        </w:tc>
        <w:tc>
          <w:tcPr>
            <w:tcW w:w="1419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7B2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</w:tr>
      <w:tr w:rsidR="007B240F">
        <w:trPr>
          <w:trHeight w:val="315"/>
        </w:trPr>
        <w:tc>
          <w:tcPr>
            <w:tcW w:w="1787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</w:rPr>
              <w:t>ecomap-backup</w:t>
            </w:r>
          </w:p>
        </w:tc>
        <w:tc>
          <w:tcPr>
            <w:tcW w:w="1898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Сервер резервных копий БД</w:t>
            </w:r>
          </w:p>
        </w:tc>
        <w:tc>
          <w:tcPr>
            <w:tcW w:w="1701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559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70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419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Ред ОС 7.3</w:t>
            </w:r>
          </w:p>
        </w:tc>
      </w:tr>
      <w:tr w:rsidR="007B240F">
        <w:trPr>
          <w:trHeight w:val="315"/>
        </w:trPr>
        <w:tc>
          <w:tcPr>
            <w:tcW w:w="1787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7B2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189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7B2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1701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7B2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1559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7B2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170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1024</w:t>
            </w:r>
          </w:p>
        </w:tc>
        <w:tc>
          <w:tcPr>
            <w:tcW w:w="1419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7B2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</w:tr>
      <w:tr w:rsidR="007B240F">
        <w:trPr>
          <w:trHeight w:val="315"/>
        </w:trPr>
        <w:tc>
          <w:tcPr>
            <w:tcW w:w="1787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ecomap-test-web-01</w:t>
            </w:r>
          </w:p>
        </w:tc>
        <w:tc>
          <w:tcPr>
            <w:tcW w:w="1898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Сервер приложений тестового стенда</w:t>
            </w:r>
          </w:p>
        </w:tc>
        <w:tc>
          <w:tcPr>
            <w:tcW w:w="1701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559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70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419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Ред ОС 7.3</w:t>
            </w:r>
          </w:p>
        </w:tc>
      </w:tr>
      <w:tr w:rsidR="007B240F">
        <w:trPr>
          <w:trHeight w:val="315"/>
        </w:trPr>
        <w:tc>
          <w:tcPr>
            <w:tcW w:w="1787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7B2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189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7B2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1701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7B2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1559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7B2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170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1024</w:t>
            </w:r>
          </w:p>
        </w:tc>
        <w:tc>
          <w:tcPr>
            <w:tcW w:w="1419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7B2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</w:tr>
      <w:tr w:rsidR="007B240F">
        <w:trPr>
          <w:trHeight w:val="315"/>
        </w:trPr>
        <w:tc>
          <w:tcPr>
            <w:tcW w:w="1787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ecomap-test-db-01</w:t>
            </w:r>
          </w:p>
        </w:tc>
        <w:tc>
          <w:tcPr>
            <w:tcW w:w="1898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Сервер базы данных тестового стенда</w:t>
            </w:r>
          </w:p>
        </w:tc>
        <w:tc>
          <w:tcPr>
            <w:tcW w:w="1701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559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70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419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Ред ОС 7.3</w:t>
            </w:r>
          </w:p>
        </w:tc>
      </w:tr>
      <w:tr w:rsidR="007B240F">
        <w:trPr>
          <w:trHeight w:val="315"/>
        </w:trPr>
        <w:tc>
          <w:tcPr>
            <w:tcW w:w="1787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7B2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189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7B2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1701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7B2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1559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7B2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170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1200</w:t>
            </w:r>
          </w:p>
        </w:tc>
        <w:tc>
          <w:tcPr>
            <w:tcW w:w="1419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7B2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</w:tr>
      <w:tr w:rsidR="007B240F">
        <w:trPr>
          <w:trHeight w:val="315"/>
        </w:trPr>
        <w:tc>
          <w:tcPr>
            <w:tcW w:w="1787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ecomap-gis-01</w:t>
            </w:r>
          </w:p>
        </w:tc>
        <w:tc>
          <w:tcPr>
            <w:tcW w:w="1898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ГИС-сервер карты</w:t>
            </w:r>
          </w:p>
        </w:tc>
        <w:tc>
          <w:tcPr>
            <w:tcW w:w="1701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419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Ред ОС 7.3</w:t>
            </w:r>
          </w:p>
        </w:tc>
      </w:tr>
      <w:tr w:rsidR="007B240F">
        <w:trPr>
          <w:trHeight w:val="315"/>
        </w:trPr>
        <w:tc>
          <w:tcPr>
            <w:tcW w:w="1787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7B2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189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7B2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1701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7B2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1559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7B2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170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1200</w:t>
            </w:r>
          </w:p>
        </w:tc>
        <w:tc>
          <w:tcPr>
            <w:tcW w:w="1419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7B2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</w:tr>
      <w:tr w:rsidR="007B240F">
        <w:trPr>
          <w:trHeight w:val="315"/>
        </w:trPr>
        <w:tc>
          <w:tcPr>
            <w:tcW w:w="1787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ecomap-gis-02</w:t>
            </w:r>
          </w:p>
        </w:tc>
        <w:tc>
          <w:tcPr>
            <w:tcW w:w="1898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ГИС-сервер карты</w:t>
            </w:r>
          </w:p>
        </w:tc>
        <w:tc>
          <w:tcPr>
            <w:tcW w:w="1701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419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Ред ОС 7.3</w:t>
            </w:r>
          </w:p>
        </w:tc>
      </w:tr>
      <w:tr w:rsidR="007B240F">
        <w:trPr>
          <w:trHeight w:val="315"/>
        </w:trPr>
        <w:tc>
          <w:tcPr>
            <w:tcW w:w="1787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7B2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189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7B2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1701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7B2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1559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7B2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170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1024</w:t>
            </w:r>
          </w:p>
        </w:tc>
        <w:tc>
          <w:tcPr>
            <w:tcW w:w="1419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7B2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</w:tr>
      <w:tr w:rsidR="007B240F">
        <w:trPr>
          <w:trHeight w:val="315"/>
        </w:trPr>
        <w:tc>
          <w:tcPr>
            <w:tcW w:w="1787" w:type="dxa"/>
            <w:vMerge w:val="restar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ecomap-nspd-db-01</w:t>
            </w:r>
          </w:p>
        </w:tc>
        <w:tc>
          <w:tcPr>
            <w:tcW w:w="1898" w:type="dxa"/>
            <w:vMerge w:val="restar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Сервер рассылки писем и интеграции с НСПД</w:t>
            </w:r>
          </w:p>
        </w:tc>
        <w:tc>
          <w:tcPr>
            <w:tcW w:w="1701" w:type="dxa"/>
            <w:vMerge w:val="restar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559" w:type="dxa"/>
            <w:vMerge w:val="restar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701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419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Ред ОС 7.3</w:t>
            </w:r>
          </w:p>
        </w:tc>
      </w:tr>
      <w:tr w:rsidR="007B240F">
        <w:trPr>
          <w:trHeight w:val="315"/>
        </w:trPr>
        <w:tc>
          <w:tcPr>
            <w:tcW w:w="1787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7B2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1898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7B2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170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7B2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1559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7B2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450</w:t>
            </w:r>
          </w:p>
        </w:tc>
        <w:tc>
          <w:tcPr>
            <w:tcW w:w="1419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7B2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</w:tr>
      <w:tr w:rsidR="007B240F">
        <w:trPr>
          <w:trHeight w:val="315"/>
        </w:trPr>
        <w:tc>
          <w:tcPr>
            <w:tcW w:w="1787" w:type="dxa"/>
            <w:vMerge w:val="restar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ecomap-nspd-web-01</w:t>
            </w:r>
          </w:p>
        </w:tc>
        <w:tc>
          <w:tcPr>
            <w:tcW w:w="1898" w:type="dxa"/>
            <w:vMerge w:val="restar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Сервер рассылки писем и интеграции с НСПД</w:t>
            </w:r>
          </w:p>
        </w:tc>
        <w:tc>
          <w:tcPr>
            <w:tcW w:w="1701" w:type="dxa"/>
            <w:vMerge w:val="restar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559" w:type="dxa"/>
            <w:vMerge w:val="restar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701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419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Ред ОС 7.3</w:t>
            </w:r>
          </w:p>
        </w:tc>
      </w:tr>
      <w:tr w:rsidR="007B240F">
        <w:trPr>
          <w:trHeight w:val="315"/>
        </w:trPr>
        <w:tc>
          <w:tcPr>
            <w:tcW w:w="1787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7B2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1898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7B2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1701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7B2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1559" w:type="dxa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7B2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135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19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B240F" w:rsidRDefault="007B2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</w:tr>
    </w:tbl>
    <w:p w:rsidR="007B240F" w:rsidRDefault="007B240F">
      <w:pPr>
        <w:spacing w:line="276" w:lineRule="auto"/>
        <w:jc w:val="both"/>
        <w:rPr>
          <w:sz w:val="24"/>
          <w:szCs w:val="24"/>
        </w:rPr>
      </w:pPr>
    </w:p>
    <w:p w:rsidR="007B240F" w:rsidRDefault="001350F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76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СУБД – PostgreSQL 14.19</w:t>
      </w: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Серверное и иное техническое оборудование предоставляются Заказчиком.</w:t>
      </w: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АРМ сотрудников министерства подключены к ГИСТ РТ.</w:t>
      </w:r>
    </w:p>
    <w:p w:rsidR="007B240F" w:rsidRDefault="007B240F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</w:p>
    <w:p w:rsidR="007B240F" w:rsidRDefault="001350F4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8"/>
        <w:jc w:val="both"/>
        <w:rPr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>Структура и возможности Системы</w:t>
      </w: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настоящий момент в Министерстве экологии и природных ресурсов Республики Татарстан функционирует ГИС «Экологическая карта», созданная в 2012 году, в составе следующих подсистем: 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Автоматические станции контроля загрязнения атмосферного воздуха;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АЗС;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Водо</w:t>
      </w:r>
      <w:r>
        <w:rPr>
          <w:sz w:val="24"/>
          <w:szCs w:val="24"/>
        </w:rPr>
        <w:t>пользование;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Водные объекты;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Водоохранные зоны;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Государственный экологический надзор;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Государственный экологический надзор (мобильное рабочее место инспектора);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Затонувшие суда;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Локальный мониторинг водных объектов;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Зеленые стандарты и технологии;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Зимовальные ямы;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Красная книга;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Мониторинг мест несанкционированного размещения отходов;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Мониторинг рекреационных территорий;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Недропользование (Лицензионные и согласованные участки);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Недропользование (Месторождения);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Нерестилища стерляди;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Нефтебазы;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Объект</w:t>
      </w:r>
      <w:r>
        <w:rPr>
          <w:sz w:val="24"/>
          <w:szCs w:val="24"/>
        </w:rPr>
        <w:t>ы размещения отходов;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Природоохранные мероприятия;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Протоколы результатов анализов;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Сводные расчеты;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Социологический мониторинг;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Статистические данные;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Незаконные карьеры;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Особо охраняемые природные территории;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Передвижные экологические лаборатории;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Террито</w:t>
      </w:r>
      <w:r>
        <w:rPr>
          <w:sz w:val="24"/>
          <w:szCs w:val="24"/>
        </w:rPr>
        <w:t>риальные управления;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Отчет «Сводный отчет по территории»;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Мобильное АРМ инспектора;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Мониторинг транспортных средств, предназначенных для перевозки отходов.</w:t>
      </w:r>
    </w:p>
    <w:p w:rsidR="007B240F" w:rsidRDefault="007B240F">
      <w:pPr>
        <w:spacing w:line="276" w:lineRule="auto"/>
        <w:ind w:firstLine="709"/>
        <w:jc w:val="both"/>
        <w:rPr>
          <w:b/>
          <w:bCs/>
          <w:color w:val="000000"/>
          <w:sz w:val="24"/>
          <w:szCs w:val="24"/>
        </w:rPr>
      </w:pPr>
    </w:p>
    <w:p w:rsidR="007B240F" w:rsidRDefault="001350F4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Автоматические станции контроля загрязнения атмосферного воздуха </w:t>
      </w: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Подсистема предназначена для отображения информации о показателях загрязняющих веществ, получаемых со стационарных постов контроля за загрязнением атмосферного воздуха. Для получения и анализа данных, поступающих с АСКЗА, используется программное обеспечен</w:t>
      </w:r>
      <w:r>
        <w:rPr>
          <w:color w:val="000000"/>
          <w:sz w:val="24"/>
          <w:szCs w:val="24"/>
        </w:rPr>
        <w:t xml:space="preserve">ие «ЛИГА». ПО «ЛИГА»: подключено 16 стационарных АСКЗА на территории Республики Татарстан и 6 передвижных АСКЗА. СУБД ПО «ЛИГА» – SQL Server. </w:t>
      </w: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Станции контроля за загрязнением атмосферного воздуха работают в автоматическом режиме и предоставляют усредненны</w:t>
      </w:r>
      <w:r>
        <w:rPr>
          <w:color w:val="000000"/>
          <w:sz w:val="24"/>
          <w:szCs w:val="24"/>
        </w:rPr>
        <w:t xml:space="preserve">е данные о показателях загрязняющих веществ за каждые 20 минут. Информация со станций в автоматическом режиме передается на серверы каждые 20 минут, дополнительно информация может быть представлена по запросу или в случае превышения ПДК. </w:t>
      </w: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Обеспечена функц</w:t>
      </w:r>
      <w:r>
        <w:rPr>
          <w:color w:val="000000"/>
          <w:sz w:val="24"/>
          <w:szCs w:val="24"/>
        </w:rPr>
        <w:t>иональность следующих компонентов и функций подсистемы: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Инструмент по ручному вводу, редактированию и хранению данных измерений;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Инструмент по редактированию информации об АСКЗА;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Взаимодействие с ПО «ЛИГА» в части получения данных о показателях загрязняющи</w:t>
      </w:r>
      <w:r>
        <w:rPr>
          <w:sz w:val="24"/>
          <w:szCs w:val="24"/>
        </w:rPr>
        <w:t>х веществ, датах отбора, предельно допустимых концентрациях, измеряемых метеоданных;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Инструмент просмотра внесенных изменений;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Графическое представление данных относительно ПДКм.р., ПДК с.с;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Инструмент по настройке рассылок с АСКЗА;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Инструмент по вводу пог</w:t>
      </w:r>
      <w:r>
        <w:rPr>
          <w:sz w:val="24"/>
          <w:szCs w:val="24"/>
        </w:rPr>
        <w:t>решностей;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Статистические (табличные) отчеты.</w:t>
      </w:r>
    </w:p>
    <w:p w:rsidR="007B240F" w:rsidRDefault="007B240F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</w:p>
    <w:p w:rsidR="007B240F" w:rsidRDefault="001350F4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АЗС</w:t>
      </w: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Подсистема предназначена для отображения информации о процессе реализации программы по оснащению АЗС системами рекуперации и рециркуляции паров моторного топлива. </w:t>
      </w: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Обеспечена функциональность следующих компонентов и функций подсистемы: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Инструмент по занесению, хранению, редактированию АЗС;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Фильтрация объектов по различным параметрам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Статистические (табличные) отчёты.</w:t>
      </w:r>
    </w:p>
    <w:p w:rsidR="007B240F" w:rsidRDefault="007B240F">
      <w:pPr>
        <w:tabs>
          <w:tab w:val="left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</w:p>
    <w:p w:rsidR="007B240F" w:rsidRDefault="001350F4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Водопользование </w:t>
      </w: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Подсистема предназначена для соз</w:t>
      </w:r>
      <w:r>
        <w:rPr>
          <w:color w:val="000000"/>
          <w:sz w:val="24"/>
          <w:szCs w:val="24"/>
        </w:rPr>
        <w:t>дания и редактирования документов (договоров и решений) на пользование водными объектами с обязательной̆ картографической привязкой и прикреплением отсканированных договоров или решений.</w:t>
      </w: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Обеспечена функциональность следующих компонентов и функций подси</w:t>
      </w:r>
      <w:r>
        <w:rPr>
          <w:color w:val="000000"/>
          <w:sz w:val="24"/>
          <w:szCs w:val="24"/>
        </w:rPr>
        <w:t>стемы: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Инструмент по занесению, хранению, редактированию объектов;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Фильтрация объектов по различным параметрам;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Статистические (табличные) отчёты;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Взаимодействие с ЕМСЭД в части интеграции со справочником водных объектов и справочником недропользователей.</w:t>
      </w:r>
    </w:p>
    <w:p w:rsidR="007B240F" w:rsidRDefault="007B240F">
      <w:pPr>
        <w:tabs>
          <w:tab w:val="left" w:pos="142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</w:p>
    <w:p w:rsidR="007B240F" w:rsidRDefault="001350F4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Водные объекты</w:t>
      </w: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Подсистема предназначена для отображения информации о границах водных объектов.</w:t>
      </w: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Обеспечена функциональность следующих компонентов и функций подсистемы:</w:t>
      </w:r>
    </w:p>
    <w:p w:rsidR="007B240F" w:rsidRDefault="001350F4">
      <w:pPr>
        <w:numPr>
          <w:ilvl w:val="1"/>
          <w:numId w:val="1"/>
        </w:numPr>
        <w:tabs>
          <w:tab w:val="left" w:pos="1134"/>
        </w:tabs>
        <w:spacing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Отображение границ водных объектов.</w:t>
      </w:r>
    </w:p>
    <w:p w:rsidR="007B240F" w:rsidRDefault="007B240F">
      <w:pPr>
        <w:tabs>
          <w:tab w:val="left" w:pos="142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</w:p>
    <w:p w:rsidR="007B240F" w:rsidRDefault="001350F4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Водоохранные зоны</w:t>
      </w:r>
    </w:p>
    <w:p w:rsidR="007B240F" w:rsidRDefault="001350F4">
      <w:pPr>
        <w:tabs>
          <w:tab w:val="left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Подсистема предназначена для отображения информации о результатах проведения работ по установлению границ водоохранных зон и прибрежно-защитных полос водных объектов Республики Татарстан. </w:t>
      </w:r>
    </w:p>
    <w:p w:rsidR="007B240F" w:rsidRDefault="007B240F">
      <w:pPr>
        <w:tabs>
          <w:tab w:val="left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</w:p>
    <w:p w:rsidR="007B240F" w:rsidRDefault="001350F4">
      <w:pPr>
        <w:tabs>
          <w:tab w:val="left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Обеспечена функциональность следующих компонентов и функций подсис</w:t>
      </w:r>
      <w:r>
        <w:rPr>
          <w:color w:val="000000"/>
          <w:sz w:val="24"/>
          <w:szCs w:val="24"/>
        </w:rPr>
        <w:t>темы: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Фильтрация типов объектов;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Фильтрация объектов по водному объекту;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Статистические (табличные) отчеты.</w:t>
      </w:r>
    </w:p>
    <w:p w:rsidR="007B240F" w:rsidRDefault="007B240F">
      <w:pPr>
        <w:tabs>
          <w:tab w:val="left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</w:p>
    <w:p w:rsidR="007B240F" w:rsidRDefault="001350F4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Государственный экологический надзор </w:t>
      </w:r>
    </w:p>
    <w:p w:rsidR="007B240F" w:rsidRDefault="001350F4">
      <w:pPr>
        <w:tabs>
          <w:tab w:val="left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Подсистема предназначена для отображения информации о проведенных проверках, составленных протоколах, выдан</w:t>
      </w:r>
      <w:r>
        <w:rPr>
          <w:color w:val="000000"/>
          <w:sz w:val="24"/>
          <w:szCs w:val="24"/>
        </w:rPr>
        <w:t xml:space="preserve">ных постановлениях, предписаниях, представлениях, определениях с приложением сканированного акта, протокола, постановления, предписания, представления и определения соответственно. </w:t>
      </w:r>
    </w:p>
    <w:p w:rsidR="007B240F" w:rsidRDefault="001350F4">
      <w:pPr>
        <w:tabs>
          <w:tab w:val="left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Обеспечена функциональность следующих компонентов и функций подсистемы: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Инструмент внесению информации о проверках;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Статистические отчеты по суммам затрат, суммам штрафов, надзорным документам (проверки, нарушения, протоколы, постановления, предписания, представления, определения);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Взаимодействие с ЕМСЭД в части получения пров</w:t>
      </w:r>
      <w:r>
        <w:rPr>
          <w:sz w:val="24"/>
          <w:szCs w:val="24"/>
        </w:rPr>
        <w:t>ерок.</w:t>
      </w:r>
    </w:p>
    <w:p w:rsidR="007B240F" w:rsidRDefault="007B240F">
      <w:pPr>
        <w:tabs>
          <w:tab w:val="left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</w:p>
    <w:p w:rsidR="007B240F" w:rsidRDefault="001350F4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Государственный экологический надзор (мобильное рабочее место инспектора) </w:t>
      </w:r>
    </w:p>
    <w:p w:rsidR="007B240F" w:rsidRDefault="001350F4">
      <w:pPr>
        <w:tabs>
          <w:tab w:val="left" w:pos="1134"/>
        </w:tabs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Мобильное приложение для мобильных устройств с операционной системой Android позволяет пользователям вносить в подсистему данные о проведенных проверках, составленных про</w:t>
      </w:r>
      <w:r>
        <w:rPr>
          <w:sz w:val="24"/>
          <w:szCs w:val="24"/>
        </w:rPr>
        <w:t xml:space="preserve">токолах и вынесенных постановлениях, с возможностью печати на месте выявления правонарушения. </w:t>
      </w: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Обеспечена функциональность следующих компонентов и функций подсистемы: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Авторизации в мобильном приложении;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Отображения списка ранее созданных документов;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Создан</w:t>
      </w:r>
      <w:r>
        <w:rPr>
          <w:sz w:val="24"/>
          <w:szCs w:val="24"/>
        </w:rPr>
        <w:t>ия следующих видов документов:</w:t>
      </w:r>
    </w:p>
    <w:p w:rsidR="007B240F" w:rsidRDefault="001350F4">
      <w:pPr>
        <w:numPr>
          <w:ilvl w:val="1"/>
          <w:numId w:val="1"/>
        </w:numPr>
        <w:tabs>
          <w:tab w:val="left" w:pos="1134"/>
        </w:tabs>
        <w:spacing w:line="276" w:lineRule="auto"/>
        <w:ind w:left="1560" w:hanging="305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Акт проверки;</w:t>
      </w:r>
    </w:p>
    <w:p w:rsidR="007B240F" w:rsidRDefault="001350F4">
      <w:pPr>
        <w:numPr>
          <w:ilvl w:val="1"/>
          <w:numId w:val="1"/>
        </w:numPr>
        <w:tabs>
          <w:tab w:val="left" w:pos="1134"/>
        </w:tabs>
        <w:spacing w:line="276" w:lineRule="auto"/>
        <w:ind w:left="1560" w:hanging="305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Протокол;</w:t>
      </w:r>
    </w:p>
    <w:p w:rsidR="007B240F" w:rsidRDefault="001350F4">
      <w:pPr>
        <w:numPr>
          <w:ilvl w:val="1"/>
          <w:numId w:val="1"/>
        </w:numPr>
        <w:tabs>
          <w:tab w:val="left" w:pos="1134"/>
        </w:tabs>
        <w:spacing w:line="276" w:lineRule="auto"/>
        <w:ind w:left="1560" w:hanging="305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Постановление;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Распечатывания созданных документов на термопринтере.</w:t>
      </w:r>
    </w:p>
    <w:p w:rsidR="007B240F" w:rsidRDefault="007B240F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1440"/>
        <w:jc w:val="both"/>
        <w:rPr>
          <w:sz w:val="24"/>
          <w:szCs w:val="24"/>
        </w:rPr>
      </w:pPr>
    </w:p>
    <w:p w:rsidR="007B240F" w:rsidRDefault="001350F4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Затонувшие суда </w:t>
      </w:r>
    </w:p>
    <w:p w:rsidR="007B240F" w:rsidRDefault="001350F4">
      <w:pPr>
        <w:tabs>
          <w:tab w:val="left" w:pos="1134"/>
        </w:tabs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Подсистема предназначена для отображения информации о результатах обследования в рамках ликвидации объектов накопленного экологического ущерба затонувших плавательных средств в акваториях Куйбышевского и Нижнекамского водохранилищ. Реализован инструмент п</w:t>
      </w:r>
      <w:r>
        <w:rPr>
          <w:sz w:val="24"/>
          <w:szCs w:val="24"/>
        </w:rPr>
        <w:t xml:space="preserve">о внесению портов, а также возможность связки обследованных судов с портами. </w:t>
      </w:r>
    </w:p>
    <w:p w:rsidR="007B240F" w:rsidRDefault="001350F4">
      <w:pPr>
        <w:tabs>
          <w:tab w:val="left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Обеспечена функциональность следующих компонентов и функций подсистемы: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Инструмент по занесению, хранению, редактированию объектов (затонувших судов и портов);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Фильтрация объекто</w:t>
      </w:r>
      <w:r>
        <w:rPr>
          <w:sz w:val="24"/>
          <w:szCs w:val="24"/>
        </w:rPr>
        <w:t>в по различным параметрам;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Статистические (табличные) отчёты.</w:t>
      </w:r>
    </w:p>
    <w:p w:rsidR="007B240F" w:rsidRDefault="007B240F">
      <w:pPr>
        <w:tabs>
          <w:tab w:val="left" w:pos="142"/>
          <w:tab w:val="left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</w:p>
    <w:p w:rsidR="007B240F" w:rsidRDefault="001350F4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Локальный мониторинг водных объектов </w:t>
      </w:r>
    </w:p>
    <w:p w:rsidR="007B240F" w:rsidRDefault="001350F4">
      <w:pPr>
        <w:tabs>
          <w:tab w:val="left" w:pos="1134"/>
        </w:tabs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Подсистема предназначена для внесения результатов локального мониторинга водных объектов, проводимого природопользователями в рамках выданных договоров и р</w:t>
      </w:r>
      <w:r>
        <w:rPr>
          <w:sz w:val="24"/>
          <w:szCs w:val="24"/>
        </w:rPr>
        <w:t xml:space="preserve">ешений на пользование водными объектами. </w:t>
      </w:r>
    </w:p>
    <w:p w:rsidR="007B240F" w:rsidRDefault="001350F4">
      <w:pPr>
        <w:tabs>
          <w:tab w:val="left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Обеспечена функциональность следующих компонентов и функций подсистемы: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Инструмент по занесению, хранению, редактированию данных локального мониторинга;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Взаимодействие с подсистемой «Водопользование» в части выбора номера договора/решения и заполнения полей;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Фильтрация объектов по различным параметрам;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Статистические (табличные) отчеты.</w:t>
      </w:r>
    </w:p>
    <w:p w:rsidR="007B240F" w:rsidRDefault="007B240F">
      <w:pPr>
        <w:tabs>
          <w:tab w:val="left" w:pos="142"/>
          <w:tab w:val="left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</w:p>
    <w:p w:rsidR="007B240F" w:rsidRDefault="001350F4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686" w:firstLine="57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Зеленые стандарты и технологии</w:t>
      </w:r>
    </w:p>
    <w:p w:rsidR="007B240F" w:rsidRDefault="001350F4">
      <w:pPr>
        <w:tabs>
          <w:tab w:val="left" w:pos="1134"/>
        </w:tabs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Подсистема предназначена для внесения </w:t>
      </w:r>
      <w:r>
        <w:rPr>
          <w:sz w:val="24"/>
          <w:szCs w:val="24"/>
        </w:rPr>
        <w:t xml:space="preserve">объектов, при строительстве которых были применены «зеленые» стандарты и технологии. </w:t>
      </w:r>
    </w:p>
    <w:p w:rsidR="007B240F" w:rsidRDefault="001350F4">
      <w:pPr>
        <w:tabs>
          <w:tab w:val="left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Обеспечена функциональность следующих компонентов и функций подсистемы: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Инструмент по занесению, хранению, редактированию объектов, отвечающих требованиям строительства п</w:t>
      </w:r>
      <w:r>
        <w:rPr>
          <w:sz w:val="24"/>
          <w:szCs w:val="24"/>
        </w:rPr>
        <w:t>о зеленым стандартам и технологиям;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Фильтрация объектов по параметрам;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Статистические (табличные) отчёты.</w:t>
      </w:r>
    </w:p>
    <w:p w:rsidR="007B240F" w:rsidRDefault="007B240F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firstLine="709"/>
        <w:jc w:val="both"/>
        <w:rPr>
          <w:b/>
          <w:bCs/>
          <w:color w:val="000000"/>
          <w:sz w:val="24"/>
          <w:szCs w:val="24"/>
        </w:rPr>
      </w:pPr>
    </w:p>
    <w:p w:rsidR="007B240F" w:rsidRDefault="001350F4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993" w:hanging="283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Зимовальные ямы</w:t>
      </w:r>
    </w:p>
    <w:p w:rsidR="007B240F" w:rsidRDefault="001350F4">
      <w:pPr>
        <w:tabs>
          <w:tab w:val="left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Подсистема предназначена для внесения границ зимовальных ям. </w:t>
      </w:r>
      <w:r>
        <w:rPr>
          <w:color w:val="000000"/>
          <w:sz w:val="24"/>
          <w:szCs w:val="24"/>
        </w:rPr>
        <w:t>Обеспечена функциональность инструмента по добавлению зимовальных ям.</w:t>
      </w:r>
    </w:p>
    <w:p w:rsidR="007B240F" w:rsidRDefault="007B240F">
      <w:pPr>
        <w:tabs>
          <w:tab w:val="left" w:pos="1134"/>
        </w:tabs>
        <w:spacing w:line="276" w:lineRule="auto"/>
        <w:ind w:firstLine="709"/>
        <w:jc w:val="both"/>
        <w:rPr>
          <w:sz w:val="24"/>
          <w:szCs w:val="24"/>
        </w:rPr>
      </w:pPr>
    </w:p>
    <w:p w:rsidR="007B240F" w:rsidRDefault="001350F4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686" w:firstLine="57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Красная книга</w:t>
      </w:r>
    </w:p>
    <w:p w:rsidR="007B240F" w:rsidRDefault="001350F4">
      <w:pPr>
        <w:tabs>
          <w:tab w:val="left" w:pos="1134"/>
        </w:tabs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Подсистема предназначена для отображения информации о местах обнаружения редких видов водных биологических ресурсов, занесенных в Красную книгу Республики Татарстан. </w:t>
      </w:r>
    </w:p>
    <w:p w:rsidR="007B240F" w:rsidRDefault="001350F4">
      <w:pPr>
        <w:tabs>
          <w:tab w:val="left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Обеспечена функциональность следующих компонентов и функций подсистемы: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Инструмент по занесению, хранению, редактированию объектов;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Фильтрация объектов по различным параметрам;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Статистические (табличные и картографические) отчеты.</w:t>
      </w:r>
    </w:p>
    <w:p w:rsidR="007B240F" w:rsidRDefault="007B240F">
      <w:pPr>
        <w:tabs>
          <w:tab w:val="left" w:pos="142"/>
          <w:tab w:val="left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</w:p>
    <w:p w:rsidR="007B240F" w:rsidRDefault="001350F4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Мониторинг мест несанкционированного размещения отходов </w:t>
      </w:r>
    </w:p>
    <w:p w:rsidR="007B240F" w:rsidRDefault="001350F4">
      <w:pPr>
        <w:tabs>
          <w:tab w:val="left" w:pos="1134"/>
        </w:tabs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Подсистема предназначена для отображени</w:t>
      </w:r>
      <w:r>
        <w:rPr>
          <w:sz w:val="24"/>
          <w:szCs w:val="24"/>
        </w:rPr>
        <w:t xml:space="preserve">я информации о местах несанкционированного размещения отходов, выявленных и ликвидированных на территории Республики Татарстан. </w:t>
      </w:r>
    </w:p>
    <w:p w:rsidR="007B240F" w:rsidRDefault="001350F4">
      <w:pPr>
        <w:tabs>
          <w:tab w:val="left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Обеспечена функциональность следующих компонентов и функций подсистемы: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Инструмент по занесению, хранению, редактированию объек</w:t>
      </w:r>
      <w:r>
        <w:rPr>
          <w:sz w:val="24"/>
          <w:szCs w:val="24"/>
        </w:rPr>
        <w:t>тов НРО;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Инструмент по настройке рассылок объектов НРО;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Инструмент по настройке рассылок объектов НРО;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Взаимодействие с ГИС РТ «Народный контроль» в части получения уведомлений об НРО с описательной информацией и фотографиями, автоматическое обновление статусов уведомлений;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Взаимодействие с ГИС РТ «Народный инспектор» в части получения уведомлений об НРО с </w:t>
      </w:r>
      <w:r>
        <w:rPr>
          <w:sz w:val="24"/>
          <w:szCs w:val="24"/>
        </w:rPr>
        <w:t>описательной информацией и фотографиями, автоматическое обновление статусов уведомлений;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Взаимодействие с ИС «Школьный эко-патруль» в части получения уведомлений об НРО с описательной информацией и фотографиями, автоматическое обновление статусов уведомлен</w:t>
      </w:r>
      <w:r>
        <w:rPr>
          <w:sz w:val="24"/>
          <w:szCs w:val="24"/>
        </w:rPr>
        <w:t>ий;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Фильтрация объектов по различным параметрам;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Статистические (табличные) отчёты.</w:t>
      </w:r>
    </w:p>
    <w:p w:rsidR="007B240F" w:rsidRDefault="007B240F">
      <w:pPr>
        <w:tabs>
          <w:tab w:val="left" w:pos="142"/>
          <w:tab w:val="left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</w:p>
    <w:p w:rsidR="007B240F" w:rsidRDefault="001350F4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686" w:firstLine="57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Мониторинг рекреационных территорий </w:t>
      </w:r>
    </w:p>
    <w:p w:rsidR="007B240F" w:rsidRDefault="001350F4">
      <w:pPr>
        <w:keepNext/>
        <w:keepLines/>
        <w:tabs>
          <w:tab w:val="left" w:pos="1134"/>
        </w:tabs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Подсистема предназначена для мониторинга зон, используемых как общественные рекреационные территории, в том числе территорий, прилегающих к водным акваториям, скверам, паркам, береговым полосам, защитным зонам и полосам. </w:t>
      </w:r>
    </w:p>
    <w:p w:rsidR="007B240F" w:rsidRDefault="001350F4">
      <w:pPr>
        <w:keepNext/>
        <w:keepLines/>
        <w:tabs>
          <w:tab w:val="left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Обеспечена функциональность следу</w:t>
      </w:r>
      <w:r>
        <w:rPr>
          <w:color w:val="000000"/>
          <w:sz w:val="24"/>
          <w:szCs w:val="24"/>
        </w:rPr>
        <w:t>ющих компонентов и функций подсистемы: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Инструмент по занесению, хранению, редактированию рекреационных зон;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Фильтрация объектов по различным параметрам;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Картографический отчет;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Статистические (табличные) отчёты.</w:t>
      </w:r>
    </w:p>
    <w:p w:rsidR="007B240F" w:rsidRDefault="007B240F">
      <w:pPr>
        <w:tabs>
          <w:tab w:val="left" w:pos="142"/>
          <w:tab w:val="left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</w:p>
    <w:p w:rsidR="007B240F" w:rsidRDefault="001350F4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686" w:firstLine="57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Недропользование (Лицензионные и согласованные участки)</w:t>
      </w:r>
    </w:p>
    <w:p w:rsidR="007B240F" w:rsidRDefault="001350F4">
      <w:pPr>
        <w:tabs>
          <w:tab w:val="left" w:pos="1134"/>
        </w:tabs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Подсистема предназначена для отображения информации по выданным лицензиям на пользование недрами и согласованиям на пользование недрами для собственных нужд. </w:t>
      </w:r>
    </w:p>
    <w:p w:rsidR="007B240F" w:rsidRDefault="001350F4">
      <w:pPr>
        <w:tabs>
          <w:tab w:val="left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Обеспечена функциональность следующих ком</w:t>
      </w:r>
      <w:r>
        <w:rPr>
          <w:color w:val="000000"/>
          <w:sz w:val="24"/>
          <w:szCs w:val="24"/>
        </w:rPr>
        <w:t>понентов и функций подсистемы: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Инструмент по занесению, хранению, редактированию атрибутивной информации по выданной лицензии на пользование недрами /согласованию на пользование недрами для собственных нужд;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Автоматическое построение границ лицензионного/с</w:t>
      </w:r>
      <w:r>
        <w:rPr>
          <w:sz w:val="24"/>
          <w:szCs w:val="24"/>
        </w:rPr>
        <w:t>огласованного участка по угловым точкам, хранение отсканированной лицензии;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Фильтрация объектов по различным параметрам;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Взаимодействие с ЕМСЭД в части обработки документов;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Статистические (табличные) отчёты.</w:t>
      </w:r>
    </w:p>
    <w:p w:rsidR="007B240F" w:rsidRDefault="007B240F">
      <w:pPr>
        <w:tabs>
          <w:tab w:val="left" w:pos="142"/>
          <w:tab w:val="left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</w:p>
    <w:p w:rsidR="007B240F" w:rsidRDefault="001350F4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686" w:firstLine="57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Недропользование (Месторождения) </w:t>
      </w:r>
    </w:p>
    <w:p w:rsidR="007B240F" w:rsidRDefault="001350F4">
      <w:pPr>
        <w:tabs>
          <w:tab w:val="left" w:pos="1134"/>
        </w:tabs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Подсистема предназначена для отображения информации о границах месторождений полезных ископаемых на территории Республики Татарстан. </w:t>
      </w:r>
    </w:p>
    <w:p w:rsidR="007B240F" w:rsidRDefault="001350F4">
      <w:pPr>
        <w:tabs>
          <w:tab w:val="left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Обеспечена функциональность следующих компонентов и функций подсистемы: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Инструмент по хранению, редактированию атрибутивн</w:t>
      </w:r>
      <w:r>
        <w:rPr>
          <w:sz w:val="24"/>
          <w:szCs w:val="24"/>
        </w:rPr>
        <w:t>ой информации по месторождение/участок недр;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Картографические фильтры.</w:t>
      </w:r>
    </w:p>
    <w:p w:rsidR="007B240F" w:rsidRDefault="007B240F">
      <w:pPr>
        <w:tabs>
          <w:tab w:val="left" w:pos="142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</w:p>
    <w:p w:rsidR="007B240F" w:rsidRDefault="001350F4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686" w:firstLine="57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Нерестилища стерляди </w:t>
      </w:r>
    </w:p>
    <w:p w:rsidR="007B240F" w:rsidRDefault="001350F4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Подсистема предназначена для отображения информации о границах участков нерестилищ стерляди с кратким описанием.</w:t>
      </w: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Обеспечена функциональность следующих компонентов и функций подсистемы: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Инструмент по занесению, хранению, редактированию нерестилищ;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Статистические (табличные) отчеты.</w:t>
      </w:r>
    </w:p>
    <w:p w:rsidR="007B240F" w:rsidRDefault="007B240F">
      <w:pPr>
        <w:tabs>
          <w:tab w:val="left" w:pos="142"/>
          <w:tab w:val="left" w:pos="3288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</w:p>
    <w:p w:rsidR="007B240F" w:rsidRDefault="001350F4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686" w:firstLine="57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Нефтебазы </w:t>
      </w:r>
    </w:p>
    <w:p w:rsidR="007B240F" w:rsidRDefault="001350F4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Подсистема предназначена для отображения информации по всем нефтебазам Респ</w:t>
      </w:r>
      <w:r>
        <w:rPr>
          <w:sz w:val="24"/>
          <w:szCs w:val="24"/>
        </w:rPr>
        <w:t xml:space="preserve">ублики Татарстан с описанием установленного оборудования по рекуперации паров моторного топлива. </w:t>
      </w: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Обеспечена функциональность следующих компонентов и функций подсистемы: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Инструмент по занесению, хранению, редактированию нефтебаз;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Фильтрация объектов по различным параметрам;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Статистические (табличные) отчёты.</w:t>
      </w:r>
    </w:p>
    <w:p w:rsidR="007B240F" w:rsidRDefault="007B240F">
      <w:pPr>
        <w:tabs>
          <w:tab w:val="left" w:pos="142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</w:p>
    <w:p w:rsidR="007B240F" w:rsidRDefault="001350F4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686" w:firstLine="57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 xml:space="preserve">Объекты размещения отходов </w:t>
      </w:r>
    </w:p>
    <w:p w:rsidR="007B240F" w:rsidRDefault="001350F4">
      <w:pPr>
        <w:keepNext/>
        <w:keepLines/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Подсистема предназначена для отображения информации о размещении полигонов твердых бытовых отходов на территории Республики Татарстан. </w:t>
      </w: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Обеспечена </w:t>
      </w:r>
      <w:r>
        <w:rPr>
          <w:color w:val="000000"/>
          <w:sz w:val="24"/>
          <w:szCs w:val="24"/>
        </w:rPr>
        <w:t>функциональность следующих компонентов и функций подсистемы: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Инструмент по занесению, хранению, редактированию объектов размещения отходов;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Фильтрация объектов по различным параметрам;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Статистические (табличные) отчёты.</w:t>
      </w:r>
    </w:p>
    <w:p w:rsidR="007B240F" w:rsidRDefault="007B240F">
      <w:pPr>
        <w:tabs>
          <w:tab w:val="left" w:pos="142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</w:p>
    <w:p w:rsidR="007B240F" w:rsidRDefault="001350F4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686" w:firstLine="57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Природоохранные мероприятия </w:t>
      </w:r>
    </w:p>
    <w:p w:rsidR="007B240F" w:rsidRDefault="001350F4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Подсистема предназначена для отображения информации о природоохранных мероприятиях, реализуемых на территории Республики Татарстан за счет средств федерального, республиканского и муниципального бюджетов. </w:t>
      </w: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Обеспечена функциональность следующих компонентов и функций подсистемы: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Инструмент по занесению, хранению, редактированию природоохранных мероприятий;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Фильтрация объектов по различным параметрам;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Статистические (табличные и картографические) отчеты.</w:t>
      </w:r>
    </w:p>
    <w:p w:rsidR="007B240F" w:rsidRDefault="007B240F">
      <w:pPr>
        <w:tabs>
          <w:tab w:val="left" w:pos="142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</w:p>
    <w:p w:rsidR="007B240F" w:rsidRDefault="001350F4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686" w:firstLine="57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Прото</w:t>
      </w:r>
      <w:r>
        <w:rPr>
          <w:b/>
          <w:bCs/>
          <w:color w:val="000000"/>
          <w:sz w:val="24"/>
          <w:szCs w:val="24"/>
        </w:rPr>
        <w:t xml:space="preserve">колы результатов анализов </w:t>
      </w:r>
    </w:p>
    <w:p w:rsidR="007B240F" w:rsidRDefault="001350F4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Подсистема предназначена для отображения информации о результатах лабораторного анализа проведенных измерений с привязкой к месту отбора проб. </w:t>
      </w: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Обеспечена функциональность следующих компонентов и функций подсистемы: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Инструмент по хранению протоколов;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Инструмент добавления плана-графика;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Взаимодействие с ЕМСЭД в части получения протоколов с привязкой к месту отбора проб;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Фильтрация объектов по различным параметрам;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Статистические (табличные) отчёты.</w:t>
      </w:r>
    </w:p>
    <w:p w:rsidR="007B240F" w:rsidRDefault="007B240F">
      <w:pPr>
        <w:tabs>
          <w:tab w:val="left" w:pos="142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</w:p>
    <w:p w:rsidR="007B240F" w:rsidRDefault="001350F4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686" w:firstLine="57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Сводные расчеты </w:t>
      </w:r>
    </w:p>
    <w:p w:rsidR="007B240F" w:rsidRDefault="001350F4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>
        <w:rPr>
          <w:sz w:val="24"/>
          <w:szCs w:val="24"/>
        </w:rPr>
        <w:t xml:space="preserve">одсистема предназначена для отображения информации о результатах сводных расчетов загрязнения атмосферного воздуха по крупным городам Республики Татарстан. </w:t>
      </w: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Обеспечена функциональность следующих компонентов и функций подсистемы: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Инструмент по занесению, хранению, редактированию объектов;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Фильтрация объектов по различным параметрам;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Статистические (табличные) отчёты.</w:t>
      </w:r>
    </w:p>
    <w:p w:rsidR="007B240F" w:rsidRDefault="007B240F">
      <w:pPr>
        <w:tabs>
          <w:tab w:val="left" w:pos="142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</w:p>
    <w:p w:rsidR="007B240F" w:rsidRDefault="001350F4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686" w:firstLine="57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Социологический мониторинг </w:t>
      </w:r>
    </w:p>
    <w:p w:rsidR="007B240F" w:rsidRDefault="001350F4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Подсистема предназначена для отображения информации по зонам (Казанская, Камская, Альм</w:t>
      </w:r>
      <w:r>
        <w:rPr>
          <w:sz w:val="24"/>
          <w:szCs w:val="24"/>
        </w:rPr>
        <w:t xml:space="preserve">етьевская) о количестве (процент) опрошенных граждан по вопросам состояния атмосферного воздуха, водных объектов, земельных ресурсов, системы обращения с отходами и прочее. </w:t>
      </w: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Обеспечена функциональность следующих компонентов и функций подсистемы: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Инструмент</w:t>
      </w:r>
      <w:r>
        <w:rPr>
          <w:sz w:val="24"/>
          <w:szCs w:val="24"/>
        </w:rPr>
        <w:t xml:space="preserve"> по ручному вводу и редактированию данных социологического мониторинга;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Фильтрация объектов по различным параметрам;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Картографические фильтры;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Статистические (табличные) отчеты.</w:t>
      </w:r>
    </w:p>
    <w:p w:rsidR="007B240F" w:rsidRDefault="007B240F">
      <w:pPr>
        <w:tabs>
          <w:tab w:val="left" w:pos="142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</w:p>
    <w:p w:rsidR="007B240F" w:rsidRDefault="001350F4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686" w:firstLine="57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Статистические данные </w:t>
      </w:r>
    </w:p>
    <w:p w:rsidR="007B240F" w:rsidRDefault="001350F4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Подсистема предназначена для отображения статистической информации по каждому району Республики Татарстан по блокам: воздух, вода, земля, растительность и система обращения с отходами производства и потребления. </w:t>
      </w: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Обеспечена функциональность следующих комп</w:t>
      </w:r>
      <w:r>
        <w:rPr>
          <w:color w:val="000000"/>
          <w:sz w:val="24"/>
          <w:szCs w:val="24"/>
        </w:rPr>
        <w:t>онентов и функций подсистемы: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Инструмент редактирования статистических данных по муниципальным районам; 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Картографические фильтры;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Статистические (табличные) отчёты.</w:t>
      </w:r>
    </w:p>
    <w:p w:rsidR="007B240F" w:rsidRDefault="007B240F">
      <w:pPr>
        <w:tabs>
          <w:tab w:val="left" w:pos="142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</w:p>
    <w:p w:rsidR="007B240F" w:rsidRDefault="001350F4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686" w:firstLine="57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Незаконные карьеры </w:t>
      </w:r>
    </w:p>
    <w:p w:rsidR="007B240F" w:rsidRDefault="001350F4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Подсистема предназначена для отображения информации о выявляемых на т</w:t>
      </w:r>
      <w:r>
        <w:rPr>
          <w:sz w:val="24"/>
          <w:szCs w:val="24"/>
        </w:rPr>
        <w:t xml:space="preserve">ерритории республики местах незаконной̆ разработки карьеров. </w:t>
      </w: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Обеспечена функциональность работа следующих компонентов и функций подсистемы: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Инструмент по занесению, хранению, редактированию незаконных карьеров;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Взаимодействие с ГИС «Народный инспектор» в части получения уведомлений о незаконных карьерах с описательной информацией и фотографиями, автоматическое обновление статусов уведомлений;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Взаимодействие с ГИС «Народный контроль» в части получения уведомлений </w:t>
      </w:r>
      <w:r>
        <w:rPr>
          <w:sz w:val="24"/>
          <w:szCs w:val="24"/>
        </w:rPr>
        <w:t>о незаконных карьерах с описательной информацией и фотографиями, автоматическое обновление статусов уведомлений;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Фильтрация объектов по параметрам;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Статистические (табличные) отчёты.</w:t>
      </w:r>
    </w:p>
    <w:p w:rsidR="007B240F" w:rsidRDefault="007B240F">
      <w:pPr>
        <w:tabs>
          <w:tab w:val="left" w:pos="142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</w:p>
    <w:p w:rsidR="007B240F" w:rsidRDefault="001350F4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686" w:firstLine="57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Особо охраняемые природные территории </w:t>
      </w:r>
    </w:p>
    <w:p w:rsidR="007B240F" w:rsidRDefault="001350F4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Подсистема предназначена для отображения границ особо охраняемых природных территорий РТ республиканского значения. </w:t>
      </w: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Обеспечена функциональность создания статистического отчёта об особо охраняемых природных территориях.</w:t>
      </w:r>
    </w:p>
    <w:p w:rsidR="007B240F" w:rsidRDefault="007B240F">
      <w:pPr>
        <w:spacing w:line="276" w:lineRule="auto"/>
        <w:ind w:firstLine="709"/>
        <w:jc w:val="both"/>
        <w:rPr>
          <w:sz w:val="24"/>
          <w:szCs w:val="24"/>
        </w:rPr>
      </w:pPr>
    </w:p>
    <w:p w:rsidR="007B240F" w:rsidRDefault="001350F4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686" w:firstLine="57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Передвижные экологические лаборато</w:t>
      </w:r>
      <w:r>
        <w:rPr>
          <w:b/>
          <w:bCs/>
          <w:color w:val="000000"/>
          <w:sz w:val="24"/>
          <w:szCs w:val="24"/>
        </w:rPr>
        <w:t xml:space="preserve">рии </w:t>
      </w:r>
    </w:p>
    <w:p w:rsidR="007B240F" w:rsidRDefault="001350F4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Подсистема предназначена для отображения информации о результатах измерений превышений ПДК при отборе проб. Отбор проб на территории республики осуществляется с использованием 6 современных передвижных автоматических станций, с которых автоматически пос</w:t>
      </w:r>
      <w:r>
        <w:rPr>
          <w:sz w:val="24"/>
          <w:szCs w:val="24"/>
        </w:rPr>
        <w:t xml:space="preserve">тупает информация для отображения на карте. </w:t>
      </w: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Обеспечена функциональность следующих компонентов и функций подсистемы: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Инструмент загрузки данных;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Инструмент редактирования данных о ПЭЛ;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Инструмент просмотра истории отбора проб (количество дней);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Инструмент </w:t>
      </w:r>
      <w:r>
        <w:rPr>
          <w:sz w:val="24"/>
          <w:szCs w:val="24"/>
        </w:rPr>
        <w:t>по ручному вводу, редактированию и хранению данных;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Инструмент мониторинга истории движения (отображение мест отбора проб);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Инструмент просмотра внесенных изменений;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Выгрузка данных в табличном формате;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Взаимодействие с ПО «ЛИГА» в части получения данных о</w:t>
      </w:r>
      <w:r>
        <w:rPr>
          <w:sz w:val="24"/>
          <w:szCs w:val="24"/>
        </w:rPr>
        <w:t xml:space="preserve"> показателях загрязняющих веществ, датах отбора, предельно допустимых концентрациях, измеряемых метеоданных;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Статистические (табличные) отчёты.</w:t>
      </w:r>
    </w:p>
    <w:p w:rsidR="007B240F" w:rsidRDefault="007B240F">
      <w:pPr>
        <w:tabs>
          <w:tab w:val="left" w:pos="142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</w:p>
    <w:p w:rsidR="007B240F" w:rsidRDefault="001350F4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686" w:firstLine="57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Территориальные управления </w:t>
      </w:r>
    </w:p>
    <w:p w:rsidR="007B240F" w:rsidRDefault="001350F4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Подсистема предназначена для отображения информации о перечне подконтрольных территориальным подразделениям Министерства районов. </w:t>
      </w: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Обеспечена функциональность просмотра и редактирования информации о территориальных управлениях.</w:t>
      </w:r>
    </w:p>
    <w:p w:rsidR="007B240F" w:rsidRDefault="007B240F">
      <w:pPr>
        <w:spacing w:line="276" w:lineRule="auto"/>
        <w:ind w:firstLine="709"/>
        <w:jc w:val="both"/>
        <w:rPr>
          <w:sz w:val="24"/>
          <w:szCs w:val="24"/>
        </w:rPr>
      </w:pPr>
    </w:p>
    <w:p w:rsidR="007B240F" w:rsidRDefault="001350F4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686" w:firstLine="57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Отчет «Сводный отчет по т</w:t>
      </w:r>
      <w:r>
        <w:rPr>
          <w:b/>
          <w:bCs/>
          <w:color w:val="000000"/>
          <w:sz w:val="24"/>
          <w:szCs w:val="24"/>
        </w:rPr>
        <w:t xml:space="preserve">ерритории» </w:t>
      </w:r>
    </w:p>
    <w:p w:rsidR="007B240F" w:rsidRDefault="001350F4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Подсистема предназначена для формирования сводного отчета по интересуемой территории с возможностью выбора необходимых отчетов. </w:t>
      </w: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Обеспечена функциональность инструмента по созданию отчета «Сводный отчет по территории».</w:t>
      </w:r>
    </w:p>
    <w:p w:rsidR="007B240F" w:rsidRDefault="007B240F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</w:p>
    <w:p w:rsidR="007B240F" w:rsidRDefault="001350F4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686" w:firstLine="57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Мобильное АРМ инспектора</w:t>
      </w:r>
      <w:r>
        <w:rPr>
          <w:b/>
          <w:bCs/>
          <w:color w:val="000000"/>
          <w:sz w:val="24"/>
          <w:szCs w:val="24"/>
        </w:rPr>
        <w:t xml:space="preserve"> </w:t>
      </w:r>
    </w:p>
    <w:p w:rsidR="007B240F" w:rsidRDefault="001350F4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Мобильное АРМ инспектора было разработано с целью оперативного доступа к информации о состоянии окружающей среды, формируемой в рамках всех подсистем. </w:t>
      </w:r>
    </w:p>
    <w:p w:rsidR="007B240F" w:rsidRDefault="001350F4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Обеспечена функциональность для просмотра данных из подсистем (в зависимости от прав доступа пользов</w:t>
      </w:r>
      <w:r>
        <w:rPr>
          <w:sz w:val="24"/>
          <w:szCs w:val="24"/>
        </w:rPr>
        <w:t>ателя к подсистемам):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Автоматические станции контроля загрязнения атмосферного воздуха;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АЗС;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Водопользование;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Водные объекты;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Водоохранные зоны;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Государственный экологический надзор;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Затонувшие суда;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Локальный мониторинг водных объектов;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Зеленые стандарты и технологии;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Зимовальные ямы;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Красная книга;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Мониторинг мест несанкционированного размещения отходов;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Мониторинг рекреационных территорий;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Недропользование (Лицензионные и согласованные участки);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Недропользование (Месторождения);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Нерести</w:t>
      </w:r>
      <w:r>
        <w:rPr>
          <w:sz w:val="24"/>
          <w:szCs w:val="24"/>
        </w:rPr>
        <w:t>лища стерляди;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Нефтебазы;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Объекты размещения отходов;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Природоохранные мероприятия;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Протоколы результатов анализов;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Сводные расчеты;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Социологический мониторинг;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Статистические данные;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Незаконные карьеры;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Особо охраняемые природные территории;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Передвижные экологические лаборатории;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Территориальные управления.</w:t>
      </w:r>
    </w:p>
    <w:p w:rsidR="007B240F" w:rsidRDefault="007B240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jc w:val="both"/>
        <w:rPr>
          <w:color w:val="000000"/>
          <w:sz w:val="24"/>
          <w:szCs w:val="24"/>
        </w:rPr>
      </w:pPr>
      <w:bookmarkStart w:id="0" w:name="_heading=h.gjdgxs" w:colFirst="0" w:colLast="0"/>
      <w:bookmarkEnd w:id="0"/>
    </w:p>
    <w:p w:rsidR="007B240F" w:rsidRDefault="001350F4">
      <w:pPr>
        <w:pStyle w:val="1"/>
        <w:numPr>
          <w:ilvl w:val="0"/>
          <w:numId w:val="5"/>
        </w:numPr>
        <w:spacing w:line="27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ТРЕБОВАНИЯ К ВЫПОЛНЕНИЮ РАБОТ ПО МОДЕРНИЗАЦИИ</w:t>
      </w:r>
    </w:p>
    <w:p w:rsidR="007B240F" w:rsidRDefault="001350F4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В </w:t>
      </w:r>
      <w:r>
        <w:rPr>
          <w:color w:val="000000"/>
          <w:sz w:val="24"/>
          <w:szCs w:val="24"/>
          <w:highlight w:val="white"/>
        </w:rPr>
        <w:t xml:space="preserve">рамках государственного контракта Исполнитель обязан выполнить работы в </w:t>
      </w:r>
      <w:r>
        <w:rPr>
          <w:sz w:val="24"/>
          <w:szCs w:val="24"/>
        </w:rPr>
        <w:t>Вносимые изменения в рамках модернизации Системы не должны нарушать</w:t>
      </w:r>
      <w:r>
        <w:rPr>
          <w:sz w:val="24"/>
          <w:szCs w:val="24"/>
        </w:rPr>
        <w:t xml:space="preserve"> характеристик и функционала существующей Системы.</w:t>
      </w:r>
    </w:p>
    <w:p w:rsidR="007B240F" w:rsidRDefault="001350F4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Все доработки в Системе должны быть реализованы на том же языке программирования, что и Система.</w:t>
      </w:r>
    </w:p>
    <w:p w:rsidR="007B240F" w:rsidRDefault="001350F4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Изменения, вносимые в Систему в рамках модернизации, должны быть одновременно отражены в эксплуатационной до</w:t>
      </w:r>
      <w:r>
        <w:rPr>
          <w:sz w:val="24"/>
          <w:szCs w:val="24"/>
        </w:rPr>
        <w:t>кументации.</w:t>
      </w: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Исполнитель должен произвести установку и настройку модернизированной Системы на виртуальных</w:t>
      </w:r>
      <w:r>
        <w:rPr>
          <w:color w:val="000000"/>
          <w:sz w:val="24"/>
          <w:szCs w:val="24"/>
        </w:rPr>
        <w:t xml:space="preserve"> серверах Заказчика.</w:t>
      </w:r>
    </w:p>
    <w:p w:rsidR="007B240F" w:rsidRDefault="001350F4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ходе выполнения работ по модернизации Системы Исполнителю необходимо выполнить следующее: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доработать подсистему «Водопользование»</w:t>
      </w:r>
      <w:r>
        <w:rPr>
          <w:sz w:val="24"/>
          <w:szCs w:val="24"/>
        </w:rPr>
        <w:t xml:space="preserve"> (требования к доработкам подсистемы указаны в п. 2.1.);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создать подсистему «Зоны затопления и подтопления» (требования к разработке подсистемы указаны в п. 2.2.);</w:t>
      </w:r>
    </w:p>
    <w:p w:rsidR="007B240F" w:rsidRDefault="001350F4">
      <w:pPr>
        <w:numPr>
          <w:ilvl w:val="1"/>
          <w:numId w:val="1"/>
        </w:numP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доработать подсистему «АЗС» (требования к доработкам подсистемы указаны в п. 2.3.);</w:t>
      </w:r>
    </w:p>
    <w:p w:rsidR="007B240F" w:rsidRDefault="001350F4">
      <w:pPr>
        <w:numPr>
          <w:ilvl w:val="1"/>
          <w:numId w:val="1"/>
        </w:numP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доработать подсистему «Водные объекты» (требования к доработкам подсистемы указаны в п. 2.4.);</w:t>
      </w:r>
    </w:p>
    <w:p w:rsidR="007B240F" w:rsidRDefault="001350F4">
      <w:pPr>
        <w:numPr>
          <w:ilvl w:val="1"/>
          <w:numId w:val="1"/>
        </w:numP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реализовать функционал поиска местоположения объектов по координатам (требования к реализации указаны в п. 2.5.);</w:t>
      </w:r>
    </w:p>
    <w:p w:rsidR="007B240F" w:rsidRDefault="001350F4">
      <w:pPr>
        <w:numPr>
          <w:ilvl w:val="1"/>
          <w:numId w:val="1"/>
        </w:numP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реализовать переход на новую версию v2 API ФГИС</w:t>
      </w:r>
      <w:r>
        <w:rPr>
          <w:sz w:val="24"/>
          <w:szCs w:val="24"/>
        </w:rPr>
        <w:t xml:space="preserve"> ЕЦП НСПД в рамках интеграционного взаимодействия Системы и ФГИС ЕЦП НСПД (требования к реализации указаны в п. 2.6.);</w:t>
      </w:r>
    </w:p>
    <w:p w:rsidR="007B240F" w:rsidRDefault="001350F4">
      <w:pPr>
        <w:numPr>
          <w:ilvl w:val="1"/>
          <w:numId w:val="1"/>
        </w:numP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реализовать функционал ведения справочников (требования к реализации указаны в п. 2.7.).</w:t>
      </w:r>
    </w:p>
    <w:p w:rsidR="007B240F" w:rsidRDefault="007B240F">
      <w:pPr>
        <w:tabs>
          <w:tab w:val="left" w:pos="1134"/>
        </w:tabs>
        <w:spacing w:line="276" w:lineRule="auto"/>
        <w:ind w:left="144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7B240F" w:rsidRDefault="001350F4">
      <w:pPr>
        <w:widowControl w:val="0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30" w:firstLine="678"/>
        <w:jc w:val="both"/>
        <w:rPr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>Требования к модернизации подсистемы «Водопользование»</w:t>
      </w:r>
    </w:p>
    <w:p w:rsidR="007B240F" w:rsidRDefault="001350F4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рамках модернизации подсистемы «</w:t>
      </w:r>
      <w:r>
        <w:rPr>
          <w:sz w:val="24"/>
          <w:szCs w:val="24"/>
        </w:rPr>
        <w:t>Водопользование</w:t>
      </w:r>
      <w:r>
        <w:rPr>
          <w:sz w:val="24"/>
          <w:szCs w:val="24"/>
        </w:rPr>
        <w:t>» необходимо выполнить следующие работы:</w:t>
      </w:r>
    </w:p>
    <w:p w:rsidR="007B240F" w:rsidRDefault="001350F4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993" w:hanging="63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Реализовать картографический фильтр по полю «Водопользователь»;</w:t>
      </w:r>
    </w:p>
    <w:p w:rsidR="007B240F" w:rsidRDefault="001350F4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993" w:hanging="63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Переименовать поле «Вид водопользования» в «Цель водопользования»;</w:t>
      </w:r>
    </w:p>
    <w:p w:rsidR="007B240F" w:rsidRDefault="001350F4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993" w:hanging="63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Актуализировать справочник целей водопользования, добавив значения: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забор (изъятие) водных ресурсов из водных объектов;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использование акватории водных объектов;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строительство и реконструкци</w:t>
      </w:r>
      <w:r>
        <w:rPr>
          <w:sz w:val="24"/>
          <w:szCs w:val="24"/>
        </w:rPr>
        <w:t>я гидротехнических сооружений;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строительство и реконструкция мостов, подводных переходов, трубопроводов и других линейных объектов, если такие строительство и реконструкция связаны с изменением дна и берегов поверхностных водных объектов;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удаление затонувш</w:t>
      </w:r>
      <w:r>
        <w:rPr>
          <w:sz w:val="24"/>
          <w:szCs w:val="24"/>
        </w:rPr>
        <w:t>его имущества;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сплав древесины (лесоматериалов);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забор (изъятие) водных ресурсов из водных объектов для гидромелиорации земель;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осуществление прудовой аквакультуры (рыбоводства) в прудах, образованных водоподпорными сооружениями на водотоках и с акваторией</w:t>
      </w:r>
      <w:r>
        <w:rPr>
          <w:sz w:val="24"/>
          <w:szCs w:val="24"/>
        </w:rPr>
        <w:t xml:space="preserve"> площадью не более 200 гектаров, а также на водных объектах, используемых в процессе функционирования мелиоративных систем.</w:t>
      </w:r>
    </w:p>
    <w:p w:rsidR="007B240F" w:rsidRDefault="007B240F">
      <w:pPr>
        <w:spacing w:line="276" w:lineRule="auto"/>
        <w:ind w:left="720"/>
        <w:jc w:val="both"/>
        <w:rPr>
          <w:sz w:val="24"/>
          <w:szCs w:val="24"/>
        </w:rPr>
      </w:pPr>
    </w:p>
    <w:p w:rsidR="007B240F" w:rsidRDefault="001350F4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Реализовать разграничение прав доступа к подсистеме «Водопользование», а именно реализовать 2 уровня доступа учетных записей:</w:t>
      </w:r>
    </w:p>
    <w:p w:rsidR="007B240F" w:rsidRDefault="001350F4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Таблица уровней доступа учетных записей к подсистеме «Водопользование»</w:t>
      </w:r>
    </w:p>
    <w:tbl>
      <w:tblPr>
        <w:tblStyle w:val="aff7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20"/>
        <w:gridCol w:w="5908"/>
      </w:tblGrid>
      <w:tr w:rsidR="007B240F">
        <w:tc>
          <w:tcPr>
            <w:tcW w:w="3720" w:type="dxa"/>
          </w:tcPr>
          <w:p w:rsidR="007B240F" w:rsidRDefault="001350F4">
            <w:pPr>
              <w:spacing w:line="276" w:lineRule="auto"/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Уровень доступа</w:t>
            </w:r>
          </w:p>
        </w:tc>
        <w:tc>
          <w:tcPr>
            <w:tcW w:w="5908" w:type="dxa"/>
          </w:tcPr>
          <w:p w:rsidR="007B240F" w:rsidRDefault="001350F4">
            <w:pPr>
              <w:spacing w:line="276" w:lineRule="auto"/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Действия</w:t>
            </w:r>
          </w:p>
        </w:tc>
      </w:tr>
      <w:tr w:rsidR="007B240F">
        <w:tc>
          <w:tcPr>
            <w:tcW w:w="3720" w:type="dxa"/>
          </w:tcPr>
          <w:p w:rsidR="007B240F" w:rsidRDefault="001350F4">
            <w:pPr>
              <w:spacing w:line="276" w:lineRule="auto"/>
              <w:ind w:firstLine="0"/>
            </w:pPr>
            <w:r>
              <w:t>Республиканские полномочия</w:t>
            </w:r>
          </w:p>
        </w:tc>
        <w:tc>
          <w:tcPr>
            <w:tcW w:w="5908" w:type="dxa"/>
          </w:tcPr>
          <w:p w:rsidR="007B240F" w:rsidRDefault="001350F4">
            <w:pPr>
              <w:spacing w:line="276" w:lineRule="auto"/>
              <w:ind w:firstLine="0"/>
            </w:pPr>
            <w:r>
              <w:t>Редактирование/чтение/удаление всех данных</w:t>
            </w:r>
          </w:p>
        </w:tc>
      </w:tr>
      <w:tr w:rsidR="007B240F">
        <w:tc>
          <w:tcPr>
            <w:tcW w:w="3720" w:type="dxa"/>
          </w:tcPr>
          <w:p w:rsidR="007B240F" w:rsidRDefault="001350F4">
            <w:pPr>
              <w:spacing w:line="276" w:lineRule="auto"/>
              <w:ind w:firstLine="0"/>
            </w:pPr>
            <w:r>
              <w:t>Федеральные полномочия</w:t>
            </w:r>
          </w:p>
        </w:tc>
        <w:tc>
          <w:tcPr>
            <w:tcW w:w="5908" w:type="dxa"/>
          </w:tcPr>
          <w:p w:rsidR="007B240F" w:rsidRDefault="001350F4">
            <w:pPr>
              <w:spacing w:line="276" w:lineRule="auto"/>
              <w:ind w:firstLine="0"/>
            </w:pPr>
            <w:r>
              <w:t>Редактирование/чтение/удаление данных своего уровня доступа</w:t>
            </w:r>
          </w:p>
        </w:tc>
      </w:tr>
    </w:tbl>
    <w:p w:rsidR="007B240F" w:rsidRDefault="007B240F">
      <w:pPr>
        <w:spacing w:line="276" w:lineRule="auto"/>
        <w:jc w:val="both"/>
        <w:rPr>
          <w:sz w:val="24"/>
          <w:szCs w:val="24"/>
        </w:rPr>
      </w:pPr>
    </w:p>
    <w:p w:rsidR="007B240F" w:rsidRDefault="001350F4">
      <w:pPr>
        <w:widowControl w:val="0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30" w:firstLine="678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 xml:space="preserve">Требования к </w:t>
      </w:r>
      <w:r>
        <w:rPr>
          <w:b/>
          <w:bCs/>
          <w:sz w:val="24"/>
          <w:szCs w:val="24"/>
        </w:rPr>
        <w:t>созданию подсистемы «Зоны затопления и подтопления»</w:t>
      </w:r>
    </w:p>
    <w:p w:rsidR="007B240F" w:rsidRDefault="001350F4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рамках создания подсистемы «</w:t>
      </w:r>
      <w:r>
        <w:rPr>
          <w:sz w:val="24"/>
          <w:szCs w:val="24"/>
        </w:rPr>
        <w:t>Зоны затопления и подтопления</w:t>
      </w:r>
      <w:r>
        <w:rPr>
          <w:sz w:val="24"/>
          <w:szCs w:val="24"/>
        </w:rPr>
        <w:t>» необходимо выполнить следующие работы:</w:t>
      </w:r>
    </w:p>
    <w:p w:rsidR="007B240F" w:rsidRDefault="001350F4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Реализовать следующие слои в подсистеме «Зоны затопления и подтопления»: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зоны затопления (цвет 1);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зоны подтопления (цвет 2);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зоны слабого подтопления (цвет 3);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зоны умеренного подтопления (цвет 4);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зоны сильного подтопления (цвет 5).</w:t>
      </w:r>
    </w:p>
    <w:p w:rsidR="007B240F" w:rsidRDefault="001350F4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Цветовая заливка объектов согласовывается с Функциональным заказчиком в течение 10 рабочих дне</w:t>
      </w:r>
      <w:r>
        <w:rPr>
          <w:sz w:val="24"/>
          <w:szCs w:val="24"/>
        </w:rPr>
        <w:t>й с даты заключения государственного контракта.</w:t>
      </w:r>
    </w:p>
    <w:p w:rsidR="007B240F" w:rsidRDefault="001350F4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Реализовать карточку объекта подсистемы «Зоны затопления и подтопления».</w:t>
      </w:r>
    </w:p>
    <w:p w:rsidR="007B240F" w:rsidRDefault="001350F4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Таблица состава карточки объекта</w:t>
      </w:r>
    </w:p>
    <w:tbl>
      <w:tblPr>
        <w:tblStyle w:val="aff8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96"/>
        <w:gridCol w:w="4832"/>
      </w:tblGrid>
      <w:tr w:rsidR="007B240F">
        <w:tc>
          <w:tcPr>
            <w:tcW w:w="4796" w:type="dxa"/>
          </w:tcPr>
          <w:p w:rsidR="007B240F" w:rsidRDefault="001350F4">
            <w:pPr>
              <w:spacing w:line="276" w:lineRule="auto"/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Название поля</w:t>
            </w:r>
          </w:p>
        </w:tc>
        <w:tc>
          <w:tcPr>
            <w:tcW w:w="4832" w:type="dxa"/>
          </w:tcPr>
          <w:p w:rsidR="007B240F" w:rsidRDefault="001350F4">
            <w:pPr>
              <w:spacing w:line="276" w:lineRule="auto"/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Тип данных</w:t>
            </w:r>
          </w:p>
        </w:tc>
      </w:tr>
      <w:tr w:rsidR="007B240F">
        <w:tc>
          <w:tcPr>
            <w:tcW w:w="4796" w:type="dxa"/>
          </w:tcPr>
          <w:p w:rsidR="007B240F" w:rsidRDefault="001350F4">
            <w:pPr>
              <w:spacing w:line="276" w:lineRule="auto"/>
              <w:ind w:firstLine="0"/>
            </w:pPr>
            <w:r>
              <w:t>Тип зоны</w:t>
            </w:r>
          </w:p>
        </w:tc>
        <w:tc>
          <w:tcPr>
            <w:tcW w:w="4832" w:type="dxa"/>
          </w:tcPr>
          <w:p w:rsidR="007B240F" w:rsidRDefault="001350F4">
            <w:pPr>
              <w:spacing w:line="276" w:lineRule="auto"/>
              <w:ind w:firstLine="0"/>
            </w:pPr>
            <w:r>
              <w:t>Выбор 1 значения из ограниченного списка значений:</w:t>
            </w:r>
          </w:p>
          <w:p w:rsidR="007B240F" w:rsidRDefault="001350F4">
            <w:pPr>
              <w:spacing w:line="276" w:lineRule="auto"/>
              <w:ind w:firstLine="0"/>
            </w:pPr>
            <w:r>
              <w:t xml:space="preserve">- зоны затопления </w:t>
            </w:r>
          </w:p>
          <w:p w:rsidR="007B240F" w:rsidRDefault="001350F4">
            <w:pPr>
              <w:spacing w:line="276" w:lineRule="auto"/>
              <w:ind w:firstLine="0"/>
            </w:pPr>
            <w:r>
              <w:t>- зоны подтопления</w:t>
            </w:r>
          </w:p>
          <w:p w:rsidR="007B240F" w:rsidRDefault="001350F4">
            <w:pPr>
              <w:spacing w:line="276" w:lineRule="auto"/>
              <w:ind w:firstLine="0"/>
            </w:pPr>
            <w:r>
              <w:t xml:space="preserve">- зоны слабого подтопления </w:t>
            </w:r>
          </w:p>
          <w:p w:rsidR="007B240F" w:rsidRDefault="001350F4">
            <w:pPr>
              <w:spacing w:line="276" w:lineRule="auto"/>
              <w:ind w:firstLine="0"/>
            </w:pPr>
            <w:r>
              <w:t xml:space="preserve">- зоны умеренного подтопления </w:t>
            </w:r>
          </w:p>
          <w:p w:rsidR="007B240F" w:rsidRDefault="001350F4">
            <w:pPr>
              <w:spacing w:line="276" w:lineRule="auto"/>
              <w:ind w:firstLine="0"/>
            </w:pPr>
            <w:r>
              <w:t>- зоны сильного подтопления</w:t>
            </w:r>
          </w:p>
        </w:tc>
      </w:tr>
      <w:tr w:rsidR="007B240F">
        <w:tc>
          <w:tcPr>
            <w:tcW w:w="4796" w:type="dxa"/>
          </w:tcPr>
          <w:p w:rsidR="007B240F" w:rsidRDefault="001350F4">
            <w:pPr>
              <w:spacing w:line="276" w:lineRule="auto"/>
              <w:ind w:firstLine="0"/>
            </w:pPr>
            <w:r>
              <w:t>Координаты</w:t>
            </w:r>
          </w:p>
        </w:tc>
        <w:tc>
          <w:tcPr>
            <w:tcW w:w="4832" w:type="dxa"/>
          </w:tcPr>
          <w:p w:rsidR="007B240F" w:rsidRDefault="001350F4">
            <w:pPr>
              <w:spacing w:line="276" w:lineRule="auto"/>
              <w:ind w:firstLine="0"/>
            </w:pPr>
            <w:r>
              <w:t>Отметка на карте/внесение покоординатно или группой координат</w:t>
            </w:r>
          </w:p>
        </w:tc>
      </w:tr>
      <w:tr w:rsidR="007B240F">
        <w:tc>
          <w:tcPr>
            <w:tcW w:w="4796" w:type="dxa"/>
          </w:tcPr>
          <w:p w:rsidR="007B240F" w:rsidRDefault="001350F4">
            <w:pPr>
              <w:spacing w:line="276" w:lineRule="auto"/>
              <w:ind w:firstLine="0"/>
            </w:pPr>
            <w:r>
              <w:t>Район РТ</w:t>
            </w:r>
          </w:p>
        </w:tc>
        <w:tc>
          <w:tcPr>
            <w:tcW w:w="4832" w:type="dxa"/>
          </w:tcPr>
          <w:p w:rsidR="007B240F" w:rsidRDefault="001350F4">
            <w:pPr>
              <w:spacing w:line="276" w:lineRule="auto"/>
              <w:ind w:firstLine="0"/>
            </w:pPr>
            <w:r>
              <w:t>Определяется автоматически на основе сохраненных координат объекта</w:t>
            </w:r>
          </w:p>
        </w:tc>
      </w:tr>
      <w:tr w:rsidR="007B240F">
        <w:tc>
          <w:tcPr>
            <w:tcW w:w="4796" w:type="dxa"/>
          </w:tcPr>
          <w:p w:rsidR="007B240F" w:rsidRDefault="001350F4">
            <w:pPr>
              <w:spacing w:line="276" w:lineRule="auto"/>
              <w:ind w:firstLine="0"/>
            </w:pPr>
            <w:r>
              <w:t>Площадь</w:t>
            </w:r>
          </w:p>
        </w:tc>
        <w:tc>
          <w:tcPr>
            <w:tcW w:w="4832" w:type="dxa"/>
          </w:tcPr>
          <w:p w:rsidR="007B240F" w:rsidRDefault="001350F4">
            <w:pPr>
              <w:spacing w:line="276" w:lineRule="auto"/>
              <w:ind w:firstLine="0"/>
            </w:pPr>
            <w:r>
              <w:t>Число</w:t>
            </w:r>
          </w:p>
        </w:tc>
      </w:tr>
      <w:tr w:rsidR="007B240F">
        <w:tc>
          <w:tcPr>
            <w:tcW w:w="4796" w:type="dxa"/>
          </w:tcPr>
          <w:p w:rsidR="007B240F" w:rsidRDefault="001350F4">
            <w:pPr>
              <w:spacing w:line="276" w:lineRule="auto"/>
              <w:ind w:firstLine="0"/>
            </w:pPr>
            <w:r>
              <w:t>Водный объект</w:t>
            </w:r>
          </w:p>
        </w:tc>
        <w:tc>
          <w:tcPr>
            <w:tcW w:w="4832" w:type="dxa"/>
          </w:tcPr>
          <w:p w:rsidR="007B240F" w:rsidRDefault="001350F4">
            <w:pPr>
              <w:spacing w:line="276" w:lineRule="auto"/>
              <w:ind w:firstLine="0"/>
            </w:pPr>
            <w:r>
              <w:t xml:space="preserve">Выбор 1 значения из ограниченного списка значений. Список значений предоставляется Функциональным Заказчиком в течение 10 </w:t>
            </w:r>
            <w:r>
              <w:lastRenderedPageBreak/>
              <w:t>рабочих дней с даты заключения госуда</w:t>
            </w:r>
            <w:r>
              <w:t>рственного контракта.</w:t>
            </w:r>
          </w:p>
        </w:tc>
      </w:tr>
      <w:tr w:rsidR="007B240F">
        <w:tc>
          <w:tcPr>
            <w:tcW w:w="4796" w:type="dxa"/>
          </w:tcPr>
          <w:p w:rsidR="007B240F" w:rsidRDefault="001350F4">
            <w:pPr>
              <w:spacing w:line="276" w:lineRule="auto"/>
              <w:ind w:firstLine="0"/>
            </w:pPr>
            <w:r>
              <w:lastRenderedPageBreak/>
              <w:t>Примечание</w:t>
            </w:r>
          </w:p>
        </w:tc>
        <w:tc>
          <w:tcPr>
            <w:tcW w:w="4832" w:type="dxa"/>
          </w:tcPr>
          <w:p w:rsidR="007B240F" w:rsidRDefault="001350F4">
            <w:pPr>
              <w:spacing w:line="276" w:lineRule="auto"/>
              <w:ind w:firstLine="0"/>
            </w:pPr>
            <w:r>
              <w:t>Текст</w:t>
            </w:r>
          </w:p>
        </w:tc>
      </w:tr>
    </w:tbl>
    <w:p w:rsidR="007B240F" w:rsidRDefault="007B240F">
      <w:pPr>
        <w:spacing w:line="276" w:lineRule="auto"/>
        <w:jc w:val="both"/>
        <w:rPr>
          <w:sz w:val="24"/>
          <w:szCs w:val="24"/>
        </w:rPr>
      </w:pPr>
    </w:p>
    <w:p w:rsidR="007B240F" w:rsidRDefault="001350F4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Реализовать картографический фильтр состоящий из: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Район РТ (один или несколько);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Водный объект (один или несколько);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Слой (один или несколько).</w:t>
      </w:r>
    </w:p>
    <w:p w:rsidR="007B240F" w:rsidRDefault="001350F4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Реализовать детализированный отчет, состоящий из следующих полей: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№ п/п;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Тип зоны;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Координаты;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Район РТ;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Площадь;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Водный объект;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Примечание.</w:t>
      </w:r>
    </w:p>
    <w:p w:rsidR="007B240F" w:rsidRDefault="001350F4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Реализовать возможность первоначальной загрузки объектов при разработке с возможностью дальнейшего редактирования. Файл для загрузки объектов предоставляется </w:t>
      </w:r>
      <w:r>
        <w:rPr>
          <w:sz w:val="24"/>
          <w:szCs w:val="24"/>
        </w:rPr>
        <w:t>З</w:t>
      </w:r>
      <w:r>
        <w:rPr>
          <w:color w:val="000000"/>
          <w:sz w:val="24"/>
          <w:szCs w:val="24"/>
        </w:rPr>
        <w:t xml:space="preserve">аказчиком в формате </w:t>
      </w:r>
      <w:r>
        <w:rPr>
          <w:sz w:val="24"/>
          <w:szCs w:val="24"/>
        </w:rPr>
        <w:t>xm</w:t>
      </w:r>
      <w:r>
        <w:rPr>
          <w:sz w:val="24"/>
          <w:szCs w:val="24"/>
        </w:rPr>
        <w:t>l в течение 10 рабочих дней с даты заключения государственного контракта.</w:t>
      </w:r>
    </w:p>
    <w:p w:rsidR="007B240F" w:rsidRDefault="001350F4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Обеспечить доступ к подсистеме «Зоны затопления и подтопления» только для авторизованных пользователей.</w:t>
      </w:r>
    </w:p>
    <w:p w:rsidR="007B240F" w:rsidRDefault="007B240F">
      <w:pPr>
        <w:spacing w:line="276" w:lineRule="auto"/>
        <w:jc w:val="both"/>
        <w:rPr>
          <w:sz w:val="24"/>
          <w:szCs w:val="24"/>
        </w:rPr>
      </w:pPr>
    </w:p>
    <w:p w:rsidR="007B240F" w:rsidRDefault="001350F4">
      <w:pPr>
        <w:widowControl w:val="0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30" w:firstLine="678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Требования к модернизации подсистемы «АЗС»</w:t>
      </w:r>
    </w:p>
    <w:p w:rsidR="007B240F" w:rsidRDefault="001350F4">
      <w:pPr>
        <w:spacing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рамках модернизации подсистемы «</w:t>
      </w:r>
      <w:r>
        <w:rPr>
          <w:sz w:val="24"/>
          <w:szCs w:val="24"/>
        </w:rPr>
        <w:t>АЗС</w:t>
      </w:r>
      <w:r>
        <w:rPr>
          <w:sz w:val="24"/>
          <w:szCs w:val="24"/>
        </w:rPr>
        <w:t xml:space="preserve">» необходимо </w:t>
      </w:r>
      <w:r>
        <w:rPr>
          <w:color w:val="000000"/>
          <w:sz w:val="24"/>
          <w:szCs w:val="24"/>
        </w:rPr>
        <w:t>выполнить</w:t>
      </w:r>
      <w:r>
        <w:rPr>
          <w:sz w:val="24"/>
          <w:szCs w:val="24"/>
        </w:rPr>
        <w:t xml:space="preserve"> следующие работы:</w:t>
      </w:r>
    </w:p>
    <w:p w:rsidR="007B240F" w:rsidRDefault="001350F4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0"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Добавить пункт «ГМТ (АГЗС)» в раздел «Тип оборудования» с обозначением значка новой АЗС в синем цвете;</w:t>
      </w:r>
    </w:p>
    <w:p w:rsidR="007B240F" w:rsidRDefault="001350F4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0"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Добавить пункт «Зарядная станция для ЭТС» </w:t>
      </w:r>
      <w:r>
        <w:rPr>
          <w:sz w:val="24"/>
          <w:szCs w:val="24"/>
        </w:rPr>
        <w:t>в</w:t>
      </w:r>
      <w:r>
        <w:rPr>
          <w:color w:val="000000"/>
          <w:sz w:val="24"/>
          <w:szCs w:val="24"/>
        </w:rPr>
        <w:t xml:space="preserve"> раздел «Тип оборудования» с обозначением значка новой АЗС в оранж</w:t>
      </w:r>
      <w:r>
        <w:rPr>
          <w:color w:val="000000"/>
          <w:sz w:val="24"/>
          <w:szCs w:val="24"/>
        </w:rPr>
        <w:t>евом цвете;</w:t>
      </w:r>
    </w:p>
    <w:p w:rsidR="007B240F" w:rsidRDefault="001350F4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0"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Актуализировать детализированный и сводный отчеты согласно добавленных значений в пунктах 2.3.1. и 2.3.2.</w:t>
      </w:r>
    </w:p>
    <w:p w:rsidR="007B240F" w:rsidRDefault="007B240F">
      <w:pPr>
        <w:spacing w:line="276" w:lineRule="auto"/>
        <w:jc w:val="both"/>
        <w:rPr>
          <w:sz w:val="24"/>
          <w:szCs w:val="24"/>
        </w:rPr>
      </w:pPr>
    </w:p>
    <w:p w:rsidR="007B240F" w:rsidRDefault="001350F4">
      <w:pPr>
        <w:widowControl w:val="0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30" w:firstLine="678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Требования к модернизации подсистемы «Водные объекты»</w:t>
      </w: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В рамках модернизации подсистемы необходимо обеспечить</w:t>
      </w:r>
      <w:r>
        <w:rPr>
          <w:color w:val="000000"/>
          <w:sz w:val="24"/>
          <w:szCs w:val="24"/>
        </w:rPr>
        <w:t xml:space="preserve"> доступ к подсистеме </w:t>
      </w:r>
      <w:r>
        <w:rPr>
          <w:sz w:val="24"/>
          <w:szCs w:val="24"/>
        </w:rPr>
        <w:t xml:space="preserve">«Водные </w:t>
      </w:r>
      <w:r>
        <w:rPr>
          <w:sz w:val="24"/>
          <w:szCs w:val="24"/>
        </w:rPr>
        <w:t xml:space="preserve">объекты» </w:t>
      </w:r>
      <w:r>
        <w:rPr>
          <w:color w:val="000000"/>
          <w:sz w:val="24"/>
          <w:szCs w:val="24"/>
        </w:rPr>
        <w:t>только для авторизованных пользователей.</w:t>
      </w:r>
    </w:p>
    <w:p w:rsidR="007B240F" w:rsidRDefault="007B240F">
      <w:pPr>
        <w:spacing w:line="276" w:lineRule="auto"/>
        <w:jc w:val="both"/>
        <w:rPr>
          <w:sz w:val="24"/>
          <w:szCs w:val="24"/>
        </w:rPr>
      </w:pPr>
    </w:p>
    <w:p w:rsidR="007B240F" w:rsidRDefault="001350F4">
      <w:pPr>
        <w:widowControl w:val="0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30" w:firstLine="678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Требования к реализации функционала поиска местоположения объект</w:t>
      </w:r>
      <w:r>
        <w:rPr>
          <w:b/>
          <w:bCs/>
          <w:sz w:val="24"/>
          <w:szCs w:val="24"/>
        </w:rPr>
        <w:t>ов</w:t>
      </w:r>
      <w:r>
        <w:rPr>
          <w:b/>
          <w:bCs/>
          <w:color w:val="000000"/>
          <w:sz w:val="24"/>
          <w:szCs w:val="24"/>
        </w:rPr>
        <w:t xml:space="preserve"> по координатам</w:t>
      </w:r>
    </w:p>
    <w:p w:rsidR="007B240F" w:rsidRDefault="001350F4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рамках модернизации Системы должен быть реализован функционал определения местоположения объекта по заданным координатам в пределах выбранной пользователем подсистемы Системы. Отображение найденного объекта на карте должно осуществляться в виде точечного</w:t>
      </w:r>
      <w:r>
        <w:rPr>
          <w:sz w:val="24"/>
          <w:szCs w:val="24"/>
        </w:rPr>
        <w:t xml:space="preserve"> или полигонального объекта в зависимости от типа объекта. Функционал должен обеспечивать ввод точных координат, а также нанесение полигона путем задания его координат..</w:t>
      </w:r>
    </w:p>
    <w:p w:rsidR="007B240F" w:rsidRDefault="007B240F">
      <w:pPr>
        <w:spacing w:line="276" w:lineRule="auto"/>
        <w:jc w:val="both"/>
        <w:rPr>
          <w:sz w:val="24"/>
          <w:szCs w:val="24"/>
        </w:rPr>
      </w:pPr>
    </w:p>
    <w:p w:rsidR="007B240F" w:rsidRDefault="001350F4">
      <w:pPr>
        <w:widowControl w:val="0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30" w:firstLine="678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>Требования к переходу на новую версию v2 API ФГИС ЕЦП НСПД</w:t>
      </w:r>
    </w:p>
    <w:p w:rsidR="007B240F" w:rsidRDefault="001350F4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рамках модернизации Сист</w:t>
      </w:r>
      <w:r>
        <w:rPr>
          <w:sz w:val="24"/>
          <w:szCs w:val="24"/>
        </w:rPr>
        <w:t xml:space="preserve">емы необходимо перейти на новую версию v2 API ФГИС ЕЦП НСПД в рамках интеграционного взаимодействия Системы и ФГИС ЕЦП НСПД. </w:t>
      </w: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Список</w:t>
      </w:r>
      <w:r>
        <w:rPr>
          <w:color w:val="000000"/>
          <w:sz w:val="24"/>
          <w:szCs w:val="24"/>
        </w:rPr>
        <w:t xml:space="preserve"> используемых методов в Системе, требующих перехода с «v1» на «v2»:</w:t>
      </w:r>
    </w:p>
    <w:p w:rsidR="007B240F" w:rsidRDefault="001350F4">
      <w:pPr>
        <w:numPr>
          <w:ilvl w:val="1"/>
          <w:numId w:val="1"/>
        </w:numP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Получение объекта геометрии в формате geojson по внешнем</w:t>
      </w:r>
      <w:r>
        <w:rPr>
          <w:sz w:val="24"/>
          <w:szCs w:val="24"/>
        </w:rPr>
        <w:t>у ключу в выбранной системе координат в доступной пользователю категории – /categories/{category_id}/external-key/{external_key};</w:t>
      </w:r>
    </w:p>
    <w:p w:rsidR="007B240F" w:rsidRDefault="001350F4">
      <w:pPr>
        <w:numPr>
          <w:ilvl w:val="1"/>
          <w:numId w:val="1"/>
        </w:numP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Создание связи объекта геометрии и объекта реестра – /objdoc-geom;</w:t>
      </w:r>
    </w:p>
    <w:p w:rsidR="007B240F" w:rsidRPr="00AE354E" w:rsidRDefault="001350F4">
      <w:pPr>
        <w:numPr>
          <w:ilvl w:val="1"/>
          <w:numId w:val="1"/>
        </w:numP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>Связь</w:t>
      </w:r>
      <w:r w:rsidRPr="00AE354E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по</w:t>
      </w:r>
      <w:r w:rsidRPr="00AE354E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геометриям</w:t>
      </w:r>
      <w:r w:rsidRPr="00AE354E">
        <w:rPr>
          <w:sz w:val="24"/>
          <w:szCs w:val="24"/>
          <w:lang w:val="en-US"/>
        </w:rPr>
        <w:t xml:space="preserve"> - /objdoc-geom/get-by-geometries;</w:t>
      </w:r>
    </w:p>
    <w:p w:rsidR="007B240F" w:rsidRDefault="001350F4">
      <w:pPr>
        <w:numPr>
          <w:ilvl w:val="1"/>
          <w:numId w:val="1"/>
        </w:numP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Созда</w:t>
      </w:r>
      <w:r>
        <w:rPr>
          <w:sz w:val="24"/>
          <w:szCs w:val="24"/>
        </w:rPr>
        <w:t>ние/обновление/удаление значения атрибута – /registers/{register_id}/attrib-vals-list;</w:t>
      </w:r>
    </w:p>
    <w:p w:rsidR="007B240F" w:rsidRDefault="001350F4">
      <w:pPr>
        <w:numPr>
          <w:ilvl w:val="1"/>
          <w:numId w:val="1"/>
        </w:numP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Удаление объекта/документа – /registers/{registryID}/objdoc/{objdocID}/web;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Создание объекта реестра – /registers/{registry_id}/objdoc/web.</w:t>
      </w:r>
    </w:p>
    <w:p w:rsidR="007B240F" w:rsidRDefault="001350F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Актуальная версия API ФГИС ЕЦП НСПД предоставляется Исполнителю Заказчиком в течение 5 рабочих</w:t>
      </w:r>
      <w:r>
        <w:rPr>
          <w:color w:val="000000"/>
          <w:sz w:val="24"/>
          <w:szCs w:val="24"/>
        </w:rPr>
        <w:t xml:space="preserve"> дней с даты заключения </w:t>
      </w:r>
      <w:r>
        <w:rPr>
          <w:sz w:val="24"/>
          <w:szCs w:val="24"/>
        </w:rPr>
        <w:t>г</w:t>
      </w:r>
      <w:r>
        <w:rPr>
          <w:color w:val="000000"/>
          <w:sz w:val="24"/>
          <w:szCs w:val="24"/>
        </w:rPr>
        <w:t>осударственного контракта.</w:t>
      </w:r>
    </w:p>
    <w:p w:rsidR="007B240F" w:rsidRDefault="007B240F">
      <w:pPr>
        <w:spacing w:line="276" w:lineRule="auto"/>
        <w:ind w:firstLine="709"/>
        <w:jc w:val="both"/>
        <w:rPr>
          <w:sz w:val="24"/>
          <w:szCs w:val="24"/>
        </w:rPr>
      </w:pPr>
    </w:p>
    <w:p w:rsidR="007B240F" w:rsidRDefault="001350F4">
      <w:pPr>
        <w:widowControl w:val="0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30" w:firstLine="678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Требования</w:t>
      </w:r>
      <w:r>
        <w:rPr>
          <w:b/>
          <w:bCs/>
          <w:sz w:val="26"/>
          <w:szCs w:val="26"/>
        </w:rPr>
        <w:t xml:space="preserve"> к реализации функционала ведения справочников</w:t>
      </w:r>
    </w:p>
    <w:p w:rsidR="007B240F" w:rsidRDefault="001350F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рамках модернизации Системы необходимо реализовать функционал ведения справочников «Водопользователь» и «Водные объекты». </w:t>
      </w:r>
    </w:p>
    <w:p w:rsidR="007B240F" w:rsidRDefault="001350F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2.7.1. Реализовать справочник «Водопользователь» со следующим составом полей:</w:t>
      </w:r>
    </w:p>
    <w:p w:rsidR="007B240F" w:rsidRDefault="001350F4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Таблица состава справочника «Водопользователь»</w:t>
      </w:r>
    </w:p>
    <w:tbl>
      <w:tblPr>
        <w:tblStyle w:val="aff9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96"/>
        <w:gridCol w:w="4832"/>
      </w:tblGrid>
      <w:tr w:rsidR="007B240F">
        <w:tc>
          <w:tcPr>
            <w:tcW w:w="4796" w:type="dxa"/>
          </w:tcPr>
          <w:p w:rsidR="007B240F" w:rsidRDefault="001350F4">
            <w:pPr>
              <w:spacing w:line="276" w:lineRule="auto"/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Название поля</w:t>
            </w:r>
          </w:p>
        </w:tc>
        <w:tc>
          <w:tcPr>
            <w:tcW w:w="4832" w:type="dxa"/>
          </w:tcPr>
          <w:p w:rsidR="007B240F" w:rsidRDefault="001350F4">
            <w:pPr>
              <w:spacing w:line="276" w:lineRule="auto"/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Тип данных</w:t>
            </w:r>
          </w:p>
        </w:tc>
      </w:tr>
      <w:tr w:rsidR="007B240F">
        <w:tc>
          <w:tcPr>
            <w:tcW w:w="4796" w:type="dxa"/>
          </w:tcPr>
          <w:p w:rsidR="007B240F" w:rsidRDefault="001350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</w:pPr>
            <w:r>
              <w:t>Наименование</w:t>
            </w:r>
          </w:p>
        </w:tc>
        <w:tc>
          <w:tcPr>
            <w:tcW w:w="4832" w:type="dxa"/>
          </w:tcPr>
          <w:p w:rsidR="007B240F" w:rsidRDefault="001350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</w:pPr>
            <w:r>
              <w:t>Текст</w:t>
            </w:r>
          </w:p>
        </w:tc>
      </w:tr>
      <w:tr w:rsidR="007B240F">
        <w:trPr>
          <w:trHeight w:val="302"/>
        </w:trPr>
        <w:tc>
          <w:tcPr>
            <w:tcW w:w="4796" w:type="dxa"/>
          </w:tcPr>
          <w:p w:rsidR="007B240F" w:rsidRDefault="001350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</w:pPr>
            <w:r>
              <w:t>ИНН</w:t>
            </w:r>
          </w:p>
        </w:tc>
        <w:tc>
          <w:tcPr>
            <w:tcW w:w="4832" w:type="dxa"/>
          </w:tcPr>
          <w:p w:rsidR="007B240F" w:rsidRDefault="001350F4">
            <w:pPr>
              <w:spacing w:line="276" w:lineRule="auto"/>
              <w:ind w:firstLine="0"/>
            </w:pPr>
            <w:r>
              <w:t>Текст</w:t>
            </w:r>
          </w:p>
        </w:tc>
      </w:tr>
      <w:tr w:rsidR="007B240F">
        <w:trPr>
          <w:trHeight w:val="302"/>
        </w:trPr>
        <w:tc>
          <w:tcPr>
            <w:tcW w:w="4796" w:type="dxa"/>
          </w:tcPr>
          <w:p w:rsidR="007B240F" w:rsidRDefault="001350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</w:pPr>
            <w:r>
              <w:t>Адрес</w:t>
            </w:r>
          </w:p>
        </w:tc>
        <w:tc>
          <w:tcPr>
            <w:tcW w:w="4832" w:type="dxa"/>
          </w:tcPr>
          <w:p w:rsidR="007B240F" w:rsidRDefault="001350F4">
            <w:pPr>
              <w:spacing w:line="276" w:lineRule="auto"/>
              <w:ind w:firstLine="0"/>
            </w:pPr>
            <w:r>
              <w:t>Текст</w:t>
            </w:r>
          </w:p>
        </w:tc>
      </w:tr>
      <w:tr w:rsidR="007B240F">
        <w:tc>
          <w:tcPr>
            <w:tcW w:w="4796" w:type="dxa"/>
          </w:tcPr>
          <w:p w:rsidR="007B240F" w:rsidRDefault="001350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</w:pPr>
            <w:r>
              <w:t>Руководитель</w:t>
            </w:r>
          </w:p>
        </w:tc>
        <w:tc>
          <w:tcPr>
            <w:tcW w:w="4832" w:type="dxa"/>
          </w:tcPr>
          <w:p w:rsidR="007B240F" w:rsidRDefault="001350F4">
            <w:pPr>
              <w:spacing w:line="276" w:lineRule="auto"/>
              <w:ind w:firstLine="0"/>
            </w:pPr>
            <w:r>
              <w:t>Текст</w:t>
            </w:r>
          </w:p>
        </w:tc>
      </w:tr>
      <w:tr w:rsidR="007B240F">
        <w:trPr>
          <w:trHeight w:val="302"/>
        </w:trPr>
        <w:tc>
          <w:tcPr>
            <w:tcW w:w="4796" w:type="dxa"/>
          </w:tcPr>
          <w:p w:rsidR="007B240F" w:rsidRDefault="001350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</w:pPr>
            <w:r>
              <w:t>Телефон</w:t>
            </w:r>
          </w:p>
        </w:tc>
        <w:tc>
          <w:tcPr>
            <w:tcW w:w="4832" w:type="dxa"/>
          </w:tcPr>
          <w:p w:rsidR="007B240F" w:rsidRDefault="001350F4">
            <w:pPr>
              <w:spacing w:line="276" w:lineRule="auto"/>
              <w:ind w:firstLine="0"/>
            </w:pPr>
            <w:r>
              <w:t>Текст</w:t>
            </w:r>
          </w:p>
        </w:tc>
      </w:tr>
      <w:tr w:rsidR="007B240F">
        <w:tc>
          <w:tcPr>
            <w:tcW w:w="4796" w:type="dxa"/>
          </w:tcPr>
          <w:p w:rsidR="007B240F" w:rsidRDefault="001350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</w:pPr>
            <w:r>
              <w:t>Тип</w:t>
            </w:r>
          </w:p>
        </w:tc>
        <w:tc>
          <w:tcPr>
            <w:tcW w:w="4832" w:type="dxa"/>
          </w:tcPr>
          <w:p w:rsidR="007B240F" w:rsidRDefault="001350F4">
            <w:pPr>
              <w:spacing w:line="276" w:lineRule="auto"/>
              <w:ind w:firstLine="0"/>
            </w:pPr>
            <w:r>
              <w:t>Выбор 1 значения из ограниченного списка значений:</w:t>
            </w:r>
          </w:p>
          <w:p w:rsidR="007B240F" w:rsidRDefault="001350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</w:pPr>
            <w:r>
              <w:t>– физическое лицо;</w:t>
            </w:r>
          </w:p>
          <w:p w:rsidR="007B240F" w:rsidRDefault="001350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</w:pPr>
            <w:r>
              <w:t>– юридическое лицо;</w:t>
            </w:r>
          </w:p>
          <w:p w:rsidR="007B240F" w:rsidRDefault="001350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</w:pPr>
            <w:r>
              <w:t>– индивидуальный предприниматель</w:t>
            </w:r>
          </w:p>
        </w:tc>
      </w:tr>
    </w:tbl>
    <w:p w:rsidR="007B240F" w:rsidRDefault="007B240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sz w:val="24"/>
          <w:szCs w:val="24"/>
        </w:rPr>
      </w:pPr>
    </w:p>
    <w:p w:rsidR="007B240F" w:rsidRDefault="001350F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Для справочника «Водопользователь» должна быть обеспечена возможность: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просмотра записей справочника;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создания новой записи с заполнением полей справочника;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сохранения созданной записи;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редактирования существующей записи;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сохранения внесенных изменений;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удаления существующей записи.</w:t>
      </w:r>
    </w:p>
    <w:p w:rsidR="007B240F" w:rsidRDefault="007B240F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720"/>
        <w:jc w:val="both"/>
        <w:rPr>
          <w:sz w:val="24"/>
          <w:szCs w:val="24"/>
        </w:rPr>
      </w:pPr>
    </w:p>
    <w:p w:rsidR="007B240F" w:rsidRDefault="001350F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Данные справочника «Водопользователь» должны быть доступны для использования в соответствующих полях объектов Системы после сохранения записей и внесенных в них изменений.</w:t>
      </w:r>
    </w:p>
    <w:p w:rsidR="007B240F" w:rsidRDefault="001350F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Состав полей справочника, их наименование, а также со</w:t>
      </w:r>
      <w:r>
        <w:rPr>
          <w:sz w:val="24"/>
          <w:szCs w:val="24"/>
        </w:rPr>
        <w:t>став значений ограниченных списков могут быть уточнены по согласованию Заказчика и Исполнителя в процессе выполнения работ.</w:t>
      </w:r>
    </w:p>
    <w:p w:rsidR="007B240F" w:rsidRDefault="001350F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2.7.2. Реализовать справочник «Водные объекты» со следующим составом полей:</w:t>
      </w:r>
    </w:p>
    <w:p w:rsidR="007B240F" w:rsidRDefault="001350F4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Таблица состава справочника «Водные объекты»</w:t>
      </w:r>
    </w:p>
    <w:sdt>
      <w:sdtPr>
        <w:rPr>
          <w:sz w:val="20"/>
          <w:szCs w:val="20"/>
        </w:rPr>
        <w:tag w:val="goog_rdk_0"/>
        <w:id w:val="-524196842"/>
        <w:lock w:val="contentLocked"/>
      </w:sdtPr>
      <w:sdtEndPr/>
      <w:sdtContent>
        <w:tbl>
          <w:tblPr>
            <w:tblStyle w:val="affa"/>
            <w:tblW w:w="9628" w:type="dxa"/>
            <w:tblInd w:w="0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400" w:firstRow="0" w:lastRow="0" w:firstColumn="0" w:lastColumn="0" w:noHBand="0" w:noVBand="1"/>
          </w:tblPr>
          <w:tblGrid>
            <w:gridCol w:w="4796"/>
            <w:gridCol w:w="4832"/>
          </w:tblGrid>
          <w:tr w:rsidR="007B240F">
            <w:tc>
              <w:tcPr>
                <w:tcW w:w="4796" w:type="dxa"/>
              </w:tcPr>
              <w:p w:rsidR="007B240F" w:rsidRDefault="001350F4">
                <w:pPr>
                  <w:spacing w:line="276" w:lineRule="auto"/>
                  <w:ind w:firstLine="0"/>
                  <w:jc w:val="center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Название поля</w:t>
                </w:r>
              </w:p>
            </w:tc>
            <w:tc>
              <w:tcPr>
                <w:tcW w:w="4832" w:type="dxa"/>
              </w:tcPr>
              <w:p w:rsidR="007B240F" w:rsidRDefault="001350F4">
                <w:pPr>
                  <w:spacing w:line="276" w:lineRule="auto"/>
                  <w:ind w:firstLine="0"/>
                  <w:jc w:val="center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Тип данных</w:t>
                </w:r>
              </w:p>
            </w:tc>
          </w:tr>
          <w:tr w:rsidR="007B240F">
            <w:trPr>
              <w:trHeight w:val="302"/>
            </w:trPr>
            <w:tc>
              <w:tcPr>
                <w:tcW w:w="4796" w:type="dxa"/>
              </w:tcPr>
              <w:p w:rsidR="007B240F" w:rsidRDefault="001350F4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ind w:firstLine="0"/>
                </w:pPr>
                <w:r>
                  <w:t>Наименование</w:t>
                </w:r>
              </w:p>
            </w:tc>
            <w:tc>
              <w:tcPr>
                <w:tcW w:w="4832" w:type="dxa"/>
              </w:tcPr>
              <w:p w:rsidR="007B240F" w:rsidRDefault="001350F4">
                <w:pPr>
                  <w:spacing w:line="276" w:lineRule="auto"/>
                  <w:ind w:firstLine="0"/>
                </w:pPr>
                <w:r>
                  <w:t>Текст</w:t>
                </w:r>
              </w:p>
            </w:tc>
          </w:tr>
          <w:tr w:rsidR="007B240F">
            <w:trPr>
              <w:trHeight w:val="302"/>
            </w:trPr>
            <w:tc>
              <w:tcPr>
                <w:tcW w:w="4796" w:type="dxa"/>
              </w:tcPr>
              <w:p w:rsidR="007B240F" w:rsidRDefault="001350F4">
                <w:pPr>
                  <w:spacing w:line="276" w:lineRule="auto"/>
                  <w:ind w:firstLine="0"/>
                </w:pPr>
                <w:r>
                  <w:t>Тип</w:t>
                </w:r>
              </w:p>
            </w:tc>
            <w:tc>
              <w:tcPr>
                <w:tcW w:w="4832" w:type="dxa"/>
              </w:tcPr>
              <w:p w:rsidR="007B240F" w:rsidRDefault="001350F4">
                <w:pPr>
                  <w:spacing w:line="276" w:lineRule="auto"/>
                  <w:ind w:firstLine="0"/>
                </w:pPr>
                <w:r>
                  <w:t>Выбор 1 значения из ограниченного списка значений:</w:t>
                </w:r>
              </w:p>
              <w:p w:rsidR="007B240F" w:rsidRDefault="001350F4">
                <w:pPr>
                  <w:spacing w:line="276" w:lineRule="auto"/>
                  <w:ind w:firstLine="0"/>
                </w:pPr>
                <w:r>
                  <w:t>– водохранилище;</w:t>
                </w:r>
              </w:p>
              <w:p w:rsidR="007B240F" w:rsidRDefault="001350F4">
                <w:pPr>
                  <w:spacing w:line="276" w:lineRule="auto"/>
                  <w:ind w:firstLine="0"/>
                </w:pPr>
                <w:r>
                  <w:t>– озеро;</w:t>
                </w:r>
              </w:p>
              <w:p w:rsidR="007B240F" w:rsidRDefault="001350F4">
                <w:pPr>
                  <w:spacing w:line="276" w:lineRule="auto"/>
                  <w:ind w:firstLine="0"/>
                </w:pPr>
                <w:r>
                  <w:t>– пруд;</w:t>
                </w:r>
              </w:p>
              <w:p w:rsidR="007B240F" w:rsidRDefault="001350F4">
                <w:pPr>
                  <w:spacing w:line="276" w:lineRule="auto"/>
                  <w:ind w:firstLine="0"/>
                </w:pPr>
                <w:r>
                  <w:t>– пруд на реке;</w:t>
                </w:r>
              </w:p>
              <w:p w:rsidR="007B240F" w:rsidRDefault="001350F4">
                <w:pPr>
                  <w:spacing w:line="276" w:lineRule="auto"/>
                  <w:ind w:firstLine="0"/>
                </w:pPr>
                <w:r>
                  <w:t>– река;</w:t>
                </w:r>
              </w:p>
              <w:p w:rsidR="007B240F" w:rsidRDefault="001350F4">
                <w:pPr>
                  <w:spacing w:line="276" w:lineRule="auto"/>
                  <w:ind w:firstLine="0"/>
                </w:pPr>
                <w:r>
                  <w:t>– родник;</w:t>
                </w:r>
              </w:p>
              <w:p w:rsidR="007B240F" w:rsidRDefault="001350F4">
                <w:pPr>
                  <w:spacing w:line="276" w:lineRule="auto"/>
                  <w:ind w:firstLine="0"/>
                </w:pPr>
                <w:r>
                  <w:t>– ручей.</w:t>
                </w:r>
              </w:p>
            </w:tc>
          </w:tr>
          <w:tr w:rsidR="007B240F">
            <w:trPr>
              <w:trHeight w:val="302"/>
            </w:trPr>
            <w:tc>
              <w:tcPr>
                <w:tcW w:w="4796" w:type="dxa"/>
              </w:tcPr>
              <w:p w:rsidR="007B240F" w:rsidRDefault="001350F4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ind w:firstLine="0"/>
                </w:pPr>
                <w:r>
                  <w:t>Код водохозяйственного участка</w:t>
                </w:r>
              </w:p>
            </w:tc>
            <w:tc>
              <w:tcPr>
                <w:tcW w:w="4832" w:type="dxa"/>
              </w:tcPr>
              <w:p w:rsidR="007B240F" w:rsidRDefault="001350F4">
                <w:pPr>
                  <w:spacing w:line="276" w:lineRule="auto"/>
                  <w:ind w:firstLine="0"/>
                </w:pPr>
                <w:r>
                  <w:t>Текст</w:t>
                </w:r>
              </w:p>
            </w:tc>
          </w:tr>
        </w:tbl>
      </w:sdtContent>
    </w:sdt>
    <w:p w:rsidR="007B240F" w:rsidRDefault="007B240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bCs/>
          <w:sz w:val="24"/>
          <w:szCs w:val="24"/>
        </w:rPr>
      </w:pPr>
    </w:p>
    <w:p w:rsidR="007B240F" w:rsidRDefault="001350F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Для справочника «Водные объекты» должна быть обеспечена возможность: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просмотра записей справочника;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создания новой записи с заполнением полей справочника;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сохранения созданной записи;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редактирования существующей записи;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сохранения внесенных изменений;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удаления существующей записи.</w:t>
      </w:r>
    </w:p>
    <w:p w:rsidR="007B240F" w:rsidRDefault="001350F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Данные справочника «Водные объекты» должны быть доступны для использования в соответствующих полях объектов Системы после сохранения записей и внесенных в них изменений.</w:t>
      </w:r>
    </w:p>
    <w:p w:rsidR="007B240F" w:rsidRDefault="001350F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Состав полей справочника, их наименование, а также состав значений ограниченных списков могут быть уточнены по согласованию Заказчика и Исполнителя в процессе выполнения работ.</w:t>
      </w:r>
    </w:p>
    <w:p w:rsidR="007B240F" w:rsidRDefault="007B240F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jc w:val="both"/>
        <w:rPr>
          <w:color w:val="000000"/>
          <w:sz w:val="24"/>
          <w:szCs w:val="24"/>
        </w:rPr>
      </w:pPr>
    </w:p>
    <w:p w:rsidR="007B240F" w:rsidRDefault="001350F4">
      <w:pPr>
        <w:pStyle w:val="1"/>
        <w:numPr>
          <w:ilvl w:val="0"/>
          <w:numId w:val="5"/>
        </w:numPr>
        <w:spacing w:line="276" w:lineRule="auto"/>
        <w:jc w:val="both"/>
        <w:rPr>
          <w:color w:val="000000"/>
        </w:rPr>
      </w:pPr>
      <w:r>
        <w:rPr>
          <w:b w:val="0"/>
          <w:bCs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ТРЕБОВАНИЯ К ПОРЯДКУ ПРИЕМКИ РАБОТ ПО МОДЕРНИЗАЦИИ</w:t>
      </w:r>
    </w:p>
    <w:p w:rsidR="007B240F" w:rsidRDefault="001350F4">
      <w:pPr>
        <w:spacing w:line="276" w:lineRule="auto"/>
        <w:ind w:firstLine="708"/>
        <w:jc w:val="both"/>
        <w:rPr>
          <w:sz w:val="24"/>
          <w:szCs w:val="24"/>
        </w:rPr>
      </w:pPr>
      <w:bookmarkStart w:id="1" w:name="_heading=h.1fob9te" w:colFirst="0" w:colLast="0"/>
      <w:bookmarkEnd w:id="1"/>
      <w:r>
        <w:rPr>
          <w:sz w:val="24"/>
          <w:szCs w:val="24"/>
        </w:rPr>
        <w:t xml:space="preserve">Приемка выполненных работ </w:t>
      </w:r>
      <w:r>
        <w:rPr>
          <w:sz w:val="24"/>
          <w:szCs w:val="24"/>
        </w:rPr>
        <w:t>по модернизации Системы осуществляется Приемочной комиссией, которая назначается приказом Заказчика. При необходимости заказчик может включить в состав приёмочной комиссии представителей Функционального заказчика.</w:t>
      </w:r>
    </w:p>
    <w:p w:rsidR="007B240F" w:rsidRDefault="001350F4">
      <w:pPr>
        <w:spacing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Приемка результатов выполненных работ офор</w:t>
      </w:r>
      <w:r>
        <w:rPr>
          <w:sz w:val="24"/>
          <w:szCs w:val="24"/>
        </w:rPr>
        <w:t>мляется Протоколом заседания Приемочной комиссии, который является основанием для составления и подписания Документа о приемке.</w:t>
      </w:r>
    </w:p>
    <w:p w:rsidR="007B240F" w:rsidRDefault="001350F4">
      <w:pPr>
        <w:spacing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Основанием для приемки выполненных работ Приемочной комиссией является передача Исполнителем результатов выполненных работ в соо</w:t>
      </w:r>
      <w:r>
        <w:rPr>
          <w:sz w:val="24"/>
          <w:szCs w:val="24"/>
        </w:rPr>
        <w:t>тветствии с условиями Контракта и настоящего Технического задания.</w:t>
      </w:r>
    </w:p>
    <w:p w:rsidR="007B240F" w:rsidRDefault="001350F4">
      <w:pPr>
        <w:spacing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рамках приемки выполненных работ Исполнителем проводятся испытания модернизированной Системы. Объем и методы приемочных испытаний определяются Программой и методикой испытаний, которая ра</w:t>
      </w:r>
      <w:r>
        <w:rPr>
          <w:sz w:val="24"/>
          <w:szCs w:val="24"/>
        </w:rPr>
        <w:t xml:space="preserve">зрабатывается Исполнителем и </w:t>
      </w:r>
      <w:r>
        <w:rPr>
          <w:sz w:val="24"/>
          <w:szCs w:val="24"/>
        </w:rPr>
        <w:lastRenderedPageBreak/>
        <w:t>согласовывается Заказчиком, демонстрирующей реализацию Исполнителем выполненных работ.</w:t>
      </w:r>
    </w:p>
    <w:p w:rsidR="007B240F" w:rsidRDefault="001350F4">
      <w:pPr>
        <w:spacing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Результаты проведения испытаний должны быть зафиксированы в Протоколе заседания Приемочной комиссии, а также вывод о соответствии модернизир</w:t>
      </w:r>
      <w:r>
        <w:rPr>
          <w:sz w:val="24"/>
          <w:szCs w:val="24"/>
        </w:rPr>
        <w:t>ованной Системы предъявляемым требованиям.</w:t>
      </w:r>
    </w:p>
    <w:p w:rsidR="007B240F" w:rsidRDefault="001350F4">
      <w:pPr>
        <w:spacing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Протокол заседания Приемочной комиссии, в котором зафиксированы положительные результаты испытаний, является основанием для подписания Документа о приемке и Акта приемки в эксплуатацию со стороны Заказчика.</w:t>
      </w:r>
    </w:p>
    <w:p w:rsidR="007B240F" w:rsidRDefault="001350F4">
      <w:pPr>
        <w:spacing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Сдача-</w:t>
      </w:r>
      <w:r>
        <w:rPr>
          <w:sz w:val="24"/>
          <w:szCs w:val="24"/>
        </w:rPr>
        <w:t>приемка выполненных работ по модернизации осуществляется согласно Календарному плану выполнения работ.</w:t>
      </w:r>
    </w:p>
    <w:p w:rsidR="007B240F" w:rsidRDefault="001350F4">
      <w:pPr>
        <w:pStyle w:val="1"/>
        <w:numPr>
          <w:ilvl w:val="0"/>
          <w:numId w:val="5"/>
        </w:numPr>
        <w:spacing w:line="27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ТРЕБОВАНИЯ К ДОКУМЕНТИРОВАНИЮ</w:t>
      </w:r>
    </w:p>
    <w:p w:rsidR="007B240F" w:rsidRDefault="001350F4">
      <w:pPr>
        <w:tabs>
          <w:tab w:val="left" w:pos="1134"/>
        </w:tabs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4.1. По результатам проведения модернизации Системы Исполнителем должна быть разработана или доработана отчетная документа</w:t>
      </w:r>
      <w:r>
        <w:rPr>
          <w:sz w:val="24"/>
          <w:szCs w:val="24"/>
        </w:rPr>
        <w:t>ция на модернизированные элементы Системы, а именно: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Общее описание Системы по итогам модернизации;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Руководство пользователя по итогам модернизации Системы;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Руководство администратора по итогам модернизации Системы;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Программа и методика испытаний;</w:t>
      </w:r>
    </w:p>
    <w:p w:rsidR="007B240F" w:rsidRDefault="001350F4">
      <w:pPr>
        <w:numPr>
          <w:ilvl w:val="1"/>
          <w:numId w:val="1"/>
        </w:numP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Документы, подтверждающие отказ авторов (разработчиков) от исключительных прав на передаваемые объекты интеллектуальной собственности в пользу Исполнителя.</w:t>
      </w:r>
    </w:p>
    <w:p w:rsidR="007B240F" w:rsidRDefault="001350F4">
      <w:pPr>
        <w:tabs>
          <w:tab w:val="left" w:pos="1134"/>
        </w:tabs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Отчетная документация должна быть оформлена в текстовом формате на русском языке и предоставлена Исп</w:t>
      </w:r>
      <w:r>
        <w:rPr>
          <w:sz w:val="24"/>
          <w:szCs w:val="24"/>
        </w:rPr>
        <w:t>олнителем Заказчику в электронном виде на материальном носителе (компакт-диск или USB-Flash-накопитель) в следующих форматах: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в формате *.pdf, позволяющем осуществлять копирование текста;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в формате *.docx, позволяющем осуществлять редактирование текста.</w:t>
      </w:r>
    </w:p>
    <w:p w:rsidR="007B240F" w:rsidRDefault="001350F4">
      <w:pPr>
        <w:tabs>
          <w:tab w:val="left" w:pos="1134"/>
        </w:tabs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От</w:t>
      </w:r>
      <w:r>
        <w:rPr>
          <w:sz w:val="24"/>
          <w:szCs w:val="24"/>
        </w:rPr>
        <w:t>четная документация должна быть подписана усиленной квалифицированной электронной подписью (далее - ЭП) лицом, уполномоченным действовать от имени Исполнителя. В случае отсутствия технической возможности подписания со стороны Исполнителя Отчетной документа</w:t>
      </w:r>
      <w:r>
        <w:rPr>
          <w:sz w:val="24"/>
          <w:szCs w:val="24"/>
        </w:rPr>
        <w:t xml:space="preserve">ции с помощью ЭП, Исполнитель обязан дополнительно предоставить Отчетную документацию в бумажном виде, подписанную лицом, уполномоченным действовать от имени Исполнителя. </w:t>
      </w:r>
    </w:p>
    <w:p w:rsidR="007B240F" w:rsidRDefault="001350F4">
      <w:pPr>
        <w:tabs>
          <w:tab w:val="left" w:pos="1134"/>
        </w:tabs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4.2. Исполнителем по окончанию выполнения работ по модернизации Системы предоставляе</w:t>
      </w:r>
      <w:r>
        <w:rPr>
          <w:sz w:val="24"/>
          <w:szCs w:val="24"/>
        </w:rPr>
        <w:t>тся Акт приемки в эксплуатацию в бумажном виде в 2-х экземплярах по одному для каждой из Сторон, подписанный со стороны Исполнителя.</w:t>
      </w:r>
    </w:p>
    <w:p w:rsidR="007B240F" w:rsidRDefault="001350F4">
      <w:pPr>
        <w:tabs>
          <w:tab w:val="left" w:pos="1134"/>
        </w:tabs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4.3. Все создаваемые в рамках настоящих работ модернизированные элементы Системы передается Заказчику как в виде готовых мо</w:t>
      </w:r>
      <w:r>
        <w:rPr>
          <w:sz w:val="24"/>
          <w:szCs w:val="24"/>
        </w:rPr>
        <w:t>дулей, так и в виде исходных кодов, предоставляемых в электронной форме на материальном носителе.</w:t>
      </w:r>
    </w:p>
    <w:p w:rsidR="007B240F" w:rsidRDefault="001350F4">
      <w:pPr>
        <w:tabs>
          <w:tab w:val="left" w:pos="1134"/>
        </w:tabs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Материальные носители переходят в собственность Заказчика с даты подписания Акта приема-передачи материального носителя и входят в стоимость работ.</w:t>
      </w:r>
    </w:p>
    <w:p w:rsidR="007B240F" w:rsidRDefault="001350F4">
      <w:pPr>
        <w:tabs>
          <w:tab w:val="left" w:pos="1134"/>
        </w:tabs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Исполнител</w:t>
      </w:r>
      <w:r>
        <w:rPr>
          <w:sz w:val="24"/>
          <w:szCs w:val="24"/>
        </w:rPr>
        <w:t>ь обязан известить о точном времени и дате поставки материальных носителей представителя Заказчика.</w:t>
      </w:r>
    </w:p>
    <w:p w:rsidR="007B240F" w:rsidRDefault="007B240F">
      <w:pPr>
        <w:tabs>
          <w:tab w:val="left" w:pos="1134"/>
        </w:tabs>
        <w:spacing w:line="276" w:lineRule="auto"/>
        <w:ind w:firstLine="709"/>
        <w:jc w:val="both"/>
        <w:rPr>
          <w:sz w:val="24"/>
          <w:szCs w:val="24"/>
        </w:rPr>
      </w:pPr>
    </w:p>
    <w:p w:rsidR="007B240F" w:rsidRDefault="001350F4">
      <w:pPr>
        <w:pStyle w:val="1"/>
        <w:numPr>
          <w:ilvl w:val="0"/>
          <w:numId w:val="5"/>
        </w:numPr>
        <w:spacing w:line="27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ПЕРЕДАЧА РЕЗУЛЬТАТОВ ВЫПОЛНЕНИЯ РАБОТ ПО МОДЕРНИЗАЦИИ СИСТЕМЫ ЗАКАЗЧИКУ</w:t>
      </w:r>
    </w:p>
    <w:p w:rsidR="007B240F" w:rsidRDefault="001350F4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11"/>
        </w:tabs>
        <w:spacing w:line="276" w:lineRule="auto"/>
        <w:ind w:left="0" w:firstLine="708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Передача исходных кодов, разработанных в ходе выполнения работ программ для электронных вычислительных машин (далее - программа для ЭВМ) и дистрибутивов должна сопровождаться передачей всех необходимых для сборки и запуска программы для ЭВМ библиотек завис</w:t>
      </w:r>
      <w:r>
        <w:rPr>
          <w:color w:val="000000"/>
          <w:sz w:val="24"/>
          <w:szCs w:val="24"/>
        </w:rPr>
        <w:t>имостей, инструкций и программных сценариев (скриптов) для проведения компиляции, создания дистрибутива и установки (развертывания) программы для ЭВМ.</w:t>
      </w:r>
    </w:p>
    <w:p w:rsidR="007B240F" w:rsidRDefault="001350F4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11"/>
        </w:tabs>
        <w:spacing w:line="276" w:lineRule="auto"/>
        <w:ind w:left="0" w:firstLine="708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Для проведения компиляции, создания дистрибутива и установки (развертывания) программы для ЭВМ должны ис</w:t>
      </w:r>
      <w:r>
        <w:rPr>
          <w:color w:val="000000"/>
          <w:sz w:val="24"/>
          <w:szCs w:val="24"/>
        </w:rPr>
        <w:t>пользоваться свободно распространяемые компиляторы, интерпретаторы и иное программное обеспечение, необходимое для указанных целей, дистрибутивы которых должны быть переданы вместе с исходными кодами разработанных в ходе выполнения работ программ для ЭВМ.</w:t>
      </w:r>
    </w:p>
    <w:p w:rsidR="007B240F" w:rsidRDefault="001350F4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11"/>
        </w:tabs>
        <w:spacing w:line="276" w:lineRule="auto"/>
        <w:ind w:left="0" w:firstLine="708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 случае использования для проведения компиляции, создания дистрибутива и установки (развертывания) программы для ЭВМ компиляторов, интерпретаторов и иного программного обеспечения, права на использование, копирование и модификацию которых принадлежат тре</w:t>
      </w:r>
      <w:r>
        <w:rPr>
          <w:color w:val="000000"/>
          <w:sz w:val="24"/>
          <w:szCs w:val="24"/>
        </w:rPr>
        <w:t>тьим лицам, Исполнитель за свой счет передает Заказчику дистрибутивы и права на использование таких компиляторов, интерпретаторов и иного программного обеспечения.</w:t>
      </w:r>
    </w:p>
    <w:p w:rsidR="007B240F" w:rsidRDefault="001350F4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11"/>
        </w:tabs>
        <w:spacing w:line="276" w:lineRule="auto"/>
        <w:ind w:left="0" w:firstLine="708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Исполнитель в процессе сдачи-приемки работ по Контракту должен провести демонстрацию процес</w:t>
      </w:r>
      <w:r>
        <w:rPr>
          <w:color w:val="000000"/>
          <w:sz w:val="24"/>
          <w:szCs w:val="24"/>
        </w:rPr>
        <w:t xml:space="preserve">са компиляции, создания дистрибутива и установки (развертывания) разработанных программ для ЭВМ с использованием средств, указанных в пункте </w:t>
      </w:r>
      <w:r>
        <w:rPr>
          <w:sz w:val="24"/>
          <w:szCs w:val="24"/>
        </w:rPr>
        <w:t>5</w:t>
      </w:r>
      <w:r>
        <w:rPr>
          <w:color w:val="000000"/>
          <w:sz w:val="24"/>
          <w:szCs w:val="24"/>
        </w:rPr>
        <w:t>.1, а также в соответствии с инструкциями, приведенными в рабочей документации на Систему.</w:t>
      </w:r>
    </w:p>
    <w:p w:rsidR="007B240F" w:rsidRDefault="001350F4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11"/>
        </w:tabs>
        <w:spacing w:line="276" w:lineRule="auto"/>
        <w:ind w:left="0" w:firstLine="708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Документация на Систем</w:t>
      </w:r>
      <w:r>
        <w:rPr>
          <w:color w:val="000000"/>
          <w:sz w:val="24"/>
          <w:szCs w:val="24"/>
        </w:rPr>
        <w:t>у и ее части (техническая и рабочая) должна содержать исчерпывающее описание принятых проектных решений в объеме, достаточном для ее дальнейшего развития и эксплуатации.</w:t>
      </w:r>
    </w:p>
    <w:p w:rsidR="007B240F" w:rsidRDefault="001350F4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11"/>
        </w:tabs>
        <w:spacing w:line="276" w:lineRule="auto"/>
        <w:ind w:left="0" w:firstLine="708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Техническая и рабочая документация должна содержать описание разработанных результато</w:t>
      </w:r>
      <w:r>
        <w:rPr>
          <w:color w:val="000000"/>
          <w:sz w:val="24"/>
          <w:szCs w:val="24"/>
        </w:rPr>
        <w:t>в работ, в том числе программ для ЭВМ, прикладных программных интерфейсов, алгоритмов и протоколов информационного взаимодействия, технических требований, спецификаций и форматов обмена данными для взаимодействия с другими информационными системами, в объе</w:t>
      </w:r>
      <w:r>
        <w:rPr>
          <w:color w:val="000000"/>
          <w:sz w:val="24"/>
          <w:szCs w:val="24"/>
        </w:rPr>
        <w:t>ме, достаточном для их установки, настройки, эксплуатации и развития в дальнейшем без привлечения Исполнителя.</w:t>
      </w:r>
    </w:p>
    <w:p w:rsidR="007B240F" w:rsidRDefault="001350F4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11"/>
        </w:tabs>
        <w:spacing w:line="276" w:lineRule="auto"/>
        <w:ind w:left="0" w:firstLine="708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Передача Заказчику комплекта документов, материалов и сведений, предусмотренных нормативными правовыми актами Российской Федерации в сфере инфор</w:t>
      </w:r>
      <w:r>
        <w:rPr>
          <w:color w:val="000000"/>
          <w:sz w:val="24"/>
          <w:szCs w:val="24"/>
        </w:rPr>
        <w:t>мационных технологий, защиты информации, правовой защиты интересов государства в области интеллектуальной собственности, включая документы, подтверждающие отказ авторов (разработчиков) от исключительных прав на передаваемые объекты интеллектуальной собстве</w:t>
      </w:r>
      <w:r>
        <w:rPr>
          <w:color w:val="000000"/>
          <w:sz w:val="24"/>
          <w:szCs w:val="24"/>
        </w:rPr>
        <w:t>нности в пользу Исполнителя, с проектами заявок на государственную регистрацию в установленном порядке прав Заказчика на результаты интеллектуальной деятельности, в том числе, но не исключая: изобретения, полезные модели, промышленные образцы, программы дл</w:t>
      </w:r>
      <w:r>
        <w:rPr>
          <w:color w:val="000000"/>
          <w:sz w:val="24"/>
          <w:szCs w:val="24"/>
        </w:rPr>
        <w:t>я электронных вычислительных машин, базы данных, топологии интегральных микросхем, а также исключительные права на результаты работ, включая объекты авторских прав и потенциально патентоспособные технические решения, секреты производства (ноу-хау), созданн</w:t>
      </w:r>
      <w:r>
        <w:rPr>
          <w:color w:val="000000"/>
          <w:sz w:val="24"/>
          <w:szCs w:val="24"/>
        </w:rPr>
        <w:t>ые в рамках Контракта, осуществляется Исполнителем в составе отчетной документации, предусмотренной условиями Контракта.</w:t>
      </w:r>
    </w:p>
    <w:p w:rsidR="007B240F" w:rsidRDefault="007B240F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</w:p>
    <w:p w:rsidR="007B240F" w:rsidRDefault="001350F4">
      <w:pPr>
        <w:pStyle w:val="1"/>
        <w:numPr>
          <w:ilvl w:val="0"/>
          <w:numId w:val="5"/>
        </w:numPr>
        <w:spacing w:line="27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ТРЕБОВАНИЕ К ИСПОЛНИТЕЛЮ</w:t>
      </w:r>
    </w:p>
    <w:p w:rsidR="007B240F" w:rsidRDefault="001350F4">
      <w:pPr>
        <w:tabs>
          <w:tab w:val="left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случае выполнения работ посредством удаленного доступа работы должны осуществляться только в рамках защищен</w:t>
      </w:r>
      <w:r>
        <w:rPr>
          <w:color w:val="000000"/>
          <w:sz w:val="24"/>
          <w:szCs w:val="24"/>
        </w:rPr>
        <w:t>ного взаимодействия с использованием СКЗИ, совместимых со средствами защиты каналов связи, используемых у Заказчика и удовлетворяющих требованиям не ниже класса КС1 в соответствии с приказом ФСБ России от 10.07.2014 № 378 «Об утверждении Состава и содержан</w:t>
      </w:r>
      <w:r>
        <w:rPr>
          <w:color w:val="000000"/>
          <w:sz w:val="24"/>
          <w:szCs w:val="24"/>
        </w:rPr>
        <w:t>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информации, необходимых для выполнения установленных Прави</w:t>
      </w:r>
      <w:r>
        <w:rPr>
          <w:color w:val="000000"/>
          <w:sz w:val="24"/>
          <w:szCs w:val="24"/>
        </w:rPr>
        <w:t>тельством Российской Федерации требований к защите персональных данных для каждого из уровней защищенности».</w:t>
      </w:r>
    </w:p>
    <w:p w:rsidR="007B240F" w:rsidRDefault="001350F4">
      <w:pPr>
        <w:tabs>
          <w:tab w:val="left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Приобретение, настройка и сопровождение необходимого программного обеспечения СКЗИ осуществляется Исполнителем.</w:t>
      </w:r>
    </w:p>
    <w:p w:rsidR="007B240F" w:rsidRDefault="001350F4">
      <w:pPr>
        <w:tabs>
          <w:tab w:val="left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Исполнитель должен находиться и осу</w:t>
      </w:r>
      <w:r>
        <w:rPr>
          <w:color w:val="000000"/>
          <w:sz w:val="24"/>
          <w:szCs w:val="24"/>
        </w:rPr>
        <w:t>ществлять подключение к Системе Заказчика с территории Российской Федерации.</w:t>
      </w:r>
    </w:p>
    <w:p w:rsidR="007B240F" w:rsidRDefault="007B240F">
      <w:pPr>
        <w:tabs>
          <w:tab w:val="left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</w:p>
    <w:p w:rsidR="007B240F" w:rsidRDefault="001350F4">
      <w:pPr>
        <w:pStyle w:val="1"/>
        <w:numPr>
          <w:ilvl w:val="0"/>
          <w:numId w:val="5"/>
        </w:numPr>
        <w:spacing w:line="276" w:lineRule="auto"/>
        <w:jc w:val="both"/>
        <w:rPr>
          <w:color w:val="000000"/>
        </w:rPr>
      </w:pPr>
      <w:r>
        <w:rPr>
          <w:b w:val="0"/>
          <w:bCs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ИНТЕЛЛЕКТУАЛЬНАЯ СОБСТВЕННОСТЬ</w:t>
      </w:r>
    </w:p>
    <w:p w:rsidR="007B240F" w:rsidRDefault="001350F4">
      <w:pPr>
        <w:tabs>
          <w:tab w:val="left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Право на получение патента и исключительное право на результаты интеллектуальной деятельности, созданные при выполнении настоящего государственного контракта, принадлежат Республике Татарстан, от имени которой выступает Заказчик, в соответствии с пп. 1 п. </w:t>
      </w:r>
      <w:r>
        <w:rPr>
          <w:color w:val="000000"/>
          <w:sz w:val="24"/>
          <w:szCs w:val="24"/>
        </w:rPr>
        <w:t>4 ст. 1240.1 Гражданского кодекса Российской Федерации.</w:t>
      </w:r>
    </w:p>
    <w:p w:rsidR="007B240F" w:rsidRDefault="001350F4">
      <w:pPr>
        <w:tabs>
          <w:tab w:val="left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Результаты интеллектуальной деятельности по настоящему государственному контракту создаются за счет средств бюджета Республики Татарстан и необходимы для осуществления государственных функций.</w:t>
      </w:r>
    </w:p>
    <w:p w:rsidR="007B240F" w:rsidRDefault="001350F4">
      <w:pPr>
        <w:tabs>
          <w:tab w:val="left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случа</w:t>
      </w:r>
      <w:r>
        <w:rPr>
          <w:color w:val="000000"/>
          <w:sz w:val="24"/>
          <w:szCs w:val="24"/>
        </w:rPr>
        <w:t>е вступления в силу нормативного правового акта или решения суда, в соответствии с которыми право на получение патента и исключительное право на результаты интеллектуальной деятельности, созданные при выполнении настоящего государственного контракта, прина</w:t>
      </w:r>
      <w:r>
        <w:rPr>
          <w:color w:val="000000"/>
          <w:sz w:val="24"/>
          <w:szCs w:val="24"/>
        </w:rPr>
        <w:t>длежат не Республике Татарстан, от имени которой выступает Заказчик, то право на получение патента и исключительное право на результаты интеллектуальной деятельности, созданные при выполнении настоящего государственного контракта, принадлежат совместно Исп</w:t>
      </w:r>
      <w:r>
        <w:rPr>
          <w:color w:val="000000"/>
          <w:sz w:val="24"/>
          <w:szCs w:val="24"/>
        </w:rPr>
        <w:t>олнителю и Республике Татарстан, от имени которой выступает Заказчик.</w:t>
      </w:r>
    </w:p>
    <w:p w:rsidR="007B240F" w:rsidRDefault="001350F4">
      <w:pPr>
        <w:tabs>
          <w:tab w:val="left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указанном выше случае:</w:t>
      </w:r>
    </w:p>
    <w:p w:rsidR="007B240F" w:rsidRDefault="001350F4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firstLine="708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Заказчик</w:t>
      </w:r>
      <w:r>
        <w:rPr>
          <w:color w:val="000000"/>
          <w:sz w:val="24"/>
          <w:szCs w:val="24"/>
        </w:rPr>
        <w:t xml:space="preserve"> может использовать такие результаты интеллектуальной деятельности по своему усмотрению, а Исполнитель может их использовать только способами, согласованными Заказчиком. В случае неполучения согласия Заказчика на использование способом, указанным Исполните</w:t>
      </w:r>
      <w:r>
        <w:rPr>
          <w:color w:val="000000"/>
          <w:sz w:val="24"/>
          <w:szCs w:val="24"/>
        </w:rPr>
        <w:t xml:space="preserve">лем, Исполнитель вправе использовать результаты интеллектуальной деятельности следующими способами: </w:t>
      </w:r>
    </w:p>
    <w:p w:rsidR="007B240F" w:rsidRDefault="001350F4">
      <w:pPr>
        <w:numPr>
          <w:ilvl w:val="1"/>
          <w:numId w:val="1"/>
        </w:numPr>
        <w:tabs>
          <w:tab w:val="left" w:pos="1134"/>
        </w:tabs>
        <w:spacing w:line="276" w:lineRule="auto"/>
        <w:ind w:left="0" w:firstLine="85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воспроизведение (а именно: запись в память одного ЭВМ);</w:t>
      </w:r>
    </w:p>
    <w:p w:rsidR="007B240F" w:rsidRDefault="001350F4">
      <w:pPr>
        <w:numPr>
          <w:ilvl w:val="1"/>
          <w:numId w:val="1"/>
        </w:numPr>
        <w:tabs>
          <w:tab w:val="left" w:pos="1134"/>
        </w:tabs>
        <w:spacing w:line="276" w:lineRule="auto"/>
        <w:ind w:left="0" w:firstLine="85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запуск на одном ЭВМ;</w:t>
      </w:r>
    </w:p>
    <w:p w:rsidR="007B240F" w:rsidRDefault="001350F4">
      <w:pPr>
        <w:numPr>
          <w:ilvl w:val="1"/>
          <w:numId w:val="1"/>
        </w:numPr>
        <w:tabs>
          <w:tab w:val="left" w:pos="1134"/>
        </w:tabs>
        <w:spacing w:line="276" w:lineRule="auto"/>
        <w:ind w:left="0" w:firstLine="85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распоряжение исключительным правом на результаты интеллектуальной деятельности</w:t>
      </w:r>
      <w:r>
        <w:rPr>
          <w:color w:val="000000"/>
          <w:sz w:val="24"/>
          <w:szCs w:val="24"/>
        </w:rPr>
        <w:t xml:space="preserve"> осуществляется Заказчиком самостоятельно без получения согласия и уведомления Исполнителя;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850"/>
        <w:jc w:val="both"/>
        <w:rPr>
          <w:sz w:val="24"/>
          <w:szCs w:val="24"/>
        </w:rPr>
      </w:pPr>
      <w:r>
        <w:rPr>
          <w:sz w:val="24"/>
          <w:szCs w:val="24"/>
        </w:rPr>
        <w:t>Исполнитель</w:t>
      </w:r>
      <w:r>
        <w:rPr>
          <w:color w:val="000000"/>
          <w:sz w:val="24"/>
          <w:szCs w:val="24"/>
        </w:rPr>
        <w:t xml:space="preserve"> вправе осуществлять распоряжение исключительным правом на результаты интеллектуальной деятельности только с письменного согласия Заказчика;</w:t>
      </w:r>
    </w:p>
    <w:p w:rsidR="007B240F" w:rsidRDefault="0013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85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Доходы</w:t>
      </w:r>
      <w:r>
        <w:rPr>
          <w:color w:val="000000"/>
          <w:sz w:val="24"/>
          <w:szCs w:val="24"/>
        </w:rPr>
        <w:t xml:space="preserve"> от использования результата интеллектуальной деятельности либо от распоряжения исключительным правом на такой результат принадлежат Заказчику в полном объеме.</w:t>
      </w:r>
    </w:p>
    <w:p w:rsidR="007B240F" w:rsidRDefault="007B240F">
      <w:pPr>
        <w:spacing w:line="276" w:lineRule="auto"/>
        <w:rPr>
          <w:b/>
          <w:bCs/>
          <w:color w:val="000000"/>
          <w:sz w:val="24"/>
          <w:szCs w:val="24"/>
        </w:rPr>
      </w:pPr>
    </w:p>
    <w:p w:rsidR="007B240F" w:rsidRDefault="001350F4">
      <w:pPr>
        <w:pStyle w:val="1"/>
        <w:numPr>
          <w:ilvl w:val="0"/>
          <w:numId w:val="5"/>
        </w:numPr>
        <w:spacing w:line="276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ТРЕБОВАНИЯ К ОБЪЕМУ ПРЕДОСТАВЛЕНИЯ ГАРАНТИЙ КАЧЕСТВА РАБОТ</w:t>
      </w:r>
    </w:p>
    <w:p w:rsidR="007B240F" w:rsidRDefault="001350F4">
      <w:pPr>
        <w:tabs>
          <w:tab w:val="left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Исполнитель должен гарантировать кач</w:t>
      </w:r>
      <w:r>
        <w:rPr>
          <w:color w:val="000000"/>
          <w:sz w:val="24"/>
          <w:szCs w:val="24"/>
        </w:rPr>
        <w:t>ество всех выполненных работ по модернизации Системы в соответствии с Техническим заданием.</w:t>
      </w:r>
    </w:p>
    <w:p w:rsidR="007B240F" w:rsidRDefault="001350F4">
      <w:pPr>
        <w:tabs>
          <w:tab w:val="left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Гарантии качества на выполненные работы должны предоставляться в течение 12 месяцев с момента подписания Документа о приемке по последнему этапу.</w:t>
      </w:r>
    </w:p>
    <w:p w:rsidR="007B240F" w:rsidRDefault="001350F4">
      <w:pPr>
        <w:tabs>
          <w:tab w:val="left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Исполнитель несет </w:t>
      </w:r>
      <w:r>
        <w:rPr>
          <w:color w:val="000000"/>
          <w:sz w:val="24"/>
          <w:szCs w:val="24"/>
        </w:rPr>
        <w:t>ответственность за недостатки, обнаруженные в период гарантийного срока, возникшие по его вине.</w:t>
      </w:r>
    </w:p>
    <w:p w:rsidR="007B240F" w:rsidRDefault="001350F4">
      <w:pPr>
        <w:tabs>
          <w:tab w:val="left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 обнаружении недостатков, связанных с некачественным выполнением работ, возникших по вине Исполнителя, Исполнитель обязуется за свой счет устранить обнаружен</w:t>
      </w:r>
      <w:r>
        <w:rPr>
          <w:color w:val="000000"/>
          <w:sz w:val="24"/>
          <w:szCs w:val="24"/>
        </w:rPr>
        <w:t>ные во время гарантийного срока дефекты в срок, согласованный с Заказчиком.</w:t>
      </w:r>
    </w:p>
    <w:p w:rsidR="007B240F" w:rsidRDefault="007B240F">
      <w:pPr>
        <w:spacing w:line="276" w:lineRule="auto"/>
        <w:rPr>
          <w:b/>
          <w:bCs/>
          <w:color w:val="000000"/>
          <w:sz w:val="24"/>
          <w:szCs w:val="24"/>
        </w:rPr>
      </w:pPr>
    </w:p>
    <w:p w:rsidR="00AE354E" w:rsidRDefault="00AE354E">
      <w:pPr>
        <w:spacing w:line="276" w:lineRule="auto"/>
        <w:rPr>
          <w:b/>
          <w:bCs/>
          <w:color w:val="000000"/>
          <w:sz w:val="24"/>
          <w:szCs w:val="24"/>
        </w:rPr>
      </w:pPr>
    </w:p>
    <w:tbl>
      <w:tblPr>
        <w:tblW w:w="5000" w:type="pct"/>
        <w:jc w:val="right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307"/>
        <w:gridCol w:w="4331"/>
      </w:tblGrid>
      <w:tr w:rsidR="00AE354E" w:rsidRPr="00AE354E" w:rsidTr="001F131E">
        <w:trPr>
          <w:jc w:val="right"/>
        </w:trPr>
        <w:tc>
          <w:tcPr>
            <w:tcW w:w="2753" w:type="pct"/>
            <w:hideMark/>
          </w:tcPr>
          <w:p w:rsidR="00AE354E" w:rsidRPr="00AE354E" w:rsidRDefault="00AE354E" w:rsidP="00AE354E">
            <w:pPr>
              <w:widowControl w:val="0"/>
              <w:suppressAutoHyphens/>
              <w:rPr>
                <w:rFonts w:eastAsia="PT Astra Serif" w:cs="PT Astra Serif"/>
                <w:sz w:val="24"/>
                <w:szCs w:val="28"/>
                <w:lang w:val="ru-RU" w:eastAsia="zh-CN" w:bidi="hi-IN"/>
              </w:rPr>
            </w:pPr>
            <w:r w:rsidRPr="00AE354E">
              <w:rPr>
                <w:rFonts w:eastAsia="PT Astra Serif" w:cs="PT Astra Serif"/>
                <w:sz w:val="24"/>
                <w:szCs w:val="28"/>
                <w:lang w:val="ru-RU" w:eastAsia="zh-CN" w:bidi="hi-IN"/>
              </w:rPr>
              <w:t>Исполнитель</w:t>
            </w:r>
          </w:p>
        </w:tc>
        <w:tc>
          <w:tcPr>
            <w:tcW w:w="2247" w:type="pct"/>
          </w:tcPr>
          <w:p w:rsidR="00AE354E" w:rsidRPr="00AE354E" w:rsidRDefault="00AE354E" w:rsidP="00AE354E">
            <w:pPr>
              <w:widowControl w:val="0"/>
              <w:suppressAutoHyphens/>
              <w:rPr>
                <w:rFonts w:eastAsia="PT Astra Serif" w:cs="PT Astra Serif"/>
                <w:sz w:val="24"/>
                <w:szCs w:val="28"/>
                <w:lang w:val="ru-RU" w:eastAsia="zh-CN" w:bidi="hi-IN"/>
              </w:rPr>
            </w:pPr>
            <w:r w:rsidRPr="00AE354E">
              <w:rPr>
                <w:rFonts w:eastAsia="PT Astra Serif" w:cs="PT Astra Serif"/>
                <w:sz w:val="24"/>
                <w:szCs w:val="28"/>
                <w:lang w:val="ru-RU" w:eastAsia="zh-CN" w:bidi="hi-IN"/>
              </w:rPr>
              <w:t>Заказчик</w:t>
            </w:r>
          </w:p>
          <w:p w:rsidR="00AE354E" w:rsidRPr="00AE354E" w:rsidRDefault="00AE354E" w:rsidP="00AE354E">
            <w:pPr>
              <w:widowControl w:val="0"/>
              <w:suppressAutoHyphens/>
              <w:rPr>
                <w:rFonts w:eastAsia="PT Astra Serif" w:cs="PT Astra Serif"/>
                <w:sz w:val="24"/>
                <w:szCs w:val="28"/>
                <w:lang w:val="ru-RU" w:eastAsia="zh-CN" w:bidi="hi-IN"/>
              </w:rPr>
            </w:pPr>
          </w:p>
        </w:tc>
      </w:tr>
      <w:tr w:rsidR="00AE354E" w:rsidRPr="00AE354E" w:rsidTr="001F131E">
        <w:trPr>
          <w:jc w:val="right"/>
        </w:trPr>
        <w:tc>
          <w:tcPr>
            <w:tcW w:w="2753" w:type="pct"/>
            <w:hideMark/>
          </w:tcPr>
          <w:p w:rsidR="00AE354E" w:rsidRPr="00AE354E" w:rsidRDefault="00AE354E" w:rsidP="00AE354E">
            <w:pPr>
              <w:widowControl w:val="0"/>
              <w:suppressAutoHyphens/>
              <w:ind w:right="-2"/>
              <w:rPr>
                <w:rFonts w:eastAsia="PT Astra Serif" w:cs="PT Astra Serif"/>
                <w:sz w:val="24"/>
                <w:szCs w:val="28"/>
                <w:lang w:val="ru-RU" w:eastAsia="zh-CN" w:bidi="hi-IN"/>
              </w:rPr>
            </w:pPr>
            <w:r w:rsidRPr="00AE354E">
              <w:rPr>
                <w:rFonts w:eastAsia="PT Astra Serif" w:cs="PT Astra Serif"/>
                <w:sz w:val="24"/>
                <w:szCs w:val="28"/>
                <w:lang w:val="ru-RU" w:eastAsia="zh-CN" w:bidi="hi-IN"/>
              </w:rPr>
              <w:t>_______________</w:t>
            </w:r>
          </w:p>
          <w:p w:rsidR="00AE354E" w:rsidRPr="00AE354E" w:rsidRDefault="00AE354E" w:rsidP="00AE354E">
            <w:pPr>
              <w:widowControl w:val="0"/>
              <w:suppressAutoHyphens/>
              <w:rPr>
                <w:rFonts w:eastAsia="PT Astra Serif" w:cs="PT Astra Serif"/>
                <w:sz w:val="24"/>
                <w:szCs w:val="28"/>
                <w:lang w:val="ru-RU" w:eastAsia="zh-CN" w:bidi="hi-IN"/>
              </w:rPr>
            </w:pPr>
            <w:r w:rsidRPr="00AE354E">
              <w:rPr>
                <w:rFonts w:eastAsia="PT Astra Serif" w:cs="PT Astra Serif"/>
                <w:sz w:val="24"/>
                <w:szCs w:val="28"/>
                <w:lang w:val="ru-RU" w:eastAsia="zh-CN" w:bidi="hi-IN"/>
              </w:rPr>
              <w:t>«______»_______________20___ г.</w:t>
            </w:r>
          </w:p>
        </w:tc>
        <w:tc>
          <w:tcPr>
            <w:tcW w:w="2247" w:type="pct"/>
            <w:hideMark/>
          </w:tcPr>
          <w:p w:rsidR="00AE354E" w:rsidRPr="00AE354E" w:rsidRDefault="00AE354E" w:rsidP="00AE354E">
            <w:pPr>
              <w:widowControl w:val="0"/>
              <w:suppressAutoHyphens/>
              <w:ind w:right="-2"/>
              <w:rPr>
                <w:rFonts w:eastAsia="PT Astra Serif" w:cs="PT Astra Serif"/>
                <w:sz w:val="24"/>
                <w:szCs w:val="28"/>
                <w:lang w:val="ru-RU" w:eastAsia="zh-CN" w:bidi="hi-IN"/>
              </w:rPr>
            </w:pPr>
            <w:r w:rsidRPr="00AE354E">
              <w:rPr>
                <w:rFonts w:eastAsia="PT Astra Serif" w:cs="PT Astra Serif"/>
                <w:sz w:val="24"/>
                <w:szCs w:val="28"/>
                <w:lang w:val="ru-RU" w:eastAsia="zh-CN" w:bidi="hi-IN"/>
              </w:rPr>
              <w:t>_______________</w:t>
            </w:r>
          </w:p>
          <w:p w:rsidR="00AE354E" w:rsidRPr="00AE354E" w:rsidRDefault="00AE354E" w:rsidP="00AE354E">
            <w:pPr>
              <w:widowControl w:val="0"/>
              <w:suppressAutoHyphens/>
              <w:ind w:right="-108"/>
              <w:rPr>
                <w:rFonts w:eastAsia="PT Astra Serif" w:cs="PT Astra Serif"/>
                <w:sz w:val="24"/>
                <w:szCs w:val="28"/>
                <w:lang w:val="ru-RU" w:eastAsia="zh-CN" w:bidi="hi-IN"/>
              </w:rPr>
            </w:pPr>
            <w:r w:rsidRPr="00AE354E">
              <w:rPr>
                <w:rFonts w:eastAsia="PT Astra Serif" w:cs="PT Astra Serif"/>
                <w:sz w:val="24"/>
                <w:szCs w:val="28"/>
                <w:lang w:val="ru-RU" w:eastAsia="zh-CN" w:bidi="hi-IN"/>
              </w:rPr>
              <w:t>«______»_______________20___ г.</w:t>
            </w:r>
          </w:p>
          <w:p w:rsidR="00AE354E" w:rsidRPr="00AE354E" w:rsidRDefault="00AE354E" w:rsidP="00AE354E">
            <w:pPr>
              <w:widowControl w:val="0"/>
              <w:suppressAutoHyphens/>
              <w:ind w:right="-108"/>
              <w:rPr>
                <w:rFonts w:eastAsia="PT Astra Serif" w:cs="PT Astra Serif"/>
                <w:sz w:val="24"/>
                <w:szCs w:val="28"/>
                <w:lang w:val="ru-RU" w:eastAsia="zh-CN" w:bidi="hi-IN"/>
              </w:rPr>
            </w:pPr>
          </w:p>
        </w:tc>
      </w:tr>
    </w:tbl>
    <w:p w:rsidR="00AE354E" w:rsidRDefault="00AE354E">
      <w:pPr>
        <w:spacing w:line="276" w:lineRule="auto"/>
        <w:rPr>
          <w:b/>
          <w:bCs/>
          <w:color w:val="000000"/>
          <w:sz w:val="24"/>
          <w:szCs w:val="24"/>
        </w:rPr>
      </w:pPr>
      <w:bookmarkStart w:id="2" w:name="_GoBack"/>
      <w:bookmarkEnd w:id="2"/>
    </w:p>
    <w:sectPr w:rsidR="00AE354E">
      <w:headerReference w:type="default" r:id="rId8"/>
      <w:footerReference w:type="default" r:id="rId9"/>
      <w:pgSz w:w="11906" w:h="16838"/>
      <w:pgMar w:top="426" w:right="1134" w:bottom="1134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50F4" w:rsidRDefault="001350F4">
      <w:r>
        <w:separator/>
      </w:r>
    </w:p>
  </w:endnote>
  <w:endnote w:type="continuationSeparator" w:id="0">
    <w:p w:rsidR="001350F4" w:rsidRDefault="00135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9CA892AE-41C9-46C6-9611-05AED126D1B0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FC00AF28-4130-41A3-9E30-86C42BF036E8}"/>
    <w:embedBold r:id="rId3" w:fontKey="{DD9D8836-E834-4732-A8A1-DC8B45DB4E82}"/>
    <w:embedBoldItalic r:id="rId4" w:fontKey="{1B983F42-29C4-4412-A48D-FBECEB0042D3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5" w:fontKey="{30C66AB5-FD45-4AAE-8A99-6660EF842F9E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6" w:fontKey="{F979109E-8C9C-41A8-9134-5006FD665CE7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240F" w:rsidRDefault="001350F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 w:rsidR="00AE354E">
      <w:rPr>
        <w:color w:val="000000"/>
        <w:sz w:val="24"/>
        <w:szCs w:val="24"/>
      </w:rPr>
      <w:fldChar w:fldCharType="separate"/>
    </w:r>
    <w:r w:rsidR="00AE354E">
      <w:rPr>
        <w:noProof/>
        <w:color w:val="000000"/>
        <w:sz w:val="24"/>
        <w:szCs w:val="24"/>
      </w:rPr>
      <w:t>19</w:t>
    </w:r>
    <w:r>
      <w:rPr>
        <w:color w:val="000000"/>
        <w:sz w:val="24"/>
        <w:szCs w:val="24"/>
      </w:rPr>
      <w:fldChar w:fldCharType="end"/>
    </w:r>
  </w:p>
  <w:p w:rsidR="007B240F" w:rsidRDefault="007B240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50F4" w:rsidRDefault="001350F4">
      <w:r>
        <w:separator/>
      </w:r>
    </w:p>
  </w:footnote>
  <w:footnote w:type="continuationSeparator" w:id="0">
    <w:p w:rsidR="001350F4" w:rsidRDefault="001350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240F" w:rsidRDefault="007B240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429C1"/>
    <w:multiLevelType w:val="multilevel"/>
    <w:tmpl w:val="0888BBAC"/>
    <w:lvl w:ilvl="0">
      <w:start w:val="1"/>
      <w:numFmt w:val="decimal"/>
      <w:lvlText w:val="%1."/>
      <w:lvlJc w:val="right"/>
      <w:pPr>
        <w:ind w:left="708" w:firstLine="0"/>
      </w:pPr>
      <w:rPr>
        <w:rFonts w:ascii="Times New Roman" w:eastAsia="Times New Roman" w:hAnsi="Times New Roman" w:cs="Times New Roman"/>
        <w:b/>
        <w:bCs/>
        <w:sz w:val="24"/>
        <w:szCs w:val="24"/>
      </w:rPr>
    </w:lvl>
    <w:lvl w:ilvl="1">
      <w:start w:val="1"/>
      <w:numFmt w:val="decimal"/>
      <w:lvlText w:val="%1.%2."/>
      <w:lvlJc w:val="right"/>
      <w:pPr>
        <w:ind w:left="3008" w:hanging="2299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709" w:firstLine="708"/>
      </w:pPr>
      <w:rPr>
        <w:b/>
        <w:bCs/>
      </w:rPr>
    </w:lvl>
    <w:lvl w:ilvl="3">
      <w:start w:val="1"/>
      <w:numFmt w:val="decimal"/>
      <w:lvlText w:val="%1.%2.%3.%4."/>
      <w:lvlJc w:val="right"/>
      <w:pPr>
        <w:ind w:left="2942" w:hanging="1164"/>
      </w:pPr>
    </w:lvl>
    <w:lvl w:ilvl="4">
      <w:start w:val="1"/>
      <w:numFmt w:val="decimal"/>
      <w:lvlText w:val="%1.%2.%3.%4.%5."/>
      <w:lvlJc w:val="right"/>
      <w:pPr>
        <w:ind w:left="2942" w:hanging="1164"/>
      </w:pPr>
    </w:lvl>
    <w:lvl w:ilvl="5">
      <w:start w:val="1"/>
      <w:numFmt w:val="decimal"/>
      <w:lvlText w:val="%1.%2.%3.%4.%5.%6."/>
      <w:lvlJc w:val="right"/>
      <w:pPr>
        <w:ind w:left="2942" w:hanging="1164"/>
      </w:pPr>
    </w:lvl>
    <w:lvl w:ilvl="6">
      <w:start w:val="1"/>
      <w:numFmt w:val="decimal"/>
      <w:lvlText w:val="%1.%2.%3.%4.%5.%6.%7."/>
      <w:lvlJc w:val="right"/>
      <w:pPr>
        <w:ind w:left="3218" w:hanging="1440"/>
      </w:pPr>
    </w:lvl>
    <w:lvl w:ilvl="7">
      <w:start w:val="1"/>
      <w:numFmt w:val="decimal"/>
      <w:lvlText w:val="%1.%2.%3.%4.%5.%6.%7.%8."/>
      <w:lvlJc w:val="right"/>
      <w:pPr>
        <w:ind w:left="3218" w:hanging="1440"/>
      </w:pPr>
    </w:lvl>
    <w:lvl w:ilvl="8">
      <w:start w:val="1"/>
      <w:numFmt w:val="decimal"/>
      <w:lvlText w:val="%1.%2.%3.%4.%5.%6.%7.%8.%9."/>
      <w:lvlJc w:val="right"/>
      <w:pPr>
        <w:ind w:left="3578" w:hanging="1800"/>
      </w:pPr>
    </w:lvl>
  </w:abstractNum>
  <w:abstractNum w:abstractNumId="1" w15:restartNumberingAfterBreak="0">
    <w:nsid w:val="10B516AF"/>
    <w:multiLevelType w:val="multilevel"/>
    <w:tmpl w:val="C0589942"/>
    <w:lvl w:ilvl="0">
      <w:start w:val="1"/>
      <w:numFmt w:val="decimal"/>
      <w:lvlText w:val="2.3.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006F39"/>
    <w:multiLevelType w:val="multilevel"/>
    <w:tmpl w:val="604CB530"/>
    <w:lvl w:ilvl="0">
      <w:start w:val="1"/>
      <w:numFmt w:val="decimal"/>
      <w:lvlText w:val="2.1.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7330E0"/>
    <w:multiLevelType w:val="multilevel"/>
    <w:tmpl w:val="885A5AA0"/>
    <w:lvl w:ilvl="0">
      <w:start w:val="1"/>
      <w:numFmt w:val="decimal"/>
      <w:lvlText w:val="2.2.%1."/>
      <w:lvlJc w:val="left"/>
      <w:pPr>
        <w:ind w:left="0" w:firstLine="708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365F4C"/>
    <w:multiLevelType w:val="multilevel"/>
    <w:tmpl w:val="8702FDE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‒"/>
      <w:lvlJc w:val="left"/>
      <w:pPr>
        <w:ind w:left="1440" w:hanging="360"/>
      </w:pPr>
      <w:rPr>
        <w:rFonts w:ascii="Times New Roman" w:eastAsia="Times New Roman" w:hAnsi="Times New Roman" w:cs="Times New Roman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40F"/>
    <w:rsid w:val="001350F4"/>
    <w:rsid w:val="007B240F"/>
    <w:rsid w:val="00AE3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BC1BD"/>
  <w15:docId w15:val="{CBDDDA34-1614-4333-AB72-C2F55B65B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spacing w:before="240" w:after="60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2">
    <w:name w:val="heading 2"/>
    <w:basedOn w:val="a"/>
    <w:next w:val="a"/>
    <w:pPr>
      <w:keepNext/>
      <w:keepLines/>
      <w:spacing w:before="40" w:after="120" w:line="360" w:lineRule="auto"/>
      <w:ind w:left="1612" w:hanging="900"/>
      <w:jc w:val="both"/>
      <w:outlineLvl w:val="1"/>
    </w:pPr>
    <w:rPr>
      <w:color w:val="000000"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40" w:after="120" w:line="360" w:lineRule="auto"/>
      <w:ind w:left="1964" w:hanging="900"/>
      <w:jc w:val="both"/>
      <w:outlineLvl w:val="2"/>
    </w:pPr>
    <w:rPr>
      <w:color w:val="000000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00" w:line="360" w:lineRule="auto"/>
      <w:ind w:left="2496" w:hanging="1080"/>
      <w:jc w:val="both"/>
      <w:outlineLvl w:val="3"/>
    </w:pPr>
    <w:rPr>
      <w:sz w:val="28"/>
      <w:szCs w:val="28"/>
    </w:rPr>
  </w:style>
  <w:style w:type="paragraph" w:styleId="5">
    <w:name w:val="heading 5"/>
    <w:basedOn w:val="a"/>
    <w:next w:val="a"/>
    <w:pPr>
      <w:keepNext/>
      <w:keepLines/>
      <w:spacing w:before="200" w:line="360" w:lineRule="auto"/>
      <w:ind w:firstLine="709"/>
      <w:jc w:val="both"/>
      <w:outlineLvl w:val="4"/>
    </w:pPr>
    <w:rPr>
      <w:rFonts w:ascii="Cambria" w:eastAsia="Cambria" w:hAnsi="Cambria" w:cs="Cambria"/>
      <w:color w:val="243F60"/>
      <w:sz w:val="28"/>
      <w:szCs w:val="28"/>
    </w:rPr>
  </w:style>
  <w:style w:type="paragraph" w:styleId="6">
    <w:name w:val="heading 6"/>
    <w:basedOn w:val="a"/>
    <w:next w:val="a"/>
    <w:pPr>
      <w:spacing w:before="280" w:after="80" w:line="360" w:lineRule="auto"/>
      <w:outlineLvl w:val="5"/>
    </w:pPr>
    <w:rPr>
      <w:rFonts w:ascii="Cambria" w:eastAsia="Cambria" w:hAnsi="Cambria" w:cs="Cambria"/>
      <w:b/>
      <w:bCs/>
      <w:i/>
      <w:i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rPr>
      <w:rFonts w:ascii="Cambria" w:eastAsia="Cambria" w:hAnsi="Cambria" w:cs="Cambria"/>
      <w:b/>
      <w:bCs/>
      <w:i/>
      <w:iCs/>
      <w:sz w:val="60"/>
      <w:szCs w:val="60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2"/>
    <w:pPr>
      <w:spacing w:before="60" w:after="60"/>
    </w:pPr>
    <w:rPr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2"/>
    <w:pPr>
      <w:spacing w:before="60" w:after="60"/>
    </w:pPr>
    <w:rPr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2"/>
    <w:pPr>
      <w:spacing w:before="60" w:after="60"/>
    </w:pPr>
    <w:rPr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b">
    <w:name w:val="annotation text"/>
    <w:link w:val="ac"/>
    <w:uiPriority w:val="99"/>
    <w:semiHidden/>
    <w:unhideWhenUsed/>
  </w:style>
  <w:style w:type="character" w:customStyle="1" w:styleId="ac">
    <w:name w:val="Текст примечания Знак"/>
    <w:basedOn w:val="a0"/>
    <w:link w:val="ab"/>
    <w:uiPriority w:val="99"/>
    <w:semiHidden/>
  </w:style>
  <w:style w:type="character" w:styleId="a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e">
    <w:name w:val="Balloon Text"/>
    <w:link w:val="af"/>
    <w:uiPriority w:val="99"/>
    <w:semiHidden/>
    <w:unhideWhenUsed/>
    <w:rsid w:val="00B535C1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535C1"/>
    <w:rPr>
      <w:rFonts w:ascii="Tahoma" w:hAnsi="Tahoma" w:cs="Tahoma"/>
      <w:sz w:val="16"/>
      <w:szCs w:val="16"/>
    </w:rPr>
  </w:style>
  <w:style w:type="table" w:customStyle="1" w:styleId="af0">
    <w:basedOn w:val="TableNormal2"/>
    <w:pPr>
      <w:spacing w:before="60" w:after="60"/>
    </w:pPr>
    <w:rPr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2"/>
    <w:pPr>
      <w:spacing w:before="60" w:after="60"/>
    </w:pPr>
    <w:rPr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2"/>
    <w:pPr>
      <w:spacing w:before="60" w:after="60"/>
    </w:pPr>
    <w:rPr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2"/>
    <w:pPr>
      <w:spacing w:before="60" w:after="60"/>
    </w:pPr>
    <w:rPr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2"/>
    <w:pPr>
      <w:spacing w:before="60" w:after="60"/>
    </w:pPr>
    <w:rPr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2"/>
    <w:pPr>
      <w:spacing w:before="60" w:after="60"/>
    </w:pPr>
    <w:rPr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6">
    <w:name w:val="header"/>
    <w:link w:val="af7"/>
    <w:uiPriority w:val="99"/>
    <w:unhideWhenUsed/>
    <w:rsid w:val="00D90FC1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D90FC1"/>
  </w:style>
  <w:style w:type="paragraph" w:styleId="af8">
    <w:name w:val="footer"/>
    <w:link w:val="af9"/>
    <w:uiPriority w:val="99"/>
    <w:unhideWhenUsed/>
    <w:rsid w:val="00D90FC1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D90FC1"/>
  </w:style>
  <w:style w:type="table" w:styleId="afa">
    <w:name w:val="Table Grid"/>
    <w:basedOn w:val="a1"/>
    <w:uiPriority w:val="39"/>
    <w:rsid w:val="00B551AE"/>
    <w:pPr>
      <w:widowControl w:val="0"/>
      <w:ind w:firstLine="709"/>
      <w:jc w:val="both"/>
    </w:pPr>
    <w:rPr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b">
    <w:name w:val="annotation subject"/>
    <w:basedOn w:val="ab"/>
    <w:next w:val="ab"/>
    <w:link w:val="afc"/>
    <w:uiPriority w:val="99"/>
    <w:semiHidden/>
    <w:unhideWhenUsed/>
    <w:rsid w:val="00B551AE"/>
    <w:rPr>
      <w:b/>
      <w:bCs/>
    </w:rPr>
  </w:style>
  <w:style w:type="character" w:customStyle="1" w:styleId="afc">
    <w:name w:val="Тема примечания Знак"/>
    <w:basedOn w:val="ac"/>
    <w:link w:val="afb"/>
    <w:uiPriority w:val="99"/>
    <w:semiHidden/>
    <w:rsid w:val="00B551AE"/>
    <w:rPr>
      <w:b/>
      <w:bCs/>
    </w:rPr>
  </w:style>
  <w:style w:type="paragraph" w:styleId="afd">
    <w:name w:val="List Paragraph"/>
    <w:uiPriority w:val="34"/>
    <w:qFormat/>
    <w:rsid w:val="001341D1"/>
    <w:pPr>
      <w:ind w:left="720"/>
      <w:contextualSpacing/>
    </w:pPr>
  </w:style>
  <w:style w:type="paragraph" w:styleId="afe">
    <w:name w:val="Body Text"/>
    <w:link w:val="aff"/>
    <w:rsid w:val="009A291B"/>
    <w:pPr>
      <w:spacing w:after="14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">
    <w:name w:val="Основной текст Знак"/>
    <w:basedOn w:val="a0"/>
    <w:link w:val="afe"/>
    <w:qFormat/>
    <w:rsid w:val="009A291B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5805D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aff0">
    <w:basedOn w:val="TableNormal1"/>
    <w:pPr>
      <w:spacing w:before="60" w:after="60"/>
    </w:pPr>
    <w:rPr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1"/>
    <w:pPr>
      <w:widowControl w:val="0"/>
      <w:ind w:firstLine="709"/>
      <w:jc w:val="both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1"/>
    <w:pPr>
      <w:widowControl w:val="0"/>
      <w:ind w:firstLine="709"/>
      <w:jc w:val="both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1"/>
    <w:pPr>
      <w:widowControl w:val="0"/>
      <w:ind w:firstLine="709"/>
      <w:jc w:val="both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f4">
    <w:name w:val="Subtitle"/>
    <w:basedOn w:val="a"/>
    <w:next w:val="a"/>
    <w:pPr>
      <w:keepNext/>
      <w:keepLines/>
      <w:spacing w:before="120" w:after="160" w:line="360" w:lineRule="auto"/>
      <w:ind w:left="708" w:firstLine="708"/>
      <w:jc w:val="both"/>
    </w:pPr>
    <w:rPr>
      <w:color w:val="000000"/>
      <w:sz w:val="28"/>
      <w:szCs w:val="28"/>
    </w:rPr>
  </w:style>
  <w:style w:type="table" w:customStyle="1" w:styleId="aff5">
    <w:basedOn w:val="TableNormal1"/>
    <w:pPr>
      <w:spacing w:before="60" w:after="60"/>
    </w:pPr>
    <w:rPr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1"/>
    <w:pPr>
      <w:widowControl w:val="0"/>
      <w:ind w:firstLine="709"/>
      <w:jc w:val="both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7">
    <w:basedOn w:val="TableNormal1"/>
    <w:pPr>
      <w:widowControl w:val="0"/>
      <w:ind w:firstLine="709"/>
      <w:jc w:val="both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8">
    <w:basedOn w:val="TableNormal1"/>
    <w:pPr>
      <w:widowControl w:val="0"/>
      <w:ind w:firstLine="709"/>
      <w:jc w:val="both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9">
    <w:basedOn w:val="TableNormal1"/>
    <w:pPr>
      <w:widowControl w:val="0"/>
      <w:ind w:firstLine="709"/>
      <w:jc w:val="both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a">
    <w:basedOn w:val="TableNormal1"/>
    <w:pPr>
      <w:widowControl w:val="0"/>
      <w:ind w:firstLine="709"/>
      <w:jc w:val="both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EaqeDxyrTJRA1H3ImfhUYraD2A==">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7298</Words>
  <Characters>41602</Characters>
  <Application>Microsoft Office Word</Application>
  <DocSecurity>0</DocSecurity>
  <Lines>346</Lines>
  <Paragraphs>97</Paragraphs>
  <ScaleCrop>false</ScaleCrop>
  <Company/>
  <LinksUpToDate>false</LinksUpToDate>
  <CharactersWithSpaces>48803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Marina_K</dc:creator>
  <cp:lastModifiedBy>Nasybullina_L</cp:lastModifiedBy>
  <cp:revision>2</cp:revision>
  <dcterms:created xsi:type="dcterms:W3CDTF">2026-08-28T11:01:00Z</dcterms:created>
  <dcterms:modified xsi:type="dcterms:W3CDTF">2026-10-05T12:15:00Z</dcterms:modified>
</cp:coreProperties>
</file>