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D7" w:rsidRDefault="00FD07D7" w:rsidP="00FD07D7">
      <w:pPr>
        <w:pStyle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Обоснование</w:t>
      </w:r>
      <w:r>
        <w:rPr>
          <w:rFonts w:ascii="PT Astra Serif" w:hAnsi="PT Astra Serif"/>
          <w:sz w:val="28"/>
        </w:rPr>
        <w:br/>
        <w:t>начальной (максимальной) цены контракта, начальной цены единицы товара, работы, услуги</w:t>
      </w:r>
    </w:p>
    <w:p w:rsidR="00FD07D7" w:rsidRDefault="00FD07D7" w:rsidP="00FD07D7">
      <w:pPr>
        <w:rPr>
          <w:rFonts w:ascii="PT Astra Serif" w:hAnsi="PT Astra Serif"/>
        </w:rPr>
      </w:pPr>
    </w:p>
    <w:p w:rsidR="00FD07D7" w:rsidRDefault="00FD07D7" w:rsidP="00FD07D7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Метод определения: метод сопоставимых рыночных цен (анализа рынка). </w:t>
      </w:r>
    </w:p>
    <w:p w:rsidR="00FD07D7" w:rsidRDefault="00FD07D7" w:rsidP="00FD07D7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Обоснование (расчет): В качестве источников ценовой информации использовались коммерческие предложения исполнителей на оказание </w:t>
      </w:r>
      <w:r w:rsidR="00D31DDB" w:rsidRPr="00D31DDB">
        <w:rPr>
          <w:rFonts w:ascii="PT Astra Serif" w:hAnsi="PT Astra Serif"/>
          <w:sz w:val="28"/>
        </w:rPr>
        <w:t>услуг по сопровождению и техническому обслуживанию цифровой платформы Минэкономразвития Алтайского края («ИС Мониторинг»)</w:t>
      </w:r>
      <w:r>
        <w:rPr>
          <w:rFonts w:ascii="PT Astra Serif" w:hAnsi="PT Astra Serif"/>
          <w:sz w:val="28"/>
        </w:rPr>
        <w:t>, являющихся предметом контракта.</w:t>
      </w:r>
    </w:p>
    <w:p w:rsidR="00FD07D7" w:rsidRDefault="00FD07D7" w:rsidP="00FD07D7">
      <w:pPr>
        <w:widowControl w:val="0"/>
        <w:ind w:firstLine="720"/>
        <w:jc w:val="both"/>
        <w:rPr>
          <w:rFonts w:ascii="PT Astra Serif" w:hAnsi="PT Astra Serif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685"/>
        <w:gridCol w:w="709"/>
        <w:gridCol w:w="596"/>
        <w:gridCol w:w="1433"/>
        <w:gridCol w:w="1410"/>
        <w:gridCol w:w="1500"/>
        <w:gridCol w:w="1589"/>
      </w:tblGrid>
      <w:tr w:rsidR="00FD07D7" w:rsidRPr="00FD07D7" w:rsidTr="004B240E">
        <w:trPr>
          <w:trHeight w:val="2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№</w:t>
            </w:r>
          </w:p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proofErr w:type="gramStart"/>
            <w:r w:rsidRPr="00FD07D7">
              <w:rPr>
                <w:rFonts w:ascii="PT Astra Serif" w:hAnsi="PT Astra Serif"/>
              </w:rPr>
              <w:t>п</w:t>
            </w:r>
            <w:proofErr w:type="gramEnd"/>
            <w:r w:rsidRPr="00FD07D7">
              <w:rPr>
                <w:rFonts w:ascii="PT Astra Serif" w:hAnsi="PT Astra Serif"/>
              </w:rPr>
              <w:t>/п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Наименование оказываемой услуги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Ед. изм.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Количество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Цена предложения, руб.</w:t>
            </w: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Начальная (максимальная) цена контракта, руб.</w:t>
            </w:r>
          </w:p>
        </w:tc>
      </w:tr>
      <w:tr w:rsidR="00FD07D7" w:rsidRPr="00FD07D7" w:rsidTr="004B240E">
        <w:trPr>
          <w:trHeight w:val="17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 xml:space="preserve">Коммерческое предложение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 xml:space="preserve">Коммерческое предложение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 xml:space="preserve">Коммерческое предложение </w:t>
            </w:r>
          </w:p>
        </w:tc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</w:p>
        </w:tc>
      </w:tr>
      <w:tr w:rsidR="00FD07D7" w:rsidRPr="00FD07D7" w:rsidTr="004B240E">
        <w:trPr>
          <w:trHeight w:val="5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Услуги по технической поддержке информационных технологий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D31DDB" w:rsidP="004B240E">
            <w:pPr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усл</w:t>
            </w:r>
            <w:proofErr w:type="spellEnd"/>
            <w:r w:rsidR="00FD07D7" w:rsidRPr="00FD07D7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 xml:space="preserve"> ед.</w:t>
            </w:r>
            <w:bookmarkStart w:id="0" w:name="_GoBack"/>
            <w:bookmarkEnd w:id="0"/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1589805,00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1543500,00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1470000,00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1470000,00</w:t>
            </w:r>
          </w:p>
        </w:tc>
      </w:tr>
      <w:tr w:rsidR="00FD07D7" w:rsidRPr="00FD07D7" w:rsidTr="004B240E">
        <w:trPr>
          <w:trHeight w:val="5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widowControl w:val="0"/>
              <w:jc w:val="center"/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7D7" w:rsidRPr="00FD07D7" w:rsidRDefault="00FD07D7" w:rsidP="004B240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1589805,00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1543500,00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1470000,00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07D7" w:rsidRPr="00FD07D7" w:rsidRDefault="00FD07D7" w:rsidP="004B240E">
            <w:pPr>
              <w:rPr>
                <w:rFonts w:ascii="PT Astra Serif" w:hAnsi="PT Astra Serif"/>
              </w:rPr>
            </w:pPr>
            <w:r w:rsidRPr="00FD07D7">
              <w:rPr>
                <w:rFonts w:ascii="PT Astra Serif" w:hAnsi="PT Astra Serif"/>
              </w:rPr>
              <w:t>1470000,00</w:t>
            </w:r>
          </w:p>
        </w:tc>
      </w:tr>
    </w:tbl>
    <w:p w:rsidR="00FD07D7" w:rsidRPr="00FD07D7" w:rsidRDefault="00FD07D7" w:rsidP="00FD07D7">
      <w:pPr>
        <w:ind w:firstLine="709"/>
        <w:jc w:val="both"/>
        <w:rPr>
          <w:rFonts w:ascii="PT Astra Serif" w:hAnsi="PT Astra Serif"/>
          <w:sz w:val="28"/>
        </w:rPr>
      </w:pPr>
    </w:p>
    <w:p w:rsidR="006021A6" w:rsidRDefault="00FD07D7" w:rsidP="00FD07D7">
      <w:pPr>
        <w:tabs>
          <w:tab w:val="left" w:pos="567"/>
          <w:tab w:val="left" w:pos="709"/>
          <w:tab w:val="left" w:pos="851"/>
        </w:tabs>
        <w:jc w:val="both"/>
      </w:pPr>
      <w:r>
        <w:rPr>
          <w:rFonts w:ascii="PT Astra Serif" w:hAnsi="PT Astra Serif"/>
          <w:sz w:val="28"/>
        </w:rPr>
        <w:t xml:space="preserve">        Начальная (максимальная) цена контракта сформирована на основании минимального ценового предложения, в соответствии со статьей 34 Бюджетного кодекса Российской Федерации. Таким образом, начальная (максимальная) цена контракта составляет 1470000 (один миллион четыреста семьдесят тысяч) рублей 00 копеек.</w:t>
      </w:r>
    </w:p>
    <w:sectPr w:rsidR="006021A6" w:rsidSect="00FD07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1F"/>
    <w:rsid w:val="0021111F"/>
    <w:rsid w:val="006021A6"/>
    <w:rsid w:val="00D31DDB"/>
    <w:rsid w:val="00FD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D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07D7"/>
    <w:pPr>
      <w:keepNext/>
      <w:spacing w:before="240" w:after="60"/>
      <w:outlineLvl w:val="0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7D7"/>
    <w:rPr>
      <w:rFonts w:ascii="Arial" w:eastAsia="Times New Roman" w:hAnsi="Arial" w:cs="Times New Roman"/>
      <w:b/>
      <w:color w:val="000000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D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07D7"/>
    <w:pPr>
      <w:keepNext/>
      <w:spacing w:before="240" w:after="60"/>
      <w:outlineLvl w:val="0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7D7"/>
    <w:rPr>
      <w:rFonts w:ascii="Arial" w:eastAsia="Times New Roman" w:hAnsi="Arial" w:cs="Times New Roman"/>
      <w:b/>
      <w:color w:val="000000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>ГУЭИ АК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Жихарева</dc:creator>
  <cp:keywords/>
  <dc:description/>
  <cp:lastModifiedBy>localadmin</cp:lastModifiedBy>
  <cp:revision>3</cp:revision>
  <dcterms:created xsi:type="dcterms:W3CDTF">2026-09-25T05:03:00Z</dcterms:created>
  <dcterms:modified xsi:type="dcterms:W3CDTF">2026-10-01T08:15:00Z</dcterms:modified>
</cp:coreProperties>
</file>