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03"/>
        <w:gridCol w:w="1805"/>
        <w:gridCol w:w="1132"/>
        <w:gridCol w:w="1576"/>
        <w:gridCol w:w="5301"/>
        <w:gridCol w:w="1132"/>
        <w:gridCol w:w="2823"/>
        <w:gridCol w:w="903"/>
        <w:gridCol w:w="3152"/>
        <w:gridCol w:w="1132"/>
        <w:gridCol w:w="1132"/>
        <w:gridCol w:w="1117"/>
        <w:gridCol w:w="1361"/>
        <w:gridCol w:w="2364"/>
      </w:tblGrid>
      <w:tr>
        <w:trPr>
          <w:trHeight w:val="344"/>
        </w:trPr>
        <w:tc>
          <w:tcPr>
            <w:tcW w:w="15575" w:type="dxa"/>
            <w:gridSpan w:val="8"/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</w:rPr>
              <w:t xml:space="preserve">ОПИСАНИЕ ОБЪЕКТА ЗАКУПКИ</w:t>
            </w:r>
          </w:p>
        </w:tc>
        <w:tc>
          <w:tcPr>
            <w:tcW w:w="10258" w:type="dxa"/>
            <w:gridSpan w:val="6"/>
          </w:tcPr>
          <w:p/>
        </w:tc>
      </w:tr>
      <w:tr>
        <w:trPr>
          <w:trHeight w:val="444"/>
        </w:trPr>
        <w:tc>
          <w:tcPr>
            <w:tcW w:w="15575" w:type="dxa"/>
            <w:gridSpan w:val="8"/>
            <w:tcBorders>
              <w:bottom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</w:rPr>
              <w:t xml:space="preserve">1. Наименование объекта закупки с указанием количества товара, объема работ, услуг</w:t>
            </w:r>
          </w:p>
        </w:tc>
        <w:tc>
          <w:tcPr>
            <w:tcW w:w="10258" w:type="dxa"/>
            <w:gridSpan w:val="6"/>
            <w:tcBorders>
              <w:bottom w:val="single" w:sz="5" w:space="0" w:color="000000"/>
            </w:tcBorders>
          </w:tcPr>
          <w:p/>
        </w:tc>
      </w:tr>
      <w:tr>
        <w:trPr>
          <w:trHeight w:val="344"/>
        </w:trPr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Тип объекта закупки</w:t>
            </w:r>
          </w:p>
        </w:tc>
        <w:tc>
          <w:tcPr>
            <w:tcW w:w="18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Наименование товара, работы, услуги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Код позиции</w:t>
            </w:r>
          </w:p>
        </w:tc>
        <w:tc>
          <w:tcPr>
            <w:tcW w:w="148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Характеристики товара, работы, услуги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Количество(объем работы, услуги)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Единица измерения</w:t>
            </w:r>
          </w:p>
        </w:tc>
        <w:tc>
          <w:tcPr>
            <w:tcW w:w="111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Цена за единицу</w:t>
            </w: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Стоимость позиции</w:t>
            </w:r>
          </w:p>
        </w:tc>
        <w:tc>
          <w:tcPr>
            <w:tcW w:w="23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Товарный знак </w:t>
            </w:r>
          </w:p>
        </w:tc>
      </w:tr>
      <w:tr>
        <w:trPr>
          <w:trHeight w:val="931"/>
        </w:trPr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Наименование характеристики</w:t>
            </w:r>
          </w:p>
        </w:tc>
        <w:tc>
          <w:tcPr>
            <w:tcW w:w="5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Значение характеристики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Единица измерения характеристики</w:t>
            </w: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Инструкция по заполнению характеристик в заявке</w:t>
            </w:r>
          </w:p>
        </w:tc>
        <w:tc>
          <w:tcPr>
            <w:tcW w:w="40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Обоснование включения дополнительной информации в сведения о товаре, работе, услуге</w:t>
            </w:r>
          </w:p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36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1146"/>
        </w:trPr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услуга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Услуги по технической поддержке информационных технологий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62.02.30.000-00000002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Характеристики объекта закупки</w:t>
            </w:r>
          </w:p>
        </w:tc>
        <w:tc>
          <w:tcPr>
            <w:tcW w:w="5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center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В соответствии с прикрепленным файлом "Техническое задание"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tcW w:w="40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Дополнительные характеристики объекта закупки, не предусмотренные КТРУ, но важные для Заказчика</w:t>
            </w:r>
          </w:p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1,000000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Условная единица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1 470 000,00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1 470 000,00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sectPr>
          <w:pgSz w:w="31500" w:h="17021" w:orient="landscape"/>
          <w:pgMar w:top="567" w:right="567" w:bottom="517" w:left="567" w:header="226" w:footer="206" w:gutter="0"/>
        </w:sectPr>
      </w:pPr>
    </w:p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256"/>
      </w:tblGrid>
      <w:tr>
        <w:trPr>
          <w:trHeight w:val="2866"/>
        </w:trPr>
        <w:tc>
          <w:tcPr>
            <w:tcW w:w="9256" w:type="dxa"/>
            <w:vMerge w:val="restart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2. Гарантийные обязательства поставщика (подрядчика, исполнителя):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3. Требования к гарантии качества товара, работы, услуги: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4. Требования к гарантийному сроку товара, работы, услуги: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5. Требования к объему предоставления гарантий качества товара, работы, услуги: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6. Требования к гарантийному обслуживанию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7. Требования к предоставлению гарантии производителя и (или) поставщика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8. Требования к расходам на эксплуатацию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9. Требования к обязательности осуществления монтажа и наладки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9.1. Требования к обучению лиц, осуществляющих использование и обслуживание товара: не установлено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10. Функциональные, технические и качественные характеристики товара, работы, услуги, эксплуатационные характеристики товара, работы, услуги (при необходимости).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10.1. Используемые для определения соответствия потребностям заказчика или эквивалентности предлагаемых к выполнению работ, оказанию услуг максимальные и (или) минимальные значения показателей (характеристик) работ, услуг и показатели (характеристики), значения которых не могут изменяться: указаны в извещении об осуществлении закупки в разделе «Объект закупки», таблице пункта 1 данного документа.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/>
            </w:r>
          </w:p>
        </w:tc>
      </w:tr>
      <w:tr>
        <w:trPr>
          <w:trHeight w:val="2865"/>
        </w:trPr>
        <w:tc>
          <w:tcPr>
            <w:tcW w:w="9256" w:type="dxa"/>
            <w:vMerge/>
          </w:tcPr>
          <w:p/>
        </w:tc>
      </w:tr>
      <w:tr>
        <w:trPr>
          <w:trHeight w:val="1619"/>
        </w:trPr>
        <w:tc>
          <w:tcPr>
            <w:tcW w:w="9256" w:type="dxa"/>
            <w:vMerge/>
          </w:tcPr>
          <w:p/>
        </w:tc>
      </w:tr>
      <w:tr>
        <w:trPr>
          <w:trHeight w:val="1619"/>
        </w:trPr>
        <w:tc>
          <w:tcPr>
            <w:tcW w:w="9256" w:type="dxa"/>
            <w:vMerge/>
          </w:tcPr>
          <w:p/>
        </w:tc>
      </w:tr>
      <w:tr>
        <w:trPr>
          <w:trHeight w:val="330"/>
        </w:trPr>
        <w:tc>
          <w:tcPr>
            <w:tcW w:w="9256" w:type="dxa"/>
          </w:tcPr>
          <w:p/>
        </w:tc>
      </w:tr>
    </w:tbl>
    <w:sectPr>
      <w:pgSz w:w="11906" w:h="16848"/>
      <w:pgMar w:top="1134" w:right="850" w:bottom="1084" w:left="1701" w:header="453" w:footer="433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PT Astra Serif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2026.2.3 from 19 May 2026, .NET 8.0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Description_Purchase_Object_PILOT_(Sti)</dc:title>
  <dc:subject>Description_Purchase_Object_PILOT_(Sti)</dc:subject>
  <dc:creator>gba</dc:creator>
  <cp:keywords/>
  <dc:description>Описание объекта закупки ПИЛОТ</dc:description>
  <cp:revision>1</cp:revision>
  <dcterms:created xsi:type="dcterms:W3CDTF">2026-10-01T10:09:15Z</dcterms:created>
  <dcterms:modified xsi:type="dcterms:W3CDTF">2026-10-01T10:09:15Z</dcterms:modified>
</cp:coreProperties>
</file>