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 w:line="240" w:lineRule="auto"/>
        <w:ind w:firstLine="0" w:left="0" w:right="0"/>
        <w:jc w:val="center"/>
      </w:pPr>
      <w:r>
        <w:rPr>
          <w:rFonts w:ascii="Times New Roman" w:hAnsi="Times New Roman"/>
          <w:b w:val="1"/>
          <w:sz w:val="24"/>
          <w:u w:val="none"/>
        </w:rPr>
        <w:t>Требования к со</w:t>
      </w:r>
      <w:r>
        <w:rPr>
          <w:rFonts w:ascii="Times New Roman" w:hAnsi="Times New Roman"/>
          <w:b w:val="1"/>
          <w:sz w:val="24"/>
          <w:u w:val="none"/>
        </w:rPr>
        <w:t xml:space="preserve">держанию, составу заявки на участие в закупке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и инструкция по ее заполнению </w:t>
      </w:r>
      <w:r>
        <w:rPr>
          <w:rFonts w:ascii="Times New Roman" w:hAnsi="Times New Roman"/>
          <w:i w:val="1"/>
          <w:sz w:val="24"/>
          <w:u w:val="none"/>
        </w:rPr>
        <w:t>(для электронного аукциона)</w:t>
      </w:r>
    </w:p>
    <w:p w14:paraId="02000000">
      <w:pPr>
        <w:widowControl w:val="1"/>
        <w:spacing w:after="0" w:before="0" w:line="240" w:lineRule="auto"/>
        <w:ind w:firstLine="0" w:left="0" w:right="0"/>
        <w:jc w:val="both"/>
      </w:pPr>
    </w:p>
    <w:p w14:paraId="03000000">
      <w:pPr>
        <w:widowControl w:val="1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1"/>
          <w:sz w:val="24"/>
          <w:u w:val="none"/>
        </w:rPr>
        <w:t>Закон № 44-ФЗ – 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</w:t>
      </w:r>
    </w:p>
    <w:p w14:paraId="04000000">
      <w:pPr>
        <w:widowControl w:val="1"/>
        <w:spacing w:after="0" w:before="0" w:line="240" w:lineRule="auto"/>
        <w:ind w:firstLine="0" w:left="0" w:right="0"/>
        <w:jc w:val="both"/>
      </w:pPr>
    </w:p>
    <w:p w14:paraId="05000000">
      <w:pPr>
        <w:widowControl w:val="1"/>
        <w:spacing w:after="0" w:before="0" w:line="240" w:lineRule="auto"/>
        <w:ind w:firstLine="0" w:left="0" w:right="0"/>
        <w:jc w:val="center"/>
      </w:pPr>
      <w:r>
        <w:rPr>
          <w:rFonts w:ascii="Times New Roman" w:hAnsi="Times New Roman"/>
          <w:b w:val="1"/>
          <w:sz w:val="24"/>
          <w:u w:val="none"/>
        </w:rPr>
        <w:t>1. СОДЕРЖАНИЕ, СОСТАВ ЗАЯВКИ НА УЧАСТИЕ В ЗАКУПКЕ</w:t>
      </w:r>
    </w:p>
    <w:p w14:paraId="06000000">
      <w:pPr>
        <w:widowControl w:val="1"/>
        <w:spacing w:after="0" w:before="0" w:line="240" w:lineRule="auto"/>
        <w:ind w:firstLine="0" w:left="0" w:right="0"/>
        <w:jc w:val="center"/>
      </w:pPr>
    </w:p>
    <w:tbl>
      <w:tblPr>
        <w:tblStyle w:val="Style_1"/>
        <w:tblW w:type="auto" w:w="0"/>
        <w:tblBorders>
          <w:top w:color="000000" w:sz="8" w:val="single"/>
          <w:left w:color="000000" w:sz="8" w:val="single"/>
          <w:bottom w:color="000000" w:sz="8" w:val="single"/>
          <w:right w:color="000000" w:sz="8" w:val="single"/>
          <w:insideH w:color="000000" w:sz="8" w:val="single"/>
          <w:insideV w:color="000000" w:sz="8" w:val="single"/>
        </w:tblBorders>
        <w:tblLayout w:type="fixed"/>
      </w:tblPr>
      <w:tblGrid>
        <w:gridCol w:w="675"/>
        <w:gridCol w:w="8959"/>
      </w:tblGrid>
      <w:tr>
        <w:tc>
          <w:tcPr>
            <w:tcW w:type="dxa" w:w="6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07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1</w:t>
            </w:r>
          </w:p>
        </w:tc>
        <w:tc>
          <w:tcPr>
            <w:tcW w:type="dxa" w:w="895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08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ЗАЯВКА НА УЧАСТИЕ В ЗАКУПКЕ</w:t>
            </w:r>
          </w:p>
          <w:p w14:paraId="09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sz w:val="24"/>
                <w:u w:val="none"/>
              </w:rPr>
              <w:t>должна содержать следующие информацию и документы</w:t>
            </w:r>
          </w:p>
        </w:tc>
      </w:tr>
      <w:tr>
        <w:tc>
          <w:tcPr>
            <w:tcW w:type="dxa" w:w="6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0A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1.1</w:t>
            </w:r>
          </w:p>
        </w:tc>
        <w:tc>
          <w:tcPr>
            <w:tcW w:type="dxa" w:w="895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0B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sz w:val="24"/>
                <w:u w:val="none"/>
              </w:rPr>
              <w:t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</w:t>
            </w:r>
            <w:r>
              <w:rPr>
                <w:rFonts w:ascii="Times New Roman" w:hAnsi="Times New Roman"/>
                <w:sz w:val="24"/>
                <w:u w:val="none"/>
              </w:rPr>
              <w:t>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</w:t>
            </w:r>
          </w:p>
        </w:tc>
      </w:tr>
      <w:tr>
        <w:tc>
          <w:tcPr>
            <w:tcW w:type="dxa" w:w="6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0C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1.2</w:t>
            </w:r>
          </w:p>
        </w:tc>
        <w:tc>
          <w:tcPr>
            <w:tcW w:type="dxa" w:w="895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0D000000">
            <w:pPr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pacing w:val="0"/>
                <w:sz w:val="24"/>
              </w:rPr>
              <w:t>Требование к участнику закупки о</w:t>
            </w:r>
            <w:r>
              <w:rPr>
                <w:rStyle w:val="Style_2_ch"/>
                <w:rFonts w:ascii="Times New Roman" w:hAnsi="Times New Roman"/>
                <w:color w:val="000000"/>
                <w:spacing w:val="0"/>
                <w:sz w:val="24"/>
              </w:rPr>
              <w:t xml:space="preserve"> соответствии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закупки, предусмотренным </w:t>
            </w:r>
            <w:r>
              <w:rPr>
                <w:rStyle w:val="Style_2_ch"/>
                <w:rFonts w:ascii="Times New Roman" w:hAnsi="Times New Roman"/>
                <w:color w:val="000000"/>
                <w:spacing w:val="0"/>
                <w:sz w:val="24"/>
              </w:rPr>
              <w:t>пунктом 1 части 1 статьи 31 Закона № 44-ФЗ,</w:t>
            </w:r>
            <w:r>
              <w:rPr>
                <w:rStyle w:val="Style_2_ch"/>
                <w:rFonts w:ascii="Times New Roman" w:hAnsi="Times New Roman"/>
                <w:color w:val="FB290D"/>
                <w:spacing w:val="0"/>
                <w:sz w:val="24"/>
              </w:rPr>
              <w:t xml:space="preserve"> не установлено</w:t>
            </w:r>
          </w:p>
          <w:p w14:paraId="0E000000">
            <w:pPr>
              <w:widowControl w:val="1"/>
              <w:spacing w:after="56" w:before="56" w:line="240" w:lineRule="auto"/>
              <w:ind w:firstLine="0" w:left="56" w:right="56"/>
              <w:jc w:val="both"/>
              <w:rPr>
                <w:rFonts w:ascii="Times New Roman" w:hAnsi="Times New Roman"/>
                <w:sz w:val="24"/>
                <w:u w:val="none"/>
              </w:rPr>
            </w:pPr>
          </w:p>
          <w:p w14:paraId="0F000000">
            <w:pPr>
              <w:widowControl w:val="1"/>
              <w:spacing w:after="56" w:before="56" w:line="240" w:lineRule="auto"/>
              <w:ind w:firstLine="0" w:left="56" w:right="56"/>
              <w:jc w:val="both"/>
              <w:rPr>
                <w:rFonts w:ascii="Times New Roman" w:hAnsi="Times New Roman"/>
                <w:sz w:val="24"/>
                <w:u w:val="none"/>
              </w:rPr>
            </w:pPr>
            <w:r>
              <w:rPr>
                <w:rFonts w:ascii="Times New Roman" w:hAnsi="Times New Roman"/>
                <w:i w:val="1"/>
                <w:sz w:val="24"/>
                <w:u w:val="none"/>
              </w:rPr>
              <w:t>Информация и документы могут не включаться в заявку на участие в закупке в случае, если указанные информация и документы содержатся в открытых и общедоступных государ</w:t>
            </w:r>
            <w:r>
              <w:rPr>
                <w:rFonts w:ascii="Times New Roman" w:hAnsi="Times New Roman"/>
                <w:i w:val="1"/>
                <w:sz w:val="24"/>
                <w:u w:val="none"/>
              </w:rPr>
              <w:t>ственных реестрах, размещенных в информационно-телекоммуникационной сети "Интернет", и в такую заявку включена декларация о соответствии участника закупки требованиям, установленным пунктами 3 - 5, 7 - 11 части 1 статьи 31 Закона № 44-ФЗ, содержащая положе</w:t>
            </w:r>
            <w:r>
              <w:rPr>
                <w:rFonts w:ascii="Times New Roman" w:hAnsi="Times New Roman"/>
                <w:i w:val="1"/>
                <w:sz w:val="24"/>
                <w:u w:val="none"/>
              </w:rPr>
              <w:t>ние о соответствии участника закупки требованиям, установленным пунктом 1 части 1 статьи 31 Закона № 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документы.</w:t>
            </w:r>
          </w:p>
        </w:tc>
      </w:tr>
      <w:tr>
        <w:trPr>
          <w:trHeight w:hRule="atLeast" w:val="804"/>
        </w:trPr>
        <w:tc>
          <w:tcPr>
            <w:tcW w:type="dxa" w:w="6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10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1.3</w:t>
            </w:r>
          </w:p>
        </w:tc>
        <w:tc>
          <w:tcPr>
            <w:tcW w:type="dxa" w:w="895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11000000">
            <w:pPr>
              <w:widowControl w:val="1"/>
              <w:spacing w:after="56" w:before="56" w:line="240" w:lineRule="auto"/>
              <w:ind w:firstLine="0" w:left="56" w:right="56"/>
              <w:jc w:val="both"/>
              <w:rPr>
                <w:rFonts w:ascii="Times New Roman" w:hAnsi="Times New Roman"/>
                <w:color w:val="FF0000"/>
                <w:sz w:val="24"/>
                <w:u w:val="none"/>
              </w:rPr>
            </w:pPr>
            <w:r>
              <w:rPr>
                <w:rFonts w:ascii="Times New Roman" w:hAnsi="Times New Roman"/>
                <w:sz w:val="24"/>
                <w:u w:val="none"/>
              </w:rPr>
              <w:t xml:space="preserve">Дополнительное требование, предусмотренное частью 2 статьи 31 Закона № 44-ФЗ, </w:t>
            </w:r>
            <w:r>
              <w:rPr>
                <w:rFonts w:ascii="Times New Roman" w:hAnsi="Times New Roman"/>
                <w:color w:val="FF0000"/>
                <w:sz w:val="24"/>
                <w:u w:val="none"/>
              </w:rPr>
              <w:t>не установлено</w:t>
            </w:r>
          </w:p>
          <w:p w14:paraId="12000000">
            <w:pPr>
              <w:widowControl w:val="1"/>
              <w:spacing w:after="56" w:before="56" w:line="240" w:lineRule="auto"/>
              <w:ind w:firstLine="0" w:left="56" w:right="56"/>
              <w:jc w:val="both"/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</w:pPr>
            <w:r>
              <w:rPr>
                <w:rStyle w:val="Style_2_ch"/>
                <w:rFonts w:ascii="Times New Roman" w:hAnsi="Times New Roman"/>
                <w:b w:val="1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sz w:val="24"/>
                <w:u w:val="none"/>
              </w:rPr>
              <w:t>Информация и документы не включ</w:t>
            </w:r>
            <w:r>
              <w:rPr>
                <w:rFonts w:ascii="Times New Roman" w:hAnsi="Times New Roman"/>
                <w:i w:val="1"/>
                <w:sz w:val="24"/>
                <w:u w:val="none"/>
              </w:rPr>
              <w:t>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</w:t>
            </w:r>
          </w:p>
        </w:tc>
      </w:tr>
      <w:tr>
        <w:tc>
          <w:tcPr>
            <w:tcW w:type="dxa" w:w="6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13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1.4</w:t>
            </w:r>
          </w:p>
        </w:tc>
        <w:tc>
          <w:tcPr>
            <w:tcW w:type="dxa" w:w="895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14000000">
            <w:pPr>
              <w:widowControl w:val="1"/>
              <w:spacing w:after="56" w:before="56" w:line="240" w:lineRule="auto"/>
              <w:ind w:firstLine="0" w:left="56" w:right="56"/>
              <w:jc w:val="both"/>
              <w:rPr>
                <w:rFonts w:ascii="Times New Roman" w:hAnsi="Times New Roman"/>
                <w:color w:val="FF0000"/>
                <w:sz w:val="24"/>
                <w:u w:val="none"/>
              </w:rPr>
            </w:pPr>
            <w:r>
              <w:rPr>
                <w:rFonts w:ascii="Times New Roman" w:hAnsi="Times New Roman"/>
                <w:sz w:val="24"/>
                <w:u w:val="none"/>
              </w:rPr>
              <w:t xml:space="preserve">Дополнительное требование, предусмотренное частью 2.1 статьи 31 Закона № 44-ФЗ, </w:t>
            </w:r>
            <w:r>
              <w:rPr>
                <w:rFonts w:ascii="Times New Roman" w:hAnsi="Times New Roman"/>
                <w:color w:val="FF0000"/>
                <w:sz w:val="24"/>
                <w:u w:val="none"/>
              </w:rPr>
              <w:t>не установлено</w:t>
            </w:r>
          </w:p>
          <w:p w14:paraId="15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i w:val="1"/>
                <w:sz w:val="24"/>
                <w:u w:val="none"/>
              </w:rPr>
              <w:t>Информация и документы не включ</w:t>
            </w:r>
            <w:r>
              <w:rPr>
                <w:rFonts w:ascii="Times New Roman" w:hAnsi="Times New Roman"/>
                <w:i w:val="1"/>
                <w:sz w:val="24"/>
                <w:u w:val="none"/>
              </w:rPr>
              <w:t>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</w:t>
            </w:r>
          </w:p>
        </w:tc>
      </w:tr>
      <w:tr>
        <w:tc>
          <w:tcPr>
            <w:tcW w:type="dxa" w:w="6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16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1.5</w:t>
            </w:r>
          </w:p>
        </w:tc>
        <w:tc>
          <w:tcPr>
            <w:tcW w:type="dxa" w:w="895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17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sz w:val="24"/>
                <w:u w:val="none"/>
              </w:rPr>
              <w:t>Декларация о соответствии участника закупки требованиям, установленным пунктами 3 - 5, 7 - 11 части 1 статьи 31 Закона № 44-ФЗ (если информация и документы, которые подтверждают соответствие участника закупки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требованиям, установленным пунктом 1 части 1 статьи 31 Закона № 44-ФЗ,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</w:t>
            </w:r>
            <w:r>
              <w:rPr>
                <w:rFonts w:ascii="Times New Roman" w:hAnsi="Times New Roman"/>
                <w:sz w:val="24"/>
                <w:u w:val="none"/>
              </w:rPr>
              <w:t>ение о соответствии участника закупки требованиям, установленным пунктом 1 части 1 статьи 31 Закона № 44-ФЗ с указанием адреса сайта или страницы сайта в информационно-телекоммуникационной сети "Интернет", на которых размещены такие информация и документы)</w:t>
            </w:r>
          </w:p>
        </w:tc>
      </w:tr>
      <w:tr>
        <w:tc>
          <w:tcPr>
            <w:tcW w:type="dxa" w:w="6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18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1.6</w:t>
            </w:r>
          </w:p>
        </w:tc>
        <w:tc>
          <w:tcPr>
            <w:tcW w:type="dxa" w:w="895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19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sz w:val="24"/>
                <w:u w:val="none"/>
              </w:rPr>
      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</w:t>
            </w:r>
            <w:r>
              <w:rPr>
                <w:rFonts w:ascii="Times New Roman" w:hAnsi="Times New Roman"/>
                <w:sz w:val="24"/>
                <w:u w:val="none"/>
              </w:rPr>
              <w:t>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</w:p>
        </w:tc>
      </w:tr>
      <w:tr>
        <w:tc>
          <w:tcPr>
            <w:tcW w:type="dxa" w:w="6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1A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1.7</w:t>
            </w:r>
          </w:p>
        </w:tc>
        <w:tc>
          <w:tcPr>
            <w:tcW w:type="dxa" w:w="895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1B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Предложение участника закупки в отношении объекта закупки</w:t>
            </w:r>
          </w:p>
          <w:p w14:paraId="1C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sz w:val="24"/>
                <w:u w:val="none"/>
              </w:rPr>
              <w:t>1) в случае осуществления закупки товара, в том числе поставляемого заказч</w:t>
            </w:r>
            <w:r>
              <w:rPr>
                <w:rFonts w:ascii="Times New Roman" w:hAnsi="Times New Roman"/>
                <w:sz w:val="24"/>
                <w:u w:val="none"/>
              </w:rPr>
              <w:t>ику при выполнении закупаемых работ, оказании закупаемых услуг, указываются характеристики предлагаемого участником закупки товара, соответствующие показателям, установленным в описании объекта закупки, товарный знак (при наличии у товара товарного знака).</w:t>
            </w:r>
          </w:p>
          <w:p w14:paraId="1D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i w:val="1"/>
                <w:sz w:val="24"/>
                <w:u w:val="none"/>
              </w:rPr>
              <w:t>Такая информация может не включаться в заявку на участие</w:t>
            </w:r>
            <w:r>
              <w:rPr>
                <w:rFonts w:ascii="Times New Roman" w:hAnsi="Times New Roman"/>
                <w:i w:val="1"/>
                <w:sz w:val="24"/>
                <w:u w:val="none"/>
              </w:rPr>
              <w:t xml:space="preserve">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знаком.</w:t>
            </w:r>
          </w:p>
          <w:p w14:paraId="1E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i w:val="1"/>
                <w:sz w:val="24"/>
                <w:u w:val="none"/>
              </w:rPr>
              <w:t>Такая информация не включается в заявку на участи</w:t>
            </w:r>
            <w:r>
              <w:rPr>
                <w:rFonts w:ascii="Times New Roman" w:hAnsi="Times New Roman"/>
                <w:i w:val="1"/>
                <w:sz w:val="24"/>
                <w:u w:val="none"/>
              </w:rPr>
              <w:t>е в закупке в случае включения заказчиком в соответствии с пунктом 8 части 1 статьи 33 Закона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</w:t>
            </w:r>
          </w:p>
          <w:p w14:paraId="1F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sz w:val="24"/>
                <w:u w:val="none"/>
              </w:rPr>
              <w:t xml:space="preserve">2) в случае осуществления </w:t>
            </w:r>
            <w:r>
              <w:rPr>
                <w:rFonts w:ascii="Times New Roman" w:hAnsi="Times New Roman"/>
                <w:sz w:val="24"/>
                <w:u w:val="none"/>
              </w:rPr>
              <w:t>закупки товара, в том числе поставляемого заказчику при выполнении закупаемых работ, оказании закупаемых услуг, указывается наименование страны происхождения товара в соответствии с общероссийским классификатором, используемым для идентификации стран мира;</w:t>
            </w:r>
          </w:p>
          <w:p w14:paraId="20000000">
            <w:pPr>
              <w:widowControl w:val="1"/>
              <w:spacing w:after="56" w:before="56" w:line="240" w:lineRule="auto"/>
              <w:ind w:firstLine="0" w:left="56" w:right="56"/>
              <w:jc w:val="both"/>
              <w:rPr>
                <w:color w:val="FF0000"/>
              </w:rPr>
            </w:pPr>
            <w:r>
              <w:rPr>
                <w:rFonts w:ascii="Times New Roman" w:hAnsi="Times New Roman"/>
                <w:sz w:val="24"/>
                <w:u w:val="none"/>
              </w:rPr>
              <w:t xml:space="preserve">3) требование о предоставлении документов, подтверждающих соответствие товара, работы или услуги требованиям, установленным в соответствии с законодательством Российской Федерации, </w:t>
            </w:r>
            <w:r>
              <w:rPr>
                <w:rFonts w:ascii="Times New Roman" w:hAnsi="Times New Roman"/>
                <w:color w:val="FF0000"/>
                <w:sz w:val="24"/>
                <w:u w:val="none"/>
              </w:rPr>
              <w:t>не установлено</w:t>
            </w:r>
          </w:p>
          <w:p w14:paraId="21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sz w:val="24"/>
                <w:u w:val="none"/>
              </w:rPr>
              <w:t>4) иные информация и документы, в том числе эскиз, рисунок, чертеж, фотография, иное изображение предлагаемого участником закупки товара.</w:t>
            </w:r>
          </w:p>
          <w:p w14:paraId="22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i w:val="1"/>
                <w:sz w:val="24"/>
                <w:u w:val="none"/>
              </w:rPr>
              <w:t>Отсутствие таких информации и документов не является основанием для отклонения заявки на участие в закупке</w:t>
            </w:r>
            <w:r>
              <w:rPr>
                <w:rFonts w:ascii="Times New Roman" w:hAnsi="Times New Roman"/>
                <w:sz w:val="24"/>
                <w:u w:val="none"/>
              </w:rPr>
              <w:t>.</w:t>
            </w:r>
          </w:p>
        </w:tc>
      </w:tr>
      <w:tr>
        <w:trPr>
          <w:trHeight w:hRule="atLeast" w:val="1341"/>
        </w:trPr>
        <w:tc>
          <w:tcPr>
            <w:tcW w:type="dxa" w:w="6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23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1.8</w:t>
            </w:r>
          </w:p>
        </w:tc>
        <w:tc>
          <w:tcPr>
            <w:tcW w:type="dxa" w:w="895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24000000">
            <w:pPr>
              <w:widowControl w:val="1"/>
              <w:spacing w:after="0" w:before="0" w:line="240" w:lineRule="auto"/>
              <w:ind w:firstLine="708" w:left="0" w:right="0"/>
              <w:jc w:val="both"/>
            </w:pPr>
            <w:r>
              <w:rPr>
                <w:rFonts w:ascii="Times New Roman" w:hAnsi="Times New Roman"/>
                <w:sz w:val="24"/>
                <w:u w:val="none"/>
              </w:rPr>
              <w:t xml:space="preserve">В соответствии с пунктом 1 части 2 статьи 14 Закона № 44-ФЗ запрет, ограничение, преимущество в отношении товара (в том числе поставляемого при выполнении закупаемой работы, оказании закупаемой услуги), работы, услуги, являющихся объектом закупки, </w:t>
            </w:r>
            <w:r>
              <w:rPr>
                <w:rFonts w:ascii="Times New Roman" w:hAnsi="Times New Roman"/>
                <w:color w:val="FF0000"/>
                <w:sz w:val="24"/>
                <w:u w:val="none"/>
              </w:rPr>
              <w:t>не установлены</w:t>
            </w:r>
          </w:p>
        </w:tc>
      </w:tr>
      <w:tr>
        <w:tc>
          <w:tcPr>
            <w:tcW w:type="dxa" w:w="6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25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2</w:t>
            </w:r>
          </w:p>
        </w:tc>
        <w:tc>
          <w:tcPr>
            <w:tcW w:type="dxa" w:w="895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26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ДОПОЛНИТЕЛЬНАЯ ИНФОРМАЦИЯ</w:t>
            </w:r>
          </w:p>
          <w:p w14:paraId="27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sz w:val="24"/>
                <w:u w:val="none"/>
              </w:rPr>
              <w:t>Для участия в закупке заявка на участие в закупке должна содержать информацию и документы, предусмотренные подпунктами "а" - "л" пункта 1 части 1 статьи 43 Закона № 44-ФЗ, которые не включаются участником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 путем информационного взаимодействия с единой информационной системой в сфере закупок.</w:t>
            </w:r>
          </w:p>
        </w:tc>
      </w:tr>
      <w:tr>
        <w:tc>
          <w:tcPr>
            <w:tcW w:type="dxa" w:w="67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28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b w:val="1"/>
                <w:sz w:val="24"/>
                <w:u w:val="none"/>
              </w:rPr>
              <w:t>2.1</w:t>
            </w:r>
          </w:p>
        </w:tc>
        <w:tc>
          <w:tcPr>
            <w:tcW w:type="dxa" w:w="895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29000000">
            <w:pPr>
              <w:widowControl w:val="1"/>
              <w:spacing w:after="56" w:before="56" w:line="240" w:lineRule="auto"/>
              <w:ind w:firstLine="0" w:left="56" w:right="56"/>
              <w:jc w:val="both"/>
            </w:pPr>
            <w:r>
              <w:rPr>
                <w:rFonts w:ascii="Times New Roman" w:hAnsi="Times New Roman"/>
                <w:sz w:val="24"/>
                <w:u w:val="none"/>
              </w:rPr>
              <w:t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</w:t>
            </w:r>
          </w:p>
        </w:tc>
      </w:tr>
    </w:tbl>
    <w:p w14:paraId="2A000000">
      <w:pPr>
        <w:widowControl w:val="1"/>
        <w:ind/>
      </w:pPr>
      <w:r>
        <w:br w:type="page"/>
      </w:r>
    </w:p>
    <w:p w14:paraId="2B000000">
      <w:pPr>
        <w:widowControl w:val="1"/>
        <w:spacing w:after="0" w:before="0" w:line="240" w:lineRule="auto"/>
        <w:ind w:firstLine="0" w:left="0" w:right="0"/>
        <w:jc w:val="center"/>
      </w:pPr>
      <w:r>
        <w:rPr>
          <w:rFonts w:ascii="Times New Roman" w:hAnsi="Times New Roman"/>
          <w:b w:val="1"/>
          <w:sz w:val="24"/>
          <w:u w:val="none"/>
        </w:rPr>
        <w:t>2. ИНСТРУКЦИЯ ПО ЗАПОЛНЕНИЮ ЗАЯВКИ НА УЧАСТИЕ В ЗАКУПКЕ</w:t>
      </w:r>
    </w:p>
    <w:p w14:paraId="2C000000">
      <w:pPr>
        <w:widowControl w:val="1"/>
        <w:spacing w:after="0" w:before="0" w:line="240" w:lineRule="auto"/>
        <w:ind w:firstLine="0" w:left="0" w:right="0"/>
        <w:jc w:val="center"/>
      </w:pPr>
    </w:p>
    <w:p w14:paraId="2D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Подать заявку на участие в закупке вправе только зарегистрированный в единой информационной системе в сфер</w:t>
      </w:r>
      <w:r>
        <w:rPr>
          <w:rFonts w:ascii="Times New Roman" w:hAnsi="Times New Roman"/>
          <w:sz w:val="24"/>
          <w:u w:val="none"/>
        </w:rPr>
        <w:t>е закупок и аккредитованный на электронной площадке, специализированной электронной площадке участник закупки путем направления такой заявки в соответствии с Законом № 44-ФЗ оператору электронной площадки, оператору специализированной электронной площадки.</w:t>
      </w:r>
    </w:p>
    <w:p w14:paraId="2E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Заявка на участие в закупке, подготовленная участником закупки, должна быть составлена на русском языке.</w:t>
      </w:r>
    </w:p>
    <w:p w14:paraId="2F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Входящие в заявку на участие в закупке документы</w:t>
      </w:r>
      <w:r>
        <w:rPr>
          <w:rFonts w:ascii="Times New Roman" w:hAnsi="Times New Roman"/>
          <w:sz w:val="24"/>
          <w:u w:val="none"/>
        </w:rPr>
        <w:t>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перевод.</w:t>
      </w:r>
    </w:p>
    <w:p w14:paraId="30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Все документы, входящие в состав заявки на участие в закупке, должны иметь четко читаемый текст.</w:t>
      </w:r>
    </w:p>
    <w:p w14:paraId="31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Участник закупки вправе подать толь</w:t>
      </w:r>
      <w:r>
        <w:rPr>
          <w:rFonts w:ascii="Times New Roman" w:hAnsi="Times New Roman"/>
          <w:sz w:val="24"/>
          <w:u w:val="none"/>
        </w:rPr>
        <w:t>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№ 44-ФЗ срока подачи заявок на участие в закупке.</w:t>
      </w:r>
    </w:p>
    <w:p w14:paraId="32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Подача заявки на участие в закупке</w:t>
      </w:r>
      <w:r>
        <w:rPr>
          <w:rFonts w:ascii="Times New Roman" w:hAnsi="Times New Roman"/>
          <w:sz w:val="24"/>
          <w:u w:val="none"/>
        </w:rPr>
        <w:t xml:space="preserve">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14:paraId="33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При формировании предложения участника закупки в отношении объекта закупки, предусмотренного пунктом 2 части 1 статьи 43 Закона № 44-ФЗ, с использованием электронной площадки фо</w:t>
      </w:r>
      <w:r>
        <w:rPr>
          <w:rFonts w:ascii="Times New Roman" w:hAnsi="Times New Roman"/>
          <w:sz w:val="24"/>
          <w:u w:val="none"/>
        </w:rPr>
        <w:t>рмируются наименование страны происхождения товара, товарный знак (при наличии у товара товарного знака), а также характеристики предлагаемого участником закупки товара в части характеристик, содержащихся в извещении об осуществлении закупки. Такие характе</w:t>
      </w:r>
      <w:r>
        <w:rPr>
          <w:rFonts w:ascii="Times New Roman" w:hAnsi="Times New Roman"/>
          <w:sz w:val="24"/>
          <w:u w:val="none"/>
        </w:rPr>
        <w:t>ристики размещаются оператором электронной площадки в единой информационной системе (без размещения на официальном сайте единой информационной системы) одновременно с размещением протокола подведения итогов определения поставщика (подрядчика, исполнителя).</w:t>
      </w:r>
    </w:p>
    <w:p w14:paraId="34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 xml:space="preserve">При формировании предложения участника закупки в отношении объекта закупки информация, предусмотренная подпунктами «а» и «г» пункта 2 части 1 статьи 43 Закона </w:t>
      </w:r>
    </w:p>
    <w:p w14:paraId="35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№ 44-ФЗ, не включается в заявку на участи</w:t>
      </w:r>
      <w:r>
        <w:rPr>
          <w:rFonts w:ascii="Times New Roman" w:hAnsi="Times New Roman"/>
          <w:sz w:val="24"/>
          <w:u w:val="none"/>
        </w:rPr>
        <w:t>е в закупке в случае включения заказчиком в соответствии с пунктом 8 части 1 статьи 33 Закона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</w:t>
      </w:r>
    </w:p>
    <w:p w14:paraId="36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В случае, если в извещении об осуществлении закупки не установлены критерии, пре</w:t>
      </w:r>
      <w:r>
        <w:rPr>
          <w:rFonts w:ascii="Times New Roman" w:hAnsi="Times New Roman"/>
          <w:sz w:val="24"/>
          <w:u w:val="none"/>
        </w:rPr>
        <w:t>дусмотренные пунктами 2 и 3 части 1 статьи 32 Закона № 44-ФЗ, а также в случае включения заказчиком в соответствии с пунктом 8 части 1 статьи 33 Закона № 44-ФЗ в описание объекта закупки проектной документации, или типовой проектной документации, или сметы</w:t>
      </w:r>
      <w:r>
        <w:rPr>
          <w:rFonts w:ascii="Times New Roman" w:hAnsi="Times New Roman"/>
          <w:sz w:val="24"/>
          <w:u w:val="none"/>
        </w:rPr>
        <w:t xml:space="preserve"> на капитальный ремонт объекта капитального строительства заявка на участие в электронном конкурсе состоит из второй и третьей частей. Вторая часть должна также содержать информацию, предусмотренную подпунктом «б» пункта 2 части 1 статьи 43 Закона № 44-ФЗ.</w:t>
      </w:r>
    </w:p>
    <w:p w14:paraId="37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В случае если в качестве объекта закупки предусмотрена поставка товара, являющегося в соответствии со статьей 134 ГК РФ сложной вещью, включающей в себя различные вещи, соединенные так</w:t>
      </w:r>
      <w:r>
        <w:rPr>
          <w:rFonts w:ascii="Times New Roman" w:hAnsi="Times New Roman"/>
          <w:sz w:val="24"/>
          <w:u w:val="none"/>
        </w:rPr>
        <w:t>им образом, который предполагает их использование по общему назначению (в соответствии с формой описания объекта закупки - товар, включающий товары, входящие в его комплект), и такие вещи (товары) имеют разные товарные знаки, участнику закупки необходимо в</w:t>
      </w:r>
      <w:r>
        <w:rPr>
          <w:rFonts w:ascii="Times New Roman" w:hAnsi="Times New Roman"/>
          <w:sz w:val="24"/>
          <w:u w:val="none"/>
        </w:rPr>
        <w:t xml:space="preserve"> подаваемой заявке предоставить информацию о товарных знаках (при наличии) и о стране происхождения товара в отношении каждой вещи, входящей в состав сложной вещи (т.е. в отношении каждого товара, входящего в комплект товара, являющегося объектом закупки).</w:t>
      </w:r>
    </w:p>
    <w:p w14:paraId="38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Наименование страны происхо</w:t>
      </w:r>
      <w:r>
        <w:rPr>
          <w:rFonts w:ascii="Times New Roman" w:hAnsi="Times New Roman"/>
          <w:sz w:val="24"/>
          <w:u w:val="none"/>
        </w:rPr>
        <w:t>ждения товара указывается в соответствии с общероссийским классификатором, используемым для идентификации стран мира. Ответственность за достоверность сведений о стране происхождения товара, указанного в заявке на участие в закупке, несет участник закупки.</w:t>
      </w:r>
    </w:p>
    <w:p w14:paraId="39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В случае, если предметом закупки являются изделия медицинского назначения, то участником заку</w:t>
      </w:r>
      <w:r>
        <w:rPr>
          <w:rFonts w:ascii="Times New Roman" w:hAnsi="Times New Roman"/>
          <w:sz w:val="24"/>
          <w:u w:val="none"/>
        </w:rPr>
        <w:t>пки в заявке на участие в закупке должны быть указаны наименования товаров, входящих в объект закупки, в соответствии с регистрационными удостоверениями на такие изделия. Указание такой информации возможно в том числе с использованием электронной площадки.</w:t>
      </w:r>
    </w:p>
    <w:p w14:paraId="3A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 xml:space="preserve">Предложение участника в отношении объекта закупки должно содержать конкретные значения показателей. </w:t>
      </w:r>
      <w:r>
        <w:rPr>
          <w:rFonts w:ascii="Times New Roman" w:hAnsi="Times New Roman"/>
          <w:sz w:val="24"/>
          <w:u w:val="none"/>
        </w:rPr>
        <w:t>Не допускается наличие неопределенности в значениях или множественность значений, свойственных модельному ряду закупаемых (поставляемых) товаров. В случае, если значения показателей (функциональных, технических, качественных, эксплуатационных характеристик</w:t>
      </w:r>
      <w:r>
        <w:rPr>
          <w:rFonts w:ascii="Times New Roman" w:hAnsi="Times New Roman"/>
          <w:sz w:val="24"/>
          <w:u w:val="none"/>
        </w:rPr>
        <w:t>), устанавливающих требование заказчика к закупаемым товарам, определены как максимальные и (или) минимальные, предложение участника закупки в отношении объекта закупки по таким показателям подается в соответствии с установленными ниже правилами описания п</w:t>
      </w:r>
      <w:r>
        <w:rPr>
          <w:rFonts w:ascii="Times New Roman" w:hAnsi="Times New Roman"/>
          <w:sz w:val="24"/>
          <w:u w:val="none"/>
        </w:rPr>
        <w:t>редлагаемого к поставке объекта закупки. Данные правила распространяются на заполнение заявки как в части описания товаров, поставка которых является предметом контракта, так и на описание товаров, которые поставляются при выполнении работ, оказании услуг.</w:t>
      </w:r>
    </w:p>
    <w:p w14:paraId="3B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</w:t>
      </w:r>
      <w:r>
        <w:rPr>
          <w:rFonts w:ascii="Times New Roman" w:hAnsi="Times New Roman"/>
          <w:sz w:val="24"/>
          <w:u w:val="none"/>
        </w:rPr>
        <w:t>ом регулировании, законодательством Российской Федерации о стандартизации показатели, требования, условные обозначения и терминология, необходимость в других показателях, требованиях, условных обозначениях и терминологии обусловлена потребностью заказчика.</w:t>
      </w:r>
    </w:p>
    <w:p w14:paraId="3C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При описании заказчиком закупаемых/поставляемых товаров применяются характеризующие их показатели, имеющие точные или диапазонные значения, а также максимальные и (или) минимальные значения таких показателей.</w:t>
      </w:r>
    </w:p>
    <w:p w14:paraId="3D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При рассмотрении заявки участника комиссия вправе проверять достоверность предоставленных сведений в отношении закуп</w:t>
      </w:r>
      <w:r>
        <w:rPr>
          <w:rFonts w:ascii="Times New Roman" w:hAnsi="Times New Roman"/>
          <w:sz w:val="24"/>
          <w:u w:val="none"/>
        </w:rPr>
        <w:t xml:space="preserve">аемого/поставляемого товара, на соответствие указанных сведений в заявке с положениями предусмотренными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</w:t>
      </w:r>
      <w:r>
        <w:rPr>
          <w:rFonts w:ascii="Times New Roman" w:hAnsi="Times New Roman"/>
          <w:sz w:val="24"/>
          <w:u w:val="none"/>
        </w:rPr>
        <w:t>и применяемыми в национальной системе стандартизации,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документам, а также его товарного</w:t>
      </w:r>
      <w:r>
        <w:rPr>
          <w:rFonts w:ascii="Times New Roman" w:hAnsi="Times New Roman"/>
          <w:sz w:val="24"/>
          <w:u w:val="none"/>
        </w:rPr>
        <w:t xml:space="preserve"> знака (его словесного обозначения) (при наличии), знака обслуживания (при наличии), фирменного наименования (при наличии), патента (при наличии), полезной модели (при наличии), промышленного образца (при наличии), наименования страны происхождения товара.</w:t>
      </w:r>
    </w:p>
    <w:p w14:paraId="3E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Указанные участниками значения показателей не должны противоречить положениям, предусмотренным техническим регламентам, принятым в соответствии с законодательством Российской Федерации о техническом регулировании, докум</w:t>
      </w:r>
      <w:r>
        <w:rPr>
          <w:rFonts w:ascii="Times New Roman" w:hAnsi="Times New Roman"/>
          <w:sz w:val="24"/>
          <w:u w:val="none"/>
        </w:rPr>
        <w:t>ентам, разрабатываемым и применяемым в национальной системе стандартизации, принятым в соответствии с законодательством Российской Федерации о стандартизации, в случае установления требования о соответствии объекта закупки указанным нормативным документам.</w:t>
      </w:r>
    </w:p>
    <w:p w14:paraId="3F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Сходные объекты закупки могут иметь ряд одинаковых показателей, установленных в описании объекта закупки, но каждый объект индивидуализируется единственным образом только ему присущими параметрами (значениями).</w:t>
      </w:r>
    </w:p>
    <w:p w14:paraId="40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Участник закупки указывает значения характеристик тов</w:t>
      </w:r>
      <w:r>
        <w:rPr>
          <w:rFonts w:ascii="Times New Roman" w:hAnsi="Times New Roman"/>
          <w:sz w:val="24"/>
          <w:u w:val="none"/>
        </w:rPr>
        <w:t>ара в соответствии с информацией, указанной в столбце «Инструкция по заполнению характеристик в заявке» таблицы раздела извещения об осуществлении закупки «Объект закупки» и в «Описании объекта закупки». Такая информация может содержать следующие указания:</w:t>
      </w:r>
    </w:p>
    <w:p w14:paraId="41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- участник закупки указывает в заявке конкретное значение характеристики;</w:t>
      </w:r>
    </w:p>
    <w:p w14:paraId="42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- участник закупки указывает в заявке диапазон значений характеристики;</w:t>
      </w:r>
    </w:p>
    <w:p w14:paraId="43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- участник закупки указывает в заявке только одно значение характеристики;</w:t>
      </w:r>
    </w:p>
    <w:p w14:paraId="44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- участник закупки указывает в заявке одно или несколько значений характеристики;</w:t>
      </w:r>
    </w:p>
    <w:p w14:paraId="45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- участник закупки указывает в заявке все значения характеристики;</w:t>
      </w:r>
    </w:p>
    <w:p w14:paraId="46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- значение характеристики не может изменяться участником закупки.</w:t>
      </w:r>
    </w:p>
    <w:p w14:paraId="47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Участниками закупки при заполнении заявки не должно допускаться искусственное приведение значений показателей товаров, предлагаемых к поставке в соответствии с требованиями описания объекта закупки. Участник зак</w:t>
      </w:r>
      <w:r>
        <w:rPr>
          <w:rFonts w:ascii="Times New Roman" w:hAnsi="Times New Roman"/>
          <w:sz w:val="24"/>
          <w:u w:val="none"/>
        </w:rPr>
        <w:t>упки при указании конкретных значений показателей должен учитывать, что минимальные и (или) максимальные значения показателей, а также показатели, значения которых не могут изменяться, могут быть взаимосвязаны друг с другом исходя из их физического смысла.</w:t>
      </w:r>
    </w:p>
    <w:p w14:paraId="48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Предложение участника в отношении поставляемых товаров, в том числе товаров, поставляемых при выполнении работ, оказании услуг, с любыми товарными знаками не должно сопровождаться словом «эквивалент».</w:t>
      </w:r>
    </w:p>
    <w:p w14:paraId="49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Предложение участника в отношении объекта закупки должно полностью соответствовать требованиям к такому объекту, установленным заказчиком в описании объекта закупки.</w:t>
      </w:r>
    </w:p>
    <w:p w14:paraId="4A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Не предоставление в заявке участника закупки конкретного значения показателя по сроку гарантии на товар не является основанием для отклонения заявки.</w:t>
      </w:r>
    </w:p>
    <w:p w14:paraId="4B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гарантии, установленное в «Описании объекта закупки» без слов «не менее».</w:t>
      </w:r>
    </w:p>
    <w:p w14:paraId="4C000000">
      <w:pPr>
        <w:widowControl w:val="1"/>
        <w:spacing w:after="0" w:before="0" w:line="240" w:lineRule="auto"/>
        <w:ind w:firstLine="708" w:left="0" w:right="0"/>
        <w:jc w:val="both"/>
      </w:pPr>
    </w:p>
    <w:tbl>
      <w:tblPr>
        <w:tblStyle w:val="Style_1"/>
        <w:tblW w:type="auto" w:w="0"/>
        <w:tblBorders>
          <w:top w:color="000000" w:sz="8" w:val="single"/>
          <w:left w:color="000000" w:sz="8" w:val="single"/>
          <w:bottom w:color="000000" w:sz="8" w:val="single"/>
          <w:right w:color="000000" w:sz="8" w:val="single"/>
          <w:insideH w:color="000000" w:sz="8" w:val="single"/>
          <w:insideV w:color="000000" w:sz="8" w:val="single"/>
        </w:tblBorders>
        <w:tblLayout w:type="fixed"/>
      </w:tblPr>
      <w:tblGrid>
        <w:gridCol w:w="7707"/>
        <w:gridCol w:w="1926"/>
      </w:tblGrid>
      <w:tr>
        <w:tc>
          <w:tcPr>
            <w:tcW w:type="dxa" w:w="770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4D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sz w:val="24"/>
                <w:u w:val="none"/>
              </w:rPr>
              <w:t>Срок предоставления гарантии производителя на товар с момента подписания государственным заказчиком документа о приемке товара, месяц</w:t>
            </w:r>
          </w:p>
        </w:tc>
        <w:tc>
          <w:tcPr>
            <w:tcW w:type="dxa" w:w="192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4E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sz w:val="24"/>
                <w:u w:val="none"/>
              </w:rPr>
              <w:t>не менее 12</w:t>
            </w:r>
          </w:p>
        </w:tc>
      </w:tr>
      <w:tr>
        <w:tc>
          <w:tcPr>
            <w:tcW w:type="dxa" w:w="770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</w:tcPr>
          <w:p w14:paraId="4F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sz w:val="24"/>
                <w:u w:val="none"/>
              </w:rPr>
              <w:t>Срок предоставления гарантии поставщика на товар с момента подписания государственным заказчиком документа о приемке товара, месяц.</w:t>
            </w:r>
          </w:p>
          <w:p w14:paraId="50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sz w:val="24"/>
                <w:u w:val="none"/>
              </w:rPr>
              <w:t>Срок гарантии поставщика не может быть менее срока гарантии производителя</w:t>
            </w:r>
          </w:p>
        </w:tc>
        <w:tc>
          <w:tcPr>
            <w:tcW w:type="dxa" w:w="192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vAlign w:val="top"/>
          </w:tcPr>
          <w:p w14:paraId="51000000">
            <w:pPr>
              <w:widowControl w:val="1"/>
              <w:spacing w:after="56" w:before="56" w:line="240" w:lineRule="auto"/>
              <w:ind w:firstLine="0" w:left="56" w:right="56"/>
              <w:jc w:val="center"/>
            </w:pPr>
            <w:r>
              <w:rPr>
                <w:rFonts w:ascii="Times New Roman" w:hAnsi="Times New Roman"/>
                <w:sz w:val="24"/>
                <w:u w:val="none"/>
              </w:rPr>
              <w:t>не менее 12</w:t>
            </w:r>
          </w:p>
        </w:tc>
      </w:tr>
    </w:tbl>
    <w:p w14:paraId="52000000">
      <w:pPr>
        <w:widowControl w:val="1"/>
        <w:spacing w:after="0" w:before="0" w:line="240" w:lineRule="auto"/>
        <w:ind w:firstLine="708" w:left="0" w:right="0"/>
        <w:jc w:val="both"/>
      </w:pPr>
    </w:p>
    <w:p w14:paraId="53000000">
      <w:pPr>
        <w:widowControl w:val="1"/>
        <w:spacing w:after="0" w:before="0" w:line="240" w:lineRule="auto"/>
        <w:ind w:firstLine="708" w:left="0" w:right="0"/>
        <w:jc w:val="both"/>
      </w:pPr>
      <w:r>
        <w:rPr>
          <w:rFonts w:ascii="Times New Roman" w:hAnsi="Times New Roman"/>
          <w:sz w:val="24"/>
          <w:u w:val="none"/>
        </w:rPr>
        <w:t>Для товаров, используемых при выполнении закупаемых работ, оказываемых услуг в заявке требуется только согласие участника. Данное согласие распространяется на указанные в закупке материалы, используемые при выполнении работ, оказании услуг.</w:t>
      </w:r>
    </w:p>
    <w:sectPr>
      <w:type w:val="nextPage"/>
      <w:pgSz w:h="16840" w:orient="portrait" w:w="11900"/>
      <w:pgMar w:bottom="850" w:footer="709" w:gutter="0" w:header="709" w:left="1700" w:right="566" w:top="113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ind/>
    </w:pPr>
  </w:style>
  <w:style w:default="1" w:styleId="Style_2_ch" w:type="character">
    <w:name w:val="Normal"/>
    <w:link w:val="Style_2"/>
  </w:style>
  <w:style w:styleId="Style_3" w:type="paragraph">
    <w:name w:val="toc 2"/>
    <w:basedOn w:val="Style_2"/>
    <w:next w:val="Style_2"/>
    <w:link w:val="Style_3_ch"/>
    <w:uiPriority w:val="39"/>
    <w:pPr>
      <w:widowControl w:val="1"/>
      <w:spacing w:after="100"/>
      <w:ind w:left="220"/>
    </w:pPr>
  </w:style>
  <w:style w:styleId="Style_3_ch" w:type="character">
    <w:name w:val="toc 2"/>
    <w:basedOn w:val="Style_2_ch"/>
    <w:link w:val="Style_3"/>
  </w:style>
  <w:style w:styleId="Style_4" w:type="paragraph">
    <w:name w:val="Emphasis"/>
    <w:basedOn w:val="Style_5"/>
    <w:link w:val="Style_4_ch"/>
    <w:rPr>
      <w:i w:val="1"/>
    </w:rPr>
  </w:style>
  <w:style w:styleId="Style_4_ch" w:type="character">
    <w:name w:val="Emphasis"/>
    <w:basedOn w:val="Style_5_ch"/>
    <w:link w:val="Style_4"/>
    <w:rPr>
      <w:i w:val="1"/>
    </w:rPr>
  </w:style>
  <w:style w:styleId="Style_6" w:type="paragraph">
    <w:name w:val="toc 4"/>
    <w:basedOn w:val="Style_2"/>
    <w:next w:val="Style_2"/>
    <w:link w:val="Style_6_ch"/>
    <w:uiPriority w:val="39"/>
    <w:pPr>
      <w:widowControl w:val="1"/>
      <w:spacing w:after="100"/>
      <w:ind w:left="660"/>
    </w:pPr>
  </w:style>
  <w:style w:styleId="Style_6_ch" w:type="character">
    <w:name w:val="toc 4"/>
    <w:basedOn w:val="Style_2_ch"/>
    <w:link w:val="Style_6"/>
  </w:style>
  <w:style w:styleId="Style_7" w:type="paragraph">
    <w:name w:val="heading 7"/>
    <w:basedOn w:val="Style_2"/>
    <w:next w:val="Style_2"/>
    <w:link w:val="Style_7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rFonts w:ascii="Arial" w:hAnsi="Arial"/>
      <w:color w:themeColor="text1" w:themeTint="A6" w:val="595959"/>
    </w:rPr>
  </w:style>
  <w:style w:styleId="Style_7_ch" w:type="character">
    <w:name w:val="heading 7"/>
    <w:basedOn w:val="Style_2_ch"/>
    <w:link w:val="Style_7"/>
    <w:rPr>
      <w:rFonts w:ascii="Arial" w:hAnsi="Arial"/>
      <w:color w:themeColor="text1" w:themeTint="A6" w:val="595959"/>
    </w:rPr>
  </w:style>
  <w:style w:styleId="Style_8" w:type="paragraph">
    <w:name w:val="toc 6"/>
    <w:basedOn w:val="Style_2"/>
    <w:next w:val="Style_2"/>
    <w:link w:val="Style_8_ch"/>
    <w:uiPriority w:val="39"/>
    <w:pPr>
      <w:widowControl w:val="1"/>
      <w:spacing w:after="100"/>
      <w:ind w:left="1100"/>
    </w:pPr>
  </w:style>
  <w:style w:styleId="Style_8_ch" w:type="character">
    <w:name w:val="toc 6"/>
    <w:basedOn w:val="Style_2_ch"/>
    <w:link w:val="Style_8"/>
  </w:style>
  <w:style w:styleId="Style_9" w:type="paragraph">
    <w:name w:val="toc 7"/>
    <w:basedOn w:val="Style_2"/>
    <w:next w:val="Style_2"/>
    <w:link w:val="Style_9_ch"/>
    <w:uiPriority w:val="39"/>
    <w:pPr>
      <w:widowControl w:val="1"/>
      <w:spacing w:after="100"/>
      <w:ind w:left="1320"/>
    </w:pPr>
  </w:style>
  <w:style w:styleId="Style_9_ch" w:type="character">
    <w:name w:val="toc 7"/>
    <w:basedOn w:val="Style_2_ch"/>
    <w:link w:val="Style_9"/>
  </w:style>
  <w:style w:styleId="Style_10" w:type="paragraph">
    <w:name w:val="Header"/>
    <w:basedOn w:val="Style_2"/>
    <w:link w:val="Style_10_ch"/>
    <w:pPr>
      <w:widowControl w:val="1"/>
      <w:tabs>
        <w:tab w:leader="none" w:pos="4844" w:val="center"/>
        <w:tab w:leader="none" w:pos="9689" w:val="right"/>
      </w:tabs>
      <w:spacing w:after="0" w:line="240" w:lineRule="auto"/>
      <w:ind/>
    </w:pPr>
  </w:style>
  <w:style w:styleId="Style_10_ch" w:type="character">
    <w:name w:val="Header"/>
    <w:basedOn w:val="Style_2_ch"/>
    <w:link w:val="Style_10"/>
  </w:style>
  <w:style w:styleId="Style_11" w:type="paragraph">
    <w:name w:val="Endnote"/>
    <w:basedOn w:val="Style_2"/>
    <w:link w:val="Style_11_ch"/>
    <w:pPr>
      <w:widowControl w:val="1"/>
      <w:spacing w:after="0" w:line="240" w:lineRule="auto"/>
      <w:ind/>
    </w:pPr>
    <w:rPr>
      <w:sz w:val="20"/>
    </w:rPr>
  </w:style>
  <w:style w:styleId="Style_11_ch" w:type="character">
    <w:name w:val="Endnote"/>
    <w:basedOn w:val="Style_2_ch"/>
    <w:link w:val="Style_11"/>
    <w:rPr>
      <w:sz w:val="20"/>
    </w:rPr>
  </w:style>
  <w:style w:styleId="Style_12" w:type="paragraph">
    <w:name w:val="heading 3"/>
    <w:basedOn w:val="Style_2"/>
    <w:next w:val="Style_2"/>
    <w:link w:val="Style_12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rFonts w:ascii="Arial" w:hAnsi="Arial"/>
      <w:color w:themeColor="accent1" w:themeShade="BF" w:val="376092"/>
      <w:sz w:val="28"/>
    </w:rPr>
  </w:style>
  <w:style w:styleId="Style_12_ch" w:type="character">
    <w:name w:val="heading 3"/>
    <w:basedOn w:val="Style_2_ch"/>
    <w:link w:val="Style_12"/>
    <w:rPr>
      <w:rFonts w:ascii="Arial" w:hAnsi="Arial"/>
      <w:color w:themeColor="accent1" w:themeShade="BF" w:val="376092"/>
      <w:sz w:val="28"/>
    </w:rPr>
  </w:style>
  <w:style w:styleId="Style_13" w:type="paragraph">
    <w:name w:val="Subtle Emphasis"/>
    <w:basedOn w:val="Style_5"/>
    <w:link w:val="Style_13_ch"/>
    <w:rPr>
      <w:i w:val="1"/>
      <w:color w:themeColor="text1" w:themeTint="BF" w:val="404040"/>
    </w:rPr>
  </w:style>
  <w:style w:styleId="Style_13_ch" w:type="character">
    <w:name w:val="Subtle Emphasis"/>
    <w:basedOn w:val="Style_5_ch"/>
    <w:link w:val="Style_13"/>
    <w:rPr>
      <w:i w:val="1"/>
      <w:color w:themeColor="text1" w:themeTint="BF" w:val="404040"/>
    </w:rPr>
  </w:style>
  <w:style w:styleId="Style_14" w:type="paragraph">
    <w:name w:val="footnote reference"/>
    <w:basedOn w:val="Style_5"/>
    <w:link w:val="Style_14_ch"/>
    <w:rPr>
      <w:vertAlign w:val="superscript"/>
    </w:rPr>
  </w:style>
  <w:style w:styleId="Style_14_ch" w:type="character">
    <w:name w:val="footnote reference"/>
    <w:basedOn w:val="Style_5_ch"/>
    <w:link w:val="Style_14"/>
    <w:rPr>
      <w:vertAlign w:val="superscript"/>
    </w:rPr>
  </w:style>
  <w:style w:styleId="Style_15" w:type="paragraph">
    <w:name w:val="heading 9"/>
    <w:basedOn w:val="Style_2"/>
    <w:next w:val="Style_2"/>
    <w:link w:val="Style_15_ch"/>
    <w:uiPriority w:val="9"/>
    <w:qFormat/>
    <w:pPr>
      <w:keepNext w:val="1"/>
      <w:keepLines w:val="1"/>
      <w:widowControl w:val="1"/>
      <w:spacing w:after="0"/>
      <w:ind/>
      <w:outlineLvl w:val="8"/>
    </w:pPr>
    <w:rPr>
      <w:rFonts w:ascii="Arial" w:hAnsi="Arial"/>
      <w:i w:val="1"/>
      <w:color w:themeColor="text1" w:themeTint="D8" w:val="272727"/>
    </w:rPr>
  </w:style>
  <w:style w:styleId="Style_15_ch" w:type="character">
    <w:name w:val="heading 9"/>
    <w:basedOn w:val="Style_2_ch"/>
    <w:link w:val="Style_15"/>
    <w:rPr>
      <w:rFonts w:ascii="Arial" w:hAnsi="Arial"/>
      <w:i w:val="1"/>
      <w:color w:themeColor="text1" w:themeTint="D8" w:val="272727"/>
    </w:rPr>
  </w:style>
  <w:style w:styleId="Style_16" w:type="paragraph">
    <w:name w:val="No Spacing"/>
    <w:basedOn w:val="Style_2"/>
    <w:link w:val="Style_16_ch"/>
    <w:pPr>
      <w:widowControl w:val="1"/>
      <w:spacing w:after="0" w:line="240" w:lineRule="auto"/>
      <w:ind/>
    </w:pPr>
  </w:style>
  <w:style w:styleId="Style_16_ch" w:type="character">
    <w:name w:val="No Spacing"/>
    <w:basedOn w:val="Style_2_ch"/>
    <w:link w:val="Style_16"/>
  </w:style>
  <w:style w:styleId="Style_17" w:type="paragraph">
    <w:name w:val="Intense Reference"/>
    <w:basedOn w:val="Style_5"/>
    <w:link w:val="Style_17_ch"/>
    <w:rPr>
      <w:b w:val="1"/>
      <w:smallCaps w:val="1"/>
      <w:color w:themeColor="accent1" w:themeShade="BF" w:val="376092"/>
      <w:spacing w:val="5"/>
    </w:rPr>
  </w:style>
  <w:style w:styleId="Style_17_ch" w:type="character">
    <w:name w:val="Intense Reference"/>
    <w:basedOn w:val="Style_5_ch"/>
    <w:link w:val="Style_17"/>
    <w:rPr>
      <w:b w:val="1"/>
      <w:smallCaps w:val="1"/>
      <w:color w:themeColor="accent1" w:themeShade="BF" w:val="376092"/>
      <w:spacing w:val="5"/>
    </w:rPr>
  </w:style>
  <w:style w:styleId="Style_18" w:type="paragraph">
    <w:name w:val="table of figures"/>
    <w:basedOn w:val="Style_2"/>
    <w:next w:val="Style_2"/>
    <w:link w:val="Style_18_ch"/>
    <w:pPr>
      <w:widowControl w:val="1"/>
      <w:spacing w:after="0"/>
      <w:ind/>
    </w:pPr>
  </w:style>
  <w:style w:styleId="Style_18_ch" w:type="character">
    <w:name w:val="table of figures"/>
    <w:basedOn w:val="Style_2_ch"/>
    <w:link w:val="Style_18"/>
  </w:style>
  <w:style w:styleId="Style_19" w:type="paragraph">
    <w:name w:val="toc 3"/>
    <w:basedOn w:val="Style_2"/>
    <w:next w:val="Style_2"/>
    <w:link w:val="Style_19_ch"/>
    <w:uiPriority w:val="39"/>
    <w:pPr>
      <w:widowControl w:val="1"/>
      <w:spacing w:after="100"/>
      <w:ind w:left="440"/>
    </w:pPr>
  </w:style>
  <w:style w:styleId="Style_19_ch" w:type="character">
    <w:name w:val="toc 3"/>
    <w:basedOn w:val="Style_2_ch"/>
    <w:link w:val="Style_19"/>
  </w:style>
  <w:style w:styleId="Style_20" w:type="paragraph">
    <w:name w:val="Версия сервера генератора печатных документов: 14.71 Версия клиента генератора печатных документов: 14.0.34 Текущий пользователь: riabchikovaov3_ce90d0de1480458d8ea0b01fb7604393 Данные о генерации: DataSourceProvider: ru.krista.retools.reporting.print.doc.editor.RetoolsDataSourceProvider TemplateStorage: ru.krista.retools.reporting.print.doc.editor.TemplateInfoBasedStorage GenerationCache: ru.krista.print.doc.editor.generation.InMemoryGenerationCache FunctionProviders:  * ru.krista.print.doc.editor.evaluator.InMemoryFunctionProvider * ru.krista.retools.reporting.print.doc.editor.RetoolsFunctionProvider * ru.krista.xsltreporting.printdoc.XsltReportingFunctionProvider * ru.krista.rcs.print.doc.editor.functions.RcsFunctionProvider "/>
    <w:link w:val="Style_20_ch"/>
    <w:pPr>
      <w:widowControl w:val="1"/>
      <w:ind/>
    </w:pPr>
  </w:style>
  <w:style w:styleId="Style_20_ch" w:type="character">
    <w:name w:val="Версия сервера генератора печатных документов: 14.71 Версия клиента генератора печатных документов: 14.0.34 Текущий пользователь: riabchikovaov3_ce90d0de1480458d8ea0b01fb7604393 Данные о генерации: DataSourceProvider: ru.krista.retools.reporting.print.doc.editor.RetoolsDataSourceProvider TemplateStorage: ru.krista.retools.reporting.print.doc.editor.TemplateInfoBasedStorage GenerationCache: ru.krista.print.doc.editor.generation.InMemoryGenerationCache FunctionProviders:  * ru.krista.print.doc.editor.evaluator.InMemoryFunctionProvider * ru.krista.retools.reporting.print.doc.editor.RetoolsFunctionProvider * ru.krista.xsltreporting.printdoc.XsltReportingFunctionProvider * ru.krista.rcs.print.doc.editor.functions.RcsFunctionProvider "/>
    <w:link w:val="Style_20"/>
  </w:style>
  <w:style w:styleId="Style_21" w:type="paragraph">
    <w:name w:val="List Paragraph"/>
    <w:basedOn w:val="Style_2"/>
    <w:link w:val="Style_21_ch"/>
    <w:pPr>
      <w:widowControl w:val="1"/>
      <w:ind w:left="720"/>
      <w:contextualSpacing w:val="1"/>
    </w:pPr>
  </w:style>
  <w:style w:styleId="Style_21_ch" w:type="character">
    <w:name w:val="List Paragraph"/>
    <w:basedOn w:val="Style_2_ch"/>
    <w:link w:val="Style_21"/>
  </w:style>
  <w:style w:styleId="Style_22" w:type="paragraph">
    <w:name w:val="heading 5"/>
    <w:basedOn w:val="Style_2"/>
    <w:next w:val="Style_2"/>
    <w:link w:val="Style_22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rFonts w:ascii="Arial" w:hAnsi="Arial"/>
      <w:color w:themeColor="accent1" w:themeShade="BF" w:val="376092"/>
    </w:rPr>
  </w:style>
  <w:style w:styleId="Style_22_ch" w:type="character">
    <w:name w:val="heading 5"/>
    <w:basedOn w:val="Style_2_ch"/>
    <w:link w:val="Style_22"/>
    <w:rPr>
      <w:rFonts w:ascii="Arial" w:hAnsi="Arial"/>
      <w:color w:themeColor="accent1" w:themeShade="BF" w:val="376092"/>
    </w:rPr>
  </w:style>
  <w:style w:styleId="Style_23" w:type="paragraph">
    <w:name w:val="heading 1"/>
    <w:basedOn w:val="Style_2"/>
    <w:next w:val="Style_2"/>
    <w:link w:val="Style_23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="Arial" w:hAnsi="Arial"/>
      <w:color w:themeColor="accent1" w:themeShade="BF" w:val="376092"/>
      <w:sz w:val="40"/>
    </w:rPr>
  </w:style>
  <w:style w:styleId="Style_23_ch" w:type="character">
    <w:name w:val="heading 1"/>
    <w:basedOn w:val="Style_2_ch"/>
    <w:link w:val="Style_23"/>
    <w:rPr>
      <w:rFonts w:ascii="Arial" w:hAnsi="Arial"/>
      <w:color w:themeColor="accent1" w:themeShade="BF" w:val="376092"/>
      <w:sz w:val="40"/>
    </w:rPr>
  </w:style>
  <w:style w:styleId="Style_24" w:type="paragraph">
    <w:name w:val="Hyperlink"/>
    <w:basedOn w:val="Style_5"/>
    <w:link w:val="Style_24_ch"/>
    <w:rPr>
      <w:color w:themeColor="hyperlink" w:val="0000FF"/>
      <w:u w:val="single"/>
    </w:rPr>
  </w:style>
  <w:style w:styleId="Style_24_ch" w:type="character">
    <w:name w:val="Hyperlink"/>
    <w:basedOn w:val="Style_5_ch"/>
    <w:link w:val="Style_24"/>
    <w:rPr>
      <w:color w:themeColor="hyperlink" w:val="0000FF"/>
      <w:u w:val="single"/>
    </w:rPr>
  </w:style>
  <w:style w:styleId="Style_25" w:type="paragraph">
    <w:name w:val="Footnote"/>
    <w:basedOn w:val="Style_2"/>
    <w:link w:val="Style_25_ch"/>
    <w:pPr>
      <w:widowControl w:val="1"/>
      <w:spacing w:after="0" w:line="240" w:lineRule="auto"/>
      <w:ind/>
    </w:pPr>
    <w:rPr>
      <w:sz w:val="20"/>
    </w:rPr>
  </w:style>
  <w:style w:styleId="Style_25_ch" w:type="character">
    <w:name w:val="Footnote"/>
    <w:basedOn w:val="Style_2_ch"/>
    <w:link w:val="Style_25"/>
    <w:rPr>
      <w:sz w:val="20"/>
    </w:rPr>
  </w:style>
  <w:style w:styleId="Style_26" w:type="paragraph">
    <w:name w:val="Intense Emphasis"/>
    <w:basedOn w:val="Style_5"/>
    <w:link w:val="Style_26_ch"/>
    <w:rPr>
      <w:i w:val="1"/>
      <w:color w:themeColor="accent1" w:themeShade="BF" w:val="376092"/>
    </w:rPr>
  </w:style>
  <w:style w:styleId="Style_26_ch" w:type="character">
    <w:name w:val="Intense Emphasis"/>
    <w:basedOn w:val="Style_5_ch"/>
    <w:link w:val="Style_26"/>
    <w:rPr>
      <w:i w:val="1"/>
      <w:color w:themeColor="accent1" w:themeShade="BF" w:val="376092"/>
    </w:rPr>
  </w:style>
  <w:style w:styleId="Style_27" w:type="paragraph">
    <w:name w:val="heading 8"/>
    <w:basedOn w:val="Style_2"/>
    <w:next w:val="Style_2"/>
    <w:link w:val="Style_27_ch"/>
    <w:uiPriority w:val="9"/>
    <w:qFormat/>
    <w:pPr>
      <w:keepNext w:val="1"/>
      <w:keepLines w:val="1"/>
      <w:widowControl w:val="1"/>
      <w:spacing w:after="0"/>
      <w:ind/>
      <w:outlineLvl w:val="7"/>
    </w:pPr>
    <w:rPr>
      <w:rFonts w:ascii="Arial" w:hAnsi="Arial"/>
      <w:i w:val="1"/>
      <w:color w:themeColor="text1" w:themeTint="D8" w:val="272727"/>
    </w:rPr>
  </w:style>
  <w:style w:styleId="Style_27_ch" w:type="character">
    <w:name w:val="heading 8"/>
    <w:basedOn w:val="Style_2_ch"/>
    <w:link w:val="Style_27"/>
    <w:rPr>
      <w:rFonts w:ascii="Arial" w:hAnsi="Arial"/>
      <w:i w:val="1"/>
      <w:color w:themeColor="text1" w:themeTint="D8" w:val="272727"/>
    </w:rPr>
  </w:style>
  <w:style w:styleId="Style_28" w:type="paragraph">
    <w:name w:val="toc 1"/>
    <w:basedOn w:val="Style_2"/>
    <w:next w:val="Style_2"/>
    <w:link w:val="Style_28_ch"/>
    <w:uiPriority w:val="39"/>
    <w:pPr>
      <w:widowControl w:val="1"/>
      <w:spacing w:after="100"/>
      <w:ind/>
    </w:pPr>
  </w:style>
  <w:style w:styleId="Style_28_ch" w:type="character">
    <w:name w:val="toc 1"/>
    <w:basedOn w:val="Style_2_ch"/>
    <w:link w:val="Style_28"/>
  </w:style>
  <w:style w:styleId="Style_29" w:type="paragraph">
    <w:name w:val="Intense Quote"/>
    <w:basedOn w:val="Style_2"/>
    <w:next w:val="Style_2"/>
    <w:link w:val="Style_29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376092"/>
    </w:rPr>
  </w:style>
  <w:style w:styleId="Style_29_ch" w:type="character">
    <w:name w:val="Intense Quote"/>
    <w:basedOn w:val="Style_2_ch"/>
    <w:link w:val="Style_29"/>
    <w:rPr>
      <w:i w:val="1"/>
      <w:color w:themeColor="accent1" w:themeShade="BF" w:val="376092"/>
    </w:rPr>
  </w:style>
  <w:style w:styleId="Style_30" w:type="paragraph">
    <w:name w:val="Header and Footer"/>
    <w:link w:val="Style_3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Quote"/>
    <w:basedOn w:val="Style_2"/>
    <w:next w:val="Style_2"/>
    <w:link w:val="Style_31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31_ch" w:type="character">
    <w:name w:val="Quote"/>
    <w:basedOn w:val="Style_2_ch"/>
    <w:link w:val="Style_31"/>
    <w:rPr>
      <w:i w:val="1"/>
      <w:color w:themeColor="text1" w:themeTint="BF" w:val="404040"/>
    </w:rPr>
  </w:style>
  <w:style w:styleId="Style_32" w:type="paragraph">
    <w:name w:val="TOC Heading"/>
    <w:link w:val="Style_32_ch"/>
    <w:pPr>
      <w:widowControl w:val="1"/>
      <w:ind/>
    </w:pPr>
  </w:style>
  <w:style w:styleId="Style_32_ch" w:type="character">
    <w:name w:val="TOC Heading"/>
    <w:link w:val="Style_32"/>
  </w:style>
  <w:style w:styleId="Style_33" w:type="paragraph">
    <w:name w:val="Placeholder Text"/>
    <w:basedOn w:val="Style_5"/>
    <w:link w:val="Style_33_ch"/>
    <w:rPr>
      <w:color w:val="666666"/>
    </w:rPr>
  </w:style>
  <w:style w:styleId="Style_33_ch" w:type="character">
    <w:name w:val="Placeholder Text"/>
    <w:basedOn w:val="Style_5_ch"/>
    <w:link w:val="Style_33"/>
    <w:rPr>
      <w:color w:val="666666"/>
    </w:rPr>
  </w:style>
  <w:style w:styleId="Style_34" w:type="paragraph">
    <w:name w:val="toc 9"/>
    <w:basedOn w:val="Style_2"/>
    <w:next w:val="Style_2"/>
    <w:link w:val="Style_34_ch"/>
    <w:uiPriority w:val="39"/>
    <w:pPr>
      <w:widowControl w:val="1"/>
      <w:spacing w:after="100"/>
      <w:ind w:left="1760"/>
    </w:pPr>
  </w:style>
  <w:style w:styleId="Style_34_ch" w:type="character">
    <w:name w:val="toc 9"/>
    <w:basedOn w:val="Style_2_ch"/>
    <w:link w:val="Style_34"/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35" w:type="paragraph">
    <w:name w:val="Caption"/>
    <w:basedOn w:val="Style_2"/>
    <w:next w:val="Style_2"/>
    <w:link w:val="Style_35_ch"/>
    <w:pPr>
      <w:widowControl w:val="1"/>
      <w:spacing w:after="200" w:line="240" w:lineRule="auto"/>
      <w:ind/>
    </w:pPr>
    <w:rPr>
      <w:i w:val="1"/>
      <w:color w:themeColor="text2" w:val="1F497D"/>
      <w:sz w:val="18"/>
    </w:rPr>
  </w:style>
  <w:style w:styleId="Style_35_ch" w:type="character">
    <w:name w:val="Caption"/>
    <w:basedOn w:val="Style_2_ch"/>
    <w:link w:val="Style_35"/>
    <w:rPr>
      <w:i w:val="1"/>
      <w:color w:themeColor="text2" w:val="1F497D"/>
      <w:sz w:val="18"/>
    </w:rPr>
  </w:style>
  <w:style w:styleId="Style_36" w:type="paragraph">
    <w:name w:val="toc 8"/>
    <w:basedOn w:val="Style_2"/>
    <w:next w:val="Style_2"/>
    <w:link w:val="Style_36_ch"/>
    <w:uiPriority w:val="39"/>
    <w:pPr>
      <w:widowControl w:val="1"/>
      <w:spacing w:after="100"/>
      <w:ind w:left="1540"/>
    </w:pPr>
  </w:style>
  <w:style w:styleId="Style_36_ch" w:type="character">
    <w:name w:val="toc 8"/>
    <w:basedOn w:val="Style_2_ch"/>
    <w:link w:val="Style_36"/>
  </w:style>
  <w:style w:styleId="Style_37" w:type="paragraph">
    <w:name w:val="Strong"/>
    <w:basedOn w:val="Style_5"/>
    <w:link w:val="Style_37_ch"/>
    <w:rPr>
      <w:b w:val="1"/>
    </w:rPr>
  </w:style>
  <w:style w:styleId="Style_37_ch" w:type="character">
    <w:name w:val="Strong"/>
    <w:basedOn w:val="Style_5_ch"/>
    <w:link w:val="Style_37"/>
    <w:rPr>
      <w:b w:val="1"/>
    </w:rPr>
  </w:style>
  <w:style w:styleId="Style_38" w:type="paragraph">
    <w:name w:val="FollowedHyperlink"/>
    <w:basedOn w:val="Style_5"/>
    <w:link w:val="Style_38_ch"/>
    <w:rPr>
      <w:color w:themeColor="followedHyperlink" w:val="800080"/>
      <w:u w:val="single"/>
    </w:rPr>
  </w:style>
  <w:style w:styleId="Style_38_ch" w:type="character">
    <w:name w:val="FollowedHyperlink"/>
    <w:basedOn w:val="Style_5_ch"/>
    <w:link w:val="Style_38"/>
    <w:rPr>
      <w:color w:themeColor="followedHyperlink" w:val="800080"/>
      <w:u w:val="single"/>
    </w:rPr>
  </w:style>
  <w:style w:styleId="Style_39" w:type="paragraph">
    <w:name w:val="Footer"/>
    <w:basedOn w:val="Style_2"/>
    <w:link w:val="Style_39_ch"/>
    <w:pPr>
      <w:widowControl w:val="1"/>
      <w:tabs>
        <w:tab w:leader="none" w:pos="4844" w:val="center"/>
        <w:tab w:leader="none" w:pos="9689" w:val="right"/>
      </w:tabs>
      <w:spacing w:after="0" w:line="240" w:lineRule="auto"/>
      <w:ind/>
    </w:pPr>
  </w:style>
  <w:style w:styleId="Style_39_ch" w:type="character">
    <w:name w:val="Footer"/>
    <w:basedOn w:val="Style_2_ch"/>
    <w:link w:val="Style_39"/>
  </w:style>
  <w:style w:styleId="Style_40" w:type="paragraph">
    <w:name w:val="endnote reference"/>
    <w:basedOn w:val="Style_5"/>
    <w:link w:val="Style_40_ch"/>
    <w:rPr>
      <w:vertAlign w:val="superscript"/>
    </w:rPr>
  </w:style>
  <w:style w:styleId="Style_40_ch" w:type="character">
    <w:name w:val="endnote reference"/>
    <w:basedOn w:val="Style_5_ch"/>
    <w:link w:val="Style_40"/>
    <w:rPr>
      <w:vertAlign w:val="superscript"/>
    </w:rPr>
  </w:style>
  <w:style w:styleId="Style_41" w:type="paragraph">
    <w:name w:val="toc 5"/>
    <w:basedOn w:val="Style_2"/>
    <w:next w:val="Style_2"/>
    <w:link w:val="Style_41_ch"/>
    <w:uiPriority w:val="39"/>
    <w:pPr>
      <w:widowControl w:val="1"/>
      <w:spacing w:after="100"/>
      <w:ind w:left="880"/>
    </w:pPr>
  </w:style>
  <w:style w:styleId="Style_41_ch" w:type="character">
    <w:name w:val="toc 5"/>
    <w:basedOn w:val="Style_2_ch"/>
    <w:link w:val="Style_41"/>
  </w:style>
  <w:style w:styleId="Style_42" w:type="paragraph">
    <w:name w:val="Subtitle"/>
    <w:basedOn w:val="Style_2"/>
    <w:next w:val="Style_2"/>
    <w:link w:val="Style_42_ch"/>
    <w:uiPriority w:val="11"/>
    <w:qFormat/>
    <w:pPr>
      <w:widowControl w:val="1"/>
      <w:numPr>
        <w:ilvl w:val="1"/>
      </w:numPr>
      <w:ind/>
    </w:pPr>
    <w:rPr>
      <w:color w:themeColor="text1" w:themeTint="A6" w:val="595959"/>
      <w:spacing w:val="15"/>
      <w:sz w:val="28"/>
    </w:rPr>
  </w:style>
  <w:style w:styleId="Style_42_ch" w:type="character">
    <w:name w:val="Subtitle"/>
    <w:basedOn w:val="Style_2_ch"/>
    <w:link w:val="Style_42"/>
    <w:rPr>
      <w:color w:themeColor="text1" w:themeTint="A6" w:val="595959"/>
      <w:spacing w:val="15"/>
      <w:sz w:val="28"/>
    </w:rPr>
  </w:style>
  <w:style w:styleId="Style_43" w:type="paragraph">
    <w:name w:val="Title"/>
    <w:basedOn w:val="Style_2"/>
    <w:next w:val="Style_2"/>
    <w:link w:val="Style_43_ch"/>
    <w:uiPriority w:val="10"/>
    <w:qFormat/>
    <w:pPr>
      <w:widowControl w:val="1"/>
      <w:spacing w:after="80" w:line="240" w:lineRule="auto"/>
      <w:ind/>
      <w:contextualSpacing w:val="1"/>
    </w:pPr>
    <w:rPr>
      <w:rFonts w:ascii="Arial" w:hAnsi="Arial"/>
      <w:spacing w:val="-10"/>
      <w:sz w:val="56"/>
    </w:rPr>
  </w:style>
  <w:style w:styleId="Style_43_ch" w:type="character">
    <w:name w:val="Title"/>
    <w:basedOn w:val="Style_2_ch"/>
    <w:link w:val="Style_43"/>
    <w:rPr>
      <w:rFonts w:ascii="Arial" w:hAnsi="Arial"/>
      <w:spacing w:val="-10"/>
      <w:sz w:val="56"/>
    </w:rPr>
  </w:style>
  <w:style w:styleId="Style_44" w:type="paragraph">
    <w:name w:val="heading 4"/>
    <w:basedOn w:val="Style_2"/>
    <w:next w:val="Style_2"/>
    <w:link w:val="Style_44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rFonts w:ascii="Arial" w:hAnsi="Arial"/>
      <w:i w:val="1"/>
      <w:color w:themeColor="accent1" w:themeShade="BF" w:val="376092"/>
    </w:rPr>
  </w:style>
  <w:style w:styleId="Style_44_ch" w:type="character">
    <w:name w:val="heading 4"/>
    <w:basedOn w:val="Style_2_ch"/>
    <w:link w:val="Style_44"/>
    <w:rPr>
      <w:rFonts w:ascii="Arial" w:hAnsi="Arial"/>
      <w:i w:val="1"/>
      <w:color w:themeColor="accent1" w:themeShade="BF" w:val="376092"/>
    </w:rPr>
  </w:style>
  <w:style w:styleId="Style_45" w:type="paragraph">
    <w:name w:val="heading 2"/>
    <w:basedOn w:val="Style_2"/>
    <w:next w:val="Style_2"/>
    <w:link w:val="Style_45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="Arial" w:hAnsi="Arial"/>
      <w:color w:themeColor="accent1" w:themeShade="BF" w:val="376092"/>
      <w:sz w:val="32"/>
    </w:rPr>
  </w:style>
  <w:style w:styleId="Style_45_ch" w:type="character">
    <w:name w:val="heading 2"/>
    <w:basedOn w:val="Style_2_ch"/>
    <w:link w:val="Style_45"/>
    <w:rPr>
      <w:rFonts w:ascii="Arial" w:hAnsi="Arial"/>
      <w:color w:themeColor="accent1" w:themeShade="BF" w:val="376092"/>
      <w:sz w:val="32"/>
    </w:rPr>
  </w:style>
  <w:style w:styleId="Style_46" w:type="paragraph">
    <w:name w:val="Book Title"/>
    <w:basedOn w:val="Style_5"/>
    <w:link w:val="Style_46_ch"/>
    <w:rPr>
      <w:b w:val="1"/>
      <w:i w:val="1"/>
      <w:spacing w:val="5"/>
    </w:rPr>
  </w:style>
  <w:style w:styleId="Style_46_ch" w:type="character">
    <w:name w:val="Book Title"/>
    <w:basedOn w:val="Style_5_ch"/>
    <w:link w:val="Style_46"/>
    <w:rPr>
      <w:b w:val="1"/>
      <w:i w:val="1"/>
      <w:spacing w:val="5"/>
    </w:rPr>
  </w:style>
  <w:style w:styleId="Style_47" w:type="paragraph">
    <w:name w:val="Subtle Reference"/>
    <w:basedOn w:val="Style_5"/>
    <w:link w:val="Style_47_ch"/>
    <w:rPr>
      <w:smallCaps w:val="1"/>
      <w:color w:themeColor="text1" w:themeTint="A5" w:val="595959"/>
    </w:rPr>
  </w:style>
  <w:style w:styleId="Style_47_ch" w:type="character">
    <w:name w:val="Subtle Reference"/>
    <w:basedOn w:val="Style_5_ch"/>
    <w:link w:val="Style_47"/>
    <w:rPr>
      <w:smallCaps w:val="1"/>
      <w:color w:themeColor="text1" w:themeTint="A5" w:val="595959"/>
    </w:rPr>
  </w:style>
  <w:style w:styleId="Style_48" w:type="paragraph">
    <w:name w:val="heading 6"/>
    <w:basedOn w:val="Style_2"/>
    <w:next w:val="Style_2"/>
    <w:link w:val="Style_48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rFonts w:ascii="Arial" w:hAnsi="Arial"/>
      <w:i w:val="1"/>
      <w:color w:themeColor="text1" w:themeTint="A6" w:val="595959"/>
    </w:rPr>
  </w:style>
  <w:style w:styleId="Style_48_ch" w:type="character">
    <w:name w:val="heading 6"/>
    <w:basedOn w:val="Style_2_ch"/>
    <w:link w:val="Style_48"/>
    <w:rPr>
      <w:rFonts w:ascii="Arial" w:hAnsi="Arial"/>
      <w:i w:val="1"/>
      <w:color w:themeColor="text1" w:themeTint="A6" w:val="595959"/>
    </w:rPr>
  </w:style>
  <w:style w:styleId="Style_49" w:type="table">
    <w:name w:val="Grid Table 3 - Accent 3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0" w:type="table">
    <w:name w:val="List Table 6 Colorful - Accent 2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51" w:type="table">
    <w:name w:val="List Table 7 Colorful - Accent 4"/>
    <w:basedOn w:val="Style_1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52" w:type="table">
    <w:name w:val="Bordered &amp; Lined - Accent 3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53" w:type="table">
    <w:name w:val="List Table 5 Dark - Accent 6"/>
    <w:basedOn w:val="Style_1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54" w:type="table">
    <w:name w:val="Plain Table 5"/>
    <w:basedOn w:val="Style_1"/>
    <w:pPr>
      <w:widowControl w:val="1"/>
      <w:spacing w:after="0" w:line="240" w:lineRule="auto"/>
      <w:ind/>
    </w:pPr>
    <w:tblPr>
      <w:tblInd w:type="dxa" w:w="0"/>
    </w:tblPr>
  </w:style>
  <w:style w:styleId="Style_55" w:type="table">
    <w:name w:val="Grid Table 1 Light - Accent 6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56" w:type="table">
    <w:name w:val="Grid Table 4 - Accent 1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57" w:type="table">
    <w:name w:val="Grid Table 7 Colorful - Accent 5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58" w:type="table">
    <w:name w:val="Grid Table 5 Dark - Accent 6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9" w:type="table">
    <w:name w:val="List Table 7 Colorful"/>
    <w:basedOn w:val="Style_1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60" w:type="table">
    <w:name w:val="List Table 3 - Accent 3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61" w:type="table">
    <w:name w:val="List Table 3 - Accent 6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62" w:type="table">
    <w:name w:val="List Table 2 - Accent 4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63" w:type="table">
    <w:name w:val="Grid Table 3 - Accent 2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4" w:type="table">
    <w:name w:val="Grid Table 5 Dark - Accent 3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5" w:type="table">
    <w:name w:val="List Table 1 Light"/>
    <w:basedOn w:val="Style_1"/>
    <w:pPr>
      <w:widowControl w:val="1"/>
      <w:spacing w:after="0" w:line="240" w:lineRule="auto"/>
      <w:ind/>
    </w:pPr>
    <w:tblPr>
      <w:tblInd w:type="dxa" w:w="0"/>
    </w:tblPr>
  </w:style>
  <w:style w:styleId="Style_66" w:type="table">
    <w:name w:val="Table Grid Light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7" w:type="table">
    <w:name w:val="Plain Table 3"/>
    <w:basedOn w:val="Style_1"/>
    <w:pPr>
      <w:widowControl w:val="1"/>
      <w:spacing w:after="0" w:line="240" w:lineRule="auto"/>
      <w:ind/>
    </w:pPr>
    <w:tblPr>
      <w:tblInd w:type="dxa" w:w="0"/>
    </w:tblPr>
  </w:style>
  <w:style w:styleId="Style_68" w:type="table">
    <w:name w:val="List Table 2 - Accent 6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69" w:type="table">
    <w:name w:val="Grid Table 1 Light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70" w:type="table">
    <w:name w:val="List Table 7 Colorful - Accent 1"/>
    <w:basedOn w:val="Style_1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71" w:type="table">
    <w:name w:val="Grid Table 3 - Accent 1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2" w:type="table">
    <w:name w:val="Bordered - Accent 1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3" w:type="table">
    <w:name w:val="Grid Table 1 Light - Accent 3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74" w:type="table">
    <w:name w:val="Grid Table 5 Dark- Accent 1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5" w:type="table">
    <w:name w:val="Bordered - Accent 3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76" w:type="table">
    <w:name w:val="Table Grid"/>
    <w:basedOn w:val="Style_1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Grid Table 7 Colorful - Accent 4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8" w:type="table">
    <w:name w:val="List Table 1 Light - Accent 4"/>
    <w:basedOn w:val="Style_1"/>
    <w:pPr>
      <w:widowControl w:val="1"/>
      <w:spacing w:after="0" w:line="240" w:lineRule="auto"/>
      <w:ind/>
    </w:pPr>
    <w:tblPr>
      <w:tblInd w:type="dxa" w:w="0"/>
    </w:tblPr>
  </w:style>
  <w:style w:styleId="Style_79" w:type="table">
    <w:name w:val="List Table 3 - Accent 2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80" w:type="table">
    <w:name w:val="Grid Table 2 - Accent 3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1" w:type="table">
    <w:name w:val="Grid Table 7 Colorful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82" w:type="table">
    <w:name w:val="List Table 5 Dark - Accent 1"/>
    <w:basedOn w:val="Style_1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83" w:type="table">
    <w:name w:val="Lined - Accent 2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4" w:type="table">
    <w:name w:val="Bordered - Accent 5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85" w:type="table">
    <w:name w:val="Lined - Accent 6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6" w:type="table">
    <w:name w:val="Grid Table 6 Colorful - Accent 4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7" w:type="table">
    <w:name w:val="Plain Table 2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Grid Table 4 - Accent 5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89" w:type="table">
    <w:name w:val="List Table 3 - Accent 4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90" w:type="table">
    <w:name w:val="Grid Table 6 Colorful - Accent 3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1" w:type="table">
    <w:name w:val="Lined - Accent 4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92" w:type="table">
    <w:name w:val="Bordered - Accent 6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3" w:type="table">
    <w:name w:val="List Table 7 Colorful - Accent 3"/>
    <w:basedOn w:val="Style_1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94" w:type="table">
    <w:name w:val="Grid Table 7 Colorful - Accent 1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5" w:type="table">
    <w:name w:val="Bordered - Accent 4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6" w:type="table">
    <w:name w:val="List Table 4 - Accent 4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default="1" w:styleId="Style_1" w:type="table">
    <w:name w:val="Normal Table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Grid Table 5 Dark- Accent 4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8" w:type="table">
    <w:name w:val="List Table 6 Colorful - Accent 3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99" w:type="table">
    <w:name w:val="Grid Table 4 - Accent 6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0" w:type="table">
    <w:name w:val="Grid Table 2 - Accent 2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1" w:type="table">
    <w:name w:val="List Table 4 - Accent 3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2" w:type="table">
    <w:name w:val="Grid Table 6 Colorful - Accent 5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3" w:type="table">
    <w:name w:val="Grid Table 2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4" w:type="table">
    <w:name w:val="List Table 7 Colorful - Accent 6"/>
    <w:basedOn w:val="Style_1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05" w:type="table">
    <w:name w:val="Grid Table 5 Dark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6" w:type="table">
    <w:name w:val="Bordered &amp; Lined - Accent 2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07" w:type="table">
    <w:name w:val="Grid Table 4 - Accent 4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08" w:type="table">
    <w:name w:val="List Table 2 - Accent 1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09" w:type="table">
    <w:name w:val="Grid Table 6 Colorful - Accent 2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0" w:type="table">
    <w:name w:val="List Table 3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1" w:type="table">
    <w:name w:val="List Table 4 - Accent 1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12" w:type="table">
    <w:name w:val="List Table 6 Colorful - Accent 1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113" w:type="table">
    <w:name w:val="List Table 1 Light - Accent 6"/>
    <w:basedOn w:val="Style_1"/>
    <w:pPr>
      <w:widowControl w:val="1"/>
      <w:spacing w:after="0" w:line="240" w:lineRule="auto"/>
      <w:ind/>
    </w:pPr>
    <w:tblPr>
      <w:tblInd w:type="dxa" w:w="0"/>
    </w:tblPr>
  </w:style>
  <w:style w:styleId="Style_114" w:type="table">
    <w:name w:val="Grid Table 2 - Accent 6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5" w:type="table">
    <w:name w:val="Grid Table 1 Light - Accent 1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16" w:type="table">
    <w:name w:val="List Table 5 Dark - Accent 5"/>
    <w:basedOn w:val="Style_1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17" w:type="table">
    <w:name w:val="List Table 4 - Accent 2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18" w:type="table">
    <w:name w:val="Grid Table 6 Colorful - Accent 6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19" w:type="table">
    <w:name w:val="Bordered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20" w:type="table">
    <w:name w:val="Grid Table 3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1" w:type="table">
    <w:name w:val="Grid Table 2 - Accent 1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2" w:type="table">
    <w:name w:val="Lined - Accent 3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23" w:type="table">
    <w:name w:val="Grid Table 7 Colorful - Accent 3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4" w:type="table">
    <w:name w:val="Grid Table 3 - Accent 4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5" w:type="table">
    <w:name w:val="List Table 5 Dark - Accent 3"/>
    <w:basedOn w:val="Style_1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6" w:type="table">
    <w:name w:val="Bordered &amp; Lined - Accent 6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27" w:type="table">
    <w:name w:val="List Table 2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28" w:type="table">
    <w:name w:val="List Table 7 Colorful - Accent 5"/>
    <w:basedOn w:val="Style_1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29" w:type="table">
    <w:name w:val="List Table 1 Light - Accent 5"/>
    <w:basedOn w:val="Style_1"/>
    <w:pPr>
      <w:widowControl w:val="1"/>
      <w:spacing w:after="0" w:line="240" w:lineRule="auto"/>
      <w:ind/>
    </w:pPr>
    <w:tblPr>
      <w:tblInd w:type="dxa" w:w="0"/>
    </w:tblPr>
  </w:style>
  <w:style w:styleId="Style_130" w:type="table">
    <w:name w:val="Lined - Accent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1" w:type="table">
    <w:name w:val="List Table 1 Light - Accent 1"/>
    <w:basedOn w:val="Style_1"/>
    <w:pPr>
      <w:widowControl w:val="1"/>
      <w:spacing w:after="0" w:line="240" w:lineRule="auto"/>
      <w:ind/>
    </w:pPr>
    <w:tblPr>
      <w:tblInd w:type="dxa" w:w="0"/>
    </w:tblPr>
  </w:style>
  <w:style w:styleId="Style_132" w:type="table">
    <w:name w:val="List Table 3 - Accent 1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33" w:type="table">
    <w:name w:val="List Table 5 Dark - Accent 4"/>
    <w:basedOn w:val="Style_1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34" w:type="table">
    <w:name w:val="Bordered - Accent 2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5" w:type="table">
    <w:name w:val="Grid Table 6 Colorful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6" w:type="table">
    <w:name w:val="Grid Table 3 - Accent 6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37" w:type="table">
    <w:name w:val="Grid Table 4 - Accent 3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38" w:type="table">
    <w:name w:val="Grid Table 2 - Accent 5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39" w:type="table">
    <w:name w:val="Grid Table 1 Light - Accent 4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0" w:type="table">
    <w:name w:val="Grid Table 3 - Accent 5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1" w:type="table">
    <w:name w:val="List Table 4 - Accent 5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42" w:type="table">
    <w:name w:val="List Table 6 Colorful - Accent 5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43" w:type="table">
    <w:name w:val="Plain Table 1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List Table 5 Dark - Accent 2"/>
    <w:basedOn w:val="Style_1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45" w:type="table">
    <w:name w:val="Lined - Accent 5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46" w:type="table">
    <w:name w:val="Plain Table 4"/>
    <w:basedOn w:val="Style_1"/>
    <w:pPr>
      <w:widowControl w:val="1"/>
      <w:spacing w:after="0" w:line="240" w:lineRule="auto"/>
      <w:ind/>
    </w:pPr>
    <w:tblPr>
      <w:tblInd w:type="dxa" w:w="0"/>
    </w:tblPr>
  </w:style>
  <w:style w:styleId="Style_147" w:type="table">
    <w:name w:val="Grid Table 7 Colorful - Accent 2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8" w:type="table">
    <w:name w:val="Bordered &amp; Lined - Accent 4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49" w:type="table">
    <w:name w:val="Grid Table 4 - Accent 2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50" w:type="table">
    <w:name w:val="List Table 1 Light - Accent 2"/>
    <w:basedOn w:val="Style_1"/>
    <w:pPr>
      <w:widowControl w:val="1"/>
      <w:spacing w:after="0" w:line="240" w:lineRule="auto"/>
      <w:ind/>
    </w:pPr>
    <w:tblPr>
      <w:tblInd w:type="dxa" w:w="0"/>
    </w:tblPr>
  </w:style>
  <w:style w:styleId="Style_151" w:type="table">
    <w:name w:val="List Table 6 Colorful - Accent 4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52" w:type="table">
    <w:name w:val="Grid Table 1 Light - Accent 2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53" w:type="table">
    <w:name w:val="Lined - Accent 1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54" w:type="table">
    <w:name w:val="Grid Table 5 Dark - Accent 5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5" w:type="table">
    <w:name w:val="List Table 2 - Accent 5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56" w:type="table">
    <w:name w:val="List Table 5 Dark"/>
    <w:basedOn w:val="Style_1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57" w:type="table">
    <w:name w:val="List Table 1 Light - Accent 3"/>
    <w:basedOn w:val="Style_1"/>
    <w:pPr>
      <w:widowControl w:val="1"/>
      <w:spacing w:after="0" w:line="240" w:lineRule="auto"/>
      <w:ind/>
    </w:pPr>
    <w:tblPr>
      <w:tblInd w:type="dxa" w:w="0"/>
    </w:tblPr>
  </w:style>
  <w:style w:styleId="Style_158" w:type="table">
    <w:name w:val="Grid Table 2 - Accent 4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9" w:type="table">
    <w:name w:val="List Table 6 Colorful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60" w:type="table">
    <w:name w:val="List Table 7 Colorful - Accent 2"/>
    <w:basedOn w:val="Style_1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61" w:type="table">
    <w:name w:val="Grid Table 4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62" w:type="table">
    <w:name w:val="Grid Table 1 Light - Accent 5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3" w:type="table">
    <w:name w:val="List Table 4 - Accent 6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64" w:type="table">
    <w:name w:val="List Table 4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65" w:type="table">
    <w:name w:val="Bordered &amp; Lined - Accent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66" w:type="table">
    <w:name w:val="Grid Table 5 Dark - Accent 2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7" w:type="table">
    <w:name w:val="Bordered &amp; Lined - Accent 5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68" w:type="table">
    <w:name w:val="Grid Table 7 Colorful - Accent 6"/>
    <w:basedOn w:val="Style_1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9" w:type="table">
    <w:name w:val="Bordered &amp; Lined - Accent 1"/>
    <w:basedOn w:val="Style_1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70" w:type="table">
    <w:name w:val="List Table 2 - Accent 3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71" w:type="table">
    <w:name w:val="Grid Table 6 Colorful - Accent 1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72" w:type="table">
    <w:name w:val="List Table 6 Colorful - Accent 6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73" w:type="table">
    <w:name w:val="List Table 2 - Accent 2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74" w:type="table">
    <w:name w:val="List Table 3 - Accent 5"/>
    <w:basedOn w:val="Style_1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2026-05-04T06:22:12Z</dcterms:created>
  <dcterms:modified xsi:type="dcterms:W3CDTF">2026-06-10T09:18:17Z</dcterms:modified>
</cp:coreProperties>
</file>