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94A" w:rsidRDefault="0039694A">
      <w:pPr>
        <w:pStyle w:val="10"/>
        <w:ind w:firstLine="851"/>
        <w:jc w:val="center"/>
        <w:rPr>
          <w:b/>
          <w:sz w:val="24"/>
          <w:szCs w:val="24"/>
        </w:rPr>
      </w:pPr>
    </w:p>
    <w:tbl>
      <w:tblPr>
        <w:tblW w:w="3686" w:type="dxa"/>
        <w:tblInd w:w="6345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9694A" w:rsidTr="00A426FE">
        <w:tc>
          <w:tcPr>
            <w:tcW w:w="3686" w:type="dxa"/>
            <w:shd w:val="clear" w:color="auto" w:fill="auto"/>
          </w:tcPr>
          <w:p w:rsidR="0039694A" w:rsidRDefault="0039694A" w:rsidP="00A426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УТВЕРЖДАЮ</w:t>
            </w:r>
          </w:p>
          <w:p w:rsidR="0039694A" w:rsidRDefault="0039694A" w:rsidP="00A426FE">
            <w:pPr>
              <w:ind w:firstLine="851"/>
              <w:rPr>
                <w:rFonts w:ascii="Times New Roman" w:hAnsi="Times New Roman"/>
                <w:sz w:val="24"/>
              </w:rPr>
            </w:pPr>
          </w:p>
          <w:p w:rsidR="0039694A" w:rsidRDefault="0039694A" w:rsidP="00A426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ГКУ КК "Цифровая Кубань"</w:t>
            </w:r>
          </w:p>
          <w:p w:rsidR="0039694A" w:rsidRDefault="0039694A" w:rsidP="00A426FE">
            <w:pPr>
              <w:ind w:firstLine="851"/>
              <w:rPr>
                <w:rFonts w:ascii="Times New Roman" w:hAnsi="Times New Roman"/>
                <w:sz w:val="24"/>
              </w:rPr>
            </w:pPr>
          </w:p>
          <w:p w:rsidR="0039694A" w:rsidRDefault="0039694A" w:rsidP="00A426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________А.С. Меркурьев</w:t>
            </w:r>
          </w:p>
          <w:p w:rsidR="0039694A" w:rsidRDefault="0039694A" w:rsidP="00A426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"____" ___________ 2026 г.</w:t>
            </w:r>
          </w:p>
        </w:tc>
      </w:tr>
      <w:tr w:rsidR="0039694A" w:rsidTr="00A426FE">
        <w:trPr>
          <w:trHeight w:val="80"/>
        </w:trPr>
        <w:tc>
          <w:tcPr>
            <w:tcW w:w="3686" w:type="dxa"/>
            <w:shd w:val="clear" w:color="auto" w:fill="auto"/>
          </w:tcPr>
          <w:p w:rsidR="0039694A" w:rsidRDefault="0039694A" w:rsidP="00A426F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М.П.</w:t>
            </w:r>
          </w:p>
        </w:tc>
      </w:tr>
    </w:tbl>
    <w:p w:rsidR="0039694A" w:rsidRDefault="0039694A">
      <w:pPr>
        <w:pStyle w:val="10"/>
        <w:ind w:firstLine="851"/>
        <w:jc w:val="center"/>
        <w:rPr>
          <w:b/>
          <w:sz w:val="24"/>
          <w:szCs w:val="24"/>
        </w:rPr>
      </w:pPr>
      <w:bookmarkStart w:id="0" w:name="_GoBack"/>
      <w:bookmarkEnd w:id="0"/>
    </w:p>
    <w:p w:rsidR="00751D72" w:rsidRPr="007F4A86" w:rsidRDefault="0039694A">
      <w:pPr>
        <w:pStyle w:val="10"/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7F4A86" w:rsidRPr="007F4A86">
        <w:rPr>
          <w:b/>
          <w:sz w:val="24"/>
          <w:szCs w:val="24"/>
        </w:rPr>
        <w:t>ПИСАНИЕ ОБЪЕКТА ЗАКУПКИ</w:t>
      </w:r>
    </w:p>
    <w:p w:rsidR="00751D72" w:rsidRPr="007F4A86" w:rsidRDefault="007F4A86">
      <w:pPr>
        <w:pStyle w:val="10"/>
        <w:ind w:firstLine="567"/>
        <w:rPr>
          <w:b/>
          <w:bCs/>
          <w:sz w:val="24"/>
          <w:szCs w:val="24"/>
        </w:rPr>
      </w:pPr>
      <w:r w:rsidRPr="007F4A86">
        <w:rPr>
          <w:b/>
          <w:bCs/>
          <w:sz w:val="24"/>
          <w:szCs w:val="24"/>
        </w:rPr>
        <w:t>Объект закупки:</w:t>
      </w:r>
      <w:r w:rsidRPr="007F4A86">
        <w:rPr>
          <w:bCs/>
          <w:sz w:val="24"/>
          <w:szCs w:val="24"/>
        </w:rPr>
        <w:t xml:space="preserve"> Оказание услуг по сопровождению государственной информационной системы поддержки оказания государственных и муниципальных услуг для нужд Краснодарского края. </w:t>
      </w:r>
    </w:p>
    <w:tbl>
      <w:tblPr>
        <w:tblStyle w:val="aff6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1"/>
        <w:gridCol w:w="2270"/>
        <w:gridCol w:w="1565"/>
        <w:gridCol w:w="1986"/>
        <w:gridCol w:w="1842"/>
        <w:gridCol w:w="707"/>
        <w:gridCol w:w="708"/>
      </w:tblGrid>
      <w:tr w:rsidR="00751D72" w:rsidRPr="007F4A86">
        <w:tc>
          <w:tcPr>
            <w:tcW w:w="560" w:type="dxa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№</w:t>
            </w:r>
          </w:p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п/п</w:t>
            </w:r>
          </w:p>
        </w:tc>
        <w:tc>
          <w:tcPr>
            <w:tcW w:w="2270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565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Код по ОКПД 2 / Код позиции КТРУ</w:t>
            </w:r>
          </w:p>
        </w:tc>
        <w:tc>
          <w:tcPr>
            <w:tcW w:w="1986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Требования, установленные к функциональным, техническим характеристикам закупаемых услуг, работ, входящих в объект закупки</w:t>
            </w:r>
          </w:p>
        </w:tc>
        <w:tc>
          <w:tcPr>
            <w:tcW w:w="1842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Требования, установленные к качественным характеристикам закупаемых услуг, работ, входящих в объект закупки</w:t>
            </w:r>
          </w:p>
        </w:tc>
        <w:tc>
          <w:tcPr>
            <w:tcW w:w="707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Ед. изм.</w:t>
            </w:r>
          </w:p>
        </w:tc>
        <w:tc>
          <w:tcPr>
            <w:tcW w:w="708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Необходимый объем, количество</w:t>
            </w:r>
          </w:p>
        </w:tc>
      </w:tr>
      <w:tr w:rsidR="00751D72" w:rsidRPr="007F4A86">
        <w:tc>
          <w:tcPr>
            <w:tcW w:w="560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7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7</w:t>
            </w:r>
          </w:p>
        </w:tc>
      </w:tr>
      <w:tr w:rsidR="00751D72" w:rsidRPr="007F4A86">
        <w:trPr>
          <w:trHeight w:val="3123"/>
        </w:trPr>
        <w:tc>
          <w:tcPr>
            <w:tcW w:w="560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1</w:t>
            </w:r>
          </w:p>
        </w:tc>
        <w:tc>
          <w:tcPr>
            <w:tcW w:w="2270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Сопровождение государственной информационной системы поддержки оказания государственных и муниципальных услуг для нужд Краснодарского края</w:t>
            </w:r>
          </w:p>
        </w:tc>
        <w:tc>
          <w:tcPr>
            <w:tcW w:w="1565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62.02.30.000</w:t>
            </w:r>
            <w:r w:rsidRPr="007F4A86">
              <w:rPr>
                <w:sz w:val="24"/>
                <w:szCs w:val="24"/>
              </w:rPr>
              <w:br/>
            </w:r>
            <w:r w:rsidRPr="007F4A86">
              <w:rPr>
                <w:bCs/>
                <w:sz w:val="24"/>
                <w:szCs w:val="24"/>
              </w:rPr>
              <w:t>/-</w:t>
            </w:r>
          </w:p>
        </w:tc>
        <w:tc>
          <w:tcPr>
            <w:tcW w:w="1986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Согласно требованиям, установленным к функциональным, техническим характеристикам закупаемых услуг, работ, входящих в объект закупки, изложенным ниже</w:t>
            </w:r>
          </w:p>
        </w:tc>
        <w:tc>
          <w:tcPr>
            <w:tcW w:w="1842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Согласно требованиям, установленным к качественным характеристикам закупаемых услуг, работ, входящих в объект закупки, изложенным ниже</w:t>
            </w:r>
          </w:p>
        </w:tc>
        <w:tc>
          <w:tcPr>
            <w:tcW w:w="707" w:type="dxa"/>
          </w:tcPr>
          <w:p w:rsidR="00751D72" w:rsidRPr="007F4A86" w:rsidRDefault="007F4A86">
            <w:pPr>
              <w:pStyle w:val="10"/>
              <w:jc w:val="center"/>
              <w:rPr>
                <w:bCs/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мес.</w:t>
            </w:r>
          </w:p>
        </w:tc>
        <w:tc>
          <w:tcPr>
            <w:tcW w:w="708" w:type="dxa"/>
          </w:tcPr>
          <w:p w:rsidR="00751D72" w:rsidRPr="007F4A86" w:rsidRDefault="005B2E89">
            <w:pPr>
              <w:pStyle w:val="10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751D72" w:rsidRPr="007F4A86" w:rsidRDefault="00751D72">
      <w:pPr>
        <w:pStyle w:val="10"/>
        <w:tabs>
          <w:tab w:val="left" w:pos="2552"/>
          <w:tab w:val="left" w:pos="2694"/>
          <w:tab w:val="left" w:pos="3261"/>
        </w:tabs>
        <w:jc w:val="center"/>
      </w:pPr>
    </w:p>
    <w:p w:rsidR="00751D72" w:rsidRPr="007F4A86" w:rsidRDefault="007F4A86">
      <w:pPr>
        <w:pStyle w:val="10"/>
        <w:tabs>
          <w:tab w:val="left" w:pos="2552"/>
          <w:tab w:val="left" w:pos="2694"/>
          <w:tab w:val="left" w:pos="3261"/>
        </w:tabs>
        <w:jc w:val="center"/>
        <w:rPr>
          <w:sz w:val="24"/>
          <w:szCs w:val="24"/>
        </w:rPr>
      </w:pPr>
      <w:r w:rsidRPr="007F4A86">
        <w:rPr>
          <w:sz w:val="24"/>
          <w:szCs w:val="24"/>
        </w:rPr>
        <w:t xml:space="preserve">Требования, установленные к функциональным, техническим, качественным </w:t>
      </w:r>
    </w:p>
    <w:p w:rsidR="00751D72" w:rsidRPr="007F4A86" w:rsidRDefault="007F4A86">
      <w:pPr>
        <w:pStyle w:val="10"/>
        <w:tabs>
          <w:tab w:val="left" w:pos="2552"/>
          <w:tab w:val="left" w:pos="2694"/>
          <w:tab w:val="left" w:pos="3261"/>
        </w:tabs>
        <w:jc w:val="center"/>
        <w:rPr>
          <w:sz w:val="24"/>
          <w:szCs w:val="24"/>
        </w:rPr>
      </w:pPr>
      <w:r w:rsidRPr="007F4A86">
        <w:rPr>
          <w:sz w:val="24"/>
          <w:szCs w:val="24"/>
        </w:rPr>
        <w:t>характеристикам закупаемых услуг, входящих в объект закупки</w:t>
      </w:r>
    </w:p>
    <w:tbl>
      <w:tblPr>
        <w:tblW w:w="5000" w:type="pct"/>
        <w:tblLayout w:type="fixed"/>
        <w:tblLook w:val="0400" w:firstRow="0" w:lastRow="0" w:firstColumn="0" w:lastColumn="0" w:noHBand="0" w:noVBand="1"/>
      </w:tblPr>
      <w:tblGrid>
        <w:gridCol w:w="576"/>
        <w:gridCol w:w="2079"/>
        <w:gridCol w:w="6916"/>
      </w:tblGrid>
      <w:tr w:rsidR="00751D72" w:rsidRPr="007F4A8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  <w:tab w:val="left" w:pos="3455"/>
              </w:tabs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 xml:space="preserve">Требования, установленные к функциональным, техническим 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и качественным характеристикам закупаемых услуг, входящих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в описание объекта закупки</w:t>
            </w:r>
          </w:p>
        </w:tc>
      </w:tr>
      <w:tr w:rsidR="00751D72" w:rsidRPr="007F4A86">
        <w:trPr>
          <w:trHeight w:val="56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  <w:tab w:val="left" w:pos="3455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Наименование закупаемых услуг, входящих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в Описание объекта закупки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 xml:space="preserve">Сопровождение государственной </w:t>
            </w:r>
            <w:r w:rsidRPr="007F4A86">
              <w:rPr>
                <w:bCs/>
                <w:sz w:val="24"/>
                <w:szCs w:val="24"/>
              </w:rPr>
              <w:t>информационной системы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поддержки оказания государственных и муниципальных услуг для нужд Краснодарского края.</w:t>
            </w:r>
          </w:p>
        </w:tc>
      </w:tr>
      <w:tr w:rsidR="00751D72" w:rsidRPr="007F4A86">
        <w:trPr>
          <w:trHeight w:val="594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Цель использования оказываемых услуг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formattext"/>
              <w:shd w:val="clear" w:color="auto" w:fill="FFFFFF"/>
              <w:spacing w:beforeAutospacing="0" w:afterAutospacing="0"/>
              <w:jc w:val="both"/>
              <w:textAlignment w:val="baseline"/>
            </w:pPr>
            <w:r w:rsidRPr="007F4A86">
              <w:t xml:space="preserve">Обеспечение устойчивого (бесперебойного) функционирования информационной системы. </w:t>
            </w:r>
            <w:r w:rsidRPr="007F4A86">
              <w:rPr>
                <w:rFonts w:eastAsia="Calibri"/>
                <w:lang w:eastAsia="en-US"/>
              </w:rPr>
              <w:t xml:space="preserve">Формирование эффективной системы государственного управления на основе использования информационных и телекоммуникационных технологий. Обеспечение взаимодействия граждан и организаций с исполнительными органами власти Краснодарского края на основе информационных </w:t>
            </w:r>
            <w:r w:rsidRPr="007F4A86">
              <w:rPr>
                <w:rFonts w:eastAsia="Calibri"/>
                <w:lang w:eastAsia="en-US"/>
              </w:rPr>
              <w:br/>
              <w:t>и телекоммуникационных технологий.</w:t>
            </w:r>
          </w:p>
        </w:tc>
      </w:tr>
      <w:tr w:rsidR="00751D72" w:rsidRPr="007F4A8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Срок оказания услуг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 w:rsidP="005B2E89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 xml:space="preserve">С 1 декабря 2026 г. по 30 </w:t>
            </w:r>
            <w:r w:rsidR="005B2E89">
              <w:rPr>
                <w:rFonts w:eastAsia="Times New Roman"/>
                <w:sz w:val="24"/>
                <w:szCs w:val="24"/>
              </w:rPr>
              <w:t>ноября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2027 г.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Место оказания услуг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tabs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Удаленно по месту нахождения Исполнителя.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 xml:space="preserve">Требования </w:t>
            </w:r>
            <w:r w:rsidRPr="007F4A86">
              <w:rPr>
                <w:sz w:val="24"/>
                <w:szCs w:val="24"/>
              </w:rPr>
              <w:br/>
              <w:t>к месту оказания услуг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tabs>
                <w:tab w:val="left" w:pos="317"/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Исполнитель осуществляет оказание услуг удаленно,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с аттестованных по требованиям информационной безопасности автоматизированных рабочих мест, 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соответствующих классу защищенности государственной информационной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системы и уровню защищенности персональных данных при их обработке в государственной информационной системе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подключенных к информационным ресурсам РМС ОГВ 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только при наличии шифрованного канала связи между рабочим местом Исполнителя и серверным оборудованием Заказчика. </w:t>
            </w:r>
            <w:r w:rsidRPr="007F4A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Все виртуальные машины и программное обеспечение функционируют в пределах контура РМС ОГВ</w:t>
            </w:r>
            <w:r w:rsidRPr="007F4A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Термины, определения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и сокращения, используемые для описания услуг, входящих в объект закупки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АСУЗ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- (автоматизированная система учета заявок) – онлайн-система для организации процесса взаимодействия с пользователями Системы, позволяющая регистрировать обращения/заявки и отслеживать статус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их обработки.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 xml:space="preserve">БД </w:t>
            </w:r>
            <w:r w:rsidRPr="007F4A86">
              <w:rPr>
                <w:rFonts w:eastAsia="Times New Roman"/>
                <w:sz w:val="24"/>
                <w:szCs w:val="24"/>
              </w:rPr>
              <w:t>– база данных.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 xml:space="preserve">ГИС ГМП </w:t>
            </w:r>
            <w:r w:rsidRPr="007F4A86">
              <w:rPr>
                <w:sz w:val="24"/>
                <w:szCs w:val="24"/>
              </w:rPr>
              <w:t>– Государственная информационная система</w:t>
            </w:r>
            <w:r w:rsidRPr="007F4A86">
              <w:rPr>
                <w:sz w:val="24"/>
                <w:szCs w:val="24"/>
              </w:rPr>
              <w:br/>
              <w:t>о государственных и муниципальных платежах.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Заказчик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– Г</w:t>
            </w:r>
            <w:r w:rsidRPr="007F4A86">
              <w:rPr>
                <w:sz w:val="24"/>
                <w:szCs w:val="24"/>
              </w:rPr>
              <w:t>осударственное казенное учреждения Краснодарского края "Цифровая Кубань".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Инцидент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– любое событие, не являющееся частью стандартных операций по предоставлению услуг, которое привело или может привести к нарушению или снижению качества этих услуг.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 xml:space="preserve">ИС </w:t>
            </w:r>
            <w:r w:rsidRPr="007F4A86">
              <w:rPr>
                <w:rFonts w:eastAsia="Times New Roman"/>
                <w:sz w:val="24"/>
                <w:szCs w:val="24"/>
              </w:rPr>
              <w:t>– информационная система.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ГИС УНП</w:t>
            </w:r>
            <w:r w:rsidRPr="007F4A86">
              <w:rPr>
                <w:rFonts w:eastAsia="Times New Roman"/>
                <w:b/>
                <w:bCs/>
                <w:sz w:val="24"/>
                <w:szCs w:val="24"/>
              </w:rPr>
              <w:t xml:space="preserve"> КК </w:t>
            </w:r>
            <w:r w:rsidRPr="007F4A86">
              <w:rPr>
                <w:rFonts w:eastAsia="Times New Roman"/>
                <w:sz w:val="24"/>
                <w:szCs w:val="24"/>
              </w:rPr>
              <w:t>–</w:t>
            </w:r>
            <w:r w:rsidRPr="007F4A86">
              <w:rPr>
                <w:sz w:val="24"/>
                <w:szCs w:val="24"/>
              </w:rPr>
              <w:t xml:space="preserve"> государственная информационная система поддержки оказания государственных и муниципальных услуг для нужд Краснодарского края, предназначенная для учёта начислений, реквизитов услуг и фактов оплаты физическими и юридическими лицами государственных услуг, пошлин, денежных платежей (штрафов), сборов и иных платных услуг, а также для информационно-технологического взаимодействия с ГИС ГМП.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ПО</w:t>
            </w:r>
            <w:r w:rsidRPr="007F4A86">
              <w:rPr>
                <w:sz w:val="24"/>
                <w:szCs w:val="24"/>
              </w:rPr>
              <w:t xml:space="preserve"> – программное обеспечение.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РМС ОГВ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– Региональная мультисервисная сеть органов государственной власти Краснодарского края.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РФ</w:t>
            </w:r>
            <w:r w:rsidRPr="007F4A86">
              <w:rPr>
                <w:sz w:val="24"/>
                <w:szCs w:val="24"/>
              </w:rPr>
              <w:t xml:space="preserve"> – Российская Федерация.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 xml:space="preserve">ОИВ КК </w:t>
            </w:r>
            <w:r w:rsidRPr="007F4A86">
              <w:rPr>
                <w:rFonts w:eastAsia="Times New Roman"/>
                <w:sz w:val="24"/>
                <w:szCs w:val="24"/>
              </w:rPr>
              <w:t>– органы исполнительной власти Краснодарского края.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ОМСУ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- органы местного самоуправления муниципальных образований Краснодарского края</w:t>
            </w:r>
          </w:p>
          <w:p w:rsidR="00751D72" w:rsidRPr="007F4A86" w:rsidRDefault="007F4A86">
            <w:pPr>
              <w:widowControl w:val="0"/>
              <w:tabs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юридическое/физическое лицо, индивидуальный предприниматель, у которого с Заказчиком заключен государственный контракт на оказание услуг.</w:t>
            </w:r>
          </w:p>
          <w:p w:rsidR="00751D72" w:rsidRPr="007F4A86" w:rsidRDefault="007F4A86">
            <w:pPr>
              <w:widowControl w:val="0"/>
              <w:tabs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Пользователи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сотрудники органов исполнительной власти Краснодарского края, сотрудники органов местного самоуправления муниципальных образований Краснодарского края.</w:t>
            </w:r>
          </w:p>
          <w:p w:rsidR="00751D72" w:rsidRPr="007F4A86" w:rsidRDefault="007F4A86">
            <w:pPr>
              <w:widowControl w:val="0"/>
              <w:tabs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Администраторы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Pr="007F4A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F4A8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7F4A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сотрудники органов исполнительной власти Краснодарского края, сотрудники Заказчика, имеющие административные права в Системе,</w:t>
            </w:r>
            <w:r w:rsidRPr="007F4A8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7F4A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 том числе на создание, изменение и удаление учетных записей.</w:t>
            </w:r>
          </w:p>
          <w:p w:rsidR="00751D72" w:rsidRPr="007F4A86" w:rsidRDefault="007F4A86">
            <w:pPr>
              <w:widowControl w:val="0"/>
              <w:tabs>
                <w:tab w:val="left" w:pos="2552"/>
                <w:tab w:val="left" w:pos="2694"/>
                <w:tab w:val="left" w:pos="32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Система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Информационная система поддержки оказания государственных и муниципальных услуг для нужд Краснодарского края.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Системное (общее) программное обеспечение –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операционные системы, системы управления базами данных, веб-серверы.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СУБД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– система управления базами данными.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ЦОД</w:t>
            </w:r>
            <w:r w:rsidRPr="007F4A86">
              <w:rPr>
                <w:sz w:val="24"/>
                <w:szCs w:val="24"/>
              </w:rPr>
              <w:t xml:space="preserve"> – центр обработки данных.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ЦП</w:t>
            </w:r>
            <w:r w:rsidRPr="007F4A86">
              <w:rPr>
                <w:sz w:val="24"/>
                <w:szCs w:val="24"/>
              </w:rPr>
              <w:t xml:space="preserve"> – центральный процессор.</w:t>
            </w:r>
          </w:p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/>
                <w:sz w:val="24"/>
                <w:szCs w:val="24"/>
              </w:rPr>
              <w:t>ЭП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– электронная подпись.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Нормативно-правовые основания создания и функционирования Системы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szCs w:val="24"/>
              </w:rPr>
            </w:pPr>
            <w:r w:rsidRPr="007F4A86">
              <w:rPr>
                <w:szCs w:val="24"/>
              </w:rPr>
              <w:t>1. Федеральный закон от 27.07.2006 № 149-ФЗ "Об информации, информационных технологиях и о защите информации";</w:t>
            </w:r>
          </w:p>
          <w:p w:rsidR="00751D72" w:rsidRPr="007F4A86" w:rsidRDefault="007F4A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szCs w:val="24"/>
              </w:rPr>
            </w:pPr>
            <w:r w:rsidRPr="007F4A86">
              <w:rPr>
                <w:szCs w:val="24"/>
              </w:rPr>
              <w:t>2. Федеральный закон от 27.07.2010 № 210-ФЗ "Об организации предоставления государственных и муниципальных услуг";</w:t>
            </w:r>
          </w:p>
          <w:p w:rsidR="00751D72" w:rsidRPr="007F4A86" w:rsidRDefault="007F4A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szCs w:val="24"/>
              </w:rPr>
            </w:pPr>
            <w:r w:rsidRPr="007F4A86">
              <w:rPr>
                <w:szCs w:val="24"/>
              </w:rPr>
              <w:t>3. Федеральный закон от 06.04.2011 № 63-ФЗ "Об электронной подписи";</w:t>
            </w:r>
          </w:p>
          <w:p w:rsidR="00751D72" w:rsidRPr="007F4A86" w:rsidRDefault="007F4A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szCs w:val="24"/>
              </w:rPr>
            </w:pPr>
            <w:r w:rsidRPr="007F4A86">
              <w:rPr>
                <w:szCs w:val="24"/>
              </w:rPr>
              <w:t>4. Постановление Правительства РФ от 08.06.2011 № 451</w:t>
            </w:r>
            <w:r w:rsidRPr="007F4A86">
              <w:rPr>
                <w:szCs w:val="24"/>
              </w:rPr>
              <w:br/>
              <w:t>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</w:t>
            </w:r>
            <w:r w:rsidRPr="007F4A86">
              <w:rPr>
                <w:szCs w:val="24"/>
              </w:rPr>
              <w:br/>
              <w:t>в электронной форме";</w:t>
            </w:r>
          </w:p>
          <w:p w:rsidR="00751D72" w:rsidRPr="007F4A86" w:rsidRDefault="007F4A86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szCs w:val="24"/>
              </w:rPr>
            </w:pPr>
            <w:r w:rsidRPr="007F4A86">
              <w:rPr>
                <w:szCs w:val="24"/>
              </w:rPr>
              <w:t xml:space="preserve">5. Постановление Правительства РФ от 08.09.2010 № 697 </w:t>
            </w:r>
            <w:r w:rsidRPr="007F4A86">
              <w:rPr>
                <w:szCs w:val="24"/>
              </w:rPr>
              <w:br/>
              <w:t>"О единой системе межведомственного электронного взаимодействия".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Описание Системы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ГИС УНП КК разработана с использованием языка программирования Java с применением фреймворка Spring, технологии контейнеризации не применяются.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В ГИС УНП КК используется трехуровневая технология (клиент - сервер приложений - база данных, клиент - тонкий).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Система создана на основе программного продукта "Учет начислений и платежей". Структура программного продукта "Учет начислений и платежей" включает в себя следующие компоненты: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администрирования – для обеспечения настройки функциональных возможностей программного продукта "Учет начислений и платежей", настройки системных параметров и разграничения прав доступа Пользователей;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нормативно – справочной информации – для обеспечения ведения справочников и классификаторов;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доступа к данным – для обеспечения доступа к функциям и данным программного продукта "Учет начислений и платежей";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обработки и хранения данных – для обеспечения ведения каталога услуг, реестра извещений о начислениях, реестра извещений об оплате и результатов квитирования;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интеграции с ВИС – для обеспечения взаимодействия с ГИС ГМП, ВИС поставщиков услуг;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мониторинга данных – для обеспечения формирования отчетов;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• протоколирования – для обеспечения протоколирования действий Пользователей и работы программного продукта "Учет начислений и платежей".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В состав ГИС УНП КК включены:</w:t>
            </w:r>
          </w:p>
          <w:tbl>
            <w:tblPr>
              <w:tblW w:w="5000" w:type="pct"/>
              <w:tblLayout w:type="fixed"/>
              <w:tblCellMar>
                <w:left w:w="5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403"/>
              <w:gridCol w:w="4197"/>
              <w:gridCol w:w="2090"/>
            </w:tblGrid>
            <w:tr w:rsidR="00751D72" w:rsidRPr="007F4A86">
              <w:trPr>
                <w:trHeight w:val="509"/>
              </w:trPr>
              <w:tc>
                <w:tcPr>
                  <w:tcW w:w="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4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20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Количество</w:t>
                  </w:r>
                </w:p>
              </w:tc>
            </w:tr>
            <w:tr w:rsidR="00751D72" w:rsidRPr="007F4A86">
              <w:trPr>
                <w:trHeight w:val="256"/>
              </w:trPr>
              <w:tc>
                <w:tcPr>
                  <w:tcW w:w="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51D72" w:rsidRPr="007F4A86" w:rsidRDefault="007F4A86">
                  <w:pPr>
                    <w:pStyle w:val="10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Сервер управления базами данных</w:t>
                  </w:r>
                </w:p>
              </w:tc>
              <w:tc>
                <w:tcPr>
                  <w:tcW w:w="20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751D72" w:rsidRPr="007F4A86">
              <w:trPr>
                <w:trHeight w:val="249"/>
              </w:trPr>
              <w:tc>
                <w:tcPr>
                  <w:tcW w:w="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51D72" w:rsidRPr="007F4A86" w:rsidRDefault="007F4A86">
                  <w:pPr>
                    <w:pStyle w:val="10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Сервер приложений</w:t>
                  </w:r>
                </w:p>
              </w:tc>
              <w:tc>
                <w:tcPr>
                  <w:tcW w:w="20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751D72" w:rsidRPr="007F4A86">
              <w:trPr>
                <w:trHeight w:val="249"/>
              </w:trPr>
              <w:tc>
                <w:tcPr>
                  <w:tcW w:w="39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05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51D72" w:rsidRPr="007F4A86" w:rsidRDefault="007F4A86">
                  <w:pPr>
                    <w:pStyle w:val="10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Сервер узла СМЭВ</w:t>
                  </w:r>
                </w:p>
              </w:tc>
              <w:tc>
                <w:tcPr>
                  <w:tcW w:w="20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2</w:t>
                  </w:r>
                </w:p>
              </w:tc>
            </w:tr>
            <w:tr w:rsidR="00751D72" w:rsidRPr="007F4A86">
              <w:trPr>
                <w:trHeight w:val="256"/>
              </w:trPr>
              <w:tc>
                <w:tcPr>
                  <w:tcW w:w="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51D72" w:rsidRPr="007F4A86" w:rsidRDefault="007F4A86">
                  <w:pPr>
                    <w:pStyle w:val="10"/>
                    <w:jc w:val="left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 xml:space="preserve">Сервер администрирования </w:t>
                  </w:r>
                  <w:r w:rsidRPr="007F4A86">
                    <w:rPr>
                      <w:bCs/>
                      <w:sz w:val="24"/>
                      <w:szCs w:val="24"/>
                    </w:rPr>
                    <w:br/>
                    <w:t>и криптографии</w:t>
                  </w:r>
                </w:p>
              </w:tc>
              <w:tc>
                <w:tcPr>
                  <w:tcW w:w="20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D72" w:rsidRPr="007F4A86" w:rsidRDefault="007F4A86">
                  <w:pPr>
                    <w:pStyle w:val="10"/>
                    <w:jc w:val="center"/>
                    <w:rPr>
                      <w:sz w:val="24"/>
                      <w:szCs w:val="24"/>
                    </w:rPr>
                  </w:pPr>
                  <w:r w:rsidRPr="007F4A86">
                    <w:rPr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ГИС УНП КК развернута на серверах с операционной системой Альт, эксплуатируемая СУБД PostgresPro Standard, используемое ПО для сервера приложений Libercat Certified. среда исполнения Axiom JDK Сertified server. Обмен информационными сообщениями с внешними ИС осуществляется в формате XML с использованием протоколов HTTP, SOAP через веб сервис ГИС УНП.</w:t>
            </w:r>
          </w:p>
          <w:p w:rsidR="00751D72" w:rsidRPr="007F4A86" w:rsidRDefault="007F4A86">
            <w:pPr>
              <w:pStyle w:val="10"/>
              <w:ind w:firstLine="317"/>
            </w:pPr>
            <w:r w:rsidRPr="007F4A86">
              <w:rPr>
                <w:bCs/>
                <w:sz w:val="24"/>
                <w:szCs w:val="24"/>
              </w:rPr>
              <w:t>ГИС УНП КК осуществляет взаимодействие со следующими внешними информационными системами:</w:t>
            </w:r>
          </w:p>
          <w:p w:rsidR="00751D72" w:rsidRPr="007F4A86" w:rsidRDefault="007F4A86">
            <w:pPr>
              <w:pStyle w:val="10"/>
              <w:ind w:firstLine="317"/>
            </w:pPr>
            <w:r w:rsidRPr="007F4A86">
              <w:rPr>
                <w:bCs/>
                <w:sz w:val="24"/>
                <w:szCs w:val="24"/>
              </w:rPr>
              <w:t>- государственная информационная система о государственных и муниципальных платежах;</w:t>
            </w:r>
          </w:p>
          <w:p w:rsidR="00751D72" w:rsidRPr="007F4A86" w:rsidRDefault="007F4A86">
            <w:pPr>
              <w:pStyle w:val="10"/>
              <w:ind w:firstLine="317"/>
            </w:pPr>
            <w:r w:rsidRPr="007F4A86">
              <w:rPr>
                <w:bCs/>
                <w:sz w:val="24"/>
                <w:szCs w:val="24"/>
              </w:rPr>
              <w:t>-государственная информационная система Краснодарского края "Портал государственных услуг (функций) Краснодарского края";</w:t>
            </w:r>
          </w:p>
          <w:p w:rsidR="00751D72" w:rsidRPr="007F4A86" w:rsidRDefault="007F4A86">
            <w:pPr>
              <w:pStyle w:val="10"/>
              <w:ind w:firstLine="317"/>
            </w:pPr>
            <w:r w:rsidRPr="007F4A86">
              <w:rPr>
                <w:bCs/>
                <w:sz w:val="24"/>
                <w:szCs w:val="24"/>
              </w:rPr>
              <w:t xml:space="preserve"> - программный комплекс для мобильных устройств "Моя Кубань"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</w:rPr>
              <w:t>Взаимодействие со СМЭВ осуществляется на основании методических документов, опубликованных в Единой системе контекстных справок, расположенной по адресу info.gosuslugi.ru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Комплексная информация о ГИС УНП КК размещена в государственном реестре информационных систем Краснодарского края по адресу https://ris.krasnodar.ru/.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В случае необходимости Исполнитель запрашивает у Заказчика детализацию состава Системы и/или информацию о внешних интеграциях Системы. Заказчик в срок не более 10 (десяти) рабочих дней с даты поступления официального запроса предоставляет Исполнителю детализацию Системы и/или информацию о внешних интеграциях Системы.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Система соответствует требованиям безопасности информации, предъявляемым к третьему классу защищенности государственной информационной системы и четвертому уровню защищенности персональных данных, при их обработке в информационной системе (аттестат соответствия от 21.10.2024 № 1645.000035.2024).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Система зарегистрирована в открытом реестре программ для электронно-вычислительных машин Федеральной службы по интеллектуальной собственности Роспатент. Свидетельство о государственной регистрации от 10.04.2013 №2013613537.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Правообладатель: Общество с ограниченной ответственностью «Альтернативные процессинговые системы» (ООО «Альтпрос»). Исключительные права на Систему принадлежат Обществу с ограниченной ответственностью «Альтернативные процессинговые системы» (ООО «Альтпрос»).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Неисключительные права на Систему принадлежат государственному казенному учреждению Краснодарского края "Цифровая Кубань" на основании сублицензионного договора от 25.11.2022 № 4 с правом на оказания требуемых видов услуг, указанных в настоящем описании объекта закупки.</w:t>
            </w:r>
          </w:p>
          <w:p w:rsidR="00751D72" w:rsidRPr="007F4A86" w:rsidRDefault="00751D72">
            <w:pPr>
              <w:pStyle w:val="10"/>
            </w:pPr>
          </w:p>
        </w:tc>
      </w:tr>
      <w:tr w:rsidR="00751D72" w:rsidRPr="007F4A86">
        <w:trPr>
          <w:trHeight w:val="84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numPr>
                <w:ilvl w:val="0"/>
                <w:numId w:val="2"/>
              </w:numPr>
              <w:tabs>
                <w:tab w:val="left" w:pos="2552"/>
                <w:tab w:val="left" w:pos="2694"/>
                <w:tab w:val="left" w:pos="3261"/>
              </w:tabs>
              <w:ind w:left="0"/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Объем оказываемых Исполнителем услуг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1. Техническое сопровождение Системы при выявлении ошибок/сбоев Системы, а также при изменении нормативных</w:t>
            </w:r>
            <w:r w:rsidRPr="007F4A86">
              <w:rPr>
                <w:rFonts w:eastAsia="Times New Roman"/>
                <w:sz w:val="24"/>
                <w:szCs w:val="24"/>
              </w:rPr>
              <w:br/>
              <w:t>и регламентирующих документов.</w:t>
            </w:r>
          </w:p>
          <w:p w:rsidR="00751D72" w:rsidRPr="007F4A86" w:rsidRDefault="007F4A86">
            <w:pPr>
              <w:pStyle w:val="10"/>
              <w:tabs>
                <w:tab w:val="left" w:pos="317"/>
                <w:tab w:val="left" w:pos="2552"/>
                <w:tab w:val="left" w:pos="2694"/>
                <w:tab w:val="left" w:pos="3261"/>
              </w:tabs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2.</w:t>
            </w:r>
            <w:r w:rsidRPr="007F4A86">
              <w:rPr>
                <w:sz w:val="24"/>
                <w:szCs w:val="24"/>
              </w:rPr>
              <w:t xml:space="preserve"> Контроль и администрирование</w:t>
            </w:r>
            <w:r w:rsidRPr="007F4A86">
              <w:rPr>
                <w:b/>
                <w:sz w:val="24"/>
                <w:szCs w:val="24"/>
              </w:rPr>
              <w:t xml:space="preserve"> </w:t>
            </w:r>
            <w:r w:rsidRPr="007F4A86">
              <w:rPr>
                <w:sz w:val="24"/>
                <w:szCs w:val="24"/>
              </w:rPr>
              <w:t>Системы.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3.</w:t>
            </w:r>
            <w:r w:rsidRPr="007F4A86">
              <w:rPr>
                <w:sz w:val="24"/>
                <w:szCs w:val="24"/>
              </w:rPr>
              <w:t xml:space="preserve"> </w:t>
            </w:r>
            <w:r w:rsidRPr="007F4A86">
              <w:rPr>
                <w:sz w:val="24"/>
                <w:szCs w:val="24"/>
                <w:lang w:eastAsia="ar-SA"/>
              </w:rPr>
              <w:t>Резервное копирование приложений Системы и БД Системы,</w:t>
            </w:r>
            <w:r w:rsidRPr="007F4A86">
              <w:rPr>
                <w:bCs/>
                <w:sz w:val="24"/>
                <w:szCs w:val="24"/>
              </w:rPr>
              <w:t xml:space="preserve"> восстановление работоспособности Системы в случае сбоев, настройка БД Системы</w:t>
            </w:r>
            <w:r w:rsidRPr="007F4A86">
              <w:rPr>
                <w:bCs/>
                <w:sz w:val="24"/>
                <w:szCs w:val="24"/>
                <w:lang w:eastAsia="ar-SA"/>
              </w:rPr>
              <w:t>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4.</w:t>
            </w:r>
            <w:r w:rsidRPr="007F4A86">
              <w:rPr>
                <w:sz w:val="24"/>
                <w:szCs w:val="24"/>
              </w:rPr>
              <w:t xml:space="preserve"> Консультационные мероприятия с пользователями Системы и администраторами Системы</w:t>
            </w:r>
            <w:r w:rsidRPr="007F4A86">
              <w:rPr>
                <w:rFonts w:eastAsia="Times New Roman"/>
                <w:sz w:val="24"/>
                <w:szCs w:val="24"/>
              </w:rPr>
              <w:t>.</w:t>
            </w:r>
          </w:p>
          <w:p w:rsidR="00751D72" w:rsidRPr="007F4A86" w:rsidRDefault="007F4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безопасности в рамках оказания услуг (указанных в п. 9 настоящего описания объекта закупки) - не предусмотрено.</w:t>
            </w:r>
          </w:p>
          <w:p w:rsidR="00751D72" w:rsidRPr="007F4A86" w:rsidRDefault="007F4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Предоставление исключительных/неисключительных  прав, в том чиcле расширение прав на программное обеспечение в рамках оказания услуг (указанных в п. 9 настоящего описания объекта закупки) не предусмотрено.</w:t>
            </w:r>
          </w:p>
        </w:tc>
      </w:tr>
      <w:tr w:rsidR="00751D72" w:rsidRPr="007F4A86">
        <w:trPr>
          <w:trHeight w:val="127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9.1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Техническое сопровождение Системы при выявлении ошибок/сбоев Системы, а также при изменении нормативных и регламентирующих документов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осуществляет: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обновление общего ПО на новые версии (необходимое ПО, обновления и лицензии к нему (при необходимости) предоставляются Заказчиком);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лицензий ПО, в случае окончания срока 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br/>
              <w:t>их действия (необходимые ключи продления (активации) предоставляются Заказчиком);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настройку специальных скриптов, обслуживающих общее ПО и СУБД (при наличии) на серверах Системы;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извещение Заказчика о критических событиях, влияющих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br/>
              <w:t>на работоспособность серверов и ПО, а также о возможных нарушениях функционирования Системы в результате обновлений, исполняемых по решению Заказчика;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уведомление Заказчика об истекающих сроках действия лицензий на ПО и сертификатов ЭП не менее чем за 30 (тридцать) календарных дней до даты окончания срока действия лицензий ПО и сертификатов ЭП;</w:t>
            </w:r>
          </w:p>
          <w:p w:rsidR="00751D72" w:rsidRPr="007F4A86" w:rsidRDefault="007F4A86">
            <w:pPr>
              <w:pStyle w:val="a7"/>
              <w:numPr>
                <w:ilvl w:val="0"/>
                <w:numId w:val="4"/>
              </w:numPr>
              <w:spacing w:after="0" w:line="240" w:lineRule="auto"/>
              <w:ind w:left="34" w:firstLine="3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чтение и анализ системных журналов в случае возникновения критических событий с целью уведомления Заказчика и принятия совместного решения о мерах по их устранению.</w:t>
            </w:r>
          </w:p>
          <w:p w:rsidR="00751D72" w:rsidRPr="007F4A86" w:rsidRDefault="007F4A86">
            <w:pPr>
              <w:pStyle w:val="10"/>
              <w:ind w:left="34"/>
              <w:contextualSpacing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ar-SA"/>
              </w:rPr>
              <w:t xml:space="preserve">      Исполнитель, в течение 3 (трех) рабочих дней с даты обновления общего ПО на новые версии, предоставляет Заказчику следующую информацию: дата обновления, версия ПО до обновления, версия ПО после обновления, IP сервера, обоснование для проведения обновления ПО, комментарии по процессу обновления ПО.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ar-SA"/>
              </w:rPr>
              <w:t>В случае изменения требований региональных или федеральных нормативных правовых актов, регламентирующих работу Системы, Исполнитель осуществляет внесение</w:t>
            </w:r>
            <w:r w:rsidRPr="007F4A86">
              <w:rPr>
                <w:sz w:val="24"/>
                <w:szCs w:val="24"/>
              </w:rPr>
              <w:t xml:space="preserve"> соответствующих изменений в функционал Системы, её настройку и адаптацию под новые форматы взаимодействия.</w:t>
            </w:r>
          </w:p>
          <w:p w:rsidR="00751D72" w:rsidRPr="007F4A86" w:rsidRDefault="007F4A86">
            <w:pPr>
              <w:pStyle w:val="10"/>
              <w:tabs>
                <w:tab w:val="left" w:pos="317"/>
              </w:tabs>
              <w:spacing w:line="240" w:lineRule="auto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Изменения Системы подготавливаются в виде обновления, либо новой версии Системы. Исполнитель осуществляет внесение соответствующих изменений в эксплуатационную и техническую документацию Системы в части руководства пользователя.</w:t>
            </w:r>
          </w:p>
        </w:tc>
      </w:tr>
      <w:tr w:rsidR="00751D72" w:rsidRPr="007F4A86">
        <w:trPr>
          <w:trHeight w:val="112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9.2.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left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ar-SA"/>
              </w:rPr>
              <w:t xml:space="preserve">Контроль </w:t>
            </w:r>
            <w:r w:rsidRPr="007F4A86">
              <w:rPr>
                <w:sz w:val="24"/>
                <w:szCs w:val="24"/>
              </w:rPr>
              <w:t>и администрирование Системы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следующие мероприятия: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контроль работоспособности аппаратных (виртуальных) средств;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отслеживание используемого дискового пространства и информирование Заказчика о необходимости его увеличения, в случае недостаточности текущего объема;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контроль работоспособности ПО;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контроль работоспособности БД;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контроль и проверка работоспособности, а также настройка (при необходимости) криптосервиса;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hd w:val="clear" w:color="auto" w:fill="FFFFFF" w:themeFill="background1"/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создание учетных записей пользователей Системы (по запросу Заказчика) и доведение их до пользователей;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настройку учетных записей пользователей Системы (по запросу Заказчика);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удаление (при наличии технической возможности) или блокировку учетных записей пользователей Системы (по запросу Заказчика);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исправление ошибок в работе Системы (кроме ошибок на стороне оборудования и ПО пользователя, не относящихся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 работоспособности Системы),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устранение сбоев в работе Системы;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корректировку данных (по запросу Заказчика);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автоматизированную загрузку и выгрузку данных (в случае наличия технической возможности функционала Системы);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обновление справочников и классификаторов Системы (в том числе при изменении нормативно-правовых актов);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установку и настройку ПО по запросу Заказчика или по факту наступления события, связанного со сбоем Системы;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проверку наличия критических обновлений общего программного обеспечения (при необходимости);</w:t>
            </w:r>
          </w:p>
          <w:p w:rsidR="00751D72" w:rsidRPr="007F4A86" w:rsidRDefault="007F4A86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изменение административных настроек ПО 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(при необходимости)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контроль работоспособности</w:t>
            </w:r>
            <w:r w:rsidRPr="007F4A86">
              <w:rPr>
                <w:rFonts w:eastAsia="Times New Roman"/>
                <w:sz w:val="24"/>
                <w:szCs w:val="24"/>
              </w:rPr>
              <w:t xml:space="preserve"> всех компонентов Системы</w:t>
            </w:r>
            <w:r w:rsidRPr="007F4A86">
              <w:rPr>
                <w:sz w:val="24"/>
                <w:szCs w:val="24"/>
              </w:rPr>
              <w:t>, в том числе всех существующих функциональных модулей Системы, корректность взаимодействия интеграционных модулей с внешними информационными системами, за исключением компонентов, связанных с информационной безопасностью.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по требованию Заказчика формирует отчетные формы, в случае если действующая система отчетности не позволяет их сформировать. В случае невозможности формирования отчетной формы средствами Системы, Исполнитель, при наличии в Системе данных для запрашиваемой отчетности, обеспечивает выгрузку информации из базы данных или иным способом (вручную).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ar-SA"/>
              </w:rPr>
              <w:t>Ежедневный контроль работоспособности ГИС УНП КК фиксируется в отчёте</w:t>
            </w:r>
            <w:r w:rsidRPr="007F4A86">
              <w:rPr>
                <w:rStyle w:val="af8"/>
                <w:sz w:val="24"/>
                <w:szCs w:val="24"/>
                <w:lang w:eastAsia="ar-SA"/>
              </w:rPr>
              <w:footnoteReference w:id="1"/>
            </w:r>
            <w:r w:rsidRPr="007F4A86">
              <w:rPr>
                <w:sz w:val="24"/>
                <w:szCs w:val="24"/>
                <w:lang w:eastAsia="ar-SA"/>
              </w:rPr>
              <w:t>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документационное и информационное обеспечение Системы (в случае, если в процессе оказания услуг текущие документы становятся не актуальными) в части обновления документации, регламентов и инструкций.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В течение срока оказания услуг Заказчик может запросить у Исполнителя провести 2 (две) демонстрации текущего функционала Системы с целью подтверждения работоспособности всех имеющихся модулей и интеграций.</w:t>
            </w:r>
          </w:p>
        </w:tc>
      </w:tr>
      <w:tr w:rsidR="00751D72" w:rsidRPr="007F4A86">
        <w:trPr>
          <w:trHeight w:val="33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9.3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ar-SA"/>
              </w:rPr>
              <w:t>Резервное копирование приложений Системы и БД Системы,</w:t>
            </w:r>
            <w:r w:rsidRPr="007F4A86">
              <w:rPr>
                <w:bCs/>
                <w:sz w:val="24"/>
                <w:szCs w:val="24"/>
              </w:rPr>
              <w:t xml:space="preserve"> восстановление работоспособности Системы в случае сбоев, настройка БД Системы</w:t>
            </w:r>
            <w:r w:rsidRPr="007F4A86">
              <w:rPr>
                <w:bCs/>
                <w:sz w:val="24"/>
                <w:szCs w:val="24"/>
                <w:lang w:eastAsia="ar-SA"/>
              </w:rPr>
              <w:t>.</w:t>
            </w:r>
          </w:p>
          <w:p w:rsidR="00751D72" w:rsidRPr="007F4A86" w:rsidRDefault="00751D72">
            <w:pPr>
              <w:pStyle w:val="10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ind w:firstLine="318"/>
              <w:rPr>
                <w:sz w:val="24"/>
                <w:szCs w:val="24"/>
              </w:rPr>
            </w:pPr>
            <w:r w:rsidRPr="007F4A86">
              <w:rPr>
                <w:rFonts w:eastAsia="MS Mincho"/>
                <w:bCs/>
                <w:sz w:val="24"/>
                <w:szCs w:val="24"/>
              </w:rPr>
              <w:t>Исполнитель в течение 10 (десяти) рабочих дней с даты</w:t>
            </w:r>
            <w:r w:rsidRPr="007F4A86">
              <w:rPr>
                <w:bCs/>
                <w:sz w:val="24"/>
                <w:szCs w:val="24"/>
              </w:rPr>
              <w:t xml:space="preserve"> начала оказания услуг предоставляет Заказчику разработанный план резервного копирования Системы.</w:t>
            </w:r>
          </w:p>
          <w:p w:rsidR="00751D72" w:rsidRPr="007F4A86" w:rsidRDefault="007F4A86">
            <w:pPr>
              <w:pStyle w:val="10"/>
              <w:ind w:firstLine="318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>При наличии технической возможности хранилище для размещения резервных копий баз данных Системы предоставляется Заказчиком. В случае отсутствия у Заказчика технической возможности хранение резервных копий баз данных Системы осуществляется Исполнителем на оборудовании Исполнителя, размещаемом в ЦОД на время оказания услуг.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а) Резервное копирование приложений Системы.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резервное копирование приложений Системы: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 xml:space="preserve">- в день </w:t>
            </w:r>
            <w:r w:rsidRPr="007F4A86">
              <w:rPr>
                <w:sz w:val="24"/>
                <w:szCs w:val="24"/>
              </w:rPr>
              <w:t>начала оказания услуг (первое полное резервное копирование);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- в день окончания оказания услуг (последнее полное резервное копирование);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- перед обновлением Системы (полное резервное копирование);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- по заявке Заказчика.</w:t>
            </w:r>
          </w:p>
          <w:p w:rsidR="00751D72" w:rsidRPr="007F4A86" w:rsidRDefault="007F4A86">
            <w:pPr>
              <w:pStyle w:val="10"/>
              <w:tabs>
                <w:tab w:val="left" w:pos="317"/>
                <w:tab w:val="left" w:pos="2552"/>
                <w:tab w:val="left" w:pos="2694"/>
                <w:tab w:val="left" w:pos="3261"/>
              </w:tabs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Результат выполнения процедуры резервного копирования содержит данные для восстановления Системы;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б) Резервное копирование БД Системы.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>- в день начала оказания услуг (первое полное резервное копирование);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>- в день окончания оказания услуг (последнее полное резервное копирование);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>- перед обновлением Системы (полное резервное копирование);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>- ежедневное резервное копирование. Осуществляется по технологии – без остановки баз данных. Срок хранения ежедневных резервных копий не менее 7 (семи) календарных дней.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  <w:lang w:eastAsia="ru-RU"/>
              </w:rPr>
              <w:t xml:space="preserve">- способ резервного копирования – в автоматическом режиме </w:t>
            </w:r>
            <w:r w:rsidRPr="007F4A86">
              <w:rPr>
                <w:sz w:val="24"/>
                <w:szCs w:val="24"/>
                <w:lang w:eastAsia="ru-RU"/>
              </w:rPr>
              <w:br/>
              <w:t>с помощью встроенных или сторонних программных средств.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Результат выполнения процедуры резервного копирования содержит данные для восстановления.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Периодически, но не реже чем 1 раз в месяц выполняется проверка наличия файлов последних (на момент проверки) резервных копий.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color w:val="000000"/>
                <w:sz w:val="24"/>
                <w:szCs w:val="24"/>
                <w:lang w:eastAsia="ru-RU"/>
              </w:rPr>
              <w:t>Осуществлению резервного копирования приложений Системы и БД Системы фиксируются в отчёте</w:t>
            </w:r>
            <w:r w:rsidRPr="007F4A86">
              <w:rPr>
                <w:rStyle w:val="af8"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7F4A86"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Создание экземпляра базы данных.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создание экземпляра базы данных Системы по запросу Заказчика.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Максимальный срок исполнения устанавливается в запросе Заказчика.</w:t>
            </w:r>
            <w:r w:rsidRPr="007F4A86">
              <w:rPr>
                <w:sz w:val="24"/>
                <w:szCs w:val="24"/>
              </w:rPr>
              <w:br/>
              <w:t>В случае, если запрос Заказчика не содержит максимального срока</w:t>
            </w:r>
            <w:r w:rsidRPr="007F4A86">
              <w:rPr>
                <w:strike/>
                <w:sz w:val="24"/>
                <w:szCs w:val="24"/>
              </w:rPr>
              <w:t xml:space="preserve"> </w:t>
            </w:r>
            <w:r w:rsidRPr="007F4A86">
              <w:rPr>
                <w:sz w:val="24"/>
                <w:szCs w:val="24"/>
              </w:rPr>
              <w:t xml:space="preserve">создания экземпляра базы данных Систем, максимальный срок составляет не более 5 (пяти) рабочих дней с даты регистрации запроса от Заказчика в </w:t>
            </w:r>
            <w:r w:rsidRPr="007F4A86">
              <w:rPr>
                <w:bCs/>
                <w:sz w:val="24"/>
                <w:szCs w:val="24"/>
              </w:rPr>
              <w:t>АСУЗ.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Создание экземпляра БД выполняется с помощью средств СУБД.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Восстановление работоспособности Системы в случае сбоя.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выполняет восстановление работоспособности БД Системы и приложений Системы в целом по факту наступления события, связанного со сбоем работы Системы.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проводит мероприятия, направленные на устранение инцидента, включая определение причин нарушений в работе Системы, восстановление работоспособности Системы средствами СУБД, восстановление работы Системы в целом.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Восстановление Системы выполняться из последней резервной копии БД Системы и/или приложений Системы, созданной до нарушения работоспособности Системы. В случае восстановления Системы восстановление выполняется из последней резервной копии.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Срок восстановления Системы не более 24 часов.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b/>
                <w:sz w:val="24"/>
                <w:szCs w:val="24"/>
              </w:rPr>
              <w:t>Настройка БД Системы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настройку БД Системы по запросу Заказчика.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Максимальный срок устанавливается в запросе Заказчика. В случае, если запрос Заказчика не содержит максимального срока оказания услуг по настройке БД Системы, максимальный срок устанавливается по умолчанию и длится не более 5 (пяти) рабочих дней с даты получения запроса от Заказчика.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Исполнитель осуществляет следующие мероприятия (при необходимости):</w:t>
            </w:r>
          </w:p>
          <w:p w:rsidR="00751D72" w:rsidRPr="007F4A86" w:rsidRDefault="007F4A86">
            <w:pPr>
              <w:pStyle w:val="a7"/>
              <w:spacing w:after="0" w:line="240" w:lineRule="auto"/>
              <w:ind w:left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настройку параметров БД Системы;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реорганизацию хранения физических и логических объектов БД Системы, не требующих изменений в структуре разработанных БД (перестроение индексов, настройка хранения объектов БД);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профилактический перезапуск или остановку БД Системы на время выполнения настроек по согласованию с Заказчиком;</w:t>
            </w:r>
          </w:p>
          <w:p w:rsidR="00751D72" w:rsidRPr="007F4A86" w:rsidRDefault="007F4A86">
            <w:pPr>
              <w:pStyle w:val="10"/>
              <w:ind w:firstLine="317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другие мероприятия необходимые для настройки БД Системы.</w:t>
            </w:r>
          </w:p>
        </w:tc>
      </w:tr>
      <w:tr w:rsidR="00751D72" w:rsidRPr="007F4A86">
        <w:trPr>
          <w:trHeight w:val="8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  <w:lang w:val="en-US"/>
              </w:rPr>
              <w:t>9.4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tabs>
                <w:tab w:val="left" w:pos="317"/>
                <w:tab w:val="left" w:pos="454"/>
                <w:tab w:val="left" w:pos="2694"/>
                <w:tab w:val="left" w:pos="3261"/>
              </w:tabs>
              <w:jc w:val="left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Консультационные мероприятия с пользователями Системы и администраторами Системы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widowControl w:val="0"/>
              <w:tabs>
                <w:tab w:val="left" w:pos="320"/>
              </w:tabs>
              <w:contextualSpacing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Консультационные мероприятия проводятся дистанционно в форме вебинаров в режиме реального времени.</w:t>
            </w:r>
          </w:p>
          <w:p w:rsidR="00751D72" w:rsidRPr="007F4A86" w:rsidRDefault="007F4A86">
            <w:pPr>
              <w:pStyle w:val="10"/>
              <w:spacing w:line="240" w:lineRule="auto"/>
              <w:ind w:firstLine="317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Исполнитель проводит 2 (два) консультационных мероприятия с пользователями Системы и 2 (два) консультационных мероприятия  с администраторами в течение всего срока оказания услуг.</w:t>
            </w:r>
          </w:p>
          <w:p w:rsidR="00751D72" w:rsidRPr="007F4A86" w:rsidRDefault="007F4A86">
            <w:pPr>
              <w:pStyle w:val="10"/>
              <w:spacing w:line="240" w:lineRule="auto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Даты проведения консультационных мероприятий (вебинаров) согласовываются с Заказчиком.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Площадку для проведения вебинаров предоставляет Исполнитель и уведомляет Заказчика о проведении вебинара не менее чем за 5 (пять) рабочих дней</w:t>
            </w:r>
            <w:r w:rsidRPr="007F4A8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до даты проведения вебинара. Уведомление пользователей и администраторов о вебинаре организует Заказчик.</w:t>
            </w:r>
          </w:p>
          <w:p w:rsidR="00751D72" w:rsidRPr="007F4A86" w:rsidRDefault="007F4A86">
            <w:pPr>
              <w:pStyle w:val="10"/>
              <w:spacing w:line="240" w:lineRule="auto"/>
              <w:ind w:firstLine="317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Исполнитель в течение 10 (десяти) рабочих дней с даты проведения консультационного мероприятия предоставляет Заказчику видеозапись проведенного мероприятия</w:t>
            </w:r>
            <w:r w:rsidRPr="007F4A86">
              <w:rPr>
                <w:bCs/>
                <w:color w:val="FF0000"/>
                <w:sz w:val="24"/>
                <w:szCs w:val="24"/>
                <w:lang w:eastAsia="ar-SA"/>
              </w:rPr>
              <w:t>.</w:t>
            </w:r>
            <w:r w:rsidRPr="007F4A86">
              <w:rPr>
                <w:bCs/>
                <w:sz w:val="24"/>
                <w:szCs w:val="24"/>
                <w:lang w:eastAsia="ar-SA"/>
              </w:rPr>
              <w:t xml:space="preserve"> Видеозаписи проведенных мероприятий предоставляются Исполнителем Заказчику в электронном виде </w:t>
            </w:r>
            <w:r w:rsidRPr="007F4A86">
              <w:rPr>
                <w:rFonts w:eastAsia="Times New Roman"/>
                <w:sz w:val="24"/>
                <w:szCs w:val="24"/>
              </w:rPr>
              <w:t>или в виде, доступном для скачивания из сети Интернет (ссылка на размещение файла в сети интернет).</w:t>
            </w:r>
          </w:p>
          <w:p w:rsidR="00751D72" w:rsidRPr="007F4A86" w:rsidRDefault="007F4A86">
            <w:pPr>
              <w:pStyle w:val="10"/>
              <w:spacing w:line="240" w:lineRule="auto"/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Результаты проведения консультационных мероприятий для Пользователей Системы подлежат отражению в отчёте</w:t>
            </w:r>
            <w:r w:rsidRPr="007F4A86">
              <w:rPr>
                <w:rStyle w:val="af8"/>
                <w:rFonts w:eastAsia="Times New Roman"/>
                <w:sz w:val="24"/>
                <w:szCs w:val="24"/>
              </w:rPr>
              <w:footnoteReference w:id="3"/>
            </w:r>
            <w:r w:rsidRPr="007F4A86">
              <w:rPr>
                <w:rFonts w:eastAsia="Times New Roman"/>
                <w:sz w:val="24"/>
                <w:szCs w:val="24"/>
              </w:rPr>
              <w:t>.</w:t>
            </w:r>
          </w:p>
          <w:p w:rsidR="00751D72" w:rsidRPr="007F4A86" w:rsidRDefault="007F4A86">
            <w:pPr>
              <w:pStyle w:val="10"/>
              <w:spacing w:line="240" w:lineRule="auto"/>
              <w:ind w:firstLine="317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Результаты проведения консультационных мероприятий для Администраторов Системы подлежат отражению в отчёте</w:t>
            </w:r>
            <w:r w:rsidRPr="007F4A86">
              <w:rPr>
                <w:rStyle w:val="af8"/>
                <w:rFonts w:eastAsia="Times New Roman"/>
                <w:sz w:val="24"/>
                <w:szCs w:val="24"/>
              </w:rPr>
              <w:footnoteReference w:id="4"/>
            </w:r>
            <w:r w:rsidRPr="007F4A86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751D72" w:rsidRPr="007F4A86">
        <w:trPr>
          <w:trHeight w:val="60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MS Mincho"/>
                <w:bCs/>
                <w:sz w:val="24"/>
                <w:szCs w:val="24"/>
              </w:rPr>
              <w:t>10.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10"/>
              <w:jc w:val="left"/>
              <w:rPr>
                <w:sz w:val="24"/>
                <w:szCs w:val="24"/>
              </w:rPr>
            </w:pPr>
            <w:r w:rsidRPr="007F4A86">
              <w:rPr>
                <w:color w:val="000000"/>
                <w:sz w:val="24"/>
                <w:szCs w:val="24"/>
                <w:lang w:eastAsia="ru-RU"/>
              </w:rPr>
              <w:t>Общие требования      к сопровождению Систем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течение 3 (трех) рабочих дней с даты начала оказания услуг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Исполнитель предоставляет Заказчику: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персональный телефонный номер и адрес электронной почты ответственного сотрудника Исполнителя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почтовый адрес;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электронный почтовый адрес;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единый телефонный номер технической поддержки и адрес электронной почты службы технической поддержки пользователей Систем;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АСУЗ для регистрации и отслеживания статуса выполнения обращений.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Время работы линии технической поддержки Исполнителя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(по московскому времени):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в рабочие дни с 9:00 до 18:00 – с понедельника по четверг,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в пятницу – с 9:00 до 17:00, за исключением дней, дополнительно объявленных законами или иными нормативно-правовыми актами органов государственной власти Российской Федерации (в том числе органов государственной власти субъектов Российской Федерации), нерабочими (праздничными) или выходными днями. Продолжительность работы в предпраздничные дни - согласно Трудовому кодексу РФ.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Исполнитель обеспечивает следующие способы коммуникации с Заказчиком: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 персональный телефонный номер и адрес электронной почты менеджера проекта – для обращения исключительно </w:t>
            </w: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br/>
              <w:t xml:space="preserve">в экстренном случае при 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неработоспособности системы;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почтовый адрес для направления официальных писем;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электронный почтовый адрес для направления официальных писем;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 единый телефонный номер технической поддержки и адрес электронной почты службы технической поддержки пользователей Систем;</w:t>
            </w:r>
          </w:p>
          <w:p w:rsidR="00751D72" w:rsidRPr="007F4A86" w:rsidRDefault="007F4A86">
            <w:pPr>
              <w:widowControl w:val="0"/>
              <w:ind w:left="26"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 АСУЗ для регистрации и отслеживания статуса выполнения заявок.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Заказчик вправе выбирать любой из вышеперечисленных способов для направления обращения Исполнителю. Исполнителем для каждого обращения создается инцидент/обращение в АСУЗ. Все ответы Исполнителя на обращения Заказчика публикуются в АСУЗ.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Регистрация и обработка заявок, поступающих на линию технической поддержки, осуществляется в АСУЗ Исполнителя.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Каждой заявке в АСУЗ присваивается идентификационный номер для возможности отслеживания проведенных в ходе ее обработки мероприятий.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 ходе обработки заявки Исполнитель посредством функционала АСУЗ взаимодействует с ее инициатором для решения задачи.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При необходимости Исполнитель вправе связаться с инициатором заявки по телефону или электронной почте, запрашивать уточняющую информацию, необходимую для решения задачи.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Все обращения отрабатываются Исполнителем согласно установленным срокам</w:t>
            </w:r>
            <w:r w:rsidRPr="007F4A86"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</w:rPr>
              <w:footnoteReference w:id="5"/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исполнению заявок пользователей фиксируется в отчёте</w:t>
            </w:r>
            <w:r w:rsidRPr="007F4A86">
              <w:rPr>
                <w:rStyle w:val="af8"/>
                <w:rFonts w:ascii="Times New Roman" w:eastAsia="Times New Roman" w:hAnsi="Times New Roman" w:cs="Times New Roman"/>
                <w:sz w:val="24"/>
                <w:szCs w:val="24"/>
              </w:rPr>
              <w:footnoteReference w:id="6"/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Обработка обращений производится по мере их поступления. Очередность обработки определяется Исполнителем. В случае поступления обращений, требующей оперативного решения, Заказчик вправе обратиться к Исполнителю для обработки его в первую очередь.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Закрытие обращений осуществляется Исполнителем в следующих случаях: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- по выполнении работ, необходимых для решения задачи;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- по факту получения от инициатора обращения информации о решении задачи;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- если от инициатора не поступила уточняющая информация в течение 24 (двадцати четырех) часов с момента направления Исполнителем запроса.</w:t>
            </w:r>
          </w:p>
        </w:tc>
      </w:tr>
      <w:tr w:rsidR="00751D72" w:rsidRPr="007F4A86">
        <w:trPr>
          <w:trHeight w:val="118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left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</w:rPr>
              <w:t>Плановые и неотложные   работы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 функционирует 24 часа в сутки 7 дней в неделю, 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 исключением случаев проведения плановых и неотложных работ, а его публичные интерфейсы доступны в сети Интернет на протяжении всего срока оказания услуг.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Неотложные работы осуществляются в случае неработоспособности Системы в следствии возникновения сбоев или угрозы возникновения критических инцидентов.</w:t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случае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сбоев в работоспособности Системы Исполнитель принимает меры к возвращению Системы к штатному режиму функционирования в установленные сроки.</w:t>
            </w:r>
            <w:r w:rsidRPr="007F4A86">
              <w:rPr>
                <w:rStyle w:val="af8"/>
                <w:rFonts w:ascii="Times New Roman" w:hAnsi="Times New Roman" w:cs="Times New Roman"/>
                <w:sz w:val="24"/>
                <w:szCs w:val="24"/>
              </w:rPr>
              <w:footnoteReference w:id="7"/>
            </w:r>
          </w:p>
          <w:p w:rsidR="00751D72" w:rsidRPr="007F4A86" w:rsidRDefault="007F4A86">
            <w:pPr>
              <w:widowControl w:val="0"/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 оповещает Заказчика о возникшем сбое (с приоритетом "Критический" и "Высокий") в работоспособности Системы любым доступным способом в течение 60 минут с момента обнаружения 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br/>
              <w:t>и подтверждения сбоя.</w:t>
            </w:r>
          </w:p>
          <w:p w:rsidR="00751D72" w:rsidRPr="007F4A86" w:rsidRDefault="007F4A86">
            <w:pPr>
              <w:widowControl w:val="0"/>
              <w:tabs>
                <w:tab w:val="left" w:pos="317"/>
                <w:tab w:val="left" w:pos="2552"/>
                <w:tab w:val="left" w:pos="2694"/>
                <w:tab w:val="left" w:pos="3261"/>
              </w:tabs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7F4A86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окончании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устранения сбоев в Системе Исполнитель письменно (официальным письмом) в течение 3 (трех) рабочих дней с момента устранения сбоев уведомляет Заказчика о причинах возникновения сбоев в Системе, дате и времени восстановления работоспособности Системы.</w:t>
            </w:r>
          </w:p>
          <w:p w:rsidR="00751D72" w:rsidRPr="007F4A86" w:rsidRDefault="007F4A86">
            <w:pPr>
              <w:widowControl w:val="0"/>
              <w:tabs>
                <w:tab w:val="left" w:pos="317"/>
                <w:tab w:val="left" w:pos="2552"/>
                <w:tab w:val="left" w:pos="2694"/>
                <w:tab w:val="left" w:pos="3261"/>
              </w:tabs>
              <w:ind w:firstLine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Исполнитель осуществляет плановое обслуживание в нерабочее время по усмотрению Исполнителя. Для проведения плановых работ, имеющих риск возникновения обращений, выделяется технологическое окно с 19:30 до 07:00 следующего дня (московское время).</w:t>
            </w:r>
          </w:p>
          <w:p w:rsidR="00751D72" w:rsidRPr="007F4A86" w:rsidRDefault="007F4A86">
            <w:pPr>
              <w:pStyle w:val="10"/>
              <w:ind w:firstLine="3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 xml:space="preserve">Исполнитель уведомляет (заявкой в АСУЗ и/или официальным письмом) Заказчика о дате и времени проведения плановых работ, ориентировочном времени окончания проведения плановых работ </w:t>
            </w:r>
            <w:r w:rsidRPr="007F4A86">
              <w:rPr>
                <w:sz w:val="24"/>
                <w:szCs w:val="24"/>
              </w:rPr>
              <w:br/>
              <w:t>не менее чем за 3 (три) рабочих дня до даты начала проведения плановых работ. Заказчик согласовывает или отказывает в согласовании проведения плановых работ сообщением в АСУЗ и/или официальным письмом в срок не позднее чем за 1 (один) рабочий день до даты проведения плановых работ.</w:t>
            </w:r>
          </w:p>
          <w:p w:rsidR="00751D72" w:rsidRPr="007F4A86" w:rsidRDefault="007F4A86">
            <w:pPr>
              <w:pStyle w:val="10"/>
              <w:ind w:firstLine="310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 xml:space="preserve">Исполнитель не несет ответственность за сроки отработки заявок, связанных с работоспособностью сторонних систем, оборудования </w:t>
            </w:r>
            <w:r w:rsidRPr="007F4A86">
              <w:rPr>
                <w:sz w:val="24"/>
                <w:szCs w:val="24"/>
              </w:rPr>
              <w:br/>
              <w:t>и ПО, если проблема не вызвана нарушением работы Системы (при условии того, что Исполнитель подтвердит, что данная проблема находится на третьей стороне).</w:t>
            </w:r>
          </w:p>
        </w:tc>
      </w:tr>
      <w:tr w:rsidR="00751D72" w:rsidRPr="007F4A86">
        <w:trPr>
          <w:trHeight w:val="89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tabs>
                <w:tab w:val="left" w:pos="2552"/>
                <w:tab w:val="left" w:pos="2694"/>
                <w:tab w:val="left" w:pos="3261"/>
              </w:tabs>
              <w:contextualSpacing/>
              <w:jc w:val="center"/>
              <w:rPr>
                <w:sz w:val="24"/>
                <w:szCs w:val="24"/>
              </w:rPr>
            </w:pPr>
            <w:r w:rsidRPr="007F4A86">
              <w:rPr>
                <w:rFonts w:eastAsia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left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Требования к результатам услуг и отчётной документации</w:t>
            </w:r>
          </w:p>
        </w:tc>
        <w:tc>
          <w:tcPr>
            <w:tcW w:w="6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shd w:val="clear" w:color="auto" w:fill="FFFFFF"/>
              <w:tabs>
                <w:tab w:val="left" w:pos="884"/>
              </w:tabs>
              <w:ind w:firstLine="178"/>
              <w:contextualSpacing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 xml:space="preserve">Результаты оказания услуг отражаются в отчетной документации. </w:t>
            </w:r>
            <w:r w:rsidRPr="007F4A86">
              <w:rPr>
                <w:sz w:val="24"/>
                <w:szCs w:val="24"/>
              </w:rPr>
              <w:br/>
              <w:t>По окончании каждого этапа оказания услуг Исполнитель предоставляет Заказчику:</w:t>
            </w:r>
          </w:p>
          <w:p w:rsidR="00751D72" w:rsidRPr="007F4A86" w:rsidRDefault="007F4A86">
            <w:pPr>
              <w:pStyle w:val="10"/>
              <w:rPr>
                <w:sz w:val="24"/>
                <w:szCs w:val="24"/>
              </w:rPr>
            </w:pP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- отчет по </w:t>
            </w:r>
            <w:r w:rsidRPr="007F4A86">
              <w:rPr>
                <w:bCs/>
                <w:sz w:val="24"/>
                <w:szCs w:val="24"/>
              </w:rPr>
              <w:t xml:space="preserve"> сопровождению государственной информационной системы поддержки оказания государственных и муниципальных услуг для нужд Краснодарского края </w:t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>по утвержденной  форме (отчет предоставляется на бумажном носителе информации)</w:t>
            </w:r>
            <w:r w:rsidRPr="007F4A86">
              <w:rPr>
                <w:rStyle w:val="af8"/>
                <w:rFonts w:eastAsia="Times New Roman"/>
                <w:bCs/>
                <w:sz w:val="24"/>
                <w:szCs w:val="24"/>
                <w:lang w:eastAsia="ru-RU"/>
              </w:rPr>
              <w:footnoteReference w:id="8"/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>;</w:t>
            </w:r>
          </w:p>
          <w:p w:rsidR="00751D72" w:rsidRPr="007F4A86" w:rsidRDefault="007F4A86">
            <w:pPr>
              <w:widowControl w:val="0"/>
              <w:tabs>
                <w:tab w:val="left" w:pos="-14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 xml:space="preserve">  По окончании оказания услуг Исполнитель предоставляет Заказчику:</w:t>
            </w:r>
          </w:p>
          <w:p w:rsidR="00751D72" w:rsidRPr="007F4A86" w:rsidRDefault="007F4A86">
            <w:pPr>
              <w:pStyle w:val="10"/>
              <w:shd w:val="clear" w:color="auto" w:fill="FFFFFF"/>
              <w:tabs>
                <w:tab w:val="left" w:pos="884"/>
              </w:tabs>
              <w:ind w:firstLine="178"/>
              <w:contextualSpacing/>
              <w:rPr>
                <w:sz w:val="24"/>
                <w:szCs w:val="24"/>
              </w:rPr>
            </w:pP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- последнюю полную резервную копию БД Системы и приложений </w:t>
            </w:r>
            <w:r w:rsidRPr="007F4A86">
              <w:rPr>
                <w:sz w:val="24"/>
                <w:szCs w:val="24"/>
              </w:rPr>
              <w:t>Системы</w:t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электронном носителе информации;</w:t>
            </w:r>
          </w:p>
          <w:p w:rsidR="00751D72" w:rsidRPr="007F4A86" w:rsidRDefault="007F4A86">
            <w:pPr>
              <w:pStyle w:val="10"/>
              <w:shd w:val="clear" w:color="auto" w:fill="FFFFFF"/>
              <w:tabs>
                <w:tab w:val="left" w:pos="884"/>
              </w:tabs>
              <w:ind w:firstLine="178"/>
              <w:contextualSpacing/>
              <w:rPr>
                <w:sz w:val="24"/>
                <w:szCs w:val="24"/>
              </w:rPr>
            </w:pP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>- видеозаписи консультационных мероприятий (в форме вебинара) на электронном носителе информации.</w:t>
            </w:r>
          </w:p>
          <w:p w:rsidR="00751D72" w:rsidRPr="007F4A86" w:rsidRDefault="007F4A86">
            <w:pPr>
              <w:pStyle w:val="10"/>
              <w:tabs>
                <w:tab w:val="left" w:pos="33"/>
              </w:tabs>
              <w:rPr>
                <w:sz w:val="24"/>
                <w:szCs w:val="24"/>
              </w:rPr>
            </w:pP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- информацию о наличии или отсутствии рекомендаций по развитию Системы, улучшению технического функционала, вспомогательного программного обеспечения, информативности отчетных форм, а также перечень типовых неисправностей, которые могут возникнуть </w:t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 xml:space="preserve">в процессе эксплуатации </w:t>
            </w:r>
            <w:r w:rsidRPr="007F4A86">
              <w:rPr>
                <w:sz w:val="24"/>
                <w:szCs w:val="24"/>
              </w:rPr>
              <w:t>Системы</w:t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полученные на основании ежедневного контроля работоспособности, в течение </w:t>
            </w:r>
            <w:r w:rsidRPr="007F4A86">
              <w:rPr>
                <w:bCs/>
                <w:sz w:val="24"/>
                <w:szCs w:val="24"/>
                <w:lang w:eastAsia="ar-SA"/>
              </w:rPr>
              <w:t>всего срока оказания услуг</w:t>
            </w:r>
            <w:r w:rsidRPr="007F4A8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7F4A86">
              <w:rPr>
                <w:sz w:val="24"/>
                <w:szCs w:val="24"/>
              </w:rPr>
              <w:t>Рекомендации, либо информация об отсутствии рекомендаций предоставляется на бумажном носителе информации.</w:t>
            </w:r>
          </w:p>
        </w:tc>
      </w:tr>
    </w:tbl>
    <w:p w:rsidR="00751D72" w:rsidRPr="007F4A86" w:rsidRDefault="00751D72">
      <w:pPr>
        <w:pStyle w:val="10"/>
        <w:tabs>
          <w:tab w:val="left" w:pos="2552"/>
          <w:tab w:val="left" w:pos="2694"/>
          <w:tab w:val="left" w:pos="3261"/>
        </w:tabs>
        <w:rPr>
          <w:b/>
          <w:bCs/>
          <w:sz w:val="24"/>
          <w:szCs w:val="24"/>
        </w:rPr>
      </w:pPr>
    </w:p>
    <w:p w:rsidR="00751D72" w:rsidRPr="007F4A86" w:rsidRDefault="007F4A86">
      <w:pPr>
        <w:pStyle w:val="10"/>
        <w:tabs>
          <w:tab w:val="left" w:pos="2552"/>
          <w:tab w:val="left" w:pos="2694"/>
          <w:tab w:val="left" w:pos="3261"/>
        </w:tabs>
        <w:rPr>
          <w:bCs/>
          <w:sz w:val="28"/>
        </w:rPr>
      </w:pPr>
      <w:r w:rsidRPr="007F4A86">
        <w:br w:type="page"/>
      </w:r>
    </w:p>
    <w:p w:rsidR="00751D72" w:rsidRPr="007F4A86" w:rsidRDefault="007F4A86">
      <w:pPr>
        <w:pStyle w:val="10"/>
        <w:jc w:val="right"/>
        <w:rPr>
          <w:bCs/>
          <w:sz w:val="24"/>
          <w:szCs w:val="24"/>
        </w:rPr>
      </w:pPr>
      <w:r w:rsidRPr="007F4A86">
        <w:rPr>
          <w:bCs/>
          <w:sz w:val="24"/>
          <w:szCs w:val="24"/>
        </w:rPr>
        <w:t>Приложение 1 к Описанию объекта закупки</w:t>
      </w:r>
    </w:p>
    <w:p w:rsidR="00751D72" w:rsidRPr="007F4A86" w:rsidRDefault="00751D72">
      <w:pPr>
        <w:pStyle w:val="10"/>
        <w:jc w:val="right"/>
        <w:rPr>
          <w:bCs/>
          <w:sz w:val="24"/>
          <w:szCs w:val="24"/>
        </w:rPr>
      </w:pPr>
    </w:p>
    <w:p w:rsidR="00751D72" w:rsidRPr="007F4A86" w:rsidRDefault="007F4A86">
      <w:pPr>
        <w:pStyle w:val="10"/>
        <w:jc w:val="center"/>
        <w:rPr>
          <w:bCs/>
          <w:caps/>
          <w:sz w:val="24"/>
          <w:szCs w:val="24"/>
        </w:rPr>
      </w:pPr>
      <w:r w:rsidRPr="007F4A86">
        <w:rPr>
          <w:bCs/>
          <w:caps/>
          <w:sz w:val="24"/>
          <w:szCs w:val="24"/>
        </w:rPr>
        <w:t>Типы обращений и сроки их исполнения</w:t>
      </w:r>
    </w:p>
    <w:p w:rsidR="00751D72" w:rsidRPr="007F4A86" w:rsidRDefault="00751D72">
      <w:pPr>
        <w:pStyle w:val="10"/>
        <w:jc w:val="right"/>
        <w:rPr>
          <w:bCs/>
          <w:sz w:val="24"/>
          <w:szCs w:val="24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764"/>
        <w:gridCol w:w="1370"/>
        <w:gridCol w:w="3359"/>
        <w:gridCol w:w="1852"/>
      </w:tblGrid>
      <w:tr w:rsidR="00751D72" w:rsidRPr="007F4A86">
        <w:tc>
          <w:tcPr>
            <w:tcW w:w="2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751D72" w:rsidRPr="007F4A86" w:rsidRDefault="007F4A86">
            <w:pPr>
              <w:pStyle w:val="10"/>
              <w:tabs>
                <w:tab w:val="left" w:pos="317"/>
              </w:tabs>
              <w:jc w:val="center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Тип обращения</w:t>
            </w:r>
          </w:p>
        </w:tc>
        <w:tc>
          <w:tcPr>
            <w:tcW w:w="1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:rsidR="00751D72" w:rsidRPr="007F4A86" w:rsidRDefault="007F4A86">
            <w:pPr>
              <w:pStyle w:val="10"/>
              <w:tabs>
                <w:tab w:val="left" w:pos="317"/>
              </w:tabs>
              <w:jc w:val="center"/>
              <w:rPr>
                <w:bCs/>
                <w:sz w:val="24"/>
                <w:szCs w:val="24"/>
                <w:lang w:eastAsia="ar-SA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Приоритет</w:t>
            </w:r>
          </w:p>
        </w:tc>
        <w:tc>
          <w:tcPr>
            <w:tcW w:w="3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751D72" w:rsidRPr="007F4A86" w:rsidRDefault="007F4A86">
            <w:pPr>
              <w:pStyle w:val="10"/>
              <w:tabs>
                <w:tab w:val="left" w:pos="317"/>
              </w:tabs>
              <w:jc w:val="center"/>
              <w:rPr>
                <w:sz w:val="24"/>
                <w:szCs w:val="24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Описание обращения (</w:t>
            </w:r>
            <w:r w:rsidRPr="007F4A86">
              <w:rPr>
                <w:sz w:val="24"/>
                <w:szCs w:val="24"/>
              </w:rPr>
              <w:t>критерия установки приоритета)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tabs>
                <w:tab w:val="left" w:pos="317"/>
              </w:tabs>
              <w:jc w:val="center"/>
              <w:rPr>
                <w:bCs/>
                <w:sz w:val="24"/>
                <w:szCs w:val="24"/>
                <w:lang w:eastAsia="ar-SA"/>
              </w:rPr>
            </w:pPr>
            <w:r w:rsidRPr="007F4A86">
              <w:rPr>
                <w:bCs/>
                <w:sz w:val="24"/>
                <w:szCs w:val="24"/>
                <w:lang w:eastAsia="ar-SA"/>
              </w:rPr>
              <w:t>Максимальный срок исполнения с момента создания обращения</w:t>
            </w:r>
          </w:p>
        </w:tc>
      </w:tr>
      <w:tr w:rsidR="00751D72" w:rsidRPr="007F4A86">
        <w:trPr>
          <w:trHeight w:val="262"/>
        </w:trPr>
        <w:tc>
          <w:tcPr>
            <w:tcW w:w="276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Консультация</w:t>
            </w:r>
          </w:p>
        </w:tc>
        <w:tc>
          <w:tcPr>
            <w:tcW w:w="1370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Обычный</w:t>
            </w:r>
          </w:p>
        </w:tc>
        <w:tc>
          <w:tcPr>
            <w:tcW w:w="3359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Консультирование по вопросам настройки</w:t>
            </w:r>
            <w:r w:rsidRPr="007F4A86">
              <w:rPr>
                <w:color w:val="000000"/>
                <w:sz w:val="24"/>
                <w:szCs w:val="24"/>
                <w:lang w:eastAsia="ar-SA"/>
              </w:rPr>
              <w:br/>
              <w:t>и использования Системы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не более</w:t>
            </w:r>
            <w:r w:rsidRPr="007F4A86">
              <w:rPr>
                <w:color w:val="000000"/>
                <w:sz w:val="24"/>
                <w:szCs w:val="24"/>
                <w:lang w:eastAsia="ru-RU"/>
              </w:rPr>
              <w:t xml:space="preserve"> 2 рабочих </w:t>
            </w:r>
            <w:r w:rsidRPr="007F4A86">
              <w:rPr>
                <w:color w:val="000000"/>
                <w:sz w:val="24"/>
                <w:szCs w:val="24"/>
                <w:lang w:eastAsia="ar-SA"/>
              </w:rPr>
              <w:t>дней</w:t>
            </w:r>
          </w:p>
        </w:tc>
      </w:tr>
      <w:tr w:rsidR="00751D72" w:rsidRPr="007F4A86">
        <w:trPr>
          <w:trHeight w:val="251"/>
        </w:trPr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Инцидент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Критический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ru-RU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Ошибки/сбои, которые приводят к полной неработоспособности всех функций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не более</w:t>
            </w: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 xml:space="preserve"> 24</w:t>
            </w:r>
            <w:r w:rsidRPr="007F4A86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4A86">
              <w:rPr>
                <w:color w:val="000000"/>
                <w:sz w:val="24"/>
                <w:szCs w:val="24"/>
                <w:lang w:eastAsia="ar-SA"/>
              </w:rPr>
              <w:t>часов</w:t>
            </w:r>
          </w:p>
        </w:tc>
      </w:tr>
      <w:tr w:rsidR="00751D72" w:rsidRPr="007F4A86">
        <w:trPr>
          <w:trHeight w:val="201"/>
        </w:trPr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Высокий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ru-RU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Ошибки/сбои, следствием которых является неправильное функционирование функций ПО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 xml:space="preserve">не более </w:t>
            </w: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3 рабочих дней</w:t>
            </w:r>
          </w:p>
        </w:tc>
      </w:tr>
      <w:tr w:rsidR="00751D72" w:rsidRPr="007F4A86">
        <w:trPr>
          <w:trHeight w:val="218"/>
        </w:trPr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Обычный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1. Ошибка ПО, не влекущая потерю функциональности ПО.</w:t>
            </w:r>
          </w:p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ru-RU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2. Неточное соответствие функционала, описанного в технической документации, функционалу, реализованному в ПО, при этом не происходит потери функциональности ПО.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не более</w:t>
            </w: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 xml:space="preserve"> 5 рабочих дней</w:t>
            </w:r>
          </w:p>
        </w:tc>
      </w:tr>
      <w:tr w:rsidR="00751D72" w:rsidRPr="007F4A86">
        <w:tc>
          <w:tcPr>
            <w:tcW w:w="2763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Администрирование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Обычный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Обращение на выполнение работ по обеспечению функционирования, диагностике неисправностей, установке обновлений. Работы, не попадающие под классификацию "Консультация" и "Инцидент",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не более</w:t>
            </w:r>
            <w:r w:rsidRPr="007F4A86">
              <w:rPr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7F4A86">
              <w:rPr>
                <w:color w:val="000000"/>
                <w:sz w:val="24"/>
                <w:szCs w:val="24"/>
                <w:lang w:eastAsia="ru-RU"/>
              </w:rPr>
              <w:t>2 рабочих дней</w:t>
            </w:r>
          </w:p>
        </w:tc>
      </w:tr>
      <w:tr w:rsidR="00751D72" w:rsidRPr="007F4A86">
        <w:tc>
          <w:tcPr>
            <w:tcW w:w="2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Запрос информации/отчетности</w:t>
            </w:r>
          </w:p>
        </w:tc>
        <w:tc>
          <w:tcPr>
            <w:tcW w:w="1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rFonts w:eastAsia="SimSun"/>
                <w:color w:val="000000"/>
                <w:sz w:val="24"/>
                <w:szCs w:val="24"/>
                <w:lang w:eastAsia="ar-SA"/>
              </w:rPr>
              <w:t>Обычный</w:t>
            </w:r>
          </w:p>
        </w:tc>
        <w:tc>
          <w:tcPr>
            <w:tcW w:w="3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51D72" w:rsidRPr="007F4A86" w:rsidRDefault="007F4A86">
            <w:pPr>
              <w:pStyle w:val="10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Обращение на выполнение работ по предоставлению отчетности</w:t>
            </w:r>
          </w:p>
        </w:tc>
        <w:tc>
          <w:tcPr>
            <w:tcW w:w="1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751D72" w:rsidRPr="007F4A86" w:rsidRDefault="007F4A86">
            <w:pPr>
              <w:pStyle w:val="1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7F4A86">
              <w:rPr>
                <w:color w:val="000000"/>
                <w:sz w:val="24"/>
                <w:szCs w:val="24"/>
                <w:lang w:eastAsia="ar-SA"/>
              </w:rPr>
              <w:t>не более 3 рабочих дней</w:t>
            </w:r>
          </w:p>
        </w:tc>
      </w:tr>
    </w:tbl>
    <w:p w:rsidR="00751D72" w:rsidRPr="007F4A86" w:rsidRDefault="00751D72">
      <w:pPr>
        <w:rPr>
          <w:rFonts w:ascii="Times New Roman" w:hAnsi="Times New Roman" w:cs="Times New Roman"/>
        </w:rPr>
        <w:sectPr w:rsidR="00751D72" w:rsidRPr="007F4A86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701" w:header="709" w:footer="0" w:gutter="0"/>
          <w:cols w:space="720"/>
          <w:formProt w:val="0"/>
          <w:titlePg/>
          <w:docGrid w:linePitch="360" w:charSpace="4096"/>
        </w:sectPr>
      </w:pPr>
    </w:p>
    <w:p w:rsidR="00751D72" w:rsidRPr="007F4A86" w:rsidRDefault="007F4A86">
      <w:pPr>
        <w:pStyle w:val="1"/>
        <w:spacing w:before="0"/>
        <w:ind w:left="720"/>
        <w:jc w:val="right"/>
        <w:rPr>
          <w:rFonts w:ascii="Times New Roman" w:eastAsia="Calibri" w:hAnsi="Times New Roman"/>
          <w:b w:val="0"/>
          <w:bCs w:val="0"/>
          <w:color w:val="000000"/>
          <w:sz w:val="24"/>
          <w:szCs w:val="24"/>
        </w:rPr>
      </w:pPr>
      <w:bookmarkStart w:id="1" w:name="206ipza"/>
      <w:bookmarkEnd w:id="1"/>
      <w:r w:rsidRPr="007F4A86">
        <w:rPr>
          <w:rFonts w:ascii="Times New Roman" w:eastAsia="Calibri" w:hAnsi="Times New Roman"/>
          <w:b w:val="0"/>
          <w:bCs w:val="0"/>
          <w:color w:val="000000"/>
          <w:sz w:val="24"/>
          <w:szCs w:val="24"/>
        </w:rPr>
        <w:t xml:space="preserve">Приложение 2 </w:t>
      </w:r>
    </w:p>
    <w:p w:rsidR="00751D72" w:rsidRPr="007F4A86" w:rsidRDefault="007F4A86">
      <w:pPr>
        <w:pStyle w:val="1"/>
        <w:spacing w:before="0"/>
        <w:ind w:left="720"/>
        <w:jc w:val="right"/>
        <w:rPr>
          <w:rFonts w:ascii="Times New Roman" w:eastAsia="Calibri" w:hAnsi="Times New Roman"/>
          <w:b w:val="0"/>
          <w:bCs w:val="0"/>
          <w:color w:val="000000"/>
          <w:sz w:val="24"/>
          <w:szCs w:val="24"/>
        </w:rPr>
      </w:pPr>
      <w:r w:rsidRPr="007F4A86">
        <w:rPr>
          <w:rFonts w:ascii="Times New Roman" w:eastAsia="Calibri" w:hAnsi="Times New Roman"/>
          <w:b w:val="0"/>
          <w:bCs w:val="0"/>
          <w:color w:val="000000"/>
          <w:sz w:val="24"/>
          <w:szCs w:val="24"/>
        </w:rPr>
        <w:t>к описанию объекта закупки</w:t>
      </w:r>
    </w:p>
    <w:p w:rsidR="00751D72" w:rsidRPr="007F4A86" w:rsidRDefault="00751D72">
      <w:pPr>
        <w:pStyle w:val="10"/>
        <w:jc w:val="right"/>
        <w:rPr>
          <w:sz w:val="24"/>
          <w:szCs w:val="24"/>
          <w:lang w:eastAsia="ru-RU"/>
        </w:rPr>
      </w:pPr>
    </w:p>
    <w:p w:rsidR="00751D72" w:rsidRPr="007F4A86" w:rsidRDefault="00751D72">
      <w:pPr>
        <w:pStyle w:val="10"/>
        <w:spacing w:after="200"/>
        <w:jc w:val="right"/>
        <w:rPr>
          <w:color w:val="000000"/>
          <w:sz w:val="24"/>
          <w:szCs w:val="24"/>
          <w:lang w:eastAsia="ru-RU"/>
        </w:rPr>
      </w:pPr>
    </w:p>
    <w:p w:rsidR="00751D72" w:rsidRPr="007F4A86" w:rsidRDefault="007F4A86">
      <w:pPr>
        <w:pStyle w:val="10"/>
        <w:jc w:val="center"/>
        <w:rPr>
          <w:b/>
          <w:color w:val="000000"/>
          <w:sz w:val="24"/>
          <w:szCs w:val="24"/>
          <w:lang w:eastAsia="ru-RU"/>
        </w:rPr>
      </w:pPr>
      <w:r w:rsidRPr="007F4A86">
        <w:rPr>
          <w:b/>
          <w:color w:val="000000"/>
          <w:sz w:val="24"/>
          <w:szCs w:val="24"/>
          <w:lang w:eastAsia="ru-RU"/>
        </w:rPr>
        <w:t>ОТЧЕТ</w:t>
      </w:r>
    </w:p>
    <w:p w:rsidR="00751D72" w:rsidRPr="007F4A86" w:rsidRDefault="007F4A86">
      <w:pPr>
        <w:pStyle w:val="10"/>
        <w:jc w:val="center"/>
        <w:rPr>
          <w:bCs/>
          <w:sz w:val="24"/>
          <w:szCs w:val="24"/>
        </w:rPr>
      </w:pPr>
      <w:r w:rsidRPr="007F4A86">
        <w:rPr>
          <w:bCs/>
          <w:sz w:val="24"/>
          <w:szCs w:val="24"/>
        </w:rPr>
        <w:t>по сопровождению государственной информационной системы  поддержки оказания государственных и муниципальных услуг для нужд</w:t>
      </w:r>
    </w:p>
    <w:p w:rsidR="00751D72" w:rsidRPr="007F4A86" w:rsidRDefault="007F4A86">
      <w:pPr>
        <w:pStyle w:val="10"/>
        <w:jc w:val="center"/>
        <w:rPr>
          <w:bCs/>
          <w:sz w:val="24"/>
          <w:szCs w:val="24"/>
        </w:rPr>
      </w:pPr>
      <w:r w:rsidRPr="007F4A86">
        <w:rPr>
          <w:bCs/>
          <w:sz w:val="24"/>
          <w:szCs w:val="24"/>
        </w:rPr>
        <w:t>Краснодарского края</w:t>
      </w:r>
      <w:r w:rsidRPr="007F4A86">
        <w:rPr>
          <w:color w:val="000000"/>
          <w:sz w:val="24"/>
          <w:szCs w:val="24"/>
          <w:lang w:eastAsia="ru-RU"/>
        </w:rPr>
        <w:t xml:space="preserve"> за отчетный </w:t>
      </w:r>
      <w:r w:rsidRPr="007F4A86">
        <w:rPr>
          <w:sz w:val="24"/>
          <w:szCs w:val="24"/>
          <w:lang w:eastAsia="ru-RU"/>
        </w:rPr>
        <w:t xml:space="preserve">период (этап оказания услуг)  </w:t>
      </w:r>
      <w:r w:rsidRPr="007F4A86">
        <w:rPr>
          <w:color w:val="000000" w:themeColor="text1"/>
          <w:sz w:val="24"/>
          <w:szCs w:val="24"/>
        </w:rPr>
        <w:t>с _________20___г. по _________ 20___г.</w:t>
      </w:r>
    </w:p>
    <w:p w:rsidR="00751D72" w:rsidRPr="007F4A86" w:rsidRDefault="00751D72">
      <w:pPr>
        <w:pStyle w:val="10"/>
        <w:spacing w:after="200"/>
        <w:jc w:val="center"/>
        <w:rPr>
          <w:color w:val="000000"/>
          <w:sz w:val="24"/>
          <w:szCs w:val="24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51D72">
      <w:pPr>
        <w:pStyle w:val="1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51D72" w:rsidRPr="007F4A86" w:rsidRDefault="007F4A86">
      <w:pPr>
        <w:pStyle w:val="10"/>
        <w:spacing w:after="200" w:line="276" w:lineRule="auto"/>
        <w:jc w:val="left"/>
        <w:rPr>
          <w:color w:val="000000"/>
          <w:sz w:val="24"/>
          <w:szCs w:val="24"/>
          <w:lang w:eastAsia="ru-RU"/>
        </w:rPr>
      </w:pPr>
      <w:r w:rsidRPr="007F4A86">
        <w:br w:type="page"/>
      </w:r>
    </w:p>
    <w:p w:rsidR="00751D72" w:rsidRPr="007F4A86" w:rsidRDefault="007F4A86">
      <w:pPr>
        <w:pStyle w:val="10"/>
        <w:jc w:val="right"/>
        <w:rPr>
          <w:sz w:val="28"/>
          <w:szCs w:val="28"/>
        </w:rPr>
      </w:pPr>
      <w:r w:rsidRPr="007F4A86">
        <w:rPr>
          <w:sz w:val="28"/>
          <w:szCs w:val="28"/>
        </w:rPr>
        <w:t>Таблица 1</w:t>
      </w:r>
    </w:p>
    <w:p w:rsidR="00751D72" w:rsidRPr="007F4A86" w:rsidRDefault="007F4A86">
      <w:pPr>
        <w:pStyle w:val="10"/>
        <w:tabs>
          <w:tab w:val="left" w:pos="2552"/>
          <w:tab w:val="left" w:pos="2694"/>
          <w:tab w:val="left" w:pos="3261"/>
          <w:tab w:val="left" w:pos="15593"/>
        </w:tabs>
        <w:ind w:left="567" w:right="536"/>
        <w:jc w:val="center"/>
        <w:rPr>
          <w:rFonts w:eastAsia="Times New Roman"/>
          <w:b/>
          <w:bCs/>
          <w:sz w:val="24"/>
          <w:szCs w:val="24"/>
        </w:rPr>
      </w:pPr>
      <w:r w:rsidRPr="007F4A86">
        <w:rPr>
          <w:rFonts w:eastAsia="Times New Roman"/>
          <w:b/>
          <w:bCs/>
          <w:sz w:val="24"/>
          <w:szCs w:val="24"/>
        </w:rPr>
        <w:t>ЕЖЕДНЕВНЫЙ КОНТРОЛЬ РАБОТОСПОСОБНОСТИ СИСТЕМЫ</w:t>
      </w:r>
    </w:p>
    <w:p w:rsidR="00751D72" w:rsidRPr="007F4A86" w:rsidRDefault="00751D72">
      <w:pPr>
        <w:pStyle w:val="10"/>
        <w:tabs>
          <w:tab w:val="left" w:pos="2552"/>
          <w:tab w:val="left" w:pos="2694"/>
          <w:tab w:val="left" w:pos="3261"/>
          <w:tab w:val="left" w:pos="15593"/>
        </w:tabs>
        <w:ind w:left="567" w:right="536"/>
        <w:jc w:val="center"/>
        <w:rPr>
          <w:rFonts w:eastAsia="Times New Roman"/>
          <w:b/>
          <w:bCs/>
          <w:sz w:val="24"/>
          <w:szCs w:val="24"/>
        </w:rPr>
      </w:pPr>
    </w:p>
    <w:p w:rsidR="00751D72" w:rsidRPr="007F4A86" w:rsidRDefault="00751D72">
      <w:pPr>
        <w:pStyle w:val="10"/>
        <w:tabs>
          <w:tab w:val="left" w:pos="317"/>
          <w:tab w:val="left" w:pos="2552"/>
          <w:tab w:val="left" w:pos="2694"/>
          <w:tab w:val="left" w:pos="3261"/>
        </w:tabs>
        <w:jc w:val="center"/>
        <w:rPr>
          <w:b/>
          <w:sz w:val="24"/>
          <w:szCs w:val="24"/>
        </w:rPr>
      </w:pPr>
    </w:p>
    <w:p w:rsidR="00751D72" w:rsidRPr="007F4A86" w:rsidRDefault="00751D72">
      <w:pPr>
        <w:pStyle w:val="10"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51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25"/>
        <w:gridCol w:w="13286"/>
      </w:tblGrid>
      <w:tr w:rsidR="00751D72" w:rsidRPr="007F4A86">
        <w:tc>
          <w:tcPr>
            <w:tcW w:w="14994" w:type="dxa"/>
            <w:gridSpan w:val="2"/>
          </w:tcPr>
          <w:p w:rsidR="00751D72" w:rsidRPr="007F4A86" w:rsidRDefault="007F4A86">
            <w:pPr>
              <w:pStyle w:val="10"/>
              <w:spacing w:before="240" w:after="24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Аппаратные (виртуальные средства) IP адрес и имя сервера № _____________________________________________________</w:t>
            </w:r>
          </w:p>
        </w:tc>
      </w:tr>
      <w:tr w:rsidR="00751D72" w:rsidRPr="007F4A86">
        <w:tc>
          <w:tcPr>
            <w:tcW w:w="1898" w:type="dxa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Программное обеспечение</w:t>
            </w:r>
          </w:p>
          <w:p w:rsidR="00751D72" w:rsidRPr="007F4A86" w:rsidRDefault="007F4A86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(серверное, общее, системное)</w:t>
            </w:r>
          </w:p>
        </w:tc>
        <w:tc>
          <w:tcPr>
            <w:tcW w:w="13096" w:type="dxa"/>
          </w:tcPr>
          <w:p w:rsidR="00751D72" w:rsidRPr="007F4A86" w:rsidRDefault="007F4A86">
            <w:pPr>
              <w:pStyle w:val="10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IP адрес (имя сервера) № __:</w:t>
            </w:r>
          </w:p>
          <w:p w:rsidR="00751D72" w:rsidRPr="007F4A86" w:rsidRDefault="00751D72">
            <w:pPr>
              <w:pStyle w:val="10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</w:tbl>
    <w:p w:rsidR="00751D72" w:rsidRPr="007F4A86" w:rsidRDefault="00751D72">
      <w:pPr>
        <w:pStyle w:val="10"/>
        <w:spacing w:line="0" w:lineRule="atLeast"/>
        <w:jc w:val="left"/>
        <w:rPr>
          <w:highlight w:val="yellow"/>
        </w:rPr>
      </w:pPr>
    </w:p>
    <w:tbl>
      <w:tblPr>
        <w:tblStyle w:val="51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21"/>
        <w:gridCol w:w="952"/>
        <w:gridCol w:w="826"/>
        <w:gridCol w:w="829"/>
        <w:gridCol w:w="831"/>
        <w:gridCol w:w="829"/>
        <w:gridCol w:w="832"/>
        <w:gridCol w:w="831"/>
        <w:gridCol w:w="831"/>
        <w:gridCol w:w="829"/>
        <w:gridCol w:w="832"/>
        <w:gridCol w:w="831"/>
        <w:gridCol w:w="831"/>
        <w:gridCol w:w="829"/>
        <w:gridCol w:w="795"/>
        <w:gridCol w:w="794"/>
        <w:gridCol w:w="788"/>
      </w:tblGrid>
      <w:tr w:rsidR="00751D72" w:rsidRPr="007F4A86">
        <w:trPr>
          <w:tblHeader/>
        </w:trPr>
        <w:tc>
          <w:tcPr>
            <w:tcW w:w="1895" w:type="dxa"/>
            <w:vMerge w:val="restart"/>
            <w:shd w:val="clear" w:color="auto" w:fill="auto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3100" w:type="dxa"/>
            <w:gridSpan w:val="16"/>
            <w:tcBorders>
              <w:left w:val="nil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Дата *</w:t>
            </w:r>
          </w:p>
        </w:tc>
      </w:tr>
      <w:tr w:rsidR="00751D72" w:rsidRPr="007F4A86">
        <w:tc>
          <w:tcPr>
            <w:tcW w:w="1895" w:type="dxa"/>
            <w:vMerge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c>
          <w:tcPr>
            <w:tcW w:w="1895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Объем используемого дискового пространства в разделах диска, Гб</w:t>
            </w: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c>
          <w:tcPr>
            <w:tcW w:w="1895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Объем свободного места дискового пространства, Гб</w:t>
            </w: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c>
          <w:tcPr>
            <w:tcW w:w="1895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Объем использованной</w:t>
            </w:r>
          </w:p>
          <w:p w:rsidR="00751D72" w:rsidRPr="007F4A86" w:rsidRDefault="007F4A86">
            <w:pPr>
              <w:pStyle w:val="10"/>
              <w:jc w:val="center"/>
              <w:rPr>
                <w:rFonts w:eastAsia="Times New Roman"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оперативной памяти, Гб</w:t>
            </w: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  <w:vAlign w:val="center"/>
          </w:tcPr>
          <w:p w:rsidR="00751D72" w:rsidRPr="007F4A86" w:rsidRDefault="00751D72">
            <w:pPr>
              <w:pStyle w:val="1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c>
          <w:tcPr>
            <w:tcW w:w="1895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Средняя нагрузка ЦП, %</w:t>
            </w: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c>
          <w:tcPr>
            <w:tcW w:w="1895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Размер БД, Гб</w:t>
            </w:r>
          </w:p>
        </w:tc>
        <w:tc>
          <w:tcPr>
            <w:tcW w:w="93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4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20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9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81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4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83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777" w:type="dxa"/>
            <w:vAlign w:val="center"/>
          </w:tcPr>
          <w:p w:rsidR="00751D72" w:rsidRPr="007F4A86" w:rsidRDefault="00751D72">
            <w:pPr>
              <w:pStyle w:val="10"/>
              <w:spacing w:before="240" w:after="16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751D72" w:rsidRPr="007F4A86">
        <w:trPr>
          <w:trHeight w:val="277"/>
        </w:trPr>
        <w:tc>
          <w:tcPr>
            <w:tcW w:w="14995" w:type="dxa"/>
            <w:gridSpan w:val="17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t>Программное обеспечение (серверное, общее, системное)</w:t>
            </w:r>
          </w:p>
        </w:tc>
      </w:tr>
      <w:tr w:rsidR="00751D72" w:rsidRPr="007F4A86">
        <w:trPr>
          <w:trHeight w:val="556"/>
        </w:trPr>
        <w:tc>
          <w:tcPr>
            <w:tcW w:w="14995" w:type="dxa"/>
            <w:gridSpan w:val="17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rFonts w:eastAsia="Times New Roman"/>
                <w:bCs/>
                <w:color w:val="000000"/>
              </w:rPr>
            </w:pPr>
            <w:r w:rsidRPr="007F4A86">
              <w:rPr>
                <w:rFonts w:eastAsia="Times New Roman"/>
                <w:bCs/>
                <w:color w:val="000000"/>
              </w:rPr>
              <w:t>Без сбоев/зафиксированные сбои (описание проблемы, предпринятые меры)</w:t>
            </w:r>
          </w:p>
        </w:tc>
      </w:tr>
    </w:tbl>
    <w:p w:rsidR="00751D72" w:rsidRPr="007F4A86" w:rsidRDefault="007F4A86">
      <w:pPr>
        <w:pStyle w:val="10"/>
        <w:ind w:left="720"/>
        <w:rPr>
          <w:rFonts w:eastAsia="Times New Roman"/>
          <w:bCs/>
          <w:color w:val="000000"/>
          <w:sz w:val="24"/>
          <w:szCs w:val="20"/>
          <w:lang w:eastAsia="ru-RU"/>
        </w:rPr>
      </w:pPr>
      <w:r w:rsidRPr="007F4A86">
        <w:rPr>
          <w:rFonts w:eastAsia="Times New Roman"/>
          <w:bCs/>
          <w:color w:val="000000"/>
          <w:sz w:val="24"/>
          <w:szCs w:val="20"/>
          <w:lang w:eastAsia="ru-RU"/>
        </w:rPr>
        <w:t>* таблица заполняется за каждый календарный день этапа оказания услуг</w:t>
      </w:r>
    </w:p>
    <w:p w:rsidR="00751D72" w:rsidRPr="007F4A86" w:rsidRDefault="00751D72">
      <w:pPr>
        <w:pStyle w:val="10"/>
        <w:jc w:val="left"/>
        <w:rPr>
          <w:rFonts w:eastAsia="Times New Roman"/>
          <w:bCs/>
          <w:color w:val="000000"/>
          <w:sz w:val="24"/>
          <w:szCs w:val="20"/>
          <w:lang w:eastAsia="ru-RU"/>
        </w:rPr>
      </w:pPr>
    </w:p>
    <w:p w:rsidR="00751D72" w:rsidRPr="007F4A86" w:rsidRDefault="007F4A86">
      <w:pPr>
        <w:pStyle w:val="10"/>
        <w:tabs>
          <w:tab w:val="left" w:pos="317"/>
          <w:tab w:val="left" w:pos="2552"/>
          <w:tab w:val="left" w:pos="2694"/>
          <w:tab w:val="left" w:pos="3261"/>
        </w:tabs>
        <w:ind w:right="394"/>
        <w:jc w:val="right"/>
        <w:rPr>
          <w:sz w:val="28"/>
          <w:szCs w:val="24"/>
          <w:lang w:eastAsia="ru-RU"/>
        </w:rPr>
      </w:pPr>
      <w:r w:rsidRPr="007F4A86">
        <w:rPr>
          <w:sz w:val="28"/>
          <w:szCs w:val="24"/>
          <w:lang w:eastAsia="ru-RU"/>
        </w:rPr>
        <w:t>Таблица 2</w:t>
      </w:r>
    </w:p>
    <w:p w:rsidR="00751D72" w:rsidRPr="007F4A86" w:rsidRDefault="007F4A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A86">
        <w:rPr>
          <w:rFonts w:ascii="Times New Roman" w:hAnsi="Times New Roman" w:cs="Times New Roman"/>
          <w:b/>
          <w:sz w:val="24"/>
          <w:szCs w:val="24"/>
        </w:rPr>
        <w:t>РЕЗЕРВНОЕ КОПИРОВАНИЕ БАЗ ДАННЫХ СИСТЕМЫ И ПРИЛОЖЕНИЙ СИСТЕМЫ</w:t>
      </w:r>
    </w:p>
    <w:p w:rsidR="00751D72" w:rsidRPr="007F4A86" w:rsidRDefault="007F4A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A86">
        <w:rPr>
          <w:rFonts w:ascii="Times New Roman" w:hAnsi="Times New Roman" w:cs="Times New Roman"/>
          <w:b/>
          <w:sz w:val="24"/>
          <w:szCs w:val="24"/>
        </w:rPr>
        <w:t>за отчетный период (этап оказания услуг)</w:t>
      </w:r>
    </w:p>
    <w:p w:rsidR="00751D72" w:rsidRPr="007F4A86" w:rsidRDefault="00751D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60" w:type="dxa"/>
        <w:tblInd w:w="-39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3"/>
        <w:gridCol w:w="2286"/>
        <w:gridCol w:w="2185"/>
        <w:gridCol w:w="2440"/>
        <w:gridCol w:w="4536"/>
        <w:gridCol w:w="2620"/>
      </w:tblGrid>
      <w:tr w:rsidR="00751D72" w:rsidRPr="007F4A86">
        <w:trPr>
          <w:trHeight w:val="17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Имя файла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Тип копии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1D72" w:rsidRPr="007F4A86" w:rsidRDefault="007F4A86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Место размещения (</w:t>
            </w:r>
            <w:r w:rsidRPr="007F4A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-адрес, директория)</w:t>
            </w:r>
          </w:p>
        </w:tc>
      </w:tr>
      <w:tr w:rsidR="00751D72" w:rsidRPr="007F4A86">
        <w:trPr>
          <w:trHeight w:val="232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51D72" w:rsidRPr="007F4A86" w:rsidRDefault="00751D72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widowControl w:val="0"/>
              <w:spacing w:line="25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751D72" w:rsidRPr="007F4A86">
        <w:trPr>
          <w:trHeight w:val="170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51D72" w:rsidRPr="007F4A86" w:rsidRDefault="00751D72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F4A86">
            <w:pPr>
              <w:widowControl w:val="0"/>
              <w:spacing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7F4A8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72" w:rsidRPr="007F4A86" w:rsidRDefault="00751D72">
            <w:pPr>
              <w:widowControl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751D72" w:rsidRPr="007F4A86" w:rsidRDefault="00751D72">
      <w:pPr>
        <w:ind w:left="-993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751D72" w:rsidRPr="007F4A86" w:rsidRDefault="00751D72">
      <w:pPr>
        <w:pStyle w:val="10"/>
        <w:tabs>
          <w:tab w:val="left" w:pos="317"/>
          <w:tab w:val="left" w:pos="2552"/>
          <w:tab w:val="left" w:pos="2694"/>
          <w:tab w:val="left" w:pos="3261"/>
        </w:tabs>
        <w:ind w:right="394"/>
        <w:jc w:val="right"/>
        <w:rPr>
          <w:color w:val="000000"/>
          <w:sz w:val="24"/>
          <w:szCs w:val="24"/>
          <w:lang w:eastAsia="ru-RU"/>
        </w:rPr>
      </w:pPr>
    </w:p>
    <w:p w:rsidR="00751D72" w:rsidRPr="007F4A86" w:rsidRDefault="007F4A86">
      <w:pPr>
        <w:pStyle w:val="10"/>
        <w:tabs>
          <w:tab w:val="left" w:pos="317"/>
          <w:tab w:val="left" w:pos="2552"/>
          <w:tab w:val="left" w:pos="2694"/>
          <w:tab w:val="left" w:pos="3261"/>
        </w:tabs>
        <w:ind w:right="394"/>
        <w:jc w:val="right"/>
        <w:rPr>
          <w:color w:val="000000"/>
          <w:sz w:val="28"/>
          <w:szCs w:val="24"/>
          <w:lang w:eastAsia="ru-RU"/>
        </w:rPr>
      </w:pPr>
      <w:r w:rsidRPr="007F4A86">
        <w:rPr>
          <w:color w:val="000000"/>
          <w:sz w:val="28"/>
          <w:szCs w:val="24"/>
          <w:lang w:eastAsia="ru-RU"/>
        </w:rPr>
        <w:t>Таблица 3</w:t>
      </w:r>
    </w:p>
    <w:p w:rsidR="00751D72" w:rsidRPr="007F4A86" w:rsidRDefault="007F4A86">
      <w:pPr>
        <w:pStyle w:val="10"/>
        <w:widowControl w:val="0"/>
        <w:jc w:val="center"/>
        <w:rPr>
          <w:b/>
          <w:sz w:val="28"/>
          <w:szCs w:val="28"/>
        </w:rPr>
      </w:pPr>
      <w:r w:rsidRPr="007F4A86">
        <w:rPr>
          <w:b/>
          <w:sz w:val="28"/>
          <w:szCs w:val="28"/>
        </w:rPr>
        <w:t xml:space="preserve">Заявки за отчетный период </w:t>
      </w:r>
      <w:r w:rsidRPr="007F4A86">
        <w:rPr>
          <w:b/>
          <w:sz w:val="28"/>
        </w:rPr>
        <w:t>(этап оказания услуг)</w:t>
      </w:r>
    </w:p>
    <w:p w:rsidR="00751D72" w:rsidRPr="007F4A86" w:rsidRDefault="00751D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1D72" w:rsidRPr="007F4A86" w:rsidRDefault="00751D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1077"/>
        <w:gridCol w:w="1590"/>
        <w:gridCol w:w="1388"/>
        <w:gridCol w:w="1587"/>
        <w:gridCol w:w="1390"/>
        <w:gridCol w:w="1305"/>
        <w:gridCol w:w="1702"/>
        <w:gridCol w:w="1420"/>
        <w:gridCol w:w="1707"/>
        <w:gridCol w:w="1547"/>
      </w:tblGrid>
      <w:tr w:rsidR="00751D72" w:rsidRPr="007F4A86">
        <w:trPr>
          <w:trHeight w:val="300"/>
          <w:tblHeader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№ п/п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Номер заявки в АСУЗ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Тип обращения/</w:t>
            </w:r>
          </w:p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приоритет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Дата и время регистрации заявки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Дата и время выполнения заявки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Дата и время закрытия заявки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Краткое описание заявки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ФИО исполнителя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ФИО заявителя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Контактный телефон заявителя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51D72">
            <w:pPr>
              <w:pStyle w:val="N3"/>
              <w:widowControl w:val="0"/>
              <w:rPr>
                <w:b w:val="0"/>
              </w:rPr>
            </w:pPr>
          </w:p>
          <w:p w:rsidR="00751D72" w:rsidRPr="007F4A86" w:rsidRDefault="007F4A86">
            <w:pPr>
              <w:pStyle w:val="N3"/>
              <w:widowControl w:val="0"/>
              <w:rPr>
                <w:b w:val="0"/>
              </w:rPr>
            </w:pPr>
            <w:r w:rsidRPr="007F4A86">
              <w:rPr>
                <w:b w:val="0"/>
              </w:rPr>
              <w:t>Результат</w:t>
            </w:r>
          </w:p>
        </w:tc>
      </w:tr>
      <w:tr w:rsidR="00751D72" w:rsidRPr="007F4A86">
        <w:trPr>
          <w:trHeight w:val="300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F4A86">
            <w:pPr>
              <w:pStyle w:val="N30"/>
              <w:widowControl w:val="0"/>
              <w:jc w:val="center"/>
              <w:rPr>
                <w:lang w:eastAsia="en-US"/>
              </w:rPr>
            </w:pPr>
            <w:r w:rsidRPr="007F4A86">
              <w:rPr>
                <w:lang w:eastAsia="en-US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pStyle w:val="N30"/>
              <w:widowControl w:val="0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D72" w:rsidRPr="007F4A86" w:rsidRDefault="00751D72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51D72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D72" w:rsidRPr="007F4A86" w:rsidRDefault="00751D72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751D72" w:rsidRPr="007F4A86" w:rsidRDefault="00751D72">
      <w:pPr>
        <w:pStyle w:val="10"/>
        <w:ind w:left="-993"/>
        <w:rPr>
          <w:b/>
          <w:bCs/>
        </w:rPr>
      </w:pPr>
    </w:p>
    <w:p w:rsidR="00751D72" w:rsidRPr="007F4A86" w:rsidRDefault="00751D72">
      <w:pPr>
        <w:pStyle w:val="10"/>
        <w:jc w:val="right"/>
        <w:rPr>
          <w:bCs/>
        </w:rPr>
      </w:pPr>
    </w:p>
    <w:p w:rsidR="00751D72" w:rsidRPr="007F4A86" w:rsidRDefault="007F4A86">
      <w:pPr>
        <w:pStyle w:val="10"/>
        <w:tabs>
          <w:tab w:val="left" w:pos="317"/>
          <w:tab w:val="left" w:pos="2552"/>
          <w:tab w:val="left" w:pos="2694"/>
          <w:tab w:val="left" w:pos="3261"/>
        </w:tabs>
        <w:ind w:right="394"/>
        <w:jc w:val="right"/>
        <w:rPr>
          <w:color w:val="000000"/>
          <w:sz w:val="28"/>
          <w:szCs w:val="24"/>
          <w:lang w:val="en-US" w:eastAsia="ru-RU"/>
        </w:rPr>
      </w:pPr>
      <w:r w:rsidRPr="007F4A86">
        <w:rPr>
          <w:color w:val="000000"/>
          <w:sz w:val="28"/>
          <w:szCs w:val="24"/>
          <w:lang w:eastAsia="ru-RU"/>
        </w:rPr>
        <w:t xml:space="preserve">Таблица </w:t>
      </w:r>
      <w:r w:rsidRPr="007F4A86">
        <w:rPr>
          <w:color w:val="000000"/>
          <w:sz w:val="28"/>
          <w:szCs w:val="24"/>
          <w:lang w:val="en-US" w:eastAsia="ru-RU"/>
        </w:rPr>
        <w:t>4</w:t>
      </w:r>
    </w:p>
    <w:p w:rsidR="00751D72" w:rsidRPr="007F4A86" w:rsidRDefault="00751D72">
      <w:pPr>
        <w:pStyle w:val="10"/>
        <w:jc w:val="center"/>
        <w:rPr>
          <w:sz w:val="24"/>
          <w:szCs w:val="24"/>
        </w:rPr>
      </w:pPr>
    </w:p>
    <w:p w:rsidR="00751D72" w:rsidRPr="007F4A86" w:rsidRDefault="007F4A86">
      <w:pPr>
        <w:pStyle w:val="10"/>
        <w:jc w:val="center"/>
        <w:rPr>
          <w:b/>
          <w:sz w:val="24"/>
          <w:szCs w:val="24"/>
        </w:rPr>
      </w:pPr>
      <w:r w:rsidRPr="007F4A86">
        <w:rPr>
          <w:b/>
          <w:sz w:val="24"/>
          <w:szCs w:val="24"/>
        </w:rPr>
        <w:t xml:space="preserve">Отчет о проведении консультационного мероприятия для пользователей Системы (в форме вебинара) </w:t>
      </w:r>
    </w:p>
    <w:p w:rsidR="00751D72" w:rsidRPr="007F4A86" w:rsidRDefault="007F4A86">
      <w:pPr>
        <w:pStyle w:val="10"/>
        <w:jc w:val="center"/>
        <w:rPr>
          <w:b/>
          <w:color w:val="FF0000"/>
          <w:sz w:val="24"/>
          <w:szCs w:val="24"/>
        </w:rPr>
      </w:pPr>
      <w:r w:rsidRPr="007F4A86">
        <w:rPr>
          <w:b/>
          <w:sz w:val="24"/>
          <w:szCs w:val="24"/>
        </w:rPr>
        <w:t>за отчетный период (этап оказания услуг)</w:t>
      </w:r>
    </w:p>
    <w:p w:rsidR="00751D72" w:rsidRPr="007F4A86" w:rsidRDefault="00751D72">
      <w:pPr>
        <w:pStyle w:val="10"/>
        <w:jc w:val="center"/>
        <w:rPr>
          <w:sz w:val="24"/>
          <w:szCs w:val="24"/>
        </w:rPr>
      </w:pPr>
    </w:p>
    <w:tbl>
      <w:tblPr>
        <w:tblStyle w:val="aff6"/>
        <w:tblW w:w="15163" w:type="dxa"/>
        <w:tblLayout w:type="fixed"/>
        <w:tblLook w:val="04A0" w:firstRow="1" w:lastRow="0" w:firstColumn="1" w:lastColumn="0" w:noHBand="0" w:noVBand="1"/>
      </w:tblPr>
      <w:tblGrid>
        <w:gridCol w:w="559"/>
        <w:gridCol w:w="3736"/>
        <w:gridCol w:w="4960"/>
        <w:gridCol w:w="3072"/>
        <w:gridCol w:w="2836"/>
      </w:tblGrid>
      <w:tr w:rsidR="00751D72" w:rsidRPr="007F4A86">
        <w:tc>
          <w:tcPr>
            <w:tcW w:w="559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№ п/п</w:t>
            </w:r>
          </w:p>
        </w:tc>
        <w:tc>
          <w:tcPr>
            <w:tcW w:w="3736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Дата проведения консультационного мероприятия</w:t>
            </w:r>
          </w:p>
        </w:tc>
        <w:tc>
          <w:tcPr>
            <w:tcW w:w="4960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Наименование консультационного мероприятия</w:t>
            </w:r>
          </w:p>
        </w:tc>
        <w:tc>
          <w:tcPr>
            <w:tcW w:w="3072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Наименование ОИВ КК</w:t>
            </w:r>
          </w:p>
        </w:tc>
        <w:tc>
          <w:tcPr>
            <w:tcW w:w="2836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Ф.И.О. участника</w:t>
            </w:r>
          </w:p>
        </w:tc>
      </w:tr>
      <w:tr w:rsidR="00751D72" w:rsidRPr="007F4A86">
        <w:tc>
          <w:tcPr>
            <w:tcW w:w="559" w:type="dxa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1</w:t>
            </w:r>
          </w:p>
        </w:tc>
        <w:tc>
          <w:tcPr>
            <w:tcW w:w="3736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4960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</w:tr>
    </w:tbl>
    <w:p w:rsidR="00751D72" w:rsidRPr="007F4A86" w:rsidRDefault="00751D72">
      <w:pPr>
        <w:pStyle w:val="10"/>
        <w:rPr>
          <w:sz w:val="24"/>
          <w:szCs w:val="24"/>
        </w:rPr>
      </w:pPr>
    </w:p>
    <w:p w:rsidR="00751D72" w:rsidRDefault="00751D72">
      <w:pPr>
        <w:pStyle w:val="10"/>
        <w:jc w:val="right"/>
        <w:rPr>
          <w:sz w:val="24"/>
          <w:szCs w:val="24"/>
        </w:rPr>
      </w:pPr>
    </w:p>
    <w:p w:rsidR="00646497" w:rsidRDefault="00646497">
      <w:pPr>
        <w:pStyle w:val="10"/>
        <w:jc w:val="right"/>
        <w:rPr>
          <w:sz w:val="24"/>
          <w:szCs w:val="24"/>
        </w:rPr>
      </w:pPr>
    </w:p>
    <w:p w:rsidR="00646497" w:rsidRPr="007F4A86" w:rsidRDefault="00646497">
      <w:pPr>
        <w:pStyle w:val="10"/>
        <w:jc w:val="right"/>
        <w:rPr>
          <w:sz w:val="24"/>
          <w:szCs w:val="24"/>
        </w:rPr>
      </w:pPr>
    </w:p>
    <w:p w:rsidR="00751D72" w:rsidRPr="007F4A86" w:rsidRDefault="007F4A86">
      <w:pPr>
        <w:pStyle w:val="10"/>
        <w:tabs>
          <w:tab w:val="left" w:pos="317"/>
          <w:tab w:val="left" w:pos="2552"/>
          <w:tab w:val="left" w:pos="2694"/>
          <w:tab w:val="left" w:pos="3261"/>
        </w:tabs>
        <w:ind w:right="394"/>
        <w:jc w:val="right"/>
        <w:rPr>
          <w:color w:val="000000"/>
          <w:sz w:val="28"/>
          <w:szCs w:val="24"/>
          <w:lang w:val="en-US" w:eastAsia="ru-RU"/>
        </w:rPr>
      </w:pPr>
      <w:r w:rsidRPr="007F4A86">
        <w:rPr>
          <w:color w:val="000000"/>
          <w:sz w:val="28"/>
          <w:szCs w:val="24"/>
          <w:lang w:eastAsia="ru-RU"/>
        </w:rPr>
        <w:t xml:space="preserve">Таблица </w:t>
      </w:r>
      <w:r w:rsidRPr="007F4A86">
        <w:rPr>
          <w:color w:val="000000"/>
          <w:sz w:val="28"/>
          <w:szCs w:val="24"/>
          <w:lang w:val="en-US" w:eastAsia="ru-RU"/>
        </w:rPr>
        <w:t>5</w:t>
      </w:r>
    </w:p>
    <w:p w:rsidR="00751D72" w:rsidRPr="007F4A86" w:rsidRDefault="00751D72">
      <w:pPr>
        <w:pStyle w:val="10"/>
        <w:jc w:val="right"/>
        <w:rPr>
          <w:sz w:val="24"/>
          <w:szCs w:val="24"/>
        </w:rPr>
      </w:pPr>
    </w:p>
    <w:p w:rsidR="00751D72" w:rsidRPr="007F4A86" w:rsidRDefault="00751D72">
      <w:pPr>
        <w:pStyle w:val="10"/>
        <w:jc w:val="right"/>
        <w:rPr>
          <w:sz w:val="24"/>
          <w:szCs w:val="24"/>
        </w:rPr>
      </w:pPr>
    </w:p>
    <w:p w:rsidR="00751D72" w:rsidRPr="007F4A86" w:rsidRDefault="007F4A86">
      <w:pPr>
        <w:pStyle w:val="10"/>
        <w:jc w:val="center"/>
        <w:rPr>
          <w:b/>
          <w:sz w:val="24"/>
          <w:szCs w:val="24"/>
        </w:rPr>
      </w:pPr>
      <w:r w:rsidRPr="007F4A86">
        <w:rPr>
          <w:b/>
          <w:sz w:val="24"/>
          <w:szCs w:val="24"/>
        </w:rPr>
        <w:t xml:space="preserve">Отчет о проведении консультационного мероприятия для администраторов Системы (в форме вебинара) </w:t>
      </w:r>
    </w:p>
    <w:p w:rsidR="00751D72" w:rsidRPr="007F4A86" w:rsidRDefault="007F4A86">
      <w:pPr>
        <w:pStyle w:val="10"/>
        <w:jc w:val="center"/>
        <w:rPr>
          <w:b/>
          <w:color w:val="FF0000"/>
          <w:sz w:val="24"/>
          <w:szCs w:val="24"/>
        </w:rPr>
      </w:pPr>
      <w:r w:rsidRPr="007F4A86">
        <w:rPr>
          <w:b/>
          <w:sz w:val="24"/>
          <w:szCs w:val="24"/>
        </w:rPr>
        <w:t>за отчетный период (этап оказания услуг)</w:t>
      </w:r>
    </w:p>
    <w:p w:rsidR="00751D72" w:rsidRPr="007F4A86" w:rsidRDefault="00751D72">
      <w:pPr>
        <w:pStyle w:val="10"/>
        <w:jc w:val="center"/>
        <w:rPr>
          <w:sz w:val="24"/>
          <w:szCs w:val="24"/>
        </w:rPr>
      </w:pPr>
    </w:p>
    <w:tbl>
      <w:tblPr>
        <w:tblStyle w:val="aff6"/>
        <w:tblW w:w="15163" w:type="dxa"/>
        <w:tblLayout w:type="fixed"/>
        <w:tblLook w:val="04A0" w:firstRow="1" w:lastRow="0" w:firstColumn="1" w:lastColumn="0" w:noHBand="0" w:noVBand="1"/>
      </w:tblPr>
      <w:tblGrid>
        <w:gridCol w:w="559"/>
        <w:gridCol w:w="3736"/>
        <w:gridCol w:w="4960"/>
        <w:gridCol w:w="3072"/>
        <w:gridCol w:w="2836"/>
      </w:tblGrid>
      <w:tr w:rsidR="00751D72" w:rsidRPr="007F4A86">
        <w:tc>
          <w:tcPr>
            <w:tcW w:w="559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№ п/п</w:t>
            </w:r>
          </w:p>
        </w:tc>
        <w:tc>
          <w:tcPr>
            <w:tcW w:w="3736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Дата проведения консультационного мероприятия</w:t>
            </w:r>
          </w:p>
        </w:tc>
        <w:tc>
          <w:tcPr>
            <w:tcW w:w="4960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  <w:lang w:val="en-US"/>
              </w:rPr>
            </w:pPr>
            <w:r w:rsidRPr="007F4A86">
              <w:rPr>
                <w:sz w:val="24"/>
                <w:szCs w:val="24"/>
              </w:rPr>
              <w:t>Наименование консультационного мероприятия</w:t>
            </w:r>
          </w:p>
        </w:tc>
        <w:tc>
          <w:tcPr>
            <w:tcW w:w="3072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Наименование ОИВ КК</w:t>
            </w:r>
          </w:p>
        </w:tc>
        <w:tc>
          <w:tcPr>
            <w:tcW w:w="2836" w:type="dxa"/>
            <w:vAlign w:val="center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Ф.И.О. участника</w:t>
            </w:r>
          </w:p>
        </w:tc>
      </w:tr>
      <w:tr w:rsidR="00751D72" w:rsidRPr="007F4A86">
        <w:tc>
          <w:tcPr>
            <w:tcW w:w="559" w:type="dxa"/>
          </w:tcPr>
          <w:p w:rsidR="00751D72" w:rsidRPr="007F4A86" w:rsidRDefault="007F4A86">
            <w:pPr>
              <w:pStyle w:val="10"/>
              <w:jc w:val="center"/>
              <w:rPr>
                <w:sz w:val="24"/>
                <w:szCs w:val="24"/>
              </w:rPr>
            </w:pPr>
            <w:r w:rsidRPr="007F4A86">
              <w:rPr>
                <w:sz w:val="24"/>
                <w:szCs w:val="24"/>
              </w:rPr>
              <w:t>1</w:t>
            </w:r>
          </w:p>
        </w:tc>
        <w:tc>
          <w:tcPr>
            <w:tcW w:w="3736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4960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072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751D72" w:rsidRPr="007F4A86" w:rsidRDefault="00751D72">
            <w:pPr>
              <w:pStyle w:val="10"/>
              <w:rPr>
                <w:sz w:val="24"/>
                <w:szCs w:val="24"/>
              </w:rPr>
            </w:pPr>
          </w:p>
        </w:tc>
      </w:tr>
    </w:tbl>
    <w:p w:rsidR="00751D72" w:rsidRPr="007F4A86" w:rsidRDefault="00751D72">
      <w:pPr>
        <w:pStyle w:val="10"/>
        <w:tabs>
          <w:tab w:val="left" w:pos="2552"/>
          <w:tab w:val="left" w:pos="2694"/>
          <w:tab w:val="left" w:pos="3261"/>
        </w:tabs>
        <w:rPr>
          <w:b/>
          <w:bCs/>
          <w:sz w:val="24"/>
          <w:szCs w:val="24"/>
        </w:rPr>
      </w:pPr>
    </w:p>
    <w:sectPr w:rsidR="00751D72" w:rsidRPr="007F4A86">
      <w:headerReference w:type="default" r:id="rId11"/>
      <w:footerReference w:type="default" r:id="rId12"/>
      <w:headerReference w:type="first" r:id="rId13"/>
      <w:pgSz w:w="16838" w:h="11906" w:orient="landscape"/>
      <w:pgMar w:top="1276" w:right="567" w:bottom="766" w:left="1276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2C8" w:rsidRDefault="007F4A86">
      <w:r>
        <w:separator/>
      </w:r>
    </w:p>
  </w:endnote>
  <w:endnote w:type="continuationSeparator" w:id="0">
    <w:p w:rsidR="00BE42C8" w:rsidRDefault="007F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72" w:rsidRDefault="00751D72">
    <w:pPr>
      <w:pStyle w:val="a5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D72" w:rsidRDefault="007F4A86">
      <w:r>
        <w:separator/>
      </w:r>
    </w:p>
  </w:footnote>
  <w:footnote w:type="continuationSeparator" w:id="0">
    <w:p w:rsidR="00751D72" w:rsidRDefault="007F4A86">
      <w:r>
        <w:continuationSeparator/>
      </w:r>
    </w:p>
  </w:footnote>
  <w:footnote w:id="1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rPr>
          <w:rFonts w:ascii="Times New Roman" w:hAnsi="Times New Roman" w:cs="Times New Roman"/>
        </w:rPr>
        <w:t xml:space="preserve"> Таблица 1 Приложения 2 к настоящему Описанию объекта закупки</w:t>
      </w:r>
    </w:p>
  </w:footnote>
  <w:footnote w:id="2">
    <w:p w:rsidR="00751D72" w:rsidRDefault="007F4A86">
      <w:pPr>
        <w:pStyle w:val="af6"/>
        <w:rPr>
          <w:rFonts w:ascii="Times New Roman" w:hAnsi="Times New Roman"/>
        </w:rPr>
      </w:pPr>
      <w:r>
        <w:rPr>
          <w:rStyle w:val="af7"/>
        </w:rPr>
        <w:footnoteRef/>
      </w:r>
      <w:r>
        <w:rPr>
          <w:rFonts w:ascii="Times New Roman" w:hAnsi="Times New Roman"/>
        </w:rPr>
        <w:t xml:space="preserve"> Таблица 2 Приложения 2 к настоящему Описанию объекта закупки</w:t>
      </w:r>
    </w:p>
  </w:footnote>
  <w:footnote w:id="3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Таблица 4 Приложения 2 к настоящему Описанию объекта закупки</w:t>
      </w:r>
    </w:p>
  </w:footnote>
  <w:footnote w:id="4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rPr>
          <w:rFonts w:ascii="Times New Roman" w:hAnsi="Times New Roman" w:cs="Times New Roman"/>
        </w:rPr>
        <w:t xml:space="preserve"> Таблица 5 Приложения 2 к настоящему Описанию объекта закупки</w:t>
      </w:r>
    </w:p>
  </w:footnote>
  <w:footnote w:id="5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Приложение 1 к настоящему Описанию объекта закупки </w:t>
      </w:r>
    </w:p>
  </w:footnote>
  <w:footnote w:id="6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rPr>
          <w:rFonts w:ascii="Times New Roman" w:hAnsi="Times New Roman" w:cs="Times New Roman"/>
        </w:rPr>
        <w:t xml:space="preserve"> Таблица 3 Приложения 2 к настоящему Описанию объекта закупки</w:t>
      </w:r>
    </w:p>
  </w:footnote>
  <w:footnote w:id="7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rPr>
          <w:rFonts w:ascii="Times New Roman" w:hAnsi="Times New Roman" w:cs="Times New Roman"/>
        </w:rPr>
        <w:t xml:space="preserve"> Приложение 1 к настоящему Описанию объекта закупки</w:t>
      </w:r>
    </w:p>
  </w:footnote>
  <w:footnote w:id="8">
    <w:p w:rsidR="00751D72" w:rsidRDefault="007F4A86">
      <w:pPr>
        <w:pStyle w:val="af6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Приложение 2 к настоящему Описанию объекта закупки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72" w:rsidRDefault="00751D72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6861191"/>
      <w:docPartObj>
        <w:docPartGallery w:val="Page Numbers (Top of Page)"/>
        <w:docPartUnique/>
      </w:docPartObj>
    </w:sdtPr>
    <w:sdtEndPr/>
    <w:sdtContent>
      <w:p w:rsidR="00751D72" w:rsidRDefault="007F4A86">
        <w:pPr>
          <w:pStyle w:val="af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39694A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751D72" w:rsidRDefault="00751D72">
    <w:pPr>
      <w:pStyle w:val="af4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72" w:rsidRDefault="00751D72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188954"/>
      <w:docPartObj>
        <w:docPartGallery w:val="Page Numbers (Top of Page)"/>
        <w:docPartUnique/>
      </w:docPartObj>
    </w:sdtPr>
    <w:sdtEndPr/>
    <w:sdtContent>
      <w:p w:rsidR="00751D72" w:rsidRDefault="007F4A86">
        <w:pPr>
          <w:pStyle w:val="af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39694A">
          <w:rPr>
            <w:rFonts w:ascii="Times New Roman" w:hAnsi="Times New Roman" w:cs="Times New Roman"/>
            <w:noProof/>
          </w:rPr>
          <w:t>17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751D72" w:rsidRDefault="00751D72">
    <w:pPr>
      <w:pStyle w:val="af4"/>
      <w:rPr>
        <w:rFonts w:ascii="Times New Roman" w:hAnsi="Times New Roman" w:cs="Times New Roma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72" w:rsidRDefault="00751D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1B52"/>
    <w:multiLevelType w:val="multilevel"/>
    <w:tmpl w:val="A5A2E0CA"/>
    <w:lvl w:ilvl="0">
      <w:start w:val="1"/>
      <w:numFmt w:val="bullet"/>
      <w:pStyle w:val="a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7A24FB"/>
    <w:multiLevelType w:val="multilevel"/>
    <w:tmpl w:val="CABE8E36"/>
    <w:lvl w:ilvl="0">
      <w:start w:val="1"/>
      <w:numFmt w:val="bullet"/>
      <w:lvlText w:val="˗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DBE4291"/>
    <w:multiLevelType w:val="multilevel"/>
    <w:tmpl w:val="E9D42D04"/>
    <w:lvl w:ilvl="0">
      <w:start w:val="1"/>
      <w:numFmt w:val="bullet"/>
      <w:suff w:val="space"/>
      <w:lvlText w:val="˗"/>
      <w:lvlJc w:val="left"/>
      <w:pPr>
        <w:tabs>
          <w:tab w:val="num" w:pos="0"/>
        </w:tabs>
        <w:ind w:left="74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074995"/>
    <w:multiLevelType w:val="multilevel"/>
    <w:tmpl w:val="5BA42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szCs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418" w:hanging="341"/>
      </w:pPr>
      <w:rPr>
        <w:rFonts w:cs="Times New Roman"/>
        <w:i w:val="0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418" w:hanging="227"/>
      </w:pPr>
      <w:rPr>
        <w:rFonts w:ascii="Symbol" w:hAnsi="Symbol" w:cs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1588"/>
        </w:tabs>
        <w:ind w:left="1701" w:hanging="3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2B047A6B"/>
    <w:multiLevelType w:val="multilevel"/>
    <w:tmpl w:val="3FB6B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94477F"/>
    <w:multiLevelType w:val="multilevel"/>
    <w:tmpl w:val="34AC0868"/>
    <w:lvl w:ilvl="0">
      <w:start w:val="1"/>
      <w:numFmt w:val="decimal"/>
      <w:lvlText w:val="%1."/>
      <w:lvlJc w:val="left"/>
      <w:pPr>
        <w:tabs>
          <w:tab w:val="num" w:pos="0"/>
        </w:tabs>
        <w:ind w:left="284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-359" w:firstLine="283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8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52" w:firstLine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56" w:firstLine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60" w:firstLine="180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64" w:firstLine="21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68" w:firstLine="251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244" w:firstLine="28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D72"/>
    <w:rsid w:val="0039694A"/>
    <w:rsid w:val="005B2E89"/>
    <w:rsid w:val="00646497"/>
    <w:rsid w:val="00751D72"/>
    <w:rsid w:val="007F4A86"/>
    <w:rsid w:val="00BE42C8"/>
    <w:rsid w:val="00EC0B06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5668"/>
  <w15:docId w15:val="{9C826452-76B8-4105-AD8B-98B40593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10"/>
    <w:next w:val="10"/>
    <w:link w:val="11"/>
    <w:uiPriority w:val="99"/>
    <w:qFormat/>
    <w:rsid w:val="00AB0B5A"/>
    <w:pPr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0">
    <w:name w:val="heading 2"/>
    <w:basedOn w:val="10"/>
    <w:next w:val="10"/>
    <w:link w:val="21"/>
    <w:unhideWhenUsed/>
    <w:qFormat/>
    <w:rsid w:val="004F1D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10"/>
    <w:next w:val="10"/>
    <w:link w:val="30"/>
    <w:unhideWhenUsed/>
    <w:qFormat/>
    <w:rsid w:val="006905CB"/>
    <w:pPr>
      <w:keepNext/>
      <w:keepLines/>
      <w:spacing w:before="200" w:line="276" w:lineRule="auto"/>
      <w:ind w:left="720" w:hanging="72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10"/>
    <w:next w:val="10"/>
    <w:link w:val="40"/>
    <w:unhideWhenUsed/>
    <w:qFormat/>
    <w:rsid w:val="004E46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10"/>
    <w:next w:val="10"/>
    <w:link w:val="50"/>
    <w:semiHidden/>
    <w:unhideWhenUsed/>
    <w:qFormat/>
    <w:rsid w:val="006905CB"/>
    <w:pPr>
      <w:keepNext/>
      <w:keepLines/>
      <w:spacing w:before="20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10"/>
    <w:next w:val="10"/>
    <w:link w:val="60"/>
    <w:semiHidden/>
    <w:unhideWhenUsed/>
    <w:qFormat/>
    <w:rsid w:val="006905CB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10"/>
    <w:next w:val="10"/>
    <w:link w:val="70"/>
    <w:semiHidden/>
    <w:unhideWhenUsed/>
    <w:qFormat/>
    <w:rsid w:val="006905CB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10"/>
    <w:next w:val="10"/>
    <w:link w:val="80"/>
    <w:semiHidden/>
    <w:unhideWhenUsed/>
    <w:qFormat/>
    <w:rsid w:val="006905CB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10"/>
    <w:next w:val="10"/>
    <w:link w:val="90"/>
    <w:semiHidden/>
    <w:unhideWhenUsed/>
    <w:qFormat/>
    <w:rsid w:val="006905CB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qFormat/>
    <w:rsid w:val="000155B7"/>
    <w:pPr>
      <w:spacing w:line="100" w:lineRule="atLeast"/>
      <w:jc w:val="both"/>
    </w:pPr>
    <w:rPr>
      <w:rFonts w:ascii="Times New Roman" w:hAnsi="Times New Roman" w:cs="Times New Roman"/>
    </w:rPr>
  </w:style>
  <w:style w:type="character" w:customStyle="1" w:styleId="a4">
    <w:name w:val="Нижний колонтитул Знак"/>
    <w:basedOn w:val="a1"/>
    <w:link w:val="a5"/>
    <w:uiPriority w:val="99"/>
    <w:qFormat/>
    <w:rsid w:val="00A9518D"/>
    <w:rPr>
      <w:rFonts w:ascii="Times New Roman" w:eastAsia="Calibri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3"/>
    <w:qFormat/>
    <w:rsid w:val="00A9518D"/>
    <w:rPr>
      <w:rFonts w:ascii="Times New Roman" w:eastAsia="Calibri" w:hAnsi="Times New Roman" w:cs="Times New Roman"/>
      <w:sz w:val="20"/>
      <w:szCs w:val="20"/>
    </w:rPr>
  </w:style>
  <w:style w:type="character" w:customStyle="1" w:styleId="a6">
    <w:name w:val="Абзац списка Знак"/>
    <w:link w:val="a7"/>
    <w:uiPriority w:val="34"/>
    <w:qFormat/>
    <w:locked/>
    <w:rsid w:val="00A9518D"/>
  </w:style>
  <w:style w:type="character" w:customStyle="1" w:styleId="ListParagraphChar">
    <w:name w:val="List Paragraph Char"/>
    <w:link w:val="12"/>
    <w:qFormat/>
    <w:locked/>
    <w:rsid w:val="00A9518D"/>
    <w:rPr>
      <w:rFonts w:ascii="Times New Roman" w:hAnsi="Times New Roman" w:cs="Times New Roman"/>
      <w:sz w:val="24"/>
      <w:szCs w:val="24"/>
      <w:lang w:val="en-US" w:eastAsia="ar-SA"/>
    </w:rPr>
  </w:style>
  <w:style w:type="character" w:customStyle="1" w:styleId="11">
    <w:name w:val="Заголовок 1 Знак"/>
    <w:basedOn w:val="a1"/>
    <w:link w:val="1"/>
    <w:uiPriority w:val="99"/>
    <w:qFormat/>
    <w:rsid w:val="00AB0B5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1"/>
    <w:uiPriority w:val="99"/>
    <w:unhideWhenUsed/>
    <w:rsid w:val="00925B19"/>
    <w:rPr>
      <w:color w:val="0000FF" w:themeColor="hyperlink"/>
      <w:u w:val="single"/>
    </w:rPr>
  </w:style>
  <w:style w:type="character" w:customStyle="1" w:styleId="a9">
    <w:name w:val="Основной текст Знак"/>
    <w:basedOn w:val="a1"/>
    <w:link w:val="aa"/>
    <w:uiPriority w:val="99"/>
    <w:semiHidden/>
    <w:qFormat/>
    <w:rsid w:val="001B11C3"/>
    <w:rPr>
      <w:rFonts w:ascii="Times New Roman" w:eastAsia="Calibri" w:hAnsi="Times New Roman" w:cs="Times New Roman"/>
    </w:rPr>
  </w:style>
  <w:style w:type="character" w:customStyle="1" w:styleId="31">
    <w:name w:val="Основной текст с отступом 3 Знак"/>
    <w:basedOn w:val="a1"/>
    <w:link w:val="32"/>
    <w:uiPriority w:val="99"/>
    <w:qFormat/>
    <w:rsid w:val="002C34FD"/>
    <w:rPr>
      <w:rFonts w:ascii="Times New Roman" w:eastAsia="Calibri" w:hAnsi="Times New Roman" w:cs="Times New Roman"/>
      <w:sz w:val="16"/>
      <w:szCs w:val="16"/>
    </w:rPr>
  </w:style>
  <w:style w:type="character" w:customStyle="1" w:styleId="21">
    <w:name w:val="Заголовок 2 Знак"/>
    <w:basedOn w:val="a1"/>
    <w:link w:val="20"/>
    <w:semiHidden/>
    <w:qFormat/>
    <w:rsid w:val="004F1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b">
    <w:name w:val="Текст выноски Знак"/>
    <w:basedOn w:val="a1"/>
    <w:link w:val="ac"/>
    <w:uiPriority w:val="99"/>
    <w:semiHidden/>
    <w:qFormat/>
    <w:rsid w:val="00204A25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qFormat/>
    <w:rsid w:val="00346602"/>
  </w:style>
  <w:style w:type="character" w:customStyle="1" w:styleId="wmi-callto">
    <w:name w:val="wmi-callto"/>
    <w:qFormat/>
    <w:rsid w:val="00346602"/>
  </w:style>
  <w:style w:type="character" w:styleId="ad">
    <w:name w:val="annotation reference"/>
    <w:uiPriority w:val="99"/>
    <w:qFormat/>
    <w:rsid w:val="009A609E"/>
    <w:rPr>
      <w:sz w:val="16"/>
      <w:szCs w:val="16"/>
    </w:rPr>
  </w:style>
  <w:style w:type="character" w:customStyle="1" w:styleId="ae">
    <w:name w:val="Текст примечания Знак"/>
    <w:basedOn w:val="a1"/>
    <w:link w:val="af"/>
    <w:uiPriority w:val="99"/>
    <w:qFormat/>
    <w:rsid w:val="009A6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sid w:val="009A609E"/>
    <w:rPr>
      <w:rFonts w:ascii="Calibri" w:eastAsia="Calibri" w:hAnsi="Calibri" w:cs="Calibri"/>
      <w:b/>
      <w:bCs/>
      <w:sz w:val="20"/>
      <w:szCs w:val="20"/>
      <w:lang w:eastAsia="ru-RU"/>
    </w:rPr>
  </w:style>
  <w:style w:type="character" w:styleId="af2">
    <w:name w:val="FollowedHyperlink"/>
    <w:basedOn w:val="a1"/>
    <w:uiPriority w:val="99"/>
    <w:semiHidden/>
    <w:unhideWhenUsed/>
    <w:rsid w:val="009A609E"/>
    <w:rPr>
      <w:color w:val="800080"/>
      <w:u w:val="single"/>
    </w:rPr>
  </w:style>
  <w:style w:type="character" w:customStyle="1" w:styleId="af3">
    <w:name w:val="Верхний колонтитул Знак"/>
    <w:basedOn w:val="a1"/>
    <w:link w:val="af4"/>
    <w:uiPriority w:val="99"/>
    <w:qFormat/>
    <w:rsid w:val="009A609E"/>
  </w:style>
  <w:style w:type="character" w:customStyle="1" w:styleId="40">
    <w:name w:val="Заголовок 4 Знак"/>
    <w:basedOn w:val="a1"/>
    <w:link w:val="4"/>
    <w:qFormat/>
    <w:rsid w:val="004E461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1"/>
    <w:link w:val="3"/>
    <w:qFormat/>
    <w:rsid w:val="006905CB"/>
    <w:rPr>
      <w:rFonts w:asciiTheme="majorHAnsi" w:eastAsiaTheme="majorEastAsia" w:hAnsiTheme="majorHAnsi" w:cstheme="majorBidi"/>
      <w:b/>
      <w:bCs/>
    </w:rPr>
  </w:style>
  <w:style w:type="character" w:customStyle="1" w:styleId="50">
    <w:name w:val="Заголовок 5 Знак"/>
    <w:basedOn w:val="a1"/>
    <w:link w:val="5"/>
    <w:semiHidden/>
    <w:qFormat/>
    <w:rsid w:val="006905C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semiHidden/>
    <w:qFormat/>
    <w:rsid w:val="006905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semiHidden/>
    <w:qFormat/>
    <w:rsid w:val="006905C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semiHidden/>
    <w:qFormat/>
    <w:rsid w:val="006905C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semiHidden/>
    <w:qFormat/>
    <w:rsid w:val="006905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urrent">
    <w:name w:val="current"/>
    <w:basedOn w:val="a1"/>
    <w:qFormat/>
    <w:rsid w:val="006905CB"/>
  </w:style>
  <w:style w:type="character" w:customStyle="1" w:styleId="af5">
    <w:name w:val="Текст сноски Знак"/>
    <w:basedOn w:val="a1"/>
    <w:link w:val="af6"/>
    <w:uiPriority w:val="99"/>
    <w:semiHidden/>
    <w:qFormat/>
    <w:rsid w:val="00C04A64"/>
    <w:rPr>
      <w:rFonts w:ascii="Calibri" w:eastAsia="Calibri" w:hAnsi="Calibri" w:cs="Calibri"/>
      <w:sz w:val="20"/>
      <w:szCs w:val="20"/>
    </w:rPr>
  </w:style>
  <w:style w:type="character" w:customStyle="1" w:styleId="af7">
    <w:name w:val="Символ сноски"/>
    <w:uiPriority w:val="99"/>
    <w:semiHidden/>
    <w:qFormat/>
    <w:rsid w:val="00C04A64"/>
    <w:rPr>
      <w:vertAlign w:val="superscript"/>
    </w:rPr>
  </w:style>
  <w:style w:type="character" w:styleId="af8">
    <w:name w:val="footnote reference"/>
    <w:rPr>
      <w:vertAlign w:val="superscript"/>
    </w:rPr>
  </w:style>
  <w:style w:type="character" w:customStyle="1" w:styleId="FontStyle30">
    <w:name w:val="Font Style30"/>
    <w:qFormat/>
    <w:rsid w:val="009B2664"/>
    <w:rPr>
      <w:rFonts w:ascii="Times New Roman" w:hAnsi="Times New Roman" w:cs="Times New Roman"/>
      <w:sz w:val="16"/>
      <w:szCs w:val="16"/>
    </w:rPr>
  </w:style>
  <w:style w:type="character" w:customStyle="1" w:styleId="apple-style-span">
    <w:name w:val="apple-style-span"/>
    <w:basedOn w:val="a1"/>
    <w:qFormat/>
    <w:rsid w:val="00D27EFD"/>
  </w:style>
  <w:style w:type="character" w:customStyle="1" w:styleId="13">
    <w:name w:val="Неразрешенное упоминание1"/>
    <w:basedOn w:val="a1"/>
    <w:uiPriority w:val="99"/>
    <w:semiHidden/>
    <w:unhideWhenUsed/>
    <w:qFormat/>
    <w:rsid w:val="005F17E1"/>
    <w:rPr>
      <w:color w:val="605E5C"/>
      <w:shd w:val="clear" w:color="auto" w:fill="E1DFDD"/>
    </w:rPr>
  </w:style>
  <w:style w:type="character" w:styleId="af9">
    <w:name w:val="Emphasis"/>
    <w:basedOn w:val="a1"/>
    <w:uiPriority w:val="20"/>
    <w:qFormat/>
    <w:rsid w:val="00461E07"/>
    <w:rPr>
      <w:i/>
      <w:iCs/>
    </w:rPr>
  </w:style>
  <w:style w:type="character" w:customStyle="1" w:styleId="ConsPlusNonformat1">
    <w:name w:val="ConsPlusNonformat1"/>
    <w:link w:val="ConsPlusNonformat"/>
    <w:qFormat/>
    <w:locked/>
    <w:rsid w:val="005472E7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a">
    <w:name w:val="Без интервала Знак"/>
    <w:link w:val="afb"/>
    <w:uiPriority w:val="1"/>
    <w:qFormat/>
    <w:rsid w:val="00761179"/>
  </w:style>
  <w:style w:type="character" w:customStyle="1" w:styleId="afc">
    <w:name w:val="Символ концевой сноски"/>
    <w:qFormat/>
    <w:rPr>
      <w:vertAlign w:val="superscript"/>
    </w:rPr>
  </w:style>
  <w:style w:type="character" w:styleId="afd">
    <w:name w:val="endnote reference"/>
    <w:rPr>
      <w:vertAlign w:val="superscript"/>
    </w:rPr>
  </w:style>
  <w:style w:type="paragraph" w:styleId="afe">
    <w:name w:val="Title"/>
    <w:basedOn w:val="10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a">
    <w:name w:val="Body Text"/>
    <w:basedOn w:val="10"/>
    <w:link w:val="a9"/>
    <w:uiPriority w:val="99"/>
    <w:semiHidden/>
    <w:unhideWhenUsed/>
    <w:rsid w:val="001B11C3"/>
    <w:pPr>
      <w:spacing w:after="120"/>
    </w:pPr>
  </w:style>
  <w:style w:type="paragraph" w:styleId="aff">
    <w:name w:val="List"/>
    <w:basedOn w:val="aa"/>
    <w:rPr>
      <w:rFonts w:cs="Noto Sans"/>
    </w:rPr>
  </w:style>
  <w:style w:type="paragraph" w:styleId="aff0">
    <w:name w:val="caption"/>
    <w:basedOn w:val="10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1">
    <w:name w:val="index heading"/>
    <w:basedOn w:val="10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10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10"/>
    <w:qFormat/>
    <w:pPr>
      <w:suppressLineNumbers/>
    </w:pPr>
    <w:rPr>
      <w:rFonts w:cs="Noto Sans"/>
    </w:rPr>
  </w:style>
  <w:style w:type="paragraph" w:customStyle="1" w:styleId="user1">
    <w:name w:val="Колонтитулы (user)"/>
    <w:basedOn w:val="10"/>
    <w:qFormat/>
  </w:style>
  <w:style w:type="paragraph" w:customStyle="1" w:styleId="aff2">
    <w:name w:val="Колонтитулы"/>
    <w:basedOn w:val="10"/>
    <w:qFormat/>
  </w:style>
  <w:style w:type="paragraph" w:styleId="a5">
    <w:name w:val="footer"/>
    <w:basedOn w:val="10"/>
    <w:link w:val="a4"/>
    <w:uiPriority w:val="99"/>
    <w:unhideWhenUsed/>
    <w:rsid w:val="00A9518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3">
    <w:name w:val="Body Text 2"/>
    <w:basedOn w:val="10"/>
    <w:link w:val="22"/>
    <w:unhideWhenUsed/>
    <w:qFormat/>
    <w:rsid w:val="00A9518D"/>
    <w:rPr>
      <w:sz w:val="20"/>
      <w:szCs w:val="20"/>
    </w:rPr>
  </w:style>
  <w:style w:type="paragraph" w:styleId="a7">
    <w:name w:val="List Paragraph"/>
    <w:basedOn w:val="10"/>
    <w:link w:val="a6"/>
    <w:uiPriority w:val="34"/>
    <w:qFormat/>
    <w:rsid w:val="00A9518D"/>
    <w:pPr>
      <w:spacing w:after="200" w:line="276" w:lineRule="auto"/>
      <w:ind w:left="720"/>
      <w:jc w:val="left"/>
    </w:pPr>
    <w:rPr>
      <w:rFonts w:asciiTheme="minorHAnsi" w:hAnsiTheme="minorHAnsi" w:cstheme="minorBidi"/>
    </w:rPr>
  </w:style>
  <w:style w:type="paragraph" w:customStyle="1" w:styleId="210">
    <w:name w:val="Основной текст 21"/>
    <w:basedOn w:val="10"/>
    <w:uiPriority w:val="99"/>
    <w:qFormat/>
    <w:rsid w:val="00A9518D"/>
    <w:pPr>
      <w:widowControl w:val="0"/>
      <w:overflowPunct w:val="0"/>
    </w:pPr>
    <w:rPr>
      <w:rFonts w:eastAsia="Times New Roman"/>
      <w:sz w:val="24"/>
      <w:szCs w:val="20"/>
      <w:lang w:eastAsia="ru-RU"/>
    </w:rPr>
  </w:style>
  <w:style w:type="paragraph" w:customStyle="1" w:styleId="ConsNonformat">
    <w:name w:val="ConsNonformat"/>
    <w:qFormat/>
    <w:rsid w:val="00A9518D"/>
    <w:pPr>
      <w:widowControl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qFormat/>
    <w:rsid w:val="00A9518D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Текст1"/>
    <w:basedOn w:val="10"/>
    <w:qFormat/>
    <w:rsid w:val="00A9518D"/>
    <w:pPr>
      <w:jc w:val="left"/>
    </w:pPr>
    <w:rPr>
      <w:rFonts w:ascii="Courier New" w:hAnsi="Courier New"/>
      <w:sz w:val="20"/>
      <w:szCs w:val="20"/>
      <w:lang w:eastAsia="ar-SA"/>
    </w:rPr>
  </w:style>
  <w:style w:type="paragraph" w:customStyle="1" w:styleId="12">
    <w:name w:val="Абзац списка1"/>
    <w:basedOn w:val="10"/>
    <w:link w:val="ListParagraphChar"/>
    <w:qFormat/>
    <w:rsid w:val="00A9518D"/>
    <w:pPr>
      <w:ind w:left="720"/>
      <w:jc w:val="left"/>
    </w:pPr>
    <w:rPr>
      <w:sz w:val="24"/>
      <w:szCs w:val="24"/>
      <w:lang w:val="en-US" w:eastAsia="ar-SA"/>
    </w:rPr>
  </w:style>
  <w:style w:type="paragraph" w:customStyle="1" w:styleId="ConsTitle">
    <w:name w:val="ConsTitle"/>
    <w:uiPriority w:val="99"/>
    <w:qFormat/>
    <w:rsid w:val="00BD6818"/>
    <w:pPr>
      <w:widowControl w:val="0"/>
    </w:pPr>
    <w:rPr>
      <w:rFonts w:ascii="Arial" w:eastAsia="Times New Roman" w:hAnsi="Arial" w:cs="Arial"/>
      <w:b/>
      <w:bCs/>
      <w:sz w:val="12"/>
      <w:szCs w:val="12"/>
      <w:lang w:eastAsia="ru-RU"/>
    </w:rPr>
  </w:style>
  <w:style w:type="paragraph" w:customStyle="1" w:styleId="ConsPlusNonformat">
    <w:name w:val="ConsPlusNonformat"/>
    <w:link w:val="ConsPlusNonformat1"/>
    <w:qFormat/>
    <w:rsid w:val="00AB0B5A"/>
    <w:pPr>
      <w:widowControl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1B11C3"/>
    <w:pPr>
      <w:widowControl w:val="0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Body Text Indent 3"/>
    <w:basedOn w:val="10"/>
    <w:link w:val="31"/>
    <w:uiPriority w:val="99"/>
    <w:unhideWhenUsed/>
    <w:qFormat/>
    <w:rsid w:val="002C34FD"/>
    <w:pPr>
      <w:spacing w:after="120"/>
      <w:ind w:left="283"/>
    </w:pPr>
    <w:rPr>
      <w:sz w:val="16"/>
      <w:szCs w:val="16"/>
    </w:rPr>
  </w:style>
  <w:style w:type="paragraph" w:customStyle="1" w:styleId="consplusnormal1">
    <w:name w:val="consplusnormal1"/>
    <w:basedOn w:val="10"/>
    <w:uiPriority w:val="99"/>
    <w:qFormat/>
    <w:rsid w:val="004F1D8B"/>
    <w:pPr>
      <w:spacing w:before="187" w:after="187"/>
      <w:ind w:left="187" w:right="187"/>
      <w:jc w:val="left"/>
    </w:pPr>
    <w:rPr>
      <w:rFonts w:eastAsia="Times New Roman"/>
      <w:sz w:val="24"/>
      <w:szCs w:val="24"/>
      <w:lang w:eastAsia="ru-RU"/>
    </w:rPr>
  </w:style>
  <w:style w:type="paragraph" w:customStyle="1" w:styleId="2">
    <w:name w:val="ГВ_ Заголовок 2"/>
    <w:basedOn w:val="10"/>
    <w:uiPriority w:val="99"/>
    <w:qFormat/>
    <w:rsid w:val="004F1D8B"/>
    <w:pPr>
      <w:numPr>
        <w:ilvl w:val="1"/>
        <w:numId w:val="1"/>
      </w:numPr>
      <w:jc w:val="left"/>
    </w:pPr>
    <w:rPr>
      <w:rFonts w:eastAsia="SimSun"/>
      <w:bCs/>
      <w:iCs/>
      <w:smallCaps/>
      <w:sz w:val="24"/>
      <w:szCs w:val="20"/>
    </w:rPr>
  </w:style>
  <w:style w:type="paragraph" w:styleId="ac">
    <w:name w:val="Balloon Text"/>
    <w:basedOn w:val="10"/>
    <w:link w:val="ab"/>
    <w:uiPriority w:val="99"/>
    <w:semiHidden/>
    <w:unhideWhenUsed/>
    <w:qFormat/>
    <w:rsid w:val="00204A25"/>
    <w:rPr>
      <w:rFonts w:ascii="Tahoma" w:hAnsi="Tahoma" w:cs="Tahoma"/>
      <w:sz w:val="16"/>
      <w:szCs w:val="16"/>
    </w:rPr>
  </w:style>
  <w:style w:type="paragraph" w:customStyle="1" w:styleId="15">
    <w:name w:val="1 Знак Знак Знак Знак Знак Знак Знак Знак Знак Знак Знак Знак Знак Знак Знак Знак Знак Знак Знак"/>
    <w:basedOn w:val="10"/>
    <w:uiPriority w:val="99"/>
    <w:qFormat/>
    <w:rsid w:val="009A609E"/>
    <w:pPr>
      <w:spacing w:after="160" w:line="240" w:lineRule="exact"/>
      <w:jc w:val="left"/>
    </w:pPr>
    <w:rPr>
      <w:rFonts w:ascii="Calibri" w:hAnsi="Calibri" w:cs="Calibri"/>
      <w:sz w:val="20"/>
      <w:szCs w:val="20"/>
      <w:lang w:eastAsia="ru-RU"/>
    </w:rPr>
  </w:style>
  <w:style w:type="paragraph" w:styleId="af">
    <w:name w:val="annotation text"/>
    <w:basedOn w:val="10"/>
    <w:link w:val="ae"/>
    <w:uiPriority w:val="99"/>
    <w:qFormat/>
    <w:rsid w:val="009A609E"/>
    <w:pPr>
      <w:widowControl w:val="0"/>
      <w:spacing w:after="120"/>
      <w:ind w:firstLine="709"/>
    </w:pPr>
    <w:rPr>
      <w:rFonts w:eastAsia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0"/>
    <w:uiPriority w:val="99"/>
    <w:semiHidden/>
    <w:unhideWhenUsed/>
    <w:qFormat/>
    <w:rsid w:val="009A609E"/>
    <w:pPr>
      <w:widowControl/>
      <w:suppressAutoHyphens w:val="0"/>
      <w:spacing w:after="200" w:line="276" w:lineRule="auto"/>
      <w:ind w:firstLine="0"/>
      <w:jc w:val="left"/>
    </w:pPr>
    <w:rPr>
      <w:rFonts w:ascii="Calibri" w:eastAsia="Calibri" w:hAnsi="Calibri" w:cs="Calibri"/>
      <w:b/>
      <w:bCs/>
      <w:lang w:eastAsia="en-US"/>
    </w:rPr>
  </w:style>
  <w:style w:type="paragraph" w:customStyle="1" w:styleId="xl68">
    <w:name w:val="xl68"/>
    <w:basedOn w:val="10"/>
    <w:qFormat/>
    <w:rsid w:val="009A609E"/>
    <w:pPr>
      <w:spacing w:beforeAutospacing="1" w:afterAutospacing="1"/>
      <w:jc w:val="left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69">
    <w:name w:val="xl69"/>
    <w:basedOn w:val="10"/>
    <w:qFormat/>
    <w:rsid w:val="009A609E"/>
    <w:pPr>
      <w:spacing w:beforeAutospacing="1" w:afterAutospacing="1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0">
    <w:name w:val="xl70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10"/>
    <w:qFormat/>
    <w:rsid w:val="009A609E"/>
    <w:pPr>
      <w:spacing w:beforeAutospacing="1" w:afterAutospacing="1"/>
      <w:jc w:val="left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75">
    <w:name w:val="xl75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10"/>
    <w:qFormat/>
    <w:rsid w:val="009A609E"/>
    <w:pPr>
      <w:spacing w:beforeAutospacing="1" w:afterAutospacing="1"/>
      <w:jc w:val="center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81">
    <w:name w:val="xl81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10"/>
    <w:qFormat/>
    <w:rsid w:val="009A609E"/>
    <w:pPr>
      <w:spacing w:beforeAutospacing="1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84">
    <w:name w:val="xl84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87">
    <w:name w:val="xl87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88">
    <w:name w:val="xl88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3">
    <w:name w:val="xl93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4">
    <w:name w:val="xl94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10"/>
    <w:qFormat/>
    <w:rsid w:val="009A609E"/>
    <w:pPr>
      <w:spacing w:beforeAutospacing="1" w:afterAutospacing="1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6">
    <w:name w:val="xl96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10"/>
    <w:qFormat/>
    <w:rsid w:val="009A609E"/>
    <w:pPr>
      <w:spacing w:beforeAutospacing="1" w:afterAutospacing="1"/>
      <w:jc w:val="left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8">
    <w:name w:val="xl98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9">
    <w:name w:val="xl99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0">
    <w:name w:val="xl100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6">
    <w:name w:val="xl106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7">
    <w:name w:val="xl107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10"/>
    <w:qFormat/>
    <w:rsid w:val="009A609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1">
    <w:name w:val="xl111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4">
    <w:name w:val="xl114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10"/>
    <w:qFormat/>
    <w:rsid w:val="009A609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/>
      <w:color w:val="222222"/>
      <w:sz w:val="20"/>
      <w:szCs w:val="20"/>
      <w:lang w:eastAsia="ru-RU"/>
    </w:rPr>
  </w:style>
  <w:style w:type="paragraph" w:customStyle="1" w:styleId="xl118">
    <w:name w:val="xl118"/>
    <w:basedOn w:val="10"/>
    <w:qFormat/>
    <w:rsid w:val="009A60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color w:val="222222"/>
      <w:sz w:val="20"/>
      <w:szCs w:val="20"/>
      <w:lang w:eastAsia="ru-RU"/>
    </w:rPr>
  </w:style>
  <w:style w:type="paragraph" w:customStyle="1" w:styleId="xl120">
    <w:name w:val="xl120"/>
    <w:basedOn w:val="10"/>
    <w:qFormat/>
    <w:rsid w:val="009A609E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21">
    <w:name w:val="xl121"/>
    <w:basedOn w:val="10"/>
    <w:qFormat/>
    <w:rsid w:val="009A609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22">
    <w:name w:val="xl122"/>
    <w:basedOn w:val="10"/>
    <w:qFormat/>
    <w:rsid w:val="009A60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styleId="af4">
    <w:name w:val="header"/>
    <w:basedOn w:val="10"/>
    <w:link w:val="af3"/>
    <w:uiPriority w:val="99"/>
    <w:unhideWhenUsed/>
    <w:rsid w:val="009A609E"/>
    <w:pPr>
      <w:tabs>
        <w:tab w:val="center" w:pos="4677"/>
        <w:tab w:val="right" w:pos="9355"/>
      </w:tabs>
      <w:jc w:val="left"/>
    </w:pPr>
    <w:rPr>
      <w:rFonts w:asciiTheme="minorHAnsi" w:hAnsiTheme="minorHAnsi" w:cstheme="minorBidi"/>
    </w:rPr>
  </w:style>
  <w:style w:type="paragraph" w:styleId="af6">
    <w:name w:val="footnote text"/>
    <w:basedOn w:val="10"/>
    <w:link w:val="af5"/>
    <w:uiPriority w:val="99"/>
    <w:semiHidden/>
    <w:rsid w:val="00C04A64"/>
    <w:pPr>
      <w:jc w:val="left"/>
    </w:pPr>
    <w:rPr>
      <w:rFonts w:ascii="Calibri" w:hAnsi="Calibri" w:cs="Calibri"/>
      <w:sz w:val="20"/>
      <w:szCs w:val="20"/>
    </w:rPr>
  </w:style>
  <w:style w:type="paragraph" w:customStyle="1" w:styleId="16">
    <w:name w:val="Обычный1"/>
    <w:qFormat/>
    <w:rsid w:val="00FD63FB"/>
    <w:pPr>
      <w:spacing w:line="100" w:lineRule="atLeast"/>
      <w:jc w:val="both"/>
    </w:pPr>
    <w:rPr>
      <w:rFonts w:ascii="Times New Roman" w:hAnsi="Times New Roman" w:cs="Times New Roman"/>
    </w:rPr>
  </w:style>
  <w:style w:type="paragraph" w:customStyle="1" w:styleId="s1">
    <w:name w:val="s_1"/>
    <w:basedOn w:val="10"/>
    <w:qFormat/>
    <w:rsid w:val="00B02CB1"/>
    <w:pPr>
      <w:spacing w:beforeAutospacing="1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f3">
    <w:name w:val="Normal (Web)"/>
    <w:basedOn w:val="10"/>
    <w:uiPriority w:val="99"/>
    <w:unhideWhenUsed/>
    <w:qFormat/>
    <w:rsid w:val="00461E07"/>
    <w:pPr>
      <w:jc w:val="left"/>
    </w:pPr>
    <w:rPr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461E07"/>
  </w:style>
  <w:style w:type="paragraph" w:customStyle="1" w:styleId="N3">
    <w:name w:val="N3_Таблица_заголовки"/>
    <w:uiPriority w:val="6"/>
    <w:qFormat/>
    <w:rsid w:val="000155B7"/>
    <w:pPr>
      <w:spacing w:before="40" w:after="40"/>
      <w:jc w:val="center"/>
    </w:pPr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N30">
    <w:name w:val="N3_Таблица_текст_вырЛевКрай"/>
    <w:uiPriority w:val="7"/>
    <w:qFormat/>
    <w:rsid w:val="000155B7"/>
    <w:pPr>
      <w:spacing w:before="40" w:after="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Revision"/>
    <w:uiPriority w:val="99"/>
    <w:semiHidden/>
    <w:qFormat/>
    <w:rsid w:val="00E011ED"/>
    <w:rPr>
      <w:rFonts w:ascii="Times New Roman" w:hAnsi="Times New Roman" w:cs="Times New Roman"/>
    </w:rPr>
  </w:style>
  <w:style w:type="paragraph" w:styleId="a">
    <w:name w:val="List Bullet"/>
    <w:basedOn w:val="10"/>
    <w:unhideWhenUsed/>
    <w:rsid w:val="00325E5F"/>
    <w:pPr>
      <w:numPr>
        <w:numId w:val="3"/>
      </w:numPr>
      <w:spacing w:after="80" w:line="360" w:lineRule="auto"/>
    </w:pPr>
    <w:rPr>
      <w:rFonts w:eastAsia="Cambria"/>
      <w:sz w:val="24"/>
    </w:rPr>
  </w:style>
  <w:style w:type="paragraph" w:customStyle="1" w:styleId="formattext">
    <w:name w:val="formattext"/>
    <w:basedOn w:val="10"/>
    <w:qFormat/>
    <w:rsid w:val="00325E5F"/>
    <w:pPr>
      <w:spacing w:beforeAutospacing="1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user2">
    <w:name w:val="Содержимое таблицы (user)"/>
    <w:basedOn w:val="10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aff5">
    <w:name w:val="Без списка"/>
    <w:uiPriority w:val="99"/>
    <w:semiHidden/>
    <w:unhideWhenUsed/>
    <w:qFormat/>
  </w:style>
  <w:style w:type="numbering" w:customStyle="1" w:styleId="17">
    <w:name w:val="Нет списка1"/>
    <w:uiPriority w:val="99"/>
    <w:semiHidden/>
    <w:unhideWhenUsed/>
    <w:qFormat/>
    <w:rsid w:val="009A609E"/>
  </w:style>
  <w:style w:type="numbering" w:customStyle="1" w:styleId="110">
    <w:name w:val="Нет списка11"/>
    <w:uiPriority w:val="99"/>
    <w:semiHidden/>
    <w:unhideWhenUsed/>
    <w:qFormat/>
    <w:rsid w:val="009A609E"/>
  </w:style>
  <w:style w:type="table" w:styleId="aff6">
    <w:name w:val="Table Grid"/>
    <w:basedOn w:val="a2"/>
    <w:uiPriority w:val="39"/>
    <w:rsid w:val="004F1D8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2"/>
    <w:uiPriority w:val="99"/>
    <w:rsid w:val="00ED08B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2"/>
    <w:rsid w:val="00ED08B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uiPriority w:val="99"/>
    <w:rsid w:val="001820C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uiPriority w:val="99"/>
    <w:rsid w:val="0031738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59"/>
    <w:rsid w:val="00644DE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uiPriority w:val="39"/>
    <w:rsid w:val="00325E5F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93E23-86A0-43CF-A986-B2BDB1F9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17</Pages>
  <Words>4448</Words>
  <Characters>25358</Characters>
  <Application>Microsoft Office Word</Application>
  <DocSecurity>0</DocSecurity>
  <Lines>211</Lines>
  <Paragraphs>59</Paragraphs>
  <ScaleCrop>false</ScaleCrop>
  <Company/>
  <LinksUpToDate>false</LinksUpToDate>
  <CharactersWithSpaces>29747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Вялкова Елена Сергеевна</dc:creator>
  <dc:description/>
  <cp:lastModifiedBy>Юрченко Анастасия Валерьевна</cp:lastModifiedBy>
  <cp:revision>101</cp:revision>
  <cp:lastPrinted>2023-12-29T12:24:00Z</cp:lastPrinted>
  <dcterms:created xsi:type="dcterms:W3CDTF">2024-10-26T17:32:00Z</dcterms:created>
  <dcterms:modified xsi:type="dcterms:W3CDTF">2026-09-24T13:38:00Z</dcterms:modified>
  <dc:language>ru-RU</dc:language>
</cp:coreProperties>
</file>