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C0251" w14:textId="77777777" w:rsidR="0063201C" w:rsidRPr="0063201C" w:rsidRDefault="0063201C" w:rsidP="0063201C">
      <w:pPr>
        <w:suppressAutoHyphens/>
        <w:spacing w:line="240" w:lineRule="auto"/>
        <w:ind w:right="-92" w:firstLine="567"/>
        <w:jc w:val="right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201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Приложение № 1</w:t>
      </w:r>
    </w:p>
    <w:p w14:paraId="3C81C940" w14:textId="77777777" w:rsidR="0063201C" w:rsidRPr="0063201C" w:rsidRDefault="0063201C" w:rsidP="0063201C">
      <w:pPr>
        <w:suppressAutoHyphens/>
        <w:spacing w:line="240" w:lineRule="auto"/>
        <w:ind w:right="-92" w:firstLine="567"/>
        <w:jc w:val="right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201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к извещению о проведении открытого конкурса </w:t>
      </w:r>
    </w:p>
    <w:p w14:paraId="5A125E56" w14:textId="77777777" w:rsidR="0063201C" w:rsidRPr="0063201C" w:rsidRDefault="0063201C" w:rsidP="0063201C">
      <w:pPr>
        <w:suppressAutoHyphens/>
        <w:spacing w:line="240" w:lineRule="auto"/>
        <w:ind w:right="-92" w:firstLine="567"/>
        <w:jc w:val="right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3201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 электронной форме</w:t>
      </w:r>
    </w:p>
    <w:p w14:paraId="0DB9EB07" w14:textId="77777777" w:rsidR="0063201C" w:rsidRPr="0063201C" w:rsidRDefault="0063201C" w:rsidP="0063201C">
      <w:pPr>
        <w:spacing w:line="240" w:lineRule="auto"/>
        <w:contextualSpacing/>
        <w:jc w:val="center"/>
        <w:rPr>
          <w:rFonts w:ascii="Times New Roman" w:eastAsia="SimSun" w:hAnsi="Times New Roman" w:cs="Times New Roman"/>
          <w:b/>
          <w:sz w:val="24"/>
          <w:szCs w:val="24"/>
          <w:lang w:eastAsia="ar-SA"/>
        </w:rPr>
      </w:pPr>
    </w:p>
    <w:p w14:paraId="18606425" w14:textId="3E6FD23A" w:rsidR="005C0867" w:rsidRDefault="0063201C" w:rsidP="0063201C">
      <w:pPr>
        <w:spacing w:line="240" w:lineRule="auto"/>
        <w:contextualSpacing/>
        <w:jc w:val="center"/>
        <w:rPr>
          <w:rFonts w:ascii="Times New Roman" w:eastAsia="SimSun" w:hAnsi="Times New Roman" w:cs="Times New Roman"/>
          <w:b/>
          <w:sz w:val="24"/>
          <w:szCs w:val="24"/>
          <w:lang w:eastAsia="ar-SA"/>
        </w:rPr>
      </w:pPr>
      <w:r w:rsidRPr="0063201C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 ОПИСАНИЕ ОБЪЕКТА ЗАКУПКИ</w:t>
      </w:r>
    </w:p>
    <w:p w14:paraId="44EE9790" w14:textId="77777777" w:rsidR="00C268D6" w:rsidRPr="007C3B61" w:rsidRDefault="00C268D6" w:rsidP="00C268D6">
      <w:pPr>
        <w:pStyle w:val="a3"/>
        <w:suppressAutoHyphens/>
        <w:spacing w:line="240" w:lineRule="auto"/>
        <w:ind w:left="0"/>
        <w:jc w:val="center"/>
        <w:rPr>
          <w:rFonts w:ascii="Times New Roman" w:eastAsia="SimSun" w:hAnsi="Times New Roman" w:cs="Times New Roman"/>
          <w:b/>
          <w:sz w:val="24"/>
          <w:szCs w:val="24"/>
          <w:lang w:eastAsia="ar-SA"/>
        </w:rPr>
      </w:pPr>
      <w:r w:rsidRPr="007C3B61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ТЕХНИЧЕСКОЕ ЗАДАНИЕ</w:t>
      </w:r>
    </w:p>
    <w:p w14:paraId="04882085" w14:textId="29170303" w:rsidR="00C00AF6" w:rsidRDefault="00F16E7F" w:rsidP="005C2943">
      <w:pPr>
        <w:suppressAutoHyphens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F16E7F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Оказание услуг по разработке геоинформационной системы схем водоснабжения и водоотведения ЗАТО Циолковский Амурской области</w:t>
      </w:r>
    </w:p>
    <w:p w14:paraId="72DB41FC" w14:textId="77777777" w:rsidR="00F16E7F" w:rsidRPr="000D1AEF" w:rsidRDefault="00F16E7F" w:rsidP="005C2943">
      <w:pPr>
        <w:suppressAutoHyphens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2696"/>
        <w:gridCol w:w="6520"/>
      </w:tblGrid>
      <w:tr w:rsidR="00C268D6" w:rsidRPr="007C3B61" w14:paraId="275966BA" w14:textId="77777777" w:rsidTr="007778E3">
        <w:trPr>
          <w:trHeight w:val="319"/>
        </w:trPr>
        <w:tc>
          <w:tcPr>
            <w:tcW w:w="594" w:type="dxa"/>
            <w:shd w:val="clear" w:color="auto" w:fill="auto"/>
            <w:vAlign w:val="center"/>
          </w:tcPr>
          <w:p w14:paraId="01000B9C" w14:textId="77777777" w:rsidR="00C268D6" w:rsidRPr="007C3B61" w:rsidRDefault="00C268D6" w:rsidP="00F40B54">
            <w:pPr>
              <w:widowControl w:val="0"/>
              <w:suppressAutoHyphens/>
              <w:spacing w:line="240" w:lineRule="auto"/>
              <w:ind w:left="180" w:hanging="14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</w:p>
          <w:p w14:paraId="79CA1EC2" w14:textId="77777777" w:rsidR="00C268D6" w:rsidRPr="007C3B61" w:rsidRDefault="00C268D6" w:rsidP="00F40B54">
            <w:pPr>
              <w:widowControl w:val="0"/>
              <w:suppressAutoHyphens/>
              <w:spacing w:line="240" w:lineRule="auto"/>
              <w:ind w:left="180" w:hanging="14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2696" w:type="dxa"/>
            <w:shd w:val="clear" w:color="auto" w:fill="auto"/>
            <w:vAlign w:val="center"/>
          </w:tcPr>
          <w:p w14:paraId="5A0AF66E" w14:textId="77777777" w:rsidR="00C268D6" w:rsidRPr="007C3B61" w:rsidRDefault="00C268D6" w:rsidP="00F40B5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основных требований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719CCC60" w14:textId="77777777" w:rsidR="00C268D6" w:rsidRPr="007C3B61" w:rsidRDefault="00C268D6" w:rsidP="00F40B54">
            <w:pPr>
              <w:widowControl w:val="0"/>
              <w:tabs>
                <w:tab w:val="left" w:pos="328"/>
              </w:tabs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требований</w:t>
            </w:r>
          </w:p>
        </w:tc>
      </w:tr>
      <w:tr w:rsidR="00C268D6" w:rsidRPr="007C3B61" w14:paraId="027868DB" w14:textId="77777777" w:rsidTr="007778E3">
        <w:trPr>
          <w:trHeight w:val="319"/>
        </w:trPr>
        <w:tc>
          <w:tcPr>
            <w:tcW w:w="9810" w:type="dxa"/>
            <w:gridSpan w:val="3"/>
            <w:shd w:val="clear" w:color="auto" w:fill="auto"/>
            <w:vAlign w:val="center"/>
          </w:tcPr>
          <w:p w14:paraId="2BC6BE1F" w14:textId="77777777" w:rsidR="00C268D6" w:rsidRPr="007C3B61" w:rsidRDefault="00C268D6" w:rsidP="00F40B54">
            <w:pPr>
              <w:tabs>
                <w:tab w:val="left" w:pos="328"/>
              </w:tabs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t>1. Общие данные</w:t>
            </w:r>
          </w:p>
        </w:tc>
      </w:tr>
      <w:tr w:rsidR="00E92CA6" w:rsidRPr="007C3B61" w14:paraId="031BBD1D" w14:textId="77777777" w:rsidTr="007778E3">
        <w:trPr>
          <w:trHeight w:val="319"/>
        </w:trPr>
        <w:tc>
          <w:tcPr>
            <w:tcW w:w="594" w:type="dxa"/>
            <w:shd w:val="clear" w:color="auto" w:fill="auto"/>
          </w:tcPr>
          <w:p w14:paraId="605B58DF" w14:textId="77777777" w:rsidR="00E92CA6" w:rsidRPr="007C3B61" w:rsidRDefault="00E92CA6" w:rsidP="00E92CA6">
            <w:pPr>
              <w:tabs>
                <w:tab w:val="left" w:pos="2910"/>
              </w:tabs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t>1.1</w:t>
            </w:r>
          </w:p>
        </w:tc>
        <w:tc>
          <w:tcPr>
            <w:tcW w:w="2696" w:type="dxa"/>
            <w:shd w:val="clear" w:color="auto" w:fill="auto"/>
          </w:tcPr>
          <w:p w14:paraId="2B6D4F83" w14:textId="77777777" w:rsidR="00E92CA6" w:rsidRPr="007C3B61" w:rsidRDefault="00E92CA6" w:rsidP="00E92CA6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t>Местонахождение объекта</w:t>
            </w:r>
          </w:p>
        </w:tc>
        <w:tc>
          <w:tcPr>
            <w:tcW w:w="6520" w:type="dxa"/>
            <w:shd w:val="clear" w:color="auto" w:fill="auto"/>
          </w:tcPr>
          <w:p w14:paraId="1B901FAC" w14:textId="547D685C" w:rsidR="00EF13D1" w:rsidRPr="00EF13D1" w:rsidRDefault="0063201C" w:rsidP="005C2943">
            <w:pPr>
              <w:widowControl w:val="0"/>
              <w:shd w:val="clear" w:color="auto" w:fill="FFFFFF"/>
              <w:tabs>
                <w:tab w:val="left" w:pos="328"/>
              </w:tabs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3201C">
              <w:rPr>
                <w:rFonts w:ascii="Times New Roman" w:hAnsi="Times New Roman"/>
                <w:sz w:val="24"/>
              </w:rPr>
              <w:t>Российская Федерация, Амурская область, закрытое административно-территориальное образование городской округ Циолковский.</w:t>
            </w:r>
          </w:p>
        </w:tc>
      </w:tr>
      <w:tr w:rsidR="00A97229" w:rsidRPr="007C3B61" w14:paraId="5028ABC0" w14:textId="77777777" w:rsidTr="007778E3">
        <w:trPr>
          <w:trHeight w:val="70"/>
        </w:trPr>
        <w:tc>
          <w:tcPr>
            <w:tcW w:w="594" w:type="dxa"/>
            <w:shd w:val="clear" w:color="auto" w:fill="auto"/>
          </w:tcPr>
          <w:p w14:paraId="5A32BAC7" w14:textId="77777777" w:rsidR="00A97229" w:rsidRPr="007C3B61" w:rsidRDefault="00A97229" w:rsidP="00A97229">
            <w:pPr>
              <w:tabs>
                <w:tab w:val="left" w:pos="2910"/>
              </w:tabs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t>1.2</w:t>
            </w:r>
          </w:p>
        </w:tc>
        <w:tc>
          <w:tcPr>
            <w:tcW w:w="2696" w:type="dxa"/>
            <w:shd w:val="clear" w:color="auto" w:fill="auto"/>
          </w:tcPr>
          <w:p w14:paraId="67345BCE" w14:textId="52366867" w:rsidR="00A97229" w:rsidRPr="007C3B61" w:rsidRDefault="00A97229" w:rsidP="00A9722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Основание для </w:t>
            </w:r>
            <w:r w:rsidR="005C2943">
              <w:rPr>
                <w:rFonts w:ascii="Times New Roman" w:hAnsi="Times New Roman"/>
                <w:b/>
                <w:sz w:val="24"/>
              </w:rPr>
              <w:t>оказания Услуг</w:t>
            </w:r>
          </w:p>
        </w:tc>
        <w:tc>
          <w:tcPr>
            <w:tcW w:w="6520" w:type="dxa"/>
            <w:shd w:val="clear" w:color="auto" w:fill="auto"/>
          </w:tcPr>
          <w:p w14:paraId="5EB2D3D0" w14:textId="77777777" w:rsidR="00BE68AC" w:rsidRPr="007C3B61" w:rsidRDefault="00BE68AC" w:rsidP="00BE68AC">
            <w:pPr>
              <w:pStyle w:val="a3"/>
              <w:numPr>
                <w:ilvl w:val="0"/>
                <w:numId w:val="15"/>
              </w:numPr>
              <w:spacing w:line="240" w:lineRule="auto"/>
              <w:ind w:left="0" w:firstLine="6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14:paraId="0D74B492" w14:textId="15317543" w:rsidR="00A97229" w:rsidRPr="00580473" w:rsidRDefault="00A97229" w:rsidP="00A97229">
            <w:pPr>
              <w:pStyle w:val="a3"/>
              <w:numPr>
                <w:ilvl w:val="0"/>
                <w:numId w:val="15"/>
              </w:numPr>
              <w:spacing w:line="240" w:lineRule="auto"/>
              <w:ind w:left="0" w:firstLine="6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Федеральный закон от 07.12.2011 N 416-ФЗ "О водоснабжении и водоотведении";</w:t>
            </w:r>
          </w:p>
          <w:p w14:paraId="218C0AD4" w14:textId="77777777" w:rsidR="00BE68AC" w:rsidRPr="007C3B61" w:rsidRDefault="00BE68AC" w:rsidP="00BE68AC">
            <w:pPr>
              <w:pStyle w:val="a3"/>
              <w:numPr>
                <w:ilvl w:val="0"/>
                <w:numId w:val="15"/>
              </w:numPr>
              <w:spacing w:line="240" w:lineRule="auto"/>
              <w:ind w:left="0" w:firstLine="6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Указ Президента Российской Федерации от 09.05.2017 № 203 «О стратегии развития информационного общества в Российской Федерации на 2017 - 2030 годы»;</w:t>
            </w:r>
          </w:p>
          <w:p w14:paraId="148837B7" w14:textId="77777777" w:rsidR="00BE68AC" w:rsidRPr="007C3B61" w:rsidRDefault="00BE68AC" w:rsidP="00BE68AC">
            <w:pPr>
              <w:pStyle w:val="a3"/>
              <w:numPr>
                <w:ilvl w:val="0"/>
                <w:numId w:val="15"/>
              </w:numPr>
              <w:spacing w:line="240" w:lineRule="auto"/>
              <w:ind w:left="0" w:firstLine="6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Постановление правительства Российской Федерации от 15.05.2010 №340 «О порядке установления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деятельности»;</w:t>
            </w:r>
          </w:p>
          <w:p w14:paraId="48CE3302" w14:textId="77777777" w:rsidR="00A97229" w:rsidRPr="007C3B61" w:rsidRDefault="00A97229" w:rsidP="00A97229">
            <w:pPr>
              <w:pStyle w:val="a3"/>
              <w:numPr>
                <w:ilvl w:val="0"/>
                <w:numId w:val="15"/>
              </w:numPr>
              <w:spacing w:line="240" w:lineRule="auto"/>
              <w:ind w:left="0" w:firstLine="6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Постановление Правительства Российской Федерации от 13.05.2013 №406 «О государственном регулировании тарифов в сфере водоснабжения и водоотведения»;</w:t>
            </w:r>
          </w:p>
          <w:p w14:paraId="2987B12A" w14:textId="77777777" w:rsidR="00A97229" w:rsidRPr="007C3B61" w:rsidRDefault="00A97229" w:rsidP="00A97229">
            <w:pPr>
              <w:pStyle w:val="a3"/>
              <w:numPr>
                <w:ilvl w:val="0"/>
                <w:numId w:val="15"/>
              </w:numPr>
              <w:spacing w:line="240" w:lineRule="auto"/>
              <w:ind w:left="0" w:firstLine="6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Постановление Правительства Российской Федерации от 29.07.2013 №644 «Об утверждении правил холодного водоснабжения и водоотведения и о внесении изменений в некоторые акты правительства Российской Федерации»;</w:t>
            </w:r>
          </w:p>
          <w:p w14:paraId="55A45F24" w14:textId="77777777" w:rsidR="00BE68AC" w:rsidRPr="007C3B61" w:rsidRDefault="00BE68AC" w:rsidP="00BE68AC">
            <w:pPr>
              <w:pStyle w:val="a3"/>
              <w:numPr>
                <w:ilvl w:val="0"/>
                <w:numId w:val="15"/>
              </w:numPr>
              <w:spacing w:line="240" w:lineRule="auto"/>
              <w:ind w:left="0" w:firstLine="6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Постановление Правительства Российской Федерации от 05.09.2013 №782 «О схемах водоснабжения и водоотведения»;</w:t>
            </w:r>
          </w:p>
          <w:p w14:paraId="1E3EF12B" w14:textId="77777777" w:rsidR="0012379C" w:rsidRPr="007C3B61" w:rsidRDefault="0012379C" w:rsidP="0012379C">
            <w:pPr>
              <w:pStyle w:val="a3"/>
              <w:numPr>
                <w:ilvl w:val="0"/>
                <w:numId w:val="15"/>
              </w:numPr>
              <w:spacing w:line="240" w:lineRule="auto"/>
              <w:ind w:left="0" w:firstLine="6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СП 32.13330.2018 «СНиП 2.04.03-85 Канализация. Наружные сети и сооружения»;</w:t>
            </w:r>
          </w:p>
          <w:p w14:paraId="6FB6BAC9" w14:textId="77777777" w:rsidR="0012379C" w:rsidRPr="007C3B61" w:rsidRDefault="0012379C" w:rsidP="0012379C">
            <w:pPr>
              <w:pStyle w:val="a3"/>
              <w:numPr>
                <w:ilvl w:val="0"/>
                <w:numId w:val="15"/>
              </w:numPr>
              <w:spacing w:line="240" w:lineRule="auto"/>
              <w:ind w:left="0" w:firstLine="6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 xml:space="preserve">СП 31.13330.2021 </w:t>
            </w:r>
            <w:r w:rsidRPr="007972A8">
              <w:rPr>
                <w:rFonts w:ascii="Times New Roman" w:hAnsi="Times New Roman"/>
                <w:sz w:val="24"/>
              </w:rPr>
              <w:t>«СНиП 2.04.02-84* Водоснабжение. Наружные сети и сооружения».</w:t>
            </w:r>
          </w:p>
        </w:tc>
      </w:tr>
      <w:tr w:rsidR="00C76B13" w:rsidRPr="007C3B61" w14:paraId="2F3623B4" w14:textId="77777777" w:rsidTr="007778E3">
        <w:trPr>
          <w:trHeight w:val="319"/>
        </w:trPr>
        <w:tc>
          <w:tcPr>
            <w:tcW w:w="594" w:type="dxa"/>
            <w:shd w:val="clear" w:color="auto" w:fill="auto"/>
          </w:tcPr>
          <w:p w14:paraId="4351D2F8" w14:textId="77777777" w:rsidR="00C76B13" w:rsidRPr="007C3B61" w:rsidRDefault="00C76B13" w:rsidP="00C76B1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1.3 </w:t>
            </w:r>
          </w:p>
        </w:tc>
        <w:tc>
          <w:tcPr>
            <w:tcW w:w="2696" w:type="dxa"/>
            <w:shd w:val="clear" w:color="auto" w:fill="auto"/>
          </w:tcPr>
          <w:p w14:paraId="3517555A" w14:textId="77777777" w:rsidR="00C76B13" w:rsidRPr="007C3B61" w:rsidRDefault="00C76B13" w:rsidP="00C76B13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Заказчика</w:t>
            </w:r>
          </w:p>
        </w:tc>
        <w:tc>
          <w:tcPr>
            <w:tcW w:w="6520" w:type="dxa"/>
            <w:shd w:val="clear" w:color="auto" w:fill="auto"/>
          </w:tcPr>
          <w:p w14:paraId="5B322EB1" w14:textId="03290DAB" w:rsidR="005D1143" w:rsidRPr="00FB7BA9" w:rsidRDefault="00B06AA0" w:rsidP="002F6D96">
            <w:pPr>
              <w:tabs>
                <w:tab w:val="left" w:pos="328"/>
              </w:tabs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AA0">
              <w:rPr>
                <w:rFonts w:ascii="Times New Roman" w:hAnsi="Times New Roman"/>
                <w:sz w:val="24"/>
              </w:rPr>
              <w:t>Управления Градостроительства, Капитального Строительства и ЖКХ администрации ЗАТО Циолковский Амурской области.</w:t>
            </w:r>
          </w:p>
        </w:tc>
      </w:tr>
      <w:tr w:rsidR="00A97229" w:rsidRPr="007C3B61" w14:paraId="2B763266" w14:textId="77777777" w:rsidTr="007778E3">
        <w:trPr>
          <w:trHeight w:val="870"/>
        </w:trPr>
        <w:tc>
          <w:tcPr>
            <w:tcW w:w="594" w:type="dxa"/>
            <w:shd w:val="clear" w:color="auto" w:fill="auto"/>
          </w:tcPr>
          <w:p w14:paraId="4B047D57" w14:textId="77777777" w:rsidR="00A97229" w:rsidRPr="007C3B61" w:rsidRDefault="00A97229" w:rsidP="00A9722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t>1.4</w:t>
            </w:r>
          </w:p>
        </w:tc>
        <w:tc>
          <w:tcPr>
            <w:tcW w:w="2696" w:type="dxa"/>
            <w:shd w:val="clear" w:color="auto" w:fill="auto"/>
          </w:tcPr>
          <w:p w14:paraId="0649615A" w14:textId="0D01B0E1" w:rsidR="00A97229" w:rsidRPr="007C3B61" w:rsidRDefault="00A97229" w:rsidP="00A97229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Срок </w:t>
            </w:r>
            <w:r w:rsidR="005C2943">
              <w:rPr>
                <w:rFonts w:ascii="Times New Roman" w:hAnsi="Times New Roman"/>
                <w:b/>
                <w:sz w:val="24"/>
              </w:rPr>
              <w:t>оказания Услуг</w:t>
            </w:r>
          </w:p>
        </w:tc>
        <w:tc>
          <w:tcPr>
            <w:tcW w:w="6520" w:type="dxa"/>
            <w:shd w:val="clear" w:color="auto" w:fill="auto"/>
          </w:tcPr>
          <w:p w14:paraId="56493593" w14:textId="77777777" w:rsidR="00B06AA0" w:rsidRDefault="00B06AA0" w:rsidP="00B06AA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B06AA0">
              <w:rPr>
                <w:rFonts w:ascii="Times New Roman" w:hAnsi="Times New Roman"/>
                <w:color w:val="000000"/>
                <w:sz w:val="24"/>
              </w:rPr>
              <w:t xml:space="preserve">начало оказания услуг: </w:t>
            </w:r>
          </w:p>
          <w:p w14:paraId="3A792228" w14:textId="3D80A52F" w:rsidR="00B06AA0" w:rsidRPr="00B06AA0" w:rsidRDefault="00B06AA0" w:rsidP="00B06AA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- </w:t>
            </w:r>
            <w:r w:rsidRPr="00B06AA0">
              <w:rPr>
                <w:rFonts w:ascii="Times New Roman" w:hAnsi="Times New Roman"/>
                <w:color w:val="000000"/>
                <w:sz w:val="24"/>
              </w:rPr>
              <w:t>с даты заключения контракта;</w:t>
            </w:r>
          </w:p>
          <w:p w14:paraId="2EDB121A" w14:textId="319F49F9" w:rsidR="00B06AA0" w:rsidRDefault="00B06AA0" w:rsidP="00B06AA0">
            <w:pPr>
              <w:tabs>
                <w:tab w:val="left" w:pos="328"/>
              </w:tabs>
              <w:suppressAutoHyphens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B06AA0">
              <w:rPr>
                <w:rFonts w:ascii="Times New Roman" w:hAnsi="Times New Roman"/>
                <w:color w:val="000000"/>
                <w:sz w:val="24"/>
              </w:rPr>
              <w:t xml:space="preserve">- окончание оказания услуг: </w:t>
            </w:r>
            <w:r w:rsidR="00F36EB2"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r w:rsidRPr="00B06AA0">
              <w:rPr>
                <w:rFonts w:ascii="Times New Roman" w:hAnsi="Times New Roman"/>
                <w:color w:val="000000"/>
                <w:sz w:val="24"/>
              </w:rPr>
              <w:t>15 декабря 2026 года, включительно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Pr="00B06AA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49D23E0" w14:textId="2F7ECF15" w:rsidR="00D92C0C" w:rsidRPr="00BC7EEB" w:rsidRDefault="005C2943" w:rsidP="00B06AA0">
            <w:pPr>
              <w:tabs>
                <w:tab w:val="left" w:pos="328"/>
              </w:tabs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Исполнитель вправе досрочно оказать Услуги по Контракту.</w:t>
            </w:r>
          </w:p>
        </w:tc>
      </w:tr>
      <w:tr w:rsidR="00A97229" w:rsidRPr="007C3B61" w14:paraId="524A5D71" w14:textId="77777777" w:rsidTr="007778E3">
        <w:trPr>
          <w:trHeight w:val="319"/>
        </w:trPr>
        <w:tc>
          <w:tcPr>
            <w:tcW w:w="9810" w:type="dxa"/>
            <w:gridSpan w:val="3"/>
            <w:shd w:val="clear" w:color="auto" w:fill="auto"/>
          </w:tcPr>
          <w:p w14:paraId="70784DB7" w14:textId="77777777" w:rsidR="00A97229" w:rsidRPr="007C3B61" w:rsidRDefault="00A97229" w:rsidP="00A97229">
            <w:pPr>
              <w:tabs>
                <w:tab w:val="left" w:pos="328"/>
              </w:tabs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</w:rPr>
              <w:t>2. Основные требования к техническим решениям</w:t>
            </w:r>
          </w:p>
        </w:tc>
      </w:tr>
      <w:tr w:rsidR="00837952" w:rsidRPr="007778E3" w14:paraId="5D8A812E" w14:textId="77777777" w:rsidTr="007778E3">
        <w:trPr>
          <w:trHeight w:val="319"/>
        </w:trPr>
        <w:tc>
          <w:tcPr>
            <w:tcW w:w="594" w:type="dxa"/>
            <w:shd w:val="clear" w:color="auto" w:fill="auto"/>
          </w:tcPr>
          <w:p w14:paraId="09EF8A8D" w14:textId="77777777" w:rsidR="00837952" w:rsidRPr="007778E3" w:rsidRDefault="00837952" w:rsidP="00837952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b/>
                <w:sz w:val="24"/>
              </w:rPr>
              <w:lastRenderedPageBreak/>
              <w:t>2.1</w:t>
            </w:r>
          </w:p>
        </w:tc>
        <w:tc>
          <w:tcPr>
            <w:tcW w:w="2696" w:type="dxa"/>
            <w:shd w:val="clear" w:color="auto" w:fill="auto"/>
          </w:tcPr>
          <w:p w14:paraId="45A2F62D" w14:textId="273EDA50" w:rsidR="00837952" w:rsidRPr="007778E3" w:rsidRDefault="00837952" w:rsidP="00837952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b/>
                <w:sz w:val="24"/>
              </w:rPr>
              <w:t xml:space="preserve">Цель </w:t>
            </w:r>
            <w:r w:rsidR="005C2943" w:rsidRPr="007778E3">
              <w:rPr>
                <w:rFonts w:ascii="Times New Roman" w:hAnsi="Times New Roman"/>
                <w:b/>
                <w:sz w:val="24"/>
              </w:rPr>
              <w:t>оказания Услуг</w:t>
            </w:r>
          </w:p>
        </w:tc>
        <w:tc>
          <w:tcPr>
            <w:tcW w:w="6520" w:type="dxa"/>
            <w:shd w:val="clear" w:color="auto" w:fill="auto"/>
          </w:tcPr>
          <w:p w14:paraId="17CAE39B" w14:textId="3D5D398A" w:rsidR="00837952" w:rsidRPr="007778E3" w:rsidRDefault="00FB7BA9" w:rsidP="00B06AA0">
            <w:pPr>
              <w:tabs>
                <w:tab w:val="left" w:pos="328"/>
              </w:tabs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color w:val="000000"/>
                <w:sz w:val="24"/>
              </w:rPr>
              <w:t xml:space="preserve">Целью </w:t>
            </w:r>
            <w:r w:rsidR="005C2943" w:rsidRPr="007778E3">
              <w:rPr>
                <w:rFonts w:ascii="Times New Roman" w:hAnsi="Times New Roman"/>
                <w:color w:val="000000"/>
                <w:sz w:val="24"/>
              </w:rPr>
              <w:t>Услуг</w:t>
            </w:r>
            <w:r w:rsidRPr="007778E3">
              <w:rPr>
                <w:rFonts w:ascii="Times New Roman" w:hAnsi="Times New Roman"/>
                <w:color w:val="000000"/>
                <w:sz w:val="24"/>
              </w:rPr>
              <w:t xml:space="preserve"> является разработка решений по повышению надежности и эффективности эксплуатации систем водоснабжения и водоотведения </w:t>
            </w:r>
            <w:r w:rsidR="00B06AA0">
              <w:rPr>
                <w:rFonts w:ascii="Times New Roman" w:hAnsi="Times New Roman"/>
                <w:color w:val="000000"/>
                <w:sz w:val="24"/>
              </w:rPr>
              <w:t xml:space="preserve">ЗАТО </w:t>
            </w:r>
            <w:r w:rsidR="005C2943" w:rsidRPr="007778E3">
              <w:rPr>
                <w:rFonts w:ascii="Times New Roman" w:hAnsi="Times New Roman"/>
                <w:color w:val="000000"/>
                <w:sz w:val="24"/>
              </w:rPr>
              <w:t>Циолковский</w:t>
            </w:r>
            <w:r w:rsidRPr="007778E3">
              <w:rPr>
                <w:rFonts w:ascii="Times New Roman" w:hAnsi="Times New Roman"/>
                <w:color w:val="000000"/>
                <w:sz w:val="24"/>
              </w:rPr>
              <w:t xml:space="preserve"> как базового документа, определяющего стратегию и единую техническую политику перспективного развития систем водоснабжения и водоотведения,</w:t>
            </w:r>
            <w:r w:rsidRPr="007778E3">
              <w:rPr>
                <w:rFonts w:ascii="Times New Roman" w:hAnsi="Times New Roman"/>
                <w:sz w:val="24"/>
              </w:rPr>
              <w:t xml:space="preserve"> а также развитие и обеспечение функционирования муниципальной геоинформационной системы в сфере водоснабжения и водоотведения (далее по текс</w:t>
            </w:r>
            <w:r w:rsidR="000D1AEF" w:rsidRPr="007778E3">
              <w:rPr>
                <w:rFonts w:ascii="Times New Roman" w:hAnsi="Times New Roman"/>
                <w:sz w:val="24"/>
              </w:rPr>
              <w:t xml:space="preserve">ту – МГС), включая визуализацию, анализ, хранение и практическое использование результатов </w:t>
            </w:r>
            <w:r w:rsidR="005C2943" w:rsidRPr="007778E3">
              <w:rPr>
                <w:rFonts w:ascii="Times New Roman" w:hAnsi="Times New Roman"/>
                <w:sz w:val="24"/>
              </w:rPr>
              <w:t>Услуг</w:t>
            </w:r>
            <w:r w:rsidR="000D1AEF" w:rsidRPr="007778E3">
              <w:rPr>
                <w:rFonts w:ascii="Times New Roman" w:hAnsi="Times New Roman"/>
                <w:sz w:val="24"/>
              </w:rPr>
              <w:t>.</w:t>
            </w:r>
          </w:p>
        </w:tc>
      </w:tr>
      <w:tr w:rsidR="00837952" w:rsidRPr="007778E3" w14:paraId="7E442D85" w14:textId="77777777" w:rsidTr="007778E3">
        <w:trPr>
          <w:trHeight w:val="1266"/>
        </w:trPr>
        <w:tc>
          <w:tcPr>
            <w:tcW w:w="594" w:type="dxa"/>
            <w:shd w:val="clear" w:color="auto" w:fill="auto"/>
          </w:tcPr>
          <w:p w14:paraId="258AB3AE" w14:textId="77777777" w:rsidR="00837952" w:rsidRPr="007778E3" w:rsidRDefault="00837952" w:rsidP="00837952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b/>
                <w:sz w:val="24"/>
              </w:rPr>
              <w:t>2.2</w:t>
            </w:r>
          </w:p>
        </w:tc>
        <w:tc>
          <w:tcPr>
            <w:tcW w:w="2696" w:type="dxa"/>
            <w:shd w:val="clear" w:color="auto" w:fill="auto"/>
          </w:tcPr>
          <w:p w14:paraId="551BD840" w14:textId="77777777" w:rsidR="00837952" w:rsidRPr="007778E3" w:rsidRDefault="00837952" w:rsidP="00837952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b/>
                <w:sz w:val="24"/>
              </w:rPr>
              <w:t>Решаемые задачи</w:t>
            </w:r>
          </w:p>
        </w:tc>
        <w:tc>
          <w:tcPr>
            <w:tcW w:w="6520" w:type="dxa"/>
            <w:shd w:val="clear" w:color="auto" w:fill="auto"/>
          </w:tcPr>
          <w:p w14:paraId="2843F860" w14:textId="77777777" w:rsidR="000D1AEF" w:rsidRPr="007778E3" w:rsidRDefault="000D1AEF" w:rsidP="000D1AEF">
            <w:pPr>
              <w:pStyle w:val="a3"/>
              <w:widowControl w:val="0"/>
              <w:numPr>
                <w:ilvl w:val="0"/>
                <w:numId w:val="37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7778E3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Обеспечение геоинформационного взаимодействия субъектов муниципального управления коммунальной инфраструктуры.</w:t>
            </w:r>
          </w:p>
          <w:p w14:paraId="529C4EA5" w14:textId="77777777" w:rsidR="000D1AEF" w:rsidRPr="007778E3" w:rsidRDefault="000D1AEF" w:rsidP="000D1AEF">
            <w:pPr>
              <w:pStyle w:val="a3"/>
              <w:widowControl w:val="0"/>
              <w:numPr>
                <w:ilvl w:val="0"/>
                <w:numId w:val="37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7778E3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Обеспечение подразделениям органов местного самоуправления возможности регулярного анализа и сопоставления фактических данных об объектах коммунальных систем с данными схем коммунальных систем, с целью выявления несоответствий и принятия мер по своевременной корректировке данных.</w:t>
            </w:r>
          </w:p>
          <w:p w14:paraId="5181ECA1" w14:textId="77777777" w:rsidR="000D1AEF" w:rsidRPr="007778E3" w:rsidRDefault="000D1AEF" w:rsidP="000D1AEF">
            <w:pPr>
              <w:pStyle w:val="a3"/>
              <w:widowControl w:val="0"/>
              <w:numPr>
                <w:ilvl w:val="0"/>
                <w:numId w:val="37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7778E3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Обеспечение повышения надежности и качества коммунальных ресурсов для потребителей и обеспечение их соответствия требованиям действующих нормативов и стандартов.</w:t>
            </w:r>
          </w:p>
          <w:p w14:paraId="005FAA6B" w14:textId="77777777" w:rsidR="000D1AEF" w:rsidRPr="007778E3" w:rsidRDefault="000D1AEF" w:rsidP="000D1AEF">
            <w:pPr>
              <w:pStyle w:val="a3"/>
              <w:widowControl w:val="0"/>
              <w:numPr>
                <w:ilvl w:val="0"/>
                <w:numId w:val="37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7778E3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Обеспечение развития систем и объектов коммунальных систем в соответствии с потребностями градостроительного развития города на период действия генерального плана города; </w:t>
            </w:r>
          </w:p>
          <w:p w14:paraId="71197ABF" w14:textId="77777777" w:rsidR="000D1AEF" w:rsidRPr="007778E3" w:rsidRDefault="000D1AEF" w:rsidP="000D1AEF">
            <w:pPr>
              <w:pStyle w:val="a3"/>
              <w:widowControl w:val="0"/>
              <w:numPr>
                <w:ilvl w:val="0"/>
                <w:numId w:val="37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7778E3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Обеспечение баланса производства тепла, воды и потребления электроэнергии.</w:t>
            </w:r>
          </w:p>
          <w:p w14:paraId="7986F436" w14:textId="77777777" w:rsidR="000D1AEF" w:rsidRPr="007778E3" w:rsidRDefault="000D1AEF" w:rsidP="000D1AEF">
            <w:pPr>
              <w:pStyle w:val="a3"/>
              <w:widowControl w:val="0"/>
              <w:numPr>
                <w:ilvl w:val="0"/>
                <w:numId w:val="37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7778E3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Обеспечение комплексного подхода при строительстве, реконструкции объектов коммунальных систем.</w:t>
            </w:r>
          </w:p>
          <w:p w14:paraId="4953A963" w14:textId="77777777" w:rsidR="000D1AEF" w:rsidRPr="007778E3" w:rsidRDefault="000D1AEF" w:rsidP="000D1AEF">
            <w:pPr>
              <w:pStyle w:val="a3"/>
              <w:widowControl w:val="0"/>
              <w:numPr>
                <w:ilvl w:val="0"/>
                <w:numId w:val="37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7778E3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Защита окружающей среды.</w:t>
            </w:r>
          </w:p>
          <w:p w14:paraId="299618DA" w14:textId="25E56916" w:rsidR="00F01D98" w:rsidRPr="007778E3" w:rsidRDefault="000D1AEF" w:rsidP="00215260">
            <w:pPr>
              <w:pStyle w:val="a3"/>
              <w:widowControl w:val="0"/>
              <w:numPr>
                <w:ilvl w:val="0"/>
                <w:numId w:val="37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Настройка с помощью системы взаимодействия между всеми заинтересованными организациями (органами власти, обслуживающими организациями) разных уровней. Решение управленческих задач.</w:t>
            </w:r>
          </w:p>
        </w:tc>
      </w:tr>
      <w:tr w:rsidR="00A97229" w:rsidRPr="007778E3" w14:paraId="4F7523B2" w14:textId="77777777" w:rsidTr="007778E3">
        <w:trPr>
          <w:trHeight w:val="319"/>
        </w:trPr>
        <w:tc>
          <w:tcPr>
            <w:tcW w:w="594" w:type="dxa"/>
            <w:shd w:val="clear" w:color="auto" w:fill="auto"/>
          </w:tcPr>
          <w:p w14:paraId="18934EB7" w14:textId="77777777" w:rsidR="00A97229" w:rsidRPr="007778E3" w:rsidRDefault="00A97229" w:rsidP="00A97229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b/>
                <w:sz w:val="24"/>
              </w:rPr>
              <w:t>2.3</w:t>
            </w:r>
          </w:p>
        </w:tc>
        <w:tc>
          <w:tcPr>
            <w:tcW w:w="2696" w:type="dxa"/>
            <w:shd w:val="clear" w:color="auto" w:fill="auto"/>
          </w:tcPr>
          <w:p w14:paraId="663F7EA5" w14:textId="658E80C2" w:rsidR="00A97229" w:rsidRPr="007778E3" w:rsidRDefault="00A97229" w:rsidP="00A97229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  <w:r w:rsidR="005C2943" w:rsidRPr="007778E3">
              <w:rPr>
                <w:rFonts w:ascii="Times New Roman" w:hAnsi="Times New Roman"/>
                <w:b/>
                <w:sz w:val="24"/>
              </w:rPr>
              <w:t>Услуг</w:t>
            </w:r>
          </w:p>
        </w:tc>
        <w:tc>
          <w:tcPr>
            <w:tcW w:w="6520" w:type="dxa"/>
            <w:shd w:val="clear" w:color="auto" w:fill="auto"/>
          </w:tcPr>
          <w:p w14:paraId="2CEA7AAD" w14:textId="276F4126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 xml:space="preserve">1. Проведение камерального обследования существующих систем водоснабжения и водоотведения </w:t>
            </w:r>
            <w:r w:rsidR="005C2943" w:rsidRPr="007778E3">
              <w:rPr>
                <w:rFonts w:ascii="Times New Roman" w:hAnsi="Times New Roman"/>
                <w:b/>
                <w:sz w:val="24"/>
              </w:rPr>
              <w:t>ЗАТО Циолковский</w:t>
            </w:r>
            <w:r w:rsidRPr="007778E3">
              <w:rPr>
                <w:rFonts w:ascii="Times New Roman" w:hAnsi="Times New Roman"/>
                <w:b/>
                <w:sz w:val="24"/>
              </w:rPr>
              <w:t>.</w:t>
            </w:r>
          </w:p>
          <w:p w14:paraId="3A71068E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1.1 Исполнитель осуществляет сбор исходных данных.</w:t>
            </w:r>
          </w:p>
          <w:p w14:paraId="1D1548E9" w14:textId="01F01E1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Заказчик предоставляет Исполнителю исходную информацию</w:t>
            </w:r>
            <w:r w:rsidR="00605B10" w:rsidRPr="007778E3">
              <w:rPr>
                <w:rFonts w:ascii="Times New Roman" w:hAnsi="Times New Roman"/>
                <w:sz w:val="24"/>
              </w:rPr>
              <w:t xml:space="preserve"> (при наличии)</w:t>
            </w:r>
            <w:r w:rsidRPr="007778E3">
              <w:rPr>
                <w:rFonts w:ascii="Times New Roman" w:hAnsi="Times New Roman"/>
                <w:sz w:val="24"/>
              </w:rPr>
              <w:t>, представленную в п. 2.4 Технического задания.</w:t>
            </w:r>
          </w:p>
          <w:p w14:paraId="549AC585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При проведении камерального обследования осуществляется сбор следующей нормативно-технической документации:</w:t>
            </w:r>
          </w:p>
          <w:p w14:paraId="509865F8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а) проектная документация (включая чертежи - план, профиль, спецификации, пояснительная записка), содержащая функционально-технологические, конструктивные и инженерно-технические решения;</w:t>
            </w:r>
          </w:p>
          <w:p w14:paraId="018CAF18" w14:textId="2F54C1DB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lastRenderedPageBreak/>
              <w:t xml:space="preserve">б) исполнительная документация, содержащая сведения о технических характеристиках инженерных сетей, о соответствии фактически </w:t>
            </w:r>
            <w:r w:rsidR="00226F19">
              <w:rPr>
                <w:rFonts w:ascii="Times New Roman" w:hAnsi="Times New Roman"/>
                <w:sz w:val="24"/>
              </w:rPr>
              <w:t>оказанных</w:t>
            </w:r>
            <w:r w:rsidRPr="007778E3">
              <w:rPr>
                <w:rFonts w:ascii="Times New Roman" w:hAnsi="Times New Roman"/>
                <w:sz w:val="24"/>
              </w:rPr>
              <w:t xml:space="preserve"> </w:t>
            </w:r>
            <w:r w:rsidR="005C2943" w:rsidRPr="007778E3">
              <w:rPr>
                <w:rFonts w:ascii="Times New Roman" w:hAnsi="Times New Roman"/>
                <w:sz w:val="24"/>
              </w:rPr>
              <w:t>Услуг</w:t>
            </w:r>
            <w:r w:rsidRPr="007778E3">
              <w:rPr>
                <w:rFonts w:ascii="Times New Roman" w:hAnsi="Times New Roman"/>
                <w:sz w:val="24"/>
              </w:rPr>
              <w:t xml:space="preserve"> проектной документации, о внесенных в них по согласованию с проектировщиком изменениях;</w:t>
            </w:r>
          </w:p>
          <w:p w14:paraId="0D25D096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в) эксплуатационная документация в соответствии с регламентом эксплуатации сети;</w:t>
            </w:r>
          </w:p>
          <w:p w14:paraId="7EBFCC0D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г) иная документация, содержащая сведения:</w:t>
            </w:r>
          </w:p>
          <w:p w14:paraId="1F0417F5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- о техническом состоянии сетей и элементов сети, в том числе;</w:t>
            </w:r>
          </w:p>
          <w:p w14:paraId="7B17CC38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- об аварийности сооружений, сетей водоснабжения и водоотведения, уровне потерь в сетях и сооружениях;</w:t>
            </w:r>
          </w:p>
          <w:p w14:paraId="5B0285B7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- о сроках эксплуатации и износе сетей и сооружений.</w:t>
            </w:r>
          </w:p>
          <w:p w14:paraId="0AD0A39C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При наличии в организациях, осуществляющих водоснабжение и водоотведение информационных систем учета, созданных для централизованного водоснабжения и водоотведения и актуализации данных о местоположении, технических характеристиках сетей, сооружений, оборудования, а также бухгалтерской, эксплуатационной, ремонтной и иной информации, отражающей техническое состояние объектов, камеральное обследование направлено на сбор сведений таких информационных систем.</w:t>
            </w:r>
          </w:p>
          <w:p w14:paraId="01216141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 итогам завершения сбора исходных данных Заказчик передает Исполнителю исходные данные с подписанием Акта приема-передачи.</w:t>
            </w:r>
          </w:p>
          <w:p w14:paraId="789CBC53" w14:textId="03396263" w:rsidR="0036002B" w:rsidRPr="007778E3" w:rsidRDefault="00A9020C">
            <w:pPr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1.2 Отображение полученной информации в ходе камерального обследования в облачном хранилище (ОХ).</w:t>
            </w:r>
          </w:p>
          <w:p w14:paraId="2FF1A175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ОХ должно обеспечивать просмотр в режиме онлайн собранных Исполнителем данных (фотоматериалы, документы в различных форматах и прочие материалы, с помощью которых Исполнитель формирует отчётные документы). Исполнитель осуществляет обеспечение и сопровождение функционирования ОХ в рамках гарантийного периода.</w:t>
            </w:r>
          </w:p>
          <w:p w14:paraId="63CBDAB2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ОХ предоставляет:</w:t>
            </w:r>
          </w:p>
          <w:p w14:paraId="1E91CCA9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- Доступ к данным с любого компьютера, имеющего выход в Интернет;</w:t>
            </w:r>
          </w:p>
          <w:p w14:paraId="5A653BBF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- Возможность организации совместной работы с данными;</w:t>
            </w:r>
          </w:p>
          <w:p w14:paraId="78B1EBBF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- Сохранение данных даже в случае аппаратных сбоев.</w:t>
            </w:r>
          </w:p>
          <w:p w14:paraId="5CADE4AA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Заказчик не должен нести финансовых затрат на приобретение, поддержку и обслуживание собственной инфраструктуры по хранению данных.</w:t>
            </w:r>
          </w:p>
          <w:p w14:paraId="162A255A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Все процедуры по резервированию и сохранению целостности данных производятся на сервере Исполнителя, Заказчик не вовлекается в этот процесс.</w:t>
            </w:r>
          </w:p>
          <w:p w14:paraId="69E7AE22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 xml:space="preserve">Исполнителем должен быть разработан механизм ограничения прав пользователей на основе процедуры аутентификации пользователей при входе в систему и </w:t>
            </w:r>
            <w:r w:rsidRPr="007778E3">
              <w:rPr>
                <w:rFonts w:ascii="Times New Roman" w:hAnsi="Times New Roman"/>
                <w:sz w:val="24"/>
              </w:rPr>
              <w:lastRenderedPageBreak/>
              <w:t>управления правами пользователей. Должна быть предусмотрена возможность настройки прав пользователей для ограничения доступа к редактированию данных. Исполнитель должен обеспечить возможность назначения доступа на чтение или запись на различные структуры данных.</w:t>
            </w:r>
          </w:p>
          <w:p w14:paraId="78103048" w14:textId="286A5432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 xml:space="preserve">1.3 Разработка плоскостной электронной модели существующих систем водоснабжения и водоотведения </w:t>
            </w:r>
            <w:r w:rsidR="005C2943" w:rsidRPr="007778E3">
              <w:rPr>
                <w:rFonts w:ascii="Times New Roman" w:hAnsi="Times New Roman"/>
                <w:b/>
                <w:sz w:val="24"/>
              </w:rPr>
              <w:t>ЗАТО Циолковский</w:t>
            </w:r>
            <w:r w:rsidRPr="007778E3">
              <w:rPr>
                <w:rFonts w:ascii="Times New Roman" w:hAnsi="Times New Roman"/>
                <w:b/>
                <w:sz w:val="24"/>
              </w:rPr>
              <w:t>.</w:t>
            </w:r>
          </w:p>
          <w:p w14:paraId="20192382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Плоскостная электронная модель должна быть выполнена в формате файлов, образованных ГИС Zulu (или эквивалент).</w:t>
            </w:r>
          </w:p>
          <w:p w14:paraId="7F73F4AF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Плоскостная электронная модель включает:</w:t>
            </w:r>
          </w:p>
          <w:p w14:paraId="1E7EE233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• Графическое представление существующих объектов централизованной систем водоснабжения и водоотведения с привязкой к топографической основе района и полным описанием связности объектов;</w:t>
            </w:r>
          </w:p>
          <w:p w14:paraId="04B8857D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• Описание существующих объектов централизованной систем водоснабжения и водоотведения;</w:t>
            </w:r>
          </w:p>
          <w:p w14:paraId="35E5C069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• Паспортизации существующих объектов систем водоснабжения и водоотведения;</w:t>
            </w:r>
          </w:p>
          <w:p w14:paraId="4A13583B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• Составления шаблонов пользовательских форм (генератор форм электронных таблиц);</w:t>
            </w:r>
          </w:p>
          <w:p w14:paraId="632CB256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• Получения реестра объектов модели;</w:t>
            </w:r>
          </w:p>
          <w:p w14:paraId="44C28474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• Получения сводных форм в виде электронных таблиц.</w:t>
            </w:r>
          </w:p>
          <w:p w14:paraId="060F2282" w14:textId="5C1E64C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 xml:space="preserve">2. </w:t>
            </w:r>
            <w:r w:rsidR="00B77763" w:rsidRPr="007778E3">
              <w:rPr>
                <w:rFonts w:ascii="Times New Roman" w:hAnsi="Times New Roman"/>
                <w:b/>
                <w:sz w:val="24"/>
              </w:rPr>
              <w:t>Развитие</w:t>
            </w:r>
            <w:r w:rsidRPr="007778E3">
              <w:rPr>
                <w:rFonts w:ascii="Times New Roman" w:hAnsi="Times New Roman"/>
                <w:b/>
                <w:sz w:val="24"/>
              </w:rPr>
              <w:t xml:space="preserve"> и обеспечение функционирования МГС.</w:t>
            </w:r>
          </w:p>
          <w:p w14:paraId="02CCF3FF" w14:textId="77777777" w:rsidR="00605B10" w:rsidRPr="007778E3" w:rsidRDefault="00605B10" w:rsidP="00605B10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7778E3">
              <w:rPr>
                <w:rFonts w:ascii="Times New Roman" w:hAnsi="Times New Roman" w:cs="Times New Roman"/>
              </w:rPr>
              <w:t>МГС должна предусматривать закрытую (полную) версию, предназначенную для служебного пользования сотрудниками Заказчика в целях актуализации, корректировки, использования содержащихся в ней данных.</w:t>
            </w:r>
          </w:p>
          <w:p w14:paraId="0BB92221" w14:textId="77777777" w:rsidR="00605B10" w:rsidRPr="007778E3" w:rsidRDefault="00605B10" w:rsidP="00605B10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МГС должна:</w:t>
            </w:r>
          </w:p>
          <w:p w14:paraId="585F1113" w14:textId="77777777" w:rsidR="00605B10" w:rsidRPr="007778E3" w:rsidRDefault="00605B10" w:rsidP="00605B10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Обеспечить механизм наглядного отображения</w:t>
            </w:r>
            <w:r w:rsidRPr="007778E3"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данных систем коммунальной инфраструктуры, механизм вывода подробной информации по каждому объекту систем коммунальной инфраструктуры за исключением сведений составляющих государственную тайну;</w:t>
            </w:r>
          </w:p>
          <w:p w14:paraId="521EE281" w14:textId="10BB64F7" w:rsidR="00605B10" w:rsidRPr="007778E3" w:rsidRDefault="00605B10" w:rsidP="00605B10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Создать условия, обеспечивающие свободный доступ органов местного самоуправления, организаций к пространственным данным систем коммунальной инфраструктуры </w:t>
            </w:r>
            <w:r w:rsidR="00693E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ЗАТО </w:t>
            </w:r>
            <w:r w:rsidR="005C2943"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Циолковский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посредством МГС.</w:t>
            </w:r>
          </w:p>
          <w:p w14:paraId="494162DF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Механизм наглядного отображения</w:t>
            </w:r>
            <w:r w:rsidRPr="007778E3">
              <w:rPr>
                <w:rFonts w:ascii="Times New Roman" w:hAnsi="Times New Roman" w:cs="Times New Roman"/>
                <w:bCs/>
                <w:lang w:eastAsia="ar-SA"/>
              </w:rPr>
              <w:t xml:space="preserve"> </w:t>
            </w:r>
            <w:r w:rsidRPr="007778E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данных системы водоснабжения включает возможность визуализации следующих данных:</w:t>
            </w:r>
          </w:p>
          <w:p w14:paraId="6C7AD615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источники водоснабжения;</w:t>
            </w:r>
          </w:p>
          <w:p w14:paraId="3F73DD76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трассировка водопровода;</w:t>
            </w:r>
          </w:p>
          <w:p w14:paraId="5B03DF31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водопроводные колодцы;</w:t>
            </w:r>
          </w:p>
          <w:p w14:paraId="3E964726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подключенные и отключенные потребители водоснабжения;</w:t>
            </w:r>
          </w:p>
          <w:p w14:paraId="2634494F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насосные станции;</w:t>
            </w:r>
          </w:p>
          <w:p w14:paraId="3EED20A2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водонапорные башни;</w:t>
            </w:r>
          </w:p>
          <w:p w14:paraId="2A09C4E3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резервуары чистой воды;</w:t>
            </w:r>
          </w:p>
          <w:p w14:paraId="53D310BB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расчетные характеристики работы водопроводной сети;</w:t>
            </w:r>
          </w:p>
          <w:p w14:paraId="6335AEB9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расчетные характеристики нагрузок потребителей.</w:t>
            </w:r>
          </w:p>
          <w:p w14:paraId="1D7CD26A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Механизм наглядного отображения</w:t>
            </w:r>
            <w:r w:rsidRPr="007778E3">
              <w:rPr>
                <w:rFonts w:ascii="Times New Roman" w:hAnsi="Times New Roman" w:cs="Times New Roman"/>
                <w:bCs/>
                <w:lang w:eastAsia="ar-SA"/>
              </w:rPr>
              <w:t xml:space="preserve"> </w:t>
            </w:r>
            <w:r w:rsidRPr="007778E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данных системы водоотведения включает возможность визуализации следующих данных:</w:t>
            </w:r>
          </w:p>
          <w:p w14:paraId="58A0F2DD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канализационные очистные сооружения;</w:t>
            </w:r>
          </w:p>
          <w:p w14:paraId="3191F7A1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трассировка канализационной сети;</w:t>
            </w:r>
          </w:p>
          <w:p w14:paraId="47D5B22E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канализационные колодцы;</w:t>
            </w:r>
          </w:p>
          <w:p w14:paraId="6C216E9E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подключенные и отключенные потребители водоотведения;</w:t>
            </w:r>
          </w:p>
          <w:p w14:paraId="599D906B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канализационные насосные станции;</w:t>
            </w:r>
          </w:p>
          <w:p w14:paraId="0CBA3DCE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расчетные характеристики работы канализационной сети;</w:t>
            </w:r>
          </w:p>
          <w:p w14:paraId="5FE1AEA6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расчетные характеристики стоков от абонентов.</w:t>
            </w:r>
          </w:p>
          <w:p w14:paraId="6FF5F396" w14:textId="77777777" w:rsidR="00854503" w:rsidRPr="007778E3" w:rsidRDefault="00854503" w:rsidP="0085450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Функциональность вывода статистической информации.</w:t>
            </w:r>
          </w:p>
          <w:p w14:paraId="498EC72A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Должна быть предусмотрена возможность редактирования и вывода статистической информации в закрытой версии МГС.</w:t>
            </w:r>
          </w:p>
          <w:p w14:paraId="057B71E6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МГС должны отображаться основные географические объекты, основная дорожная сеть, основная железнодорожная сеть, водные объекты, границы соседних субъектов Российской Федерации, границы муниципальных образований.</w:t>
            </w:r>
          </w:p>
          <w:p w14:paraId="6BCD3DA6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Интерфейс МГС модели должен отображаться на всю область браузера.</w:t>
            </w:r>
          </w:p>
          <w:p w14:paraId="3BC2F2E1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Перемещение по МГС должно осуществляться перетаскиванием отображаемой области карты с помощью мыши.</w:t>
            </w:r>
          </w:p>
          <w:p w14:paraId="40EC7908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 нажатии на объект во всплывающем окне должна открываться карточка объекта с подробной информацией о нем.</w:t>
            </w:r>
          </w:p>
          <w:p w14:paraId="4AEBF2D6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Система должна обеспечивать создание новых и редактирование существующих данных, в частности, создание и редактирование пространственных данных об объектах инфраструктуры, возможность добавления, редактирования, удаления точечных и площадных объектов и привязка к объектам информации в закрытой версии МГС. </w:t>
            </w:r>
          </w:p>
          <w:p w14:paraId="58CFC7CB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Система должна обеспечивать экспорт данных в табличной форме, выполнения запросов к данным по необходимой выборке с реализацией печати и сохранения их в форматах: 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XLSX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Excel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2007+ 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XML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(*.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xlsx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), 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XLS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Excel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97-2004 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Binary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(*.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xls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),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Open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document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(*.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ods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), 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Comma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separated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values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(*.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csv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 HTML document (*.html).</w:t>
            </w:r>
          </w:p>
          <w:p w14:paraId="36309E99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Должна быть обеспечена возможность присоединения дополнительных электронных документов, в том числе мультимедиа-материалов.</w:t>
            </w:r>
          </w:p>
          <w:p w14:paraId="024123FC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Система должна предоставлять возможность осуществлять единый поиск по семантической информации каждого объекта. В МГС должен быть разработан функционал по 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выгрузке отчетов.</w:t>
            </w:r>
          </w:p>
          <w:p w14:paraId="180E2A34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Система должна обеспечивать просмотр, навигацию, измерения на картах, в том числе:</w:t>
            </w:r>
          </w:p>
          <w:p w14:paraId="7275D472" w14:textId="7703DF8B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механизм отображения размещения объектов на карте на основе данных систем ком</w:t>
            </w:r>
            <w:r w:rsidR="00693E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мунальной инфраструктуры ЗАТО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Циолковский;</w:t>
            </w:r>
          </w:p>
          <w:p w14:paraId="2D641C2A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поиск объектов на карте по различным критериям;</w:t>
            </w:r>
          </w:p>
          <w:p w14:paraId="74994FBF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включение/отключение слоев карты.</w:t>
            </w:r>
          </w:p>
          <w:p w14:paraId="38954015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Хранение данных в системе должно быть построено на основе технических решений, обеспечивающих сохранность информации и быстрое восстановление функционирования системы в аварийных ситуациях.</w:t>
            </w:r>
          </w:p>
          <w:p w14:paraId="50C83C78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Сохранность данных должна обеспечиваться при следующих аварийных ситуациях:</w:t>
            </w:r>
          </w:p>
          <w:p w14:paraId="2CC4B571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отказ системы в результате сбоя или выхода из строя аппаратных средств;</w:t>
            </w:r>
          </w:p>
          <w:p w14:paraId="11716E78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отказ системы в результате сбоя системной части;</w:t>
            </w:r>
          </w:p>
          <w:p w14:paraId="47A7B0D5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отказ системы в результате сбоя прикладной части;</w:t>
            </w:r>
          </w:p>
          <w:p w14:paraId="0737C0E9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отказ системы в результате ошибочных действий пользователей.</w:t>
            </w:r>
          </w:p>
          <w:p w14:paraId="00F062D8" w14:textId="77777777" w:rsidR="00854503" w:rsidRPr="007778E3" w:rsidRDefault="00854503" w:rsidP="0085450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интерфейсу редактирования данных</w:t>
            </w: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.</w:t>
            </w:r>
          </w:p>
          <w:p w14:paraId="210CB4CA" w14:textId="77777777" w:rsidR="00854503" w:rsidRPr="007778E3" w:rsidRDefault="00854503" w:rsidP="0085450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Интерфейс редактирования данных должен предоставлять возможность добавления, редактирования, удаления информации об объектах.</w:t>
            </w:r>
          </w:p>
          <w:p w14:paraId="7F806553" w14:textId="77777777" w:rsidR="00854503" w:rsidRPr="007778E3" w:rsidRDefault="00854503" w:rsidP="0085450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Добавление и редактирование объектов должно осуществляться с помощью веб-формы с учетом различных типов данных.</w:t>
            </w:r>
          </w:p>
          <w:p w14:paraId="7BBC127A" w14:textId="77777777" w:rsidR="00854503" w:rsidRPr="007778E3" w:rsidRDefault="00854503" w:rsidP="0085450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системе распределения прав доступа.</w:t>
            </w:r>
          </w:p>
          <w:p w14:paraId="791DDB83" w14:textId="77777777" w:rsidR="00854503" w:rsidRPr="007778E3" w:rsidRDefault="00854503" w:rsidP="0085450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Исполнителем должен быть разработан и согласован с Заказчиком механизм ограничения прав пользователей на основе процедуры аутентификации пользователей при входе в систему и управления правами пользователей. Должна быть предусмотрена возможность настройки прав пользователей для ограничения доступа к редактированию данных. Исполнитель должен обеспечить возможность назначения доступа на чтение или запись на различные слои данных.</w:t>
            </w:r>
          </w:p>
          <w:p w14:paraId="097B20E9" w14:textId="77777777" w:rsidR="00854503" w:rsidRPr="007778E3" w:rsidRDefault="00854503" w:rsidP="0085450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Архитектура и функциональные модули:</w:t>
            </w:r>
          </w:p>
          <w:p w14:paraId="53AA48E9" w14:textId="77777777" w:rsidR="00854503" w:rsidRPr="007778E3" w:rsidRDefault="00854503" w:rsidP="0085450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Языки программирования: HTML5, CSS, JavaScript (ES6)</w:t>
            </w:r>
          </w:p>
          <w:p w14:paraId="46BBEA50" w14:textId="77777777" w:rsidR="00854503" w:rsidRPr="007778E3" w:rsidRDefault="00854503" w:rsidP="0085450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Структура данных: SQL</w:t>
            </w:r>
          </w:p>
          <w:p w14:paraId="3218C678" w14:textId="77777777" w:rsidR="00854503" w:rsidRPr="007778E3" w:rsidRDefault="00854503" w:rsidP="0085450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Корректное отображение в браузерах: ЯндексБраузер, Спутник, Internet Explorer 11.0 и выше; Mozilla Firefox 35.0 и выше; Google Chrome 35.0 и выше; Safari 7.0 и выше; Opera 31.0 и выше.</w:t>
            </w:r>
          </w:p>
          <w:p w14:paraId="7B82C767" w14:textId="77777777" w:rsidR="00854503" w:rsidRPr="007778E3" w:rsidRDefault="00854503" w:rsidP="00854503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Совместимость с операционной системой: ЭльбрусОС, РедОС, OC Windows; Mac ОS; ОС Linux.</w:t>
            </w:r>
          </w:p>
          <w:p w14:paraId="6328A424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Функциональные модули:</w:t>
            </w:r>
          </w:p>
          <w:p w14:paraId="292DDE4F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модуль отображения геоданных;</w:t>
            </w:r>
          </w:p>
          <w:p w14:paraId="5FB63F62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модуль вывода статистической информации.</w:t>
            </w:r>
          </w:p>
          <w:p w14:paraId="6DAA85C4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модуль редактирования данных;</w:t>
            </w:r>
          </w:p>
          <w:p w14:paraId="41DA9103" w14:textId="77777777" w:rsidR="00854503" w:rsidRPr="007778E3" w:rsidRDefault="00854503" w:rsidP="00854503">
            <w:pPr>
              <w:pStyle w:val="a3"/>
              <w:numPr>
                <w:ilvl w:val="0"/>
                <w:numId w:val="43"/>
              </w:numPr>
              <w:shd w:val="clear" w:color="auto" w:fill="FFFFFF"/>
              <w:spacing w:line="240" w:lineRule="auto"/>
              <w:ind w:left="605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модуль распределения прав доступа.</w:t>
            </w:r>
          </w:p>
          <w:p w14:paraId="040167B4" w14:textId="77777777" w:rsidR="00854503" w:rsidRPr="007778E3" w:rsidRDefault="00854503" w:rsidP="00854503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7328BDF" w14:textId="41490762" w:rsidR="0036002B" w:rsidRPr="00693E51" w:rsidRDefault="009F4613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7778E3">
              <w:rPr>
                <w:rFonts w:ascii="Times New Roman" w:hAnsi="Times New Roman"/>
                <w:b/>
                <w:sz w:val="24"/>
              </w:rPr>
              <w:lastRenderedPageBreak/>
              <w:t xml:space="preserve">3. Внедрение и наполнение МГС данными схем водоснабжения и водоотведения </w:t>
            </w:r>
            <w:r w:rsidR="00693E51">
              <w:rPr>
                <w:rFonts w:ascii="Times New Roman" w:hAnsi="Times New Roman"/>
                <w:b/>
                <w:sz w:val="24"/>
              </w:rPr>
              <w:t>ЗАТО</w:t>
            </w:r>
            <w:r w:rsidR="005C2943" w:rsidRPr="007778E3">
              <w:rPr>
                <w:rFonts w:ascii="Times New Roman" w:hAnsi="Times New Roman"/>
                <w:b/>
                <w:sz w:val="24"/>
              </w:rPr>
              <w:t xml:space="preserve"> Циолковский</w:t>
            </w:r>
            <w:r w:rsidRPr="007778E3">
              <w:rPr>
                <w:rFonts w:ascii="Times New Roman" w:hAnsi="Times New Roman"/>
                <w:b/>
                <w:sz w:val="24"/>
              </w:rPr>
              <w:t>.</w:t>
            </w:r>
          </w:p>
          <w:p w14:paraId="092CB88A" w14:textId="5960A6E0" w:rsidR="0036002B" w:rsidRPr="007778E3" w:rsidRDefault="00B7776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Актуализация</w:t>
            </w:r>
            <w:r w:rsidR="009F4613" w:rsidRPr="007778E3">
              <w:rPr>
                <w:rFonts w:ascii="Times New Roman" w:hAnsi="Times New Roman"/>
                <w:sz w:val="24"/>
              </w:rPr>
              <w:t xml:space="preserve"> и занесение в МГС данных схемы водоснабжения и водоотведения включает в себя информацию, определенную в соответствии с требованиями настоящего Технического задания и Ф</w:t>
            </w:r>
            <w:r w:rsidR="001F36FD" w:rsidRPr="007778E3">
              <w:rPr>
                <w:rFonts w:ascii="Times New Roman" w:hAnsi="Times New Roman"/>
                <w:sz w:val="24"/>
              </w:rPr>
              <w:t>едерального закона от 07.12.</w:t>
            </w:r>
            <w:r w:rsidR="009F4613" w:rsidRPr="007778E3">
              <w:rPr>
                <w:rFonts w:ascii="Times New Roman" w:hAnsi="Times New Roman"/>
                <w:sz w:val="24"/>
              </w:rPr>
              <w:t xml:space="preserve">2011 г. </w:t>
            </w:r>
            <w:r w:rsidR="001F36FD" w:rsidRPr="007778E3">
              <w:rPr>
                <w:rFonts w:ascii="Times New Roman" w:hAnsi="Times New Roman"/>
                <w:sz w:val="24"/>
              </w:rPr>
              <w:t>№</w:t>
            </w:r>
            <w:r w:rsidR="009F4613" w:rsidRPr="007778E3">
              <w:rPr>
                <w:rFonts w:ascii="Times New Roman" w:hAnsi="Times New Roman"/>
                <w:sz w:val="24"/>
              </w:rPr>
              <w:t>416-ФЗ "О водоснабжении и водоотведении", Постановления Правительства Российской Федерации от 05.09.2013 г. № 782 «О схемах водоснабжения и водоотведения» и Поста</w:t>
            </w:r>
            <w:r w:rsidR="001F36FD" w:rsidRPr="007778E3">
              <w:rPr>
                <w:rFonts w:ascii="Times New Roman" w:hAnsi="Times New Roman"/>
                <w:sz w:val="24"/>
              </w:rPr>
              <w:t>новления Правительства РФ от 31.05.</w:t>
            </w:r>
            <w:r w:rsidR="009F4613" w:rsidRPr="007778E3">
              <w:rPr>
                <w:rFonts w:ascii="Times New Roman" w:hAnsi="Times New Roman"/>
                <w:sz w:val="24"/>
              </w:rPr>
              <w:t xml:space="preserve">2019 г. </w:t>
            </w:r>
            <w:r w:rsidR="001F36FD" w:rsidRPr="007778E3">
              <w:rPr>
                <w:rFonts w:ascii="Times New Roman" w:hAnsi="Times New Roman"/>
                <w:sz w:val="24"/>
              </w:rPr>
              <w:t>№</w:t>
            </w:r>
            <w:r w:rsidR="009F4613" w:rsidRPr="007778E3">
              <w:rPr>
                <w:rFonts w:ascii="Times New Roman" w:hAnsi="Times New Roman"/>
                <w:sz w:val="24"/>
              </w:rPr>
              <w:t xml:space="preserve"> 691 "Об утверждении Правил отнесения централизованных систем водоотведения (канализации) к централизованным системам водоотведения поселений или городских округов и о внесении изменений в постановление Правител</w:t>
            </w:r>
            <w:r w:rsidR="001F36FD" w:rsidRPr="007778E3">
              <w:rPr>
                <w:rFonts w:ascii="Times New Roman" w:hAnsi="Times New Roman"/>
                <w:sz w:val="24"/>
              </w:rPr>
              <w:t>ьства Российской Федерации от 05.09.</w:t>
            </w:r>
            <w:r w:rsidR="009F4613" w:rsidRPr="007778E3">
              <w:rPr>
                <w:rFonts w:ascii="Times New Roman" w:hAnsi="Times New Roman"/>
                <w:sz w:val="24"/>
              </w:rPr>
              <w:t xml:space="preserve">2013 г. </w:t>
            </w:r>
            <w:r w:rsidR="001F36FD" w:rsidRPr="007778E3">
              <w:rPr>
                <w:rFonts w:ascii="Times New Roman" w:hAnsi="Times New Roman"/>
                <w:sz w:val="24"/>
              </w:rPr>
              <w:t>№</w:t>
            </w:r>
            <w:r w:rsidR="009F4613" w:rsidRPr="007778E3">
              <w:rPr>
                <w:rFonts w:ascii="Times New Roman" w:hAnsi="Times New Roman"/>
                <w:sz w:val="24"/>
              </w:rPr>
              <w:t xml:space="preserve"> 782".</w:t>
            </w:r>
          </w:p>
          <w:p w14:paraId="13B04766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Базовым годом принять 2025 год.</w:t>
            </w:r>
          </w:p>
          <w:p w14:paraId="6CAFCF8C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Графическая часть получена из электронной модели, выполненной в программно-расчетном комплексе ГИС Zulu (или эквивалент).</w:t>
            </w:r>
          </w:p>
          <w:p w14:paraId="2FBA103E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Схема водоснабжения и водоотведения муниципального образования включает в себя следующие разделы:</w:t>
            </w:r>
          </w:p>
          <w:p w14:paraId="100DE109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Часть 1 «Схема водоснабжения» должна включать в себя информацию, определенную в соответствии с требованиями настоящего Технического задания, и содержит следующие разделы:</w:t>
            </w:r>
          </w:p>
          <w:p w14:paraId="7F7EC6D2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Раздел 1.1. Технико-экономическое состояние централизованных систем водоснабжения поселения, городского округа</w:t>
            </w:r>
          </w:p>
          <w:p w14:paraId="3D9E5B1A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1.1.1. Описание системы и структуры водоснабжения поселения, городского округа и деление территории поселения, городского округа на эксплуатационные зоны</w:t>
            </w:r>
          </w:p>
          <w:p w14:paraId="7F19D52D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1.1.2. Описание территорий поселения, городского округа, не охваченных централизованными системами водоснабжения</w:t>
            </w:r>
          </w:p>
          <w:p w14:paraId="1D140C4C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1.1.3. Описание технологических зон водоснабжения, зон централизованного и нецентрализованного водоснабжения (территорий, на которых водоснабжение осуществляется с использованием централизованных и нецентрализованных систем горячего водоснабжения, систем холодного водоснабжения соответственно) и перечень централизованных систем водоснабжения</w:t>
            </w:r>
          </w:p>
          <w:p w14:paraId="25287748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1.1.4. Описание результатов технического обследования централизованных систем водоснабжения</w:t>
            </w:r>
          </w:p>
          <w:p w14:paraId="1C74DD6D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Пункт 1.1.4.1. Описание состояния существующих источников водоснабжения и водозаборных сооружений</w:t>
            </w:r>
          </w:p>
          <w:p w14:paraId="4A5F5106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 xml:space="preserve">Пункт 1.1.4.2. Описание существующих сооружений очистки и подготовки воды, включая оценку соответствия </w:t>
            </w:r>
            <w:r w:rsidRPr="007778E3">
              <w:rPr>
                <w:rFonts w:ascii="Times New Roman" w:hAnsi="Times New Roman"/>
                <w:sz w:val="24"/>
              </w:rPr>
              <w:lastRenderedPageBreak/>
              <w:t>применяемой технологической схемы водоподготовки требованиям обеспечения нормативов качества воды</w:t>
            </w:r>
          </w:p>
          <w:p w14:paraId="45B43662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Пункт 1.1.4.3. Описание состояния и функционирования существующих насосных централизованных станций, в том числе оценку энергоэффективности подачи воды, которая оценивается как соотношение удельного расхода электрической энергии, необходимой для подачи установленного объема воды, и установленного уровня напора (давления)</w:t>
            </w:r>
          </w:p>
          <w:p w14:paraId="2D973A53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Пункт 1.1.4.4. Описание состояния и функционирования водопроводных сетей систем водоснабжения, включая оценку величины износа сетей и определение возможности обеспечения качества воды в процессе транспортировки по этим сетям</w:t>
            </w:r>
          </w:p>
          <w:p w14:paraId="1DA54B23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Пункт 1.1.4.5. Описание существующих технических и технологических проблем, возникающих при водоснабжении поселений, городских округов, анализ исполнения предписаний органов, осуществляющих государственный надзор, муниципальный контроль, об устранении нарушений, влияющих на качество и безопасность воды</w:t>
            </w:r>
          </w:p>
          <w:p w14:paraId="69402E0B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Пункт 1.1.4.6. 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</w:t>
            </w:r>
          </w:p>
          <w:p w14:paraId="5E333BE7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1.1.5.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</w:t>
            </w:r>
          </w:p>
          <w:p w14:paraId="6E8DF9F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1.1.6. Перечень лиц, владеющих на праве собственности или другом законном основании объектами централизованной системы водоснабжения, с указанием принадлежащих этим лицам таких объектов (границ зон, в которых расположены такие объекты.</w:t>
            </w:r>
          </w:p>
          <w:p w14:paraId="57BA510A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Раздел 1.2. Направления развития централизованных систем водоснабжения</w:t>
            </w:r>
          </w:p>
          <w:p w14:paraId="21C3D95B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1.2.1. Основные направления, принципы, задачи и плановые значения показателей развития централизованных систем водоснабжения</w:t>
            </w:r>
          </w:p>
          <w:p w14:paraId="71764109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1.2.2. Различные сценарии развития централизованных систем водоснабжения в зависимости от различных сценариев развития поселений, городских округов</w:t>
            </w:r>
          </w:p>
          <w:p w14:paraId="60A9F353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Раздел 1.3. Баланс водоснабжения и потребления горячей, питьевой, технической воды</w:t>
            </w:r>
          </w:p>
          <w:p w14:paraId="72E89722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1.3.1. Общий баланс подачи и реализации воды, включая анализ и оценку структурных составляющих потерь горячей, питьевой, технической воды при ее производстве и транспортировке</w:t>
            </w:r>
          </w:p>
          <w:p w14:paraId="5FFAE757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 xml:space="preserve">Подраздел 1.3.2. Территориальный баланс подачи </w:t>
            </w:r>
            <w:r w:rsidRPr="007778E3">
              <w:rPr>
                <w:rFonts w:ascii="Times New Roman" w:hAnsi="Times New Roman"/>
                <w:sz w:val="24"/>
              </w:rPr>
              <w:lastRenderedPageBreak/>
              <w:t>горячей, питьевой, технической воды по технологическим зонам водоснабжения (годовой и в сутки максимального водопотребления)</w:t>
            </w:r>
          </w:p>
          <w:p w14:paraId="3789D557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1.3.3. Структурный баланс реализации горячей, питьевой, технической воды по группам абонентов с разбивкой на хозяйственно-питьевые нужды населения, производственные нужды юридических лиц и другие нужды поселений и городских округов (пожаротушение, полив и др.)</w:t>
            </w:r>
          </w:p>
          <w:p w14:paraId="3DCA313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1.3.4. Сведения о фактическом потреблении населением горячей, питьевой, технической воды исходя из статистических и расчетных данных и сведений о действующих нормативах потребления коммунальных услуг</w:t>
            </w:r>
          </w:p>
          <w:p w14:paraId="10CDDC53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1.3.5. Описание существующей системы коммерческого учета горячей, питьевой, технической воды и планов по установке приборов учета</w:t>
            </w:r>
          </w:p>
          <w:p w14:paraId="448A267B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1.3.6. Анализ резервов и дефицитов производственных мощностей системы водоснабжения поселения, городского округа</w:t>
            </w:r>
          </w:p>
          <w:p w14:paraId="02F31DB8" w14:textId="50DB8A6D" w:rsidR="0036002B" w:rsidRPr="000B6084" w:rsidRDefault="009F4613" w:rsidP="000B6084">
            <w:pPr>
              <w:ind w:firstLine="397"/>
              <w:jc w:val="both"/>
              <w:rPr>
                <w:rFonts w:ascii="Times New Roman" w:hAnsi="Times New Roman"/>
                <w:sz w:val="24"/>
              </w:rPr>
            </w:pPr>
            <w:r w:rsidRPr="007778E3">
              <w:rPr>
                <w:rFonts w:ascii="Times New Roman" w:hAnsi="Times New Roman"/>
                <w:sz w:val="24"/>
              </w:rPr>
              <w:t xml:space="preserve">Подраздел 1.3.7. Прогнозные балансы потребления горячей, питьевой, технической воды на срок не менее 10 лет с учетом различных сценариев развития поселений, городских округов, рассчитанные на основании расхода горячей, питьевой, технической воды в соответствии с </w:t>
            </w:r>
            <w:r w:rsidR="000B6084" w:rsidRPr="000B6084">
              <w:rPr>
                <w:rFonts w:ascii="Times New Roman" w:hAnsi="Times New Roman"/>
                <w:sz w:val="24"/>
              </w:rPr>
              <w:t xml:space="preserve">СП 31.13330.2021 "СНиП 2.04.02-84* Водоснабжение. Наружные сети и сооружения" </w:t>
            </w:r>
            <w:r w:rsidR="0096717D">
              <w:rPr>
                <w:rFonts w:ascii="Times New Roman" w:hAnsi="Times New Roman"/>
                <w:sz w:val="24"/>
              </w:rPr>
              <w:t>и</w:t>
            </w:r>
            <w:r w:rsidR="0096717D" w:rsidRPr="0096717D">
              <w:rPr>
                <w:rFonts w:ascii="Times New Roman" w:hAnsi="Times New Roman"/>
                <w:sz w:val="24"/>
              </w:rPr>
              <w:t xml:space="preserve"> СП 30.13330.2020 "СНиП 2.04.01-85* Внутренний водопровод и канализация зданий"</w:t>
            </w:r>
            <w:r w:rsidR="000B6084">
              <w:rPr>
                <w:rFonts w:ascii="Times New Roman" w:hAnsi="Times New Roman"/>
                <w:sz w:val="24"/>
              </w:rPr>
              <w:t xml:space="preserve">, </w:t>
            </w:r>
            <w:r w:rsidRPr="007778E3">
              <w:rPr>
                <w:rFonts w:ascii="Times New Roman" w:hAnsi="Times New Roman"/>
                <w:sz w:val="24"/>
              </w:rPr>
              <w:t xml:space="preserve">а также исходя из текущего объема потребления воды населением и </w:t>
            </w:r>
            <w:r w:rsidR="00693E51" w:rsidRPr="007778E3">
              <w:rPr>
                <w:rFonts w:ascii="Times New Roman" w:hAnsi="Times New Roman"/>
                <w:sz w:val="24"/>
              </w:rPr>
              <w:t>его динамики с учетом перспективы развития и изменения состава,</w:t>
            </w:r>
            <w:r w:rsidRPr="007778E3">
              <w:rPr>
                <w:rFonts w:ascii="Times New Roman" w:hAnsi="Times New Roman"/>
                <w:sz w:val="24"/>
              </w:rPr>
              <w:t xml:space="preserve"> и структуры застройки</w:t>
            </w:r>
          </w:p>
          <w:p w14:paraId="43C7D7F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1.3.8. 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</w:t>
            </w:r>
          </w:p>
          <w:p w14:paraId="64B3DF97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1.3.9. Сведения о фактическом и ожидаемом потреблении горячей, питьевой, технической воды (годовое, среднесуточное, максимальное суточное)</w:t>
            </w:r>
          </w:p>
          <w:p w14:paraId="639586AF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1.3.10. Описание территориальной структуры потребления горячей, питьевой, технической воды, которую следует определять по отчетам организаций, осуществляющих водоснабжение, с разбивкой по технологическим зонам</w:t>
            </w:r>
          </w:p>
          <w:p w14:paraId="7A5CD7D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1.3.11. Прогноз распределения расходов воды на водоснабжение по типам абонентов, в том числе на водоснабжение жилых зданий, объектов общественно-делового назначения, промышленных объектов, исходя из фактических расходов горячей, питьевой, технической воды с учетом данных о перспективном потреблении горячей, питьевой, технической воды абонентами</w:t>
            </w:r>
          </w:p>
          <w:p w14:paraId="56D04A83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 xml:space="preserve">Подраздел 1.3.12. Сведения о фактических и </w:t>
            </w:r>
            <w:r w:rsidRPr="007778E3">
              <w:rPr>
                <w:rFonts w:ascii="Times New Roman" w:hAnsi="Times New Roman"/>
                <w:sz w:val="24"/>
              </w:rPr>
              <w:lastRenderedPageBreak/>
              <w:t>планируемых потерях горячей, питьевой, технической воды при ее транспортировке (годовые, среднесуточные значения)</w:t>
            </w:r>
          </w:p>
          <w:p w14:paraId="0FC7587D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1.3.13. Перспективные балансы водоснабжения и водоотведения (общий – баланс подачи и реализации горячей, питьевой, технической воды, территориальный – баланс подачи горячей, питьевой, технической воды по технологическим зонам водоснабжения, структурный – баланс реализации горячей, питьевой, технической воды по группам абонентов)</w:t>
            </w:r>
          </w:p>
          <w:p w14:paraId="6D9A5F2A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1.3.14. Расчет требуемой мощности водозаборных и очистных сооружений исходя из данных о перспективном потреблении горячей, питьевой, технической воды и величины потерь горячей, питьевой, технической воды при ее транспортировке с указанием требуемых объемов подачи и потребления горячей, питьевой, технической воды, дефицита (резерва) мощностей по технологическим зонам с разбивкой по годам</w:t>
            </w:r>
          </w:p>
          <w:p w14:paraId="5641D175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1.3.15. Наименование организации, которая наделена статусом гарантирующей организации</w:t>
            </w:r>
          </w:p>
          <w:p w14:paraId="360D5171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Раздел 1.4. Предложения по строительству, реконструкции и модернизации объектов централизованных систем водоснабжения</w:t>
            </w:r>
          </w:p>
          <w:p w14:paraId="37FA3105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1.4.1. Перечень основных мероприятий по реализации схем водоснабжения с разбивкой по годам</w:t>
            </w:r>
          </w:p>
          <w:p w14:paraId="143765E9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1.4.2. Технические обоснования основных мероприятий по реализации схем водоснабжения, в том числе гидрогеологические характеристики потенциальных источников водоснабжения, санитарные характеристики источников водоснабжения, а также возможное изменение указанных характеристик в результате реализации мероприятий, предусмотренных схемами водоснабжения и водоотведения</w:t>
            </w:r>
          </w:p>
          <w:p w14:paraId="2C4D4DFF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1.4.3. Сведения о вновь строящихся, реконструируемых и предлагаемых к выводу из эксплуатации объектах системы водоснабжения</w:t>
            </w:r>
          </w:p>
          <w:p w14:paraId="2CB60BE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1.4.4. Сведения о развитии систем диспетчеризации, телемеханизации и систем управления режимами водоснабжения на объектах организаций, осуществляющих водоснабжение</w:t>
            </w:r>
          </w:p>
          <w:p w14:paraId="5EF25ADA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1.4.5. Сведения об оснащенности зданий, строений, сооружений приборами учета воды и их применении при осуществлении расчетов за потребленную воду</w:t>
            </w:r>
          </w:p>
          <w:p w14:paraId="12944C2B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1.4.6. Описание вариантов маршрутов прохождения трубопроводов (трасс) по территории поселения, городского округа и их обоснование</w:t>
            </w:r>
          </w:p>
          <w:p w14:paraId="5E3AC178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1.4.7. Рекомендации о месте размещения насосных станций, резервуаров, водонапорных башен</w:t>
            </w:r>
          </w:p>
          <w:p w14:paraId="0F1D0D1C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 xml:space="preserve">Подраздел 1.4.8. Границы планируемых зон размещения объектов централизованных систем горячего </w:t>
            </w:r>
            <w:r w:rsidRPr="007778E3">
              <w:rPr>
                <w:rFonts w:ascii="Times New Roman" w:hAnsi="Times New Roman"/>
                <w:sz w:val="24"/>
              </w:rPr>
              <w:lastRenderedPageBreak/>
              <w:t>водоснабжения, холодного водоснабжения</w:t>
            </w:r>
          </w:p>
          <w:p w14:paraId="688CAFF4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1.4.9. Карты (схемы) существующего и планируемого размещения объектов централизованных систем горячего водоснабжения, холодного водоснабжения</w:t>
            </w:r>
          </w:p>
          <w:p w14:paraId="78471A19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Раздел 1.5. Экологические аспекты мероприятий по строительству, реконструкции и модернизации объектов централизованных систем водоснабжения</w:t>
            </w:r>
          </w:p>
          <w:p w14:paraId="5AC137F4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1.5.1. 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(утилизации) промывных вод</w:t>
            </w:r>
          </w:p>
          <w:p w14:paraId="418C63AE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1.5.2. Сведения о мерах по предотвращению вредного воздействия на окружающую среду при реализации мероприятий по снабжению и хранению химических реагентов, используемых в водоподготовке (хлор и др.)</w:t>
            </w:r>
          </w:p>
          <w:p w14:paraId="41D8F476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Раздел 1.6. Оценка объемов капитальных вложений в строительство, реконструкцию и модернизацию объектов централизованных систем водоснабжения</w:t>
            </w:r>
          </w:p>
          <w:p w14:paraId="3B271C13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1.6.1. Оценка стоимости основных мероприятий по реализации схем водоснабжения</w:t>
            </w:r>
          </w:p>
          <w:p w14:paraId="666CCA22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1.6.2. Оценка величины необходимых капитальных вложений в строительство и реконструкцию объектов централизованных систем водоснабжения, выполненная на основании укрупненных сметных нормативов для объектов непроизводственного назначения и инженерной инфраструктуры,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либо принятую по объектам-аналогам по видам капитального строительства и видам работ, с указанием источников финансирования</w:t>
            </w:r>
          </w:p>
          <w:p w14:paraId="76937442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Раздел 1.7. Плановые значения показателей развития централизованных систем водоснабжения</w:t>
            </w:r>
          </w:p>
          <w:p w14:paraId="11DFF62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1.7.1. Показатели качества воды</w:t>
            </w:r>
          </w:p>
          <w:p w14:paraId="57F1DDB3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1.7.2. Показатели надежности и бесперебойности водоснабжения</w:t>
            </w:r>
          </w:p>
          <w:p w14:paraId="74D2FF14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1.7.3. Показатели эффективности использования ресурсов, в том числе уровень потерь воды (тепловой энергии в составе горячей воды)</w:t>
            </w:r>
          </w:p>
          <w:p w14:paraId="5D90A769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1.7.4. Иные показатели,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жилищно-коммунального хозяйства</w:t>
            </w:r>
          </w:p>
          <w:p w14:paraId="11735ECF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 xml:space="preserve">Раздел 1.8. Перечень выявленных бесхозяйных объектов централизованных систем водоснабжения (в случае их выявления) и перечень организаций, </w:t>
            </w:r>
            <w:r w:rsidRPr="007778E3">
              <w:rPr>
                <w:rFonts w:ascii="Times New Roman" w:hAnsi="Times New Roman"/>
                <w:b/>
                <w:sz w:val="24"/>
              </w:rPr>
              <w:lastRenderedPageBreak/>
              <w:t>уполномоченных на их эксплуатацию</w:t>
            </w:r>
          </w:p>
          <w:p w14:paraId="1208E1C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1.8.1. Перечень выявленных бесхозяйных объектов централизованных систем водоснабжения и перечень организаций, уполномоченных на их эксплуатацию</w:t>
            </w:r>
          </w:p>
          <w:p w14:paraId="79C93F37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Часть 2 «Схема водоотведения» должна включать в себя информацию, определенную в соответствии с требованиями настоящего Технического задания, и содержит следующие разделы:</w:t>
            </w:r>
          </w:p>
          <w:p w14:paraId="388B1139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Раздел 2.1. Существующее положение в сфере водоотведения поселения, городского округа</w:t>
            </w:r>
          </w:p>
          <w:p w14:paraId="4A209571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2.1.1. Описание структуры системы сбора, очистки и отведения сточных вод на территории поселения, городского округа и деление территории поселения, городского округа на эксплуатационные зоны</w:t>
            </w:r>
          </w:p>
          <w:p w14:paraId="5F11F2CE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2.1.2. Описание результатов технического обследования централизованной системы водоотведения, включая описание существующих канализационных очистных сооружений,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вод, определение существующего дефицита (резерва) мощностей сооружений и описание локальных очистных сооружений, создаваемых абонентами</w:t>
            </w:r>
          </w:p>
          <w:p w14:paraId="4E9CB21C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2.1.3. Описание технологических зон водоотведения, зон централизованного и нецентрализованного водоотведения (территорий, на которых водоотведение осуществляется с использованием централизованных и нецентрализованных систем водоотведения) и перечень централизованных систем водоотведения</w:t>
            </w:r>
          </w:p>
          <w:p w14:paraId="6C69BDE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2.1.4. Описание технической возможности утилизации осадков сточных вод на очистных сооружениях существующей централизованной системы водоотведения</w:t>
            </w:r>
          </w:p>
          <w:p w14:paraId="2FA6352F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2.1.5. Описание состояния и функционирования канализационных коллекторов и сетей, сооружений на них,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</w:t>
            </w:r>
          </w:p>
          <w:p w14:paraId="16531AD4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2.1.6. Оценка безопасности и надежности объектов централизованной системы водоотведения и их управляемости</w:t>
            </w:r>
          </w:p>
          <w:p w14:paraId="0D38E6D3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2.1.7. Оценка воздействия сбросов сточных вод через централизованную систему водоотведения на окружающую среду</w:t>
            </w:r>
          </w:p>
          <w:p w14:paraId="5AFBDBC8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2.1.8. Описание территорий муниципального образования, не охваченных централизованной системой водоотведения</w:t>
            </w:r>
          </w:p>
          <w:p w14:paraId="0B2B6B2A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 xml:space="preserve">Подраздел 2.1.9. Описание существующих технических и технологических проблем системы водоотведения </w:t>
            </w:r>
            <w:r w:rsidRPr="007778E3">
              <w:rPr>
                <w:rFonts w:ascii="Times New Roman" w:hAnsi="Times New Roman"/>
                <w:sz w:val="24"/>
              </w:rPr>
              <w:lastRenderedPageBreak/>
              <w:t>поселения, городского округа</w:t>
            </w:r>
          </w:p>
          <w:p w14:paraId="1BBAE621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2.1.10. Сведения об отнесении централизованной системы водоотведения (канализации) к централизованным системам водоотведения поселений или городских округов, включающие перечень и описание централизованных систем водоотведения (канализации), отнесенных к централизованным системам водоотведения поселений или городских округов, а также информацию об очистных сооружениях (при их наличии), на которые поступают сточные воды, отводимые через указанные централизованные системы водоотведения (канализации), о мощности очистных сооружений и применяемых на них технологиях очистки сточных вод, среднегодовом объеме принимаемых сточных вод</w:t>
            </w:r>
          </w:p>
          <w:p w14:paraId="6C1B387B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Раздел 2.2. Балансы сточных вод в системе водоотведения</w:t>
            </w:r>
          </w:p>
          <w:p w14:paraId="6B52C53C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2.2.1. Баланс поступления сточных вод в централизованную систему водоотведения и отведения стоков по технологическим зонам водоотведения</w:t>
            </w:r>
          </w:p>
          <w:p w14:paraId="6165870E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2.2.2. Оценка фактического притока неорганизованного стока (сточных вод, поступающих по поверхности рельефа местности) по технологическим зонам водоотведения</w:t>
            </w:r>
          </w:p>
          <w:p w14:paraId="0EFB1275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2.2.3. Сведения об оснащенности зданий, строений, сооружений приборами учета принимаемых сточных вод и их применении при осуществлении коммерческих расчетов</w:t>
            </w:r>
          </w:p>
          <w:p w14:paraId="50FFDB55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2.2.4.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поселениям, городским округам с выделением зон дефицитов и резервов производственных мощностей</w:t>
            </w:r>
          </w:p>
          <w:p w14:paraId="028E3B0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2.2.5.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поселений, городских округов</w:t>
            </w:r>
          </w:p>
          <w:p w14:paraId="257A30CA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Раздел 2.3. Прогноз объема сточных вод</w:t>
            </w:r>
          </w:p>
          <w:p w14:paraId="5BAE7B4B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2.3.1. Сведения о фактическом и ожидаемом поступлении сточных вод в централизованную систему водоотведения</w:t>
            </w:r>
          </w:p>
          <w:p w14:paraId="4FBCC8C8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2.3.2. Описание структуры централизованной системы водоотведения (эксплуатационные и технологические зоны)</w:t>
            </w:r>
          </w:p>
          <w:p w14:paraId="186F8703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2.3.3. Расчет требуемой мощности очистных сооружений исходя из данных о расчетном расходе сточных вод, дефицита (резерва) мощностей по технологическим зонам водоотведения с разбивкой по годам</w:t>
            </w:r>
          </w:p>
          <w:p w14:paraId="099B3637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 xml:space="preserve">Подраздел 2.3.4. Результаты анализа гидравлических </w:t>
            </w:r>
            <w:r w:rsidRPr="007778E3">
              <w:rPr>
                <w:rFonts w:ascii="Times New Roman" w:hAnsi="Times New Roman"/>
                <w:sz w:val="24"/>
              </w:rPr>
              <w:lastRenderedPageBreak/>
              <w:t>режимов и режимов работы элементов централизованной системы водоотведения</w:t>
            </w:r>
          </w:p>
          <w:p w14:paraId="227B9155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2.3.5. Анализ резервов производственных мощностей очистных сооружений системы водоотведения и возможности расширения зоны их действия</w:t>
            </w:r>
          </w:p>
          <w:p w14:paraId="798329F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Раздел 2.4. Предложения по строительству, реконструкции и модернизации (техническому перевооружению) объектов централизованной системы водоотведения</w:t>
            </w:r>
          </w:p>
          <w:p w14:paraId="37ECE801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2.4.1. Основные направления, принципы, задачи и плановые значения показателей развития централизованной системы водоотведения</w:t>
            </w:r>
          </w:p>
          <w:p w14:paraId="168D461B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2.4.2. Перечень основных мероприятий по реализации схем водоотведения с разбивкой по годам, включая технические обоснования этих мероприятий</w:t>
            </w:r>
          </w:p>
          <w:p w14:paraId="44C7482F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2.4.3. Технические обоснования основных мероприятий по реализации схем водоотведения</w:t>
            </w:r>
          </w:p>
          <w:p w14:paraId="2C290CC4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2.4.4. Сведения о вновь строящихся, реконструируемых и предлагаемых к выводу из эксплуатации объектах централизованной системы водоотведения</w:t>
            </w:r>
          </w:p>
          <w:p w14:paraId="3DDB7EF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2.4.5. Сведения о развитии систем диспетчеризации, телемеханизации и об автоматизированных системах управления режимами водоотведения на объектах организаций, осуществляющих водоотведение</w:t>
            </w:r>
          </w:p>
          <w:p w14:paraId="28A19ED2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2.4.6. Описание вариантов маршрутов прохождения трубопроводов (трасс) по территории поселения, городского округа, расположения намечаемых площадок под строительство сооружений водоотведения и их обоснование</w:t>
            </w:r>
          </w:p>
          <w:p w14:paraId="5B56ABC3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2.4.7. Границы и характеристики охранных зон сетей и сооружений централизованной системы водоотведения</w:t>
            </w:r>
          </w:p>
          <w:p w14:paraId="2708510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2.4.8. Границы планируемых зон размещения объектов централизованной системы водоотведения</w:t>
            </w:r>
          </w:p>
          <w:p w14:paraId="05183BD4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Раздел 2.5.  Экологические аспекты мероприятий по строительству и реконструкции объектов централизованной системы водоотведения</w:t>
            </w:r>
          </w:p>
          <w:p w14:paraId="0DBBEACB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2.5.1. Сведения о мероприятиях, содержащихся в планах снижения сбросов загрязняющих веществ, программах повышения экологической эффективности, планах мероприятий по охране окружающей среды</w:t>
            </w:r>
          </w:p>
          <w:p w14:paraId="7D2B18C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2.5.2. Сведения о применении методов, безопасных для окружающей среды, при утилизации осадков сточных вод</w:t>
            </w:r>
          </w:p>
          <w:p w14:paraId="796187FD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 xml:space="preserve">Раздел 2.6. Оценка потребности в капитальных вложениях в строительство, реконструкцию и модернизацию объектов централизованной системы </w:t>
            </w:r>
            <w:r w:rsidRPr="007778E3">
              <w:rPr>
                <w:rFonts w:ascii="Times New Roman" w:hAnsi="Times New Roman"/>
                <w:b/>
                <w:sz w:val="24"/>
              </w:rPr>
              <w:lastRenderedPageBreak/>
              <w:t>водоотведения</w:t>
            </w:r>
          </w:p>
          <w:p w14:paraId="2DAAFA0F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2.6.1. Оценка потребности в капитальных вложениях в строительство и реконструкцию объектов централизованных систем водоотведения, рассчитанная на основании укрупненных сметных нормативов для объектов непроизводственного назначения и инженерной инфраструктуры,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либо принятую по объектам-аналогам по видам капитального строительства и видам работ, с указанием источников финансирования</w:t>
            </w:r>
          </w:p>
          <w:p w14:paraId="1347E2C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Раздел 2.7. Плановые значения показателей развития централизованных систем водоотведения</w:t>
            </w:r>
          </w:p>
          <w:p w14:paraId="47D2964C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2.7.1. Показатели надежности и бесперебойности водоотведения</w:t>
            </w:r>
          </w:p>
          <w:p w14:paraId="74DCC470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2.7.2. Показатели очистки сточных вод</w:t>
            </w:r>
          </w:p>
          <w:p w14:paraId="5468ECEE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2.7.3. Показатели эффективности использования ресурсов при транспортировке сточных вод</w:t>
            </w:r>
          </w:p>
          <w:p w14:paraId="58564432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2.7.4. Иные показатели,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жилищно-коммунального хозяйства</w:t>
            </w:r>
          </w:p>
          <w:p w14:paraId="008314EC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>Раздел 2.8. Перечень выявленных бесхозяйных объектов централизованной системы водоотведения (в случае их выявления) и перечень организаций, уполномоченных на их эксплуатацию</w:t>
            </w:r>
          </w:p>
          <w:p w14:paraId="3FC664A5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Подраздел 2.8.1. Перечень выявленных бесхозяйных объектов централизованной системы водоотведения, в том числе канализационных сетей (в случае их выявления), а также перечень организаций, эксплуатирующих такие объекты.</w:t>
            </w:r>
          </w:p>
          <w:p w14:paraId="390FEFA6" w14:textId="269DC6D5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b/>
                <w:sz w:val="24"/>
              </w:rPr>
              <w:t xml:space="preserve">Актуализация электронных гидравлических моделей систем водоснабжения и водоотведения </w:t>
            </w:r>
            <w:r w:rsidR="005C2943" w:rsidRPr="007778E3">
              <w:rPr>
                <w:rFonts w:ascii="Times New Roman" w:hAnsi="Times New Roman"/>
                <w:b/>
                <w:sz w:val="24"/>
              </w:rPr>
              <w:t>ЗАТО Циолковский</w:t>
            </w:r>
            <w:r w:rsidRPr="007778E3">
              <w:rPr>
                <w:rFonts w:ascii="Times New Roman" w:hAnsi="Times New Roman"/>
                <w:b/>
                <w:sz w:val="24"/>
              </w:rPr>
              <w:t>.</w:t>
            </w:r>
          </w:p>
          <w:p w14:paraId="33699337" w14:textId="2B1D256A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 xml:space="preserve">Электронные модели системы водоснабжения и водоотведения </w:t>
            </w:r>
            <w:r w:rsidR="00943E64">
              <w:rPr>
                <w:rFonts w:ascii="Times New Roman" w:hAnsi="Times New Roman"/>
                <w:sz w:val="24"/>
              </w:rPr>
              <w:t>ЗАТО</w:t>
            </w:r>
            <w:r w:rsidR="005C2943" w:rsidRPr="007778E3">
              <w:rPr>
                <w:rFonts w:ascii="Times New Roman" w:hAnsi="Times New Roman"/>
                <w:sz w:val="24"/>
              </w:rPr>
              <w:t xml:space="preserve"> Циолковский</w:t>
            </w:r>
            <w:r w:rsidRPr="007778E3">
              <w:rPr>
                <w:rFonts w:ascii="Times New Roman" w:hAnsi="Times New Roman"/>
                <w:sz w:val="24"/>
              </w:rPr>
              <w:t xml:space="preserve"> должны быть выполнены в формате файлов, образованных геоинформационной системой «Zulu» (или эквивалент).</w:t>
            </w:r>
          </w:p>
          <w:p w14:paraId="74416BA3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Электронные модели включают:</w:t>
            </w:r>
          </w:p>
          <w:p w14:paraId="0CCB3112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-Графическое представление объектов централизованных систем водоснабжения и водоотведения с привязкой к топографической основе и полным описанием связности объектов;</w:t>
            </w:r>
          </w:p>
          <w:p w14:paraId="6A2645E5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-Описание основных объектов централизованных систем водоснабжения и водоотведения;</w:t>
            </w:r>
          </w:p>
          <w:p w14:paraId="59545189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 xml:space="preserve">-Описание характеристик режимов работы централизованных систем водоснабжения и водоотведения </w:t>
            </w:r>
            <w:r w:rsidRPr="007778E3">
              <w:rPr>
                <w:rFonts w:ascii="Times New Roman" w:hAnsi="Times New Roman"/>
                <w:sz w:val="24"/>
              </w:rPr>
              <w:lastRenderedPageBreak/>
              <w:t>(почасовые зависимости расход/напор для всех насосных станций и диктующих точек сети в часы максимального, минимального и среднего водоразбора) и ее отдельных элементов;</w:t>
            </w:r>
          </w:p>
          <w:p w14:paraId="12C8CB77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-Возможность моделирования всех видов переключений, осуществляемых на водопроводных сетях (изменение состояния запорно-регулирующей арматуры, включение, отключение, регулирование групп насосных агрегатов, изменения установок регуляторов), в том числе переключения абонентов между станциями подготовки воды питьевого качества;</w:t>
            </w:r>
          </w:p>
          <w:p w14:paraId="3C324DC7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-Балансировка расходов воды и расчета потерь напора по участкам водопроводной сети;</w:t>
            </w:r>
          </w:p>
          <w:p w14:paraId="70DE91F3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-Гидравлический расчет канализационных сетей (самотечных и напорных);</w:t>
            </w:r>
          </w:p>
          <w:p w14:paraId="2591FC22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-Паспортизации объектов систем водоснабжения и водоотведения;</w:t>
            </w:r>
          </w:p>
          <w:p w14:paraId="6C826AB5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-Составления шаблонов пользовательских форм (генератор форм электронных таблиц);</w:t>
            </w:r>
          </w:p>
          <w:p w14:paraId="62449118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-Получения реестра объектов модели;</w:t>
            </w:r>
          </w:p>
          <w:p w14:paraId="7B7F42EC" w14:textId="77777777" w:rsidR="000D1AEF" w:rsidRPr="007778E3" w:rsidRDefault="009F4613" w:rsidP="000D1AEF">
            <w:pPr>
              <w:ind w:firstLine="397"/>
              <w:jc w:val="both"/>
              <w:rPr>
                <w:rFonts w:ascii="Times New Roman" w:hAnsi="Times New Roman"/>
                <w:sz w:val="24"/>
              </w:rPr>
            </w:pPr>
            <w:r w:rsidRPr="007778E3">
              <w:rPr>
                <w:rFonts w:ascii="Times New Roman" w:hAnsi="Times New Roman"/>
                <w:sz w:val="24"/>
              </w:rPr>
              <w:t>-Получения сводных форм в виде электронных таблиц.</w:t>
            </w:r>
          </w:p>
          <w:p w14:paraId="5C374594" w14:textId="6F0A6D02" w:rsidR="000D1AEF" w:rsidRPr="007778E3" w:rsidRDefault="000D1AEF" w:rsidP="005C2943">
            <w:pPr>
              <w:jc w:val="both"/>
              <w:rPr>
                <w:rFonts w:ascii="Times New Roman" w:hAnsi="Times New Roman"/>
                <w:sz w:val="24"/>
              </w:rPr>
            </w:pPr>
            <w:r w:rsidRPr="007778E3">
              <w:rPr>
                <w:rFonts w:ascii="Times New Roman" w:hAnsi="Times New Roman"/>
                <w:sz w:val="24"/>
              </w:rPr>
              <w:t xml:space="preserve">Исполнитель должен предусмотреть экспорт данных МГС для Государственной информационной системы обеспечения градостроительной деятельности </w:t>
            </w:r>
            <w:r w:rsidR="005C2943" w:rsidRPr="007778E3">
              <w:rPr>
                <w:rFonts w:ascii="Times New Roman" w:hAnsi="Times New Roman"/>
                <w:sz w:val="24"/>
              </w:rPr>
              <w:t>Амурской области</w:t>
            </w:r>
            <w:r w:rsidRPr="007778E3">
              <w:rPr>
                <w:rFonts w:ascii="Times New Roman" w:hAnsi="Times New Roman"/>
                <w:sz w:val="24"/>
              </w:rPr>
              <w:t xml:space="preserve"> в формате файлов *.shp.</w:t>
            </w:r>
          </w:p>
        </w:tc>
      </w:tr>
      <w:tr w:rsidR="00A97229" w:rsidRPr="007778E3" w14:paraId="36BF8D65" w14:textId="77777777" w:rsidTr="007778E3">
        <w:trPr>
          <w:trHeight w:val="319"/>
        </w:trPr>
        <w:tc>
          <w:tcPr>
            <w:tcW w:w="594" w:type="dxa"/>
            <w:shd w:val="clear" w:color="auto" w:fill="auto"/>
          </w:tcPr>
          <w:p w14:paraId="5BE730D7" w14:textId="77777777" w:rsidR="00A97229" w:rsidRPr="007778E3" w:rsidRDefault="00A97229" w:rsidP="00A97229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b/>
                <w:sz w:val="24"/>
              </w:rPr>
              <w:lastRenderedPageBreak/>
              <w:t>2.4</w:t>
            </w:r>
          </w:p>
        </w:tc>
        <w:tc>
          <w:tcPr>
            <w:tcW w:w="2696" w:type="dxa"/>
            <w:shd w:val="clear" w:color="auto" w:fill="auto"/>
          </w:tcPr>
          <w:p w14:paraId="4F498564" w14:textId="7F2204A6" w:rsidR="00A97229" w:rsidRPr="007778E3" w:rsidRDefault="00A97229" w:rsidP="00A97229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b/>
                <w:color w:val="000000"/>
                <w:sz w:val="24"/>
              </w:rPr>
              <w:t xml:space="preserve">Исходная информация, передаваемая Заказчиком, для </w:t>
            </w:r>
            <w:r w:rsidR="005C2943" w:rsidRPr="007778E3">
              <w:rPr>
                <w:rFonts w:ascii="Times New Roman" w:hAnsi="Times New Roman"/>
                <w:b/>
                <w:color w:val="000000"/>
                <w:sz w:val="24"/>
              </w:rPr>
              <w:t>оказания Услуг</w:t>
            </w:r>
          </w:p>
        </w:tc>
        <w:tc>
          <w:tcPr>
            <w:tcW w:w="6520" w:type="dxa"/>
            <w:shd w:val="clear" w:color="auto" w:fill="auto"/>
          </w:tcPr>
          <w:p w14:paraId="528F2CA3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1.</w:t>
            </w:r>
            <w:r w:rsidRPr="007778E3">
              <w:rPr>
                <w:rFonts w:ascii="Times New Roman" w:hAnsi="Times New Roman"/>
                <w:sz w:val="24"/>
              </w:rPr>
              <w:tab/>
              <w:t>Генплан в электронном виде (текстовая часть, графические материалы в формате геоинформационных приложений (ГИС));</w:t>
            </w:r>
          </w:p>
          <w:p w14:paraId="59B044DA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2.</w:t>
            </w:r>
            <w:r w:rsidRPr="007778E3">
              <w:rPr>
                <w:rFonts w:ascii="Times New Roman" w:hAnsi="Times New Roman"/>
                <w:sz w:val="24"/>
              </w:rPr>
              <w:tab/>
              <w:t>Существующая численность населения, в том числе перспективная численность;</w:t>
            </w:r>
          </w:p>
          <w:p w14:paraId="5A4E3EA7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3.</w:t>
            </w:r>
            <w:r w:rsidRPr="007778E3">
              <w:rPr>
                <w:rFonts w:ascii="Times New Roman" w:hAnsi="Times New Roman"/>
                <w:sz w:val="24"/>
              </w:rPr>
              <w:tab/>
              <w:t>Перечень лиц, владеющих на праве собственности или другом законном основании объектами централизованных систем водоснабжения и водоотведения, с указанием принадлежащих этим лицам таких объектов (границ зон, в которых расположены такие объекты);</w:t>
            </w:r>
          </w:p>
          <w:p w14:paraId="06C6763F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4.</w:t>
            </w:r>
            <w:r w:rsidRPr="007778E3">
              <w:rPr>
                <w:rFonts w:ascii="Times New Roman" w:hAnsi="Times New Roman"/>
                <w:sz w:val="24"/>
              </w:rPr>
              <w:tab/>
              <w:t>Перечень выявленных бесхозяйных объектов централизованных систем водоснабжения и водоотведения и перечень организаций, уполномоченных на их эксплуатацию</w:t>
            </w:r>
          </w:p>
          <w:p w14:paraId="06B2FFBE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5.</w:t>
            </w:r>
            <w:r w:rsidRPr="007778E3">
              <w:rPr>
                <w:rFonts w:ascii="Times New Roman" w:hAnsi="Times New Roman"/>
                <w:sz w:val="24"/>
              </w:rPr>
              <w:tab/>
              <w:t>Перспективные нормы водопотребления;</w:t>
            </w:r>
          </w:p>
          <w:p w14:paraId="1C09DFFC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6.</w:t>
            </w:r>
            <w:r w:rsidRPr="007778E3">
              <w:rPr>
                <w:rFonts w:ascii="Times New Roman" w:hAnsi="Times New Roman"/>
                <w:sz w:val="24"/>
              </w:rPr>
              <w:tab/>
              <w:t>Инвестиционные (при наличии) и производственные программы за 2025-2028 гг. (план и фактическое выполнение).</w:t>
            </w:r>
          </w:p>
          <w:p w14:paraId="41E296B8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7.</w:t>
            </w:r>
            <w:r w:rsidRPr="007778E3">
              <w:rPr>
                <w:rFonts w:ascii="Times New Roman" w:hAnsi="Times New Roman"/>
                <w:sz w:val="24"/>
              </w:rPr>
              <w:tab/>
              <w:t>Муниципальная программа (или проект) «Развитие жилищно-коммунального хозяйства на территории муниципального образования» (при наличии)</w:t>
            </w:r>
          </w:p>
          <w:p w14:paraId="2CBCF852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8.</w:t>
            </w:r>
            <w:r w:rsidRPr="007778E3">
              <w:rPr>
                <w:rFonts w:ascii="Times New Roman" w:hAnsi="Times New Roman"/>
                <w:sz w:val="24"/>
              </w:rPr>
              <w:tab/>
              <w:t xml:space="preserve">Проект территориального планирования муниципального образования (при наличии) </w:t>
            </w:r>
          </w:p>
          <w:p w14:paraId="688F35B5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9.</w:t>
            </w:r>
            <w:r w:rsidRPr="007778E3">
              <w:rPr>
                <w:rFonts w:ascii="Times New Roman" w:hAnsi="Times New Roman"/>
                <w:sz w:val="24"/>
              </w:rPr>
              <w:tab/>
              <w:t xml:space="preserve">Программы энергосбережения муниципального образования и предприятий, энергопаспорт и отчеты по энергетическому обследованию (за последние 5 лет). </w:t>
            </w:r>
          </w:p>
          <w:p w14:paraId="590C4B60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10.</w:t>
            </w:r>
            <w:r w:rsidRPr="007778E3">
              <w:rPr>
                <w:rFonts w:ascii="Times New Roman" w:hAnsi="Times New Roman"/>
                <w:sz w:val="24"/>
              </w:rPr>
              <w:tab/>
              <w:t xml:space="preserve">Актуальные расчёты сетей от источников водоснабжения </w:t>
            </w:r>
            <w:r w:rsidRPr="007778E3">
              <w:rPr>
                <w:rFonts w:ascii="Times New Roman" w:hAnsi="Times New Roman"/>
                <w:sz w:val="24"/>
              </w:rPr>
              <w:lastRenderedPageBreak/>
              <w:t>с указанием насосных станций.</w:t>
            </w:r>
          </w:p>
          <w:p w14:paraId="47B48DEC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11.</w:t>
            </w:r>
            <w:r w:rsidRPr="007778E3">
              <w:rPr>
                <w:rFonts w:ascii="Times New Roman" w:hAnsi="Times New Roman"/>
                <w:sz w:val="24"/>
              </w:rPr>
              <w:tab/>
              <w:t>Сведения о системе диспетчеризации, телемеханизации и систем управления режимами в системах водоснабжения и водоотведения.</w:t>
            </w:r>
          </w:p>
          <w:p w14:paraId="255AEE9E" w14:textId="77777777" w:rsidR="00D46D77" w:rsidRPr="007778E3" w:rsidRDefault="00D46D77" w:rsidP="00D46D77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12. Расположение, состав и характеристики основного и вспомогательного оборудования головных сооружений системы водопровода и водовода, их питающих.</w:t>
            </w:r>
          </w:p>
          <w:p w14:paraId="6F3F4DFC" w14:textId="77777777" w:rsidR="009C252A" w:rsidRPr="007778E3" w:rsidRDefault="009C252A" w:rsidP="009C252A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13.</w:t>
            </w:r>
            <w:r w:rsidRPr="007778E3">
              <w:rPr>
                <w:rFonts w:ascii="Times New Roman" w:hAnsi="Times New Roman"/>
                <w:sz w:val="24"/>
              </w:rPr>
              <w:tab/>
              <w:t>Состав и характеристики основного и вспомогательного оборудования головных сооружений водопровода и очистных сооружений.</w:t>
            </w:r>
          </w:p>
          <w:p w14:paraId="6A9FBF72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14.</w:t>
            </w:r>
            <w:r w:rsidRPr="007778E3">
              <w:rPr>
                <w:rFonts w:ascii="Times New Roman" w:hAnsi="Times New Roman"/>
                <w:sz w:val="24"/>
              </w:rPr>
              <w:tab/>
              <w:t>Технологическая система водозаборных и очистных сооружений.</w:t>
            </w:r>
          </w:p>
          <w:p w14:paraId="0D805ED8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15.</w:t>
            </w:r>
            <w:r w:rsidRPr="007778E3">
              <w:rPr>
                <w:rFonts w:ascii="Times New Roman" w:hAnsi="Times New Roman"/>
                <w:sz w:val="24"/>
              </w:rPr>
              <w:tab/>
              <w:t>Действующие тарифы на водоснабжение и водоотведение для каждой группы потребителей.</w:t>
            </w:r>
          </w:p>
          <w:p w14:paraId="10C34390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16.</w:t>
            </w:r>
            <w:r w:rsidRPr="007778E3">
              <w:rPr>
                <w:rFonts w:ascii="Times New Roman" w:hAnsi="Times New Roman"/>
                <w:sz w:val="24"/>
              </w:rPr>
              <w:tab/>
              <w:t>Результаты энергетического обследования централизованных систем водоснабжения и водоотведения (при наличии);</w:t>
            </w:r>
          </w:p>
          <w:p w14:paraId="2E039C8B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17.</w:t>
            </w:r>
            <w:r w:rsidRPr="007778E3">
              <w:rPr>
                <w:rFonts w:ascii="Times New Roman" w:hAnsi="Times New Roman"/>
                <w:sz w:val="24"/>
              </w:rPr>
              <w:tab/>
              <w:t>Балансы производства и реализации по каждому источнику на 2022-2025 гг.</w:t>
            </w:r>
          </w:p>
          <w:p w14:paraId="5B9940EF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18.</w:t>
            </w:r>
            <w:r w:rsidRPr="007778E3">
              <w:rPr>
                <w:rFonts w:ascii="Times New Roman" w:hAnsi="Times New Roman"/>
                <w:sz w:val="24"/>
              </w:rPr>
              <w:tab/>
              <w:t>Химический анализ исходной воды по каждому источнику средний за месяц за последние 12 месяцев.</w:t>
            </w:r>
          </w:p>
          <w:p w14:paraId="215CF2C2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19.</w:t>
            </w:r>
            <w:r w:rsidRPr="007778E3">
              <w:rPr>
                <w:rFonts w:ascii="Times New Roman" w:hAnsi="Times New Roman"/>
                <w:sz w:val="24"/>
              </w:rPr>
              <w:tab/>
              <w:t>Данные о потреблении воды на собственные нужды.</w:t>
            </w:r>
          </w:p>
          <w:p w14:paraId="05D9BF77" w14:textId="77777777" w:rsidR="00A97229" w:rsidRPr="007778E3" w:rsidRDefault="009C252A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20.</w:t>
            </w:r>
            <w:r w:rsidRPr="007778E3">
              <w:rPr>
                <w:rFonts w:ascii="Times New Roman" w:hAnsi="Times New Roman"/>
                <w:sz w:val="24"/>
              </w:rPr>
              <w:tab/>
              <w:t>Копии паспортов насосного оборудования.</w:t>
            </w:r>
          </w:p>
          <w:p w14:paraId="0D92FA8C" w14:textId="77777777" w:rsidR="00A97229" w:rsidRPr="007778E3" w:rsidRDefault="009C252A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21.</w:t>
            </w:r>
            <w:r w:rsidRPr="007778E3">
              <w:rPr>
                <w:rFonts w:ascii="Times New Roman" w:hAnsi="Times New Roman"/>
                <w:sz w:val="24"/>
              </w:rPr>
              <w:tab/>
              <w:t>Сведения об отказах основного оборудования за 2022-2025 гг.</w:t>
            </w:r>
          </w:p>
          <w:p w14:paraId="5AA276D1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22.</w:t>
            </w:r>
            <w:r w:rsidRPr="007778E3">
              <w:rPr>
                <w:rFonts w:ascii="Times New Roman" w:hAnsi="Times New Roman"/>
                <w:sz w:val="24"/>
              </w:rPr>
              <w:tab/>
              <w:t>Отчёты о результатах режимно-наладочных испытаний сетей;</w:t>
            </w:r>
          </w:p>
          <w:p w14:paraId="25B52557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23.</w:t>
            </w:r>
            <w:r w:rsidRPr="007778E3">
              <w:rPr>
                <w:rFonts w:ascii="Times New Roman" w:hAnsi="Times New Roman"/>
                <w:sz w:val="24"/>
              </w:rPr>
              <w:tab/>
              <w:t>Актуальные технологические системы насосных станций</w:t>
            </w:r>
          </w:p>
          <w:p w14:paraId="31664649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24.</w:t>
            </w:r>
            <w:r w:rsidRPr="007778E3">
              <w:rPr>
                <w:rFonts w:ascii="Times New Roman" w:hAnsi="Times New Roman"/>
                <w:sz w:val="24"/>
              </w:rPr>
              <w:tab/>
              <w:t>Материальная характеристика сетей по участкам с указанием сроков прокладки (перекладки);</w:t>
            </w:r>
          </w:p>
          <w:p w14:paraId="3BA32387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25.</w:t>
            </w:r>
            <w:r w:rsidRPr="007778E3">
              <w:rPr>
                <w:rFonts w:ascii="Times New Roman" w:hAnsi="Times New Roman"/>
                <w:sz w:val="24"/>
              </w:rPr>
              <w:tab/>
              <w:t>Сведения о повреждениях сетей за 2022-2025 гг.</w:t>
            </w:r>
          </w:p>
          <w:p w14:paraId="7C96D70B" w14:textId="77777777" w:rsidR="00A97229" w:rsidRPr="007778E3" w:rsidRDefault="009C252A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26.</w:t>
            </w:r>
            <w:r w:rsidRPr="007778E3">
              <w:rPr>
                <w:rFonts w:ascii="Times New Roman" w:hAnsi="Times New Roman"/>
                <w:sz w:val="24"/>
              </w:rPr>
              <w:tab/>
              <w:t>Расчётные расходы с указанием наименования потребителя (юридическое), наименования и адреса здания или сооружения.</w:t>
            </w:r>
          </w:p>
          <w:p w14:paraId="41C4BB81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27.</w:t>
            </w:r>
            <w:r w:rsidRPr="007778E3">
              <w:rPr>
                <w:rFonts w:ascii="Times New Roman" w:hAnsi="Times New Roman"/>
                <w:sz w:val="24"/>
              </w:rPr>
              <w:tab/>
              <w:t>Данные о суммарном договорном и фактическом потреблении воды за 2022-2025 гг. (с выделением групп: жилые, непроизводственные, производственные).</w:t>
            </w:r>
          </w:p>
          <w:p w14:paraId="335A1D1B" w14:textId="77777777" w:rsidR="00A97229" w:rsidRPr="007778E3" w:rsidRDefault="009C252A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28.</w:t>
            </w:r>
            <w:r w:rsidRPr="007778E3">
              <w:rPr>
                <w:rFonts w:ascii="Times New Roman" w:hAnsi="Times New Roman"/>
                <w:sz w:val="24"/>
              </w:rPr>
              <w:tab/>
              <w:t>Сведения об оснащенности зданий, строений, сооружений приборами учета и их применении средств учёта при расчетах.</w:t>
            </w:r>
          </w:p>
          <w:p w14:paraId="231B5519" w14:textId="77777777" w:rsidR="00A97229" w:rsidRPr="007778E3" w:rsidRDefault="00A97229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29.</w:t>
            </w:r>
            <w:r w:rsidRPr="007778E3">
              <w:rPr>
                <w:rFonts w:ascii="Times New Roman" w:hAnsi="Times New Roman"/>
                <w:sz w:val="24"/>
              </w:rPr>
              <w:tab/>
              <w:t>Данные о полученных заявках и выданных технических условиях за 2022-2025 гг. с указанием места подключения, планируемого года присоединения и предполагаемой нагрузки в системах водоснабжения и водоотведения.</w:t>
            </w:r>
          </w:p>
          <w:p w14:paraId="6A9C7413" w14:textId="710A78A9" w:rsidR="00A97229" w:rsidRPr="007778E3" w:rsidRDefault="009C252A" w:rsidP="00A97229">
            <w:pPr>
              <w:widowControl w:val="0"/>
              <w:tabs>
                <w:tab w:val="left" w:pos="328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 xml:space="preserve">30. Топографическая основа </w:t>
            </w:r>
            <w:r w:rsidR="00943E64">
              <w:rPr>
                <w:rFonts w:ascii="Times New Roman" w:hAnsi="Times New Roman"/>
                <w:sz w:val="24"/>
              </w:rPr>
              <w:t xml:space="preserve">ЗАТО </w:t>
            </w:r>
            <w:r w:rsidR="005C2943" w:rsidRPr="007778E3">
              <w:rPr>
                <w:rFonts w:ascii="Times New Roman" w:hAnsi="Times New Roman"/>
                <w:sz w:val="24"/>
              </w:rPr>
              <w:t>Циолковский</w:t>
            </w:r>
            <w:r w:rsidRPr="007778E3">
              <w:rPr>
                <w:rFonts w:ascii="Times New Roman" w:hAnsi="Times New Roman"/>
                <w:sz w:val="24"/>
              </w:rPr>
              <w:t xml:space="preserve"> в ГИС-совместимом формате (при отсутствии – Исполнитель имеет право использовать данные из открытых источников информации);</w:t>
            </w:r>
          </w:p>
          <w:p w14:paraId="0F1DEE7F" w14:textId="77777777" w:rsidR="00A97229" w:rsidRPr="007778E3" w:rsidRDefault="009C252A" w:rsidP="00A97229">
            <w:pPr>
              <w:widowControl w:val="0"/>
              <w:tabs>
                <w:tab w:val="left" w:pos="32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>31.</w:t>
            </w:r>
            <w:r w:rsidRPr="007778E3">
              <w:rPr>
                <w:rFonts w:ascii="Times New Roman" w:hAnsi="Times New Roman"/>
                <w:sz w:val="24"/>
              </w:rPr>
              <w:tab/>
              <w:t>Графики ремонтно-восстановительных работ и причины их нарушения.</w:t>
            </w:r>
          </w:p>
          <w:p w14:paraId="0A533FB4" w14:textId="7ACF4AE4" w:rsidR="00A97229" w:rsidRPr="007778E3" w:rsidRDefault="00A97229" w:rsidP="00226F1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sz w:val="24"/>
              </w:rPr>
              <w:t xml:space="preserve">А также иная информация и (или) документация, необходимость которой выявится для </w:t>
            </w:r>
            <w:r w:rsidR="00226F19">
              <w:rPr>
                <w:rFonts w:ascii="Times New Roman" w:hAnsi="Times New Roman"/>
                <w:sz w:val="24"/>
              </w:rPr>
              <w:t>оказания услу</w:t>
            </w:r>
            <w:bookmarkStart w:id="0" w:name="_GoBack"/>
            <w:bookmarkEnd w:id="0"/>
            <w:r w:rsidR="00226F19">
              <w:rPr>
                <w:rFonts w:ascii="Times New Roman" w:hAnsi="Times New Roman"/>
                <w:sz w:val="24"/>
              </w:rPr>
              <w:t>г</w:t>
            </w:r>
            <w:r w:rsidRPr="007778E3">
              <w:rPr>
                <w:rFonts w:ascii="Times New Roman" w:hAnsi="Times New Roman"/>
                <w:sz w:val="24"/>
              </w:rPr>
              <w:t>.</w:t>
            </w:r>
          </w:p>
        </w:tc>
      </w:tr>
      <w:tr w:rsidR="00A97229" w:rsidRPr="007778E3" w14:paraId="63BD4D37" w14:textId="77777777" w:rsidTr="007778E3">
        <w:trPr>
          <w:trHeight w:val="319"/>
        </w:trPr>
        <w:tc>
          <w:tcPr>
            <w:tcW w:w="594" w:type="dxa"/>
            <w:shd w:val="clear" w:color="auto" w:fill="auto"/>
          </w:tcPr>
          <w:p w14:paraId="6DA02D96" w14:textId="77777777" w:rsidR="00A97229" w:rsidRPr="007778E3" w:rsidRDefault="00A97229" w:rsidP="00A97229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b/>
                <w:sz w:val="24"/>
              </w:rPr>
              <w:lastRenderedPageBreak/>
              <w:t>2.5</w:t>
            </w:r>
          </w:p>
        </w:tc>
        <w:tc>
          <w:tcPr>
            <w:tcW w:w="2696" w:type="dxa"/>
            <w:shd w:val="clear" w:color="auto" w:fill="auto"/>
          </w:tcPr>
          <w:p w14:paraId="3501C1CA" w14:textId="77777777" w:rsidR="00A97229" w:rsidRPr="007778E3" w:rsidRDefault="00A97229" w:rsidP="00A97229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b/>
                <w:sz w:val="24"/>
              </w:rPr>
              <w:t>Состав отчетных документов</w:t>
            </w:r>
          </w:p>
        </w:tc>
        <w:tc>
          <w:tcPr>
            <w:tcW w:w="6520" w:type="dxa"/>
            <w:shd w:val="clear" w:color="auto" w:fill="auto"/>
            <w:vAlign w:val="bottom"/>
          </w:tcPr>
          <w:p w14:paraId="1F74243F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1. МГС, предоставленная в Web-интерфейсе (предназначена для работы с графической, табличной информацией и различными документами в браузере) через указатель ресурса URL (UniformResourceLocation) для адресации к программе, с возможностью настройки прав доступа (с помощью логина и пароля) с использованием библиотеки с открытым исходным кодом OpenLayers.</w:t>
            </w:r>
          </w:p>
          <w:p w14:paraId="459F51C3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2. Состав данных МГС:</w:t>
            </w:r>
          </w:p>
          <w:p w14:paraId="0C108D9E" w14:textId="294C8CF9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 xml:space="preserve">2.1 Схемы водоснабжения и водоотведения </w:t>
            </w:r>
            <w:r w:rsidR="00D4723A">
              <w:rPr>
                <w:rFonts w:ascii="Times New Roman" w:hAnsi="Times New Roman"/>
                <w:sz w:val="24"/>
              </w:rPr>
              <w:t xml:space="preserve">ЗАТО </w:t>
            </w:r>
            <w:r w:rsidR="005C2943" w:rsidRPr="007778E3">
              <w:rPr>
                <w:rFonts w:ascii="Times New Roman" w:hAnsi="Times New Roman"/>
                <w:sz w:val="24"/>
              </w:rPr>
              <w:t>Циолковский</w:t>
            </w:r>
            <w:r w:rsidRPr="007778E3">
              <w:rPr>
                <w:rFonts w:ascii="Times New Roman" w:hAnsi="Times New Roman"/>
                <w:sz w:val="24"/>
              </w:rPr>
              <w:t>:</w:t>
            </w:r>
          </w:p>
          <w:p w14:paraId="7215AFD3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2.1.1 Текстовая часть в формате DOC и PDF;</w:t>
            </w:r>
          </w:p>
          <w:p w14:paraId="45073228" w14:textId="77777777" w:rsidR="0036002B" w:rsidRPr="007778E3" w:rsidRDefault="009F4613">
            <w:pPr>
              <w:ind w:firstLine="397"/>
              <w:jc w:val="both"/>
            </w:pPr>
            <w:r w:rsidRPr="007778E3">
              <w:rPr>
                <w:rFonts w:ascii="Times New Roman" w:hAnsi="Times New Roman"/>
                <w:sz w:val="24"/>
              </w:rPr>
              <w:t>2.2.2 Графическая часть в формате PDF.</w:t>
            </w:r>
          </w:p>
          <w:p w14:paraId="401BEFCA" w14:textId="4451968B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 xml:space="preserve">2.2 Электронная гидравлическая модель системы централизованного водоснабжения и водоотведения </w:t>
            </w:r>
            <w:r w:rsidR="005C2943" w:rsidRPr="007778E3">
              <w:rPr>
                <w:rFonts w:ascii="Times New Roman" w:hAnsi="Times New Roman"/>
                <w:sz w:val="24"/>
              </w:rPr>
              <w:t>ЗАТО ГО Циолковский</w:t>
            </w:r>
            <w:r w:rsidR="000D1AEF" w:rsidRPr="007778E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 в </w:t>
            </w:r>
            <w:r w:rsidR="000D1AEF" w:rsidRPr="007778E3">
              <w:rPr>
                <w:rFonts w:ascii="Times New Roman" w:hAnsi="Times New Roman" w:cs="Times New Roman"/>
                <w:sz w:val="24"/>
              </w:rPr>
              <w:t>формате файлов *.b00 и *.shp</w:t>
            </w:r>
            <w:r w:rsidRPr="007778E3">
              <w:rPr>
                <w:rFonts w:ascii="Times New Roman" w:hAnsi="Times New Roman"/>
                <w:sz w:val="24"/>
              </w:rPr>
              <w:t>;</w:t>
            </w:r>
          </w:p>
          <w:p w14:paraId="0ACAE843" w14:textId="0C46B086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2.3 Презентация в виде электронного документа в формате PDF и PPT/</w:t>
            </w:r>
            <w:r w:rsidR="0096717D" w:rsidRPr="007778E3">
              <w:rPr>
                <w:rFonts w:ascii="Times New Roman" w:hAnsi="Times New Roman"/>
                <w:sz w:val="24"/>
              </w:rPr>
              <w:t>PPS (</w:t>
            </w:r>
            <w:r w:rsidRPr="007778E3">
              <w:rPr>
                <w:rFonts w:ascii="Times New Roman" w:hAnsi="Times New Roman"/>
                <w:sz w:val="24"/>
              </w:rPr>
              <w:t>или эквивалент);</w:t>
            </w:r>
          </w:p>
          <w:p w14:paraId="253CF795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3. Обучающая видеоинструкция (видеоролик) в электронном виде в формате (.mp4) по использованию МГС.</w:t>
            </w:r>
          </w:p>
          <w:p w14:paraId="2EF2CD2C" w14:textId="1D90FF0F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 xml:space="preserve">Согласование промежуточных и итоговых результатов </w:t>
            </w:r>
            <w:r w:rsidR="005C2943" w:rsidRPr="007778E3">
              <w:rPr>
                <w:rFonts w:ascii="Times New Roman" w:hAnsi="Times New Roman"/>
                <w:sz w:val="24"/>
              </w:rPr>
              <w:t>Услуг</w:t>
            </w:r>
            <w:r w:rsidRPr="007778E3">
              <w:rPr>
                <w:rFonts w:ascii="Times New Roman" w:hAnsi="Times New Roman"/>
                <w:sz w:val="24"/>
              </w:rPr>
              <w:t xml:space="preserve"> текстовых и графических материалов осуществляется в электронном виде посредством направления Исполнителем в сторону Заказчика соответствующих официальных запросов.</w:t>
            </w:r>
          </w:p>
          <w:p w14:paraId="33B5D3BF" w14:textId="2D5EA5C6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 xml:space="preserve">По итогам согласования итоговых результатов </w:t>
            </w:r>
            <w:r w:rsidR="00226F19">
              <w:rPr>
                <w:rFonts w:ascii="Times New Roman" w:hAnsi="Times New Roman"/>
                <w:sz w:val="24"/>
              </w:rPr>
              <w:t>оказанных</w:t>
            </w:r>
            <w:r w:rsidRPr="007778E3">
              <w:rPr>
                <w:rFonts w:ascii="Times New Roman" w:hAnsi="Times New Roman"/>
                <w:sz w:val="24"/>
              </w:rPr>
              <w:t xml:space="preserve"> </w:t>
            </w:r>
            <w:r w:rsidR="005C2943" w:rsidRPr="007778E3">
              <w:rPr>
                <w:rFonts w:ascii="Times New Roman" w:hAnsi="Times New Roman"/>
                <w:sz w:val="24"/>
              </w:rPr>
              <w:t>Услуг</w:t>
            </w:r>
            <w:r w:rsidRPr="007778E3">
              <w:rPr>
                <w:rFonts w:ascii="Times New Roman" w:hAnsi="Times New Roman"/>
                <w:sz w:val="24"/>
              </w:rPr>
              <w:t xml:space="preserve"> Заказчик направляет запрос Исполнителю на предоставление отчетных документов в полном составе.</w:t>
            </w:r>
          </w:p>
          <w:p w14:paraId="61891A28" w14:textId="77777777" w:rsidR="0036002B" w:rsidRPr="007778E3" w:rsidRDefault="009F4613">
            <w:pPr>
              <w:jc w:val="both"/>
            </w:pPr>
            <w:r w:rsidRPr="007778E3">
              <w:rPr>
                <w:rFonts w:ascii="Times New Roman" w:hAnsi="Times New Roman"/>
                <w:sz w:val="24"/>
              </w:rPr>
              <w:t>Отчетные документы должны быть предоставлены Заказчику в одном экземпляре на электронном носителе и в одном экземпляре на бумажном носителе (по итогам согласования).</w:t>
            </w:r>
          </w:p>
        </w:tc>
      </w:tr>
      <w:tr w:rsidR="00B666EB" w:rsidRPr="007778E3" w14:paraId="210E1166" w14:textId="77777777" w:rsidTr="007778E3">
        <w:trPr>
          <w:trHeight w:val="319"/>
        </w:trPr>
        <w:tc>
          <w:tcPr>
            <w:tcW w:w="594" w:type="dxa"/>
            <w:shd w:val="clear" w:color="auto" w:fill="auto"/>
          </w:tcPr>
          <w:p w14:paraId="70482B44" w14:textId="77777777" w:rsidR="00B666EB" w:rsidRPr="007778E3" w:rsidRDefault="00B666EB" w:rsidP="00B666EB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b/>
                <w:sz w:val="24"/>
              </w:rPr>
              <w:t>2.6</w:t>
            </w:r>
          </w:p>
        </w:tc>
        <w:tc>
          <w:tcPr>
            <w:tcW w:w="2696" w:type="dxa"/>
            <w:shd w:val="clear" w:color="auto" w:fill="auto"/>
          </w:tcPr>
          <w:p w14:paraId="1BB0CC50" w14:textId="77777777" w:rsidR="00B666EB" w:rsidRPr="007778E3" w:rsidRDefault="00B666EB" w:rsidP="00B666E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7778E3">
              <w:rPr>
                <w:rFonts w:ascii="Times New Roman" w:hAnsi="Times New Roman"/>
                <w:b/>
                <w:sz w:val="24"/>
              </w:rPr>
              <w:t>Особые условия</w:t>
            </w:r>
          </w:p>
          <w:p w14:paraId="689ACF3C" w14:textId="77777777" w:rsidR="00B666EB" w:rsidRPr="007778E3" w:rsidRDefault="00B666EB" w:rsidP="00B666E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6520" w:type="dxa"/>
            <w:shd w:val="clear" w:color="auto" w:fill="auto"/>
          </w:tcPr>
          <w:p w14:paraId="160D1727" w14:textId="64CC019D" w:rsidR="000D1AEF" w:rsidRPr="005A3F8E" w:rsidRDefault="000D1AEF" w:rsidP="000D1AEF">
            <w:pPr>
              <w:widowControl w:val="0"/>
              <w:tabs>
                <w:tab w:val="left" w:pos="328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Все требования Технического задания по разработке МГС должны быть реализованы, поскольку комплекс и порядок оказания вышеизложенных </w:t>
            </w:r>
            <w:r w:rsidR="005C2943" w:rsidRPr="005A3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</w:t>
            </w:r>
            <w:r w:rsidRPr="005A3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взаимосвязан между собой и составляет единую цельную функционирующую систему. Только в этом случае результаты </w:t>
            </w:r>
            <w:r w:rsidR="005C2943" w:rsidRPr="005A3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</w:t>
            </w:r>
            <w:r w:rsidRPr="005A3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Контракту будут представлять ценность для Заказчика.</w:t>
            </w:r>
          </w:p>
          <w:p w14:paraId="0F3DEB4B" w14:textId="77777777" w:rsidR="000D1AEF" w:rsidRPr="005A3F8E" w:rsidRDefault="000D1AEF" w:rsidP="000D1AEF">
            <w:pPr>
              <w:widowControl w:val="0"/>
              <w:tabs>
                <w:tab w:val="left" w:pos="328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МГС должна быть построена на основе модульной и масштабируемой архитектуры, обеспечивающей возможность последующего развития данными других коммунальных инфраструктур. </w:t>
            </w:r>
          </w:p>
          <w:p w14:paraId="03DF1AA6" w14:textId="0265BCBD" w:rsidR="007E132B" w:rsidRPr="005A3F8E" w:rsidRDefault="000D1AEF" w:rsidP="000D1AEF">
            <w:pPr>
              <w:widowControl w:val="0"/>
              <w:tabs>
                <w:tab w:val="left" w:pos="328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Если при разработке МГС Исполнителем будут использованы в качестве платформы готовые решения, он должен представить Заказчику все необходимые сертификаты и лицензии на используемое решение.</w:t>
            </w:r>
          </w:p>
        </w:tc>
      </w:tr>
      <w:tr w:rsidR="00B666EB" w:rsidRPr="00492546" w14:paraId="078449DF" w14:textId="77777777" w:rsidTr="007778E3">
        <w:trPr>
          <w:trHeight w:val="319"/>
        </w:trPr>
        <w:tc>
          <w:tcPr>
            <w:tcW w:w="594" w:type="dxa"/>
            <w:shd w:val="clear" w:color="auto" w:fill="auto"/>
          </w:tcPr>
          <w:p w14:paraId="33BE2749" w14:textId="77777777" w:rsidR="00B666EB" w:rsidRPr="007778E3" w:rsidRDefault="00B666EB" w:rsidP="00B666EB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78E3">
              <w:rPr>
                <w:rFonts w:ascii="Times New Roman" w:hAnsi="Times New Roman"/>
                <w:b/>
                <w:sz w:val="24"/>
              </w:rPr>
              <w:t>2.7</w:t>
            </w:r>
          </w:p>
        </w:tc>
        <w:tc>
          <w:tcPr>
            <w:tcW w:w="2696" w:type="dxa"/>
            <w:shd w:val="clear" w:color="auto" w:fill="auto"/>
          </w:tcPr>
          <w:p w14:paraId="20F5DBF6" w14:textId="5EC57E14" w:rsidR="00B666EB" w:rsidRPr="007778E3" w:rsidRDefault="00B666EB" w:rsidP="00B666E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7778E3">
              <w:rPr>
                <w:rFonts w:ascii="Times New Roman" w:hAnsi="Times New Roman"/>
                <w:b/>
                <w:sz w:val="24"/>
              </w:rPr>
              <w:t xml:space="preserve">Требования по сроку гарантий качества на результаты </w:t>
            </w:r>
            <w:r w:rsidR="005C2943" w:rsidRPr="007778E3">
              <w:rPr>
                <w:rFonts w:ascii="Times New Roman" w:hAnsi="Times New Roman"/>
                <w:b/>
                <w:sz w:val="24"/>
              </w:rPr>
              <w:t>Услуг</w:t>
            </w:r>
          </w:p>
          <w:p w14:paraId="130427F0" w14:textId="77777777" w:rsidR="00B666EB" w:rsidRPr="007778E3" w:rsidRDefault="00B666EB" w:rsidP="00B666EB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14:paraId="217CE52D" w14:textId="3E992C5F" w:rsidR="000D1AEF" w:rsidRPr="005A3F8E" w:rsidRDefault="000D1AEF" w:rsidP="000D1AEF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Гарантийный срок на </w:t>
            </w:r>
            <w:r w:rsidR="00854503"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оказанные Услуги</w:t>
            </w:r>
            <w:r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составляет 12 (двенадцать) месяцев с </w:t>
            </w:r>
            <w:r w:rsidR="00943E64"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даты</w:t>
            </w:r>
            <w:r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подписания документа о приемке </w:t>
            </w:r>
            <w:r w:rsidR="00226F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оказанных</w:t>
            </w:r>
            <w:r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C2943"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Услуг</w:t>
            </w:r>
            <w:r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4F70B1A9" w14:textId="5B53F9CF" w:rsidR="000D1AEF" w:rsidRPr="005A3F8E" w:rsidRDefault="000D1AEF" w:rsidP="000D1AEF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Требования Заказчика по качеству </w:t>
            </w:r>
            <w:r w:rsidR="005C2943"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Услуг</w:t>
            </w:r>
            <w:r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, недостатки которых не могли быть выявлены при приемке </w:t>
            </w:r>
            <w:r w:rsidR="005C2943"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Услуг</w:t>
            </w:r>
            <w:r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принимаются в течение действия гарантийного срока.</w:t>
            </w:r>
          </w:p>
          <w:p w14:paraId="315C70B8" w14:textId="778E38CB" w:rsidR="000D1AEF" w:rsidRPr="005A3F8E" w:rsidRDefault="000D1AEF" w:rsidP="000D1AEF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3. Заказчику гарантируется предоставление всех необходимых прав использования результатов </w:t>
            </w:r>
            <w:r w:rsidR="005C2943"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Услуг</w:t>
            </w:r>
            <w:r w:rsidRPr="005A3F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 полном объёме, необходимом для достижения целей, указанных в настоящем Техническом задании.</w:t>
            </w:r>
          </w:p>
          <w:p w14:paraId="425D11E5" w14:textId="77777777" w:rsidR="0036002B" w:rsidRPr="005A3F8E" w:rsidRDefault="000D1AEF" w:rsidP="000D1AEF">
            <w:pPr>
              <w:jc w:val="both"/>
            </w:pPr>
            <w:r w:rsidRPr="005A3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Исполнитель оказывает безвозмездную техническую поддержку, сопровождение МГС в рамках гарантийного периода. Исполнитель обязан предоставить ответ в течение 10 календарных дней с момента направления Заказчиком соответствующего запроса.</w:t>
            </w:r>
          </w:p>
        </w:tc>
      </w:tr>
    </w:tbl>
    <w:p w14:paraId="676E89AE" w14:textId="77777777" w:rsidR="00057C62" w:rsidRDefault="00057C62" w:rsidP="00057C62">
      <w:pPr>
        <w:spacing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2043B8A" w14:textId="3CE63AE7" w:rsidR="00057C62" w:rsidRPr="00F36EB2" w:rsidRDefault="00057C62" w:rsidP="00057C62">
      <w:pPr>
        <w:spacing w:line="240" w:lineRule="auto"/>
        <w:ind w:firstLine="426"/>
        <w:jc w:val="both"/>
        <w:rPr>
          <w:rFonts w:ascii="Times New Roman" w:eastAsia="Calibri" w:hAnsi="Times New Roman" w:cs="Times New Roman"/>
          <w:i/>
          <w:sz w:val="20"/>
          <w:szCs w:val="20"/>
          <w:lang w:eastAsia="ru-RU"/>
        </w:rPr>
      </w:pPr>
      <w:r w:rsidRPr="00F36EB2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>В случае внесения изменений (в т.ч. утраты силы) в нормативные документы, в т.ч. нормативные документы, неучтенные в вышеуказанном перечне, руководствоваться действующими редакциями документов по мере вступления их в законную силу.</w:t>
      </w:r>
    </w:p>
    <w:p w14:paraId="7912B504" w14:textId="77777777" w:rsidR="00F83D46" w:rsidRPr="00F36EB2" w:rsidRDefault="00F83D46">
      <w:pPr>
        <w:rPr>
          <w:i/>
        </w:rPr>
      </w:pPr>
    </w:p>
    <w:sectPr w:rsidR="00F83D46" w:rsidRPr="00F36EB2" w:rsidSect="000D6C54">
      <w:footerReference w:type="default" r:id="rId7"/>
      <w:pgSz w:w="11906" w:h="16838"/>
      <w:pgMar w:top="1134" w:right="850" w:bottom="1134" w:left="1701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D7516" w14:textId="77777777" w:rsidR="00712B3E" w:rsidRDefault="00712B3E" w:rsidP="000D6C54">
      <w:pPr>
        <w:spacing w:line="240" w:lineRule="auto"/>
      </w:pPr>
      <w:r>
        <w:separator/>
      </w:r>
    </w:p>
  </w:endnote>
  <w:endnote w:type="continuationSeparator" w:id="0">
    <w:p w14:paraId="2C216FB1" w14:textId="77777777" w:rsidR="00712B3E" w:rsidRDefault="00712B3E" w:rsidP="000D6C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227455291"/>
      <w:docPartObj>
        <w:docPartGallery w:val="Page Numbers (Bottom of Page)"/>
        <w:docPartUnique/>
      </w:docPartObj>
    </w:sdtPr>
    <w:sdtEndPr/>
    <w:sdtContent>
      <w:p w14:paraId="5FC9FD6F" w14:textId="7CACFF57" w:rsidR="000D6C54" w:rsidRPr="000D6C54" w:rsidRDefault="000D6C54">
        <w:pPr>
          <w:pStyle w:val="afd"/>
          <w:jc w:val="center"/>
          <w:rPr>
            <w:rFonts w:ascii="Times New Roman" w:hAnsi="Times New Roman" w:cs="Times New Roman"/>
          </w:rPr>
        </w:pPr>
        <w:r w:rsidRPr="000D6C54">
          <w:rPr>
            <w:rFonts w:ascii="Times New Roman" w:hAnsi="Times New Roman" w:cs="Times New Roman"/>
          </w:rPr>
          <w:fldChar w:fldCharType="begin"/>
        </w:r>
        <w:r w:rsidRPr="000D6C54">
          <w:rPr>
            <w:rFonts w:ascii="Times New Roman" w:hAnsi="Times New Roman" w:cs="Times New Roman"/>
          </w:rPr>
          <w:instrText>PAGE   \* MERGEFORMAT</w:instrText>
        </w:r>
        <w:r w:rsidRPr="000D6C54">
          <w:rPr>
            <w:rFonts w:ascii="Times New Roman" w:hAnsi="Times New Roman" w:cs="Times New Roman"/>
          </w:rPr>
          <w:fldChar w:fldCharType="separate"/>
        </w:r>
        <w:r w:rsidR="00226F19">
          <w:rPr>
            <w:rFonts w:ascii="Times New Roman" w:hAnsi="Times New Roman" w:cs="Times New Roman"/>
            <w:noProof/>
          </w:rPr>
          <w:t>18</w:t>
        </w:r>
        <w:r w:rsidRPr="000D6C54">
          <w:rPr>
            <w:rFonts w:ascii="Times New Roman" w:hAnsi="Times New Roman" w:cs="Times New Roman"/>
          </w:rPr>
          <w:fldChar w:fldCharType="end"/>
        </w:r>
      </w:p>
    </w:sdtContent>
  </w:sdt>
  <w:p w14:paraId="630C647D" w14:textId="77777777" w:rsidR="000D6C54" w:rsidRDefault="000D6C54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4D813" w14:textId="77777777" w:rsidR="00712B3E" w:rsidRDefault="00712B3E" w:rsidP="000D6C54">
      <w:pPr>
        <w:spacing w:line="240" w:lineRule="auto"/>
      </w:pPr>
      <w:r>
        <w:separator/>
      </w:r>
    </w:p>
  </w:footnote>
  <w:footnote w:type="continuationSeparator" w:id="0">
    <w:p w14:paraId="5DB8D31B" w14:textId="77777777" w:rsidR="00712B3E" w:rsidRDefault="00712B3E" w:rsidP="000D6C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D70DB"/>
    <w:multiLevelType w:val="multilevel"/>
    <w:tmpl w:val="8CFE6B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008D2"/>
    <w:multiLevelType w:val="multilevel"/>
    <w:tmpl w:val="253CF5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2" w15:restartNumberingAfterBreak="0">
    <w:nsid w:val="065509CE"/>
    <w:multiLevelType w:val="hybridMultilevel"/>
    <w:tmpl w:val="AE907976"/>
    <w:lvl w:ilvl="0" w:tplc="2DFA5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C4536"/>
    <w:multiLevelType w:val="multilevel"/>
    <w:tmpl w:val="6938F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4" w15:restartNumberingAfterBreak="0">
    <w:nsid w:val="13FC6B52"/>
    <w:multiLevelType w:val="hybridMultilevel"/>
    <w:tmpl w:val="0BF8A814"/>
    <w:lvl w:ilvl="0" w:tplc="155837E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5145743"/>
    <w:multiLevelType w:val="hybridMultilevel"/>
    <w:tmpl w:val="8C3C5D96"/>
    <w:lvl w:ilvl="0" w:tplc="0419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C4C72"/>
    <w:multiLevelType w:val="hybridMultilevel"/>
    <w:tmpl w:val="EFA662B0"/>
    <w:lvl w:ilvl="0" w:tplc="155837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E5B5A"/>
    <w:multiLevelType w:val="hybridMultilevel"/>
    <w:tmpl w:val="8FC0664C"/>
    <w:lvl w:ilvl="0" w:tplc="155837EA">
      <w:start w:val="1"/>
      <w:numFmt w:val="bullet"/>
      <w:lvlText w:val=""/>
      <w:lvlJc w:val="left"/>
      <w:pPr>
        <w:ind w:left="11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8" w15:restartNumberingAfterBreak="0">
    <w:nsid w:val="19C41918"/>
    <w:multiLevelType w:val="hybridMultilevel"/>
    <w:tmpl w:val="B85E7744"/>
    <w:lvl w:ilvl="0" w:tplc="54C0C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D0191"/>
    <w:multiLevelType w:val="hybridMultilevel"/>
    <w:tmpl w:val="85405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C3333"/>
    <w:multiLevelType w:val="multilevel"/>
    <w:tmpl w:val="BEBCD558"/>
    <w:lvl w:ilvl="0">
      <w:start w:val="2"/>
      <w:numFmt w:val="decimal"/>
      <w:lvlText w:val="%1"/>
      <w:lvlJc w:val="left"/>
      <w:pPr>
        <w:ind w:left="480" w:hanging="480"/>
      </w:pPr>
      <w:rPr>
        <w:rFonts w:eastAsia="Times New Roman" w:hint="default"/>
      </w:rPr>
    </w:lvl>
    <w:lvl w:ilvl="1">
      <w:start w:val="5"/>
      <w:numFmt w:val="decimal"/>
      <w:lvlText w:val="%1.%2"/>
      <w:lvlJc w:val="left"/>
      <w:pPr>
        <w:ind w:left="660" w:hanging="480"/>
      </w:pPr>
      <w:rPr>
        <w:rFonts w:eastAsia="Times New Roman"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eastAsia="Times New Roman" w:hint="default"/>
      </w:rPr>
    </w:lvl>
  </w:abstractNum>
  <w:abstractNum w:abstractNumId="11" w15:restartNumberingAfterBreak="0">
    <w:nsid w:val="23942D89"/>
    <w:multiLevelType w:val="hybridMultilevel"/>
    <w:tmpl w:val="301E6B70"/>
    <w:lvl w:ilvl="0" w:tplc="54C0C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13933"/>
    <w:multiLevelType w:val="hybridMultilevel"/>
    <w:tmpl w:val="5674FEB8"/>
    <w:lvl w:ilvl="0" w:tplc="155837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00319"/>
    <w:multiLevelType w:val="multilevel"/>
    <w:tmpl w:val="1C3A3282"/>
    <w:lvl w:ilvl="0">
      <w:start w:val="5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</w:rPr>
    </w:lvl>
  </w:abstractNum>
  <w:abstractNum w:abstractNumId="14" w15:restartNumberingAfterBreak="0">
    <w:nsid w:val="2A855BD7"/>
    <w:multiLevelType w:val="hybridMultilevel"/>
    <w:tmpl w:val="3652596A"/>
    <w:lvl w:ilvl="0" w:tplc="7012FD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B377B"/>
    <w:multiLevelType w:val="hybridMultilevel"/>
    <w:tmpl w:val="2CB2F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9F4334"/>
    <w:multiLevelType w:val="multilevel"/>
    <w:tmpl w:val="B3E62C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8111A73"/>
    <w:multiLevelType w:val="hybridMultilevel"/>
    <w:tmpl w:val="E17AA36E"/>
    <w:lvl w:ilvl="0" w:tplc="155837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22CEF"/>
    <w:multiLevelType w:val="hybridMultilevel"/>
    <w:tmpl w:val="0DCA49C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E25CF"/>
    <w:multiLevelType w:val="hybridMultilevel"/>
    <w:tmpl w:val="FA8EDDAC"/>
    <w:lvl w:ilvl="0" w:tplc="54C0C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4B5B5E"/>
    <w:multiLevelType w:val="multilevel"/>
    <w:tmpl w:val="B8B458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35E0516"/>
    <w:multiLevelType w:val="hybridMultilevel"/>
    <w:tmpl w:val="93780474"/>
    <w:lvl w:ilvl="0" w:tplc="48287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71C1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C2F2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2646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4259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90D9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3A0B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286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18A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E0577E"/>
    <w:multiLevelType w:val="multilevel"/>
    <w:tmpl w:val="6FE87C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5754334"/>
    <w:multiLevelType w:val="hybridMultilevel"/>
    <w:tmpl w:val="D41CE4BA"/>
    <w:lvl w:ilvl="0" w:tplc="155837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7502F0"/>
    <w:multiLevelType w:val="multilevel"/>
    <w:tmpl w:val="D23866E2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</w:rPr>
    </w:lvl>
  </w:abstractNum>
  <w:abstractNum w:abstractNumId="25" w15:restartNumberingAfterBreak="0">
    <w:nsid w:val="5A84369C"/>
    <w:multiLevelType w:val="multilevel"/>
    <w:tmpl w:val="7C60F08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6" w15:restartNumberingAfterBreak="0">
    <w:nsid w:val="5AF65B89"/>
    <w:multiLevelType w:val="multilevel"/>
    <w:tmpl w:val="6938F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27" w15:restartNumberingAfterBreak="0">
    <w:nsid w:val="633D647F"/>
    <w:multiLevelType w:val="multilevel"/>
    <w:tmpl w:val="668456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49F6D5E"/>
    <w:multiLevelType w:val="hybridMultilevel"/>
    <w:tmpl w:val="D7649934"/>
    <w:lvl w:ilvl="0" w:tplc="2DFA5F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29110D"/>
    <w:multiLevelType w:val="hybridMultilevel"/>
    <w:tmpl w:val="840C5BFE"/>
    <w:lvl w:ilvl="0" w:tplc="54C0C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42449F"/>
    <w:multiLevelType w:val="hybridMultilevel"/>
    <w:tmpl w:val="A230AD86"/>
    <w:lvl w:ilvl="0" w:tplc="155837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A2062B"/>
    <w:multiLevelType w:val="hybridMultilevel"/>
    <w:tmpl w:val="981015BA"/>
    <w:lvl w:ilvl="0" w:tplc="2DFA5F7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BFE2D84"/>
    <w:multiLevelType w:val="multilevel"/>
    <w:tmpl w:val="9A7AA7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CFC55EF"/>
    <w:multiLevelType w:val="hybridMultilevel"/>
    <w:tmpl w:val="0810B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4A5D56"/>
    <w:multiLevelType w:val="hybridMultilevel"/>
    <w:tmpl w:val="FE6AEF9C"/>
    <w:lvl w:ilvl="0" w:tplc="155837E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343AFF"/>
    <w:multiLevelType w:val="multilevel"/>
    <w:tmpl w:val="23305ED6"/>
    <w:lvl w:ilvl="0">
      <w:start w:val="2"/>
      <w:numFmt w:val="decimal"/>
      <w:lvlText w:val="%1"/>
      <w:lvlJc w:val="left"/>
      <w:pPr>
        <w:ind w:left="480" w:hanging="48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eastAsiaTheme="minorHAnsi"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eastAsiaTheme="minorHAnsi" w:hint="default"/>
      </w:rPr>
    </w:lvl>
  </w:abstractNum>
  <w:abstractNum w:abstractNumId="36" w15:restartNumberingAfterBreak="0">
    <w:nsid w:val="71A93FBC"/>
    <w:multiLevelType w:val="multilevel"/>
    <w:tmpl w:val="967448C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7" w15:restartNumberingAfterBreak="0">
    <w:nsid w:val="72BA20FA"/>
    <w:multiLevelType w:val="hybridMultilevel"/>
    <w:tmpl w:val="A61C0DD2"/>
    <w:lvl w:ilvl="0" w:tplc="155837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6A716F"/>
    <w:multiLevelType w:val="multilevel"/>
    <w:tmpl w:val="ADDC51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</w:rPr>
    </w:lvl>
  </w:abstractNum>
  <w:abstractNum w:abstractNumId="39" w15:restartNumberingAfterBreak="0">
    <w:nsid w:val="742A3BE7"/>
    <w:multiLevelType w:val="hybridMultilevel"/>
    <w:tmpl w:val="76480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98462E"/>
    <w:multiLevelType w:val="hybridMultilevel"/>
    <w:tmpl w:val="13C84C72"/>
    <w:lvl w:ilvl="0" w:tplc="155837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ED084D"/>
    <w:multiLevelType w:val="hybridMultilevel"/>
    <w:tmpl w:val="61A09CA8"/>
    <w:lvl w:ilvl="0" w:tplc="54C0C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C52712"/>
    <w:multiLevelType w:val="hybridMultilevel"/>
    <w:tmpl w:val="3C840342"/>
    <w:lvl w:ilvl="0" w:tplc="6EB0F4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B5484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F494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EB6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CAE8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9E24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A009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7A86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BA3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1"/>
  </w:num>
  <w:num w:numId="3">
    <w:abstractNumId w:val="28"/>
  </w:num>
  <w:num w:numId="4">
    <w:abstractNumId w:val="34"/>
  </w:num>
  <w:num w:numId="5">
    <w:abstractNumId w:val="7"/>
  </w:num>
  <w:num w:numId="6">
    <w:abstractNumId w:val="24"/>
  </w:num>
  <w:num w:numId="7">
    <w:abstractNumId w:val="38"/>
  </w:num>
  <w:num w:numId="8">
    <w:abstractNumId w:val="17"/>
  </w:num>
  <w:num w:numId="9">
    <w:abstractNumId w:val="14"/>
  </w:num>
  <w:num w:numId="10">
    <w:abstractNumId w:val="36"/>
  </w:num>
  <w:num w:numId="11">
    <w:abstractNumId w:val="18"/>
  </w:num>
  <w:num w:numId="12">
    <w:abstractNumId w:val="37"/>
  </w:num>
  <w:num w:numId="13">
    <w:abstractNumId w:val="5"/>
  </w:num>
  <w:num w:numId="14">
    <w:abstractNumId w:val="2"/>
  </w:num>
  <w:num w:numId="15">
    <w:abstractNumId w:val="6"/>
  </w:num>
  <w:num w:numId="16">
    <w:abstractNumId w:val="32"/>
  </w:num>
  <w:num w:numId="17">
    <w:abstractNumId w:val="0"/>
  </w:num>
  <w:num w:numId="18">
    <w:abstractNumId w:val="11"/>
  </w:num>
  <w:num w:numId="19">
    <w:abstractNumId w:val="29"/>
  </w:num>
  <w:num w:numId="20">
    <w:abstractNumId w:val="41"/>
  </w:num>
  <w:num w:numId="21">
    <w:abstractNumId w:val="8"/>
  </w:num>
  <w:num w:numId="22">
    <w:abstractNumId w:val="16"/>
  </w:num>
  <w:num w:numId="23">
    <w:abstractNumId w:val="19"/>
  </w:num>
  <w:num w:numId="24">
    <w:abstractNumId w:val="15"/>
  </w:num>
  <w:num w:numId="25">
    <w:abstractNumId w:val="40"/>
  </w:num>
  <w:num w:numId="26">
    <w:abstractNumId w:val="13"/>
  </w:num>
  <w:num w:numId="27">
    <w:abstractNumId w:val="26"/>
  </w:num>
  <w:num w:numId="28">
    <w:abstractNumId w:val="30"/>
  </w:num>
  <w:num w:numId="29">
    <w:abstractNumId w:val="10"/>
  </w:num>
  <w:num w:numId="30">
    <w:abstractNumId w:val="35"/>
  </w:num>
  <w:num w:numId="31">
    <w:abstractNumId w:val="20"/>
  </w:num>
  <w:num w:numId="32">
    <w:abstractNumId w:val="25"/>
  </w:num>
  <w:num w:numId="33">
    <w:abstractNumId w:val="12"/>
  </w:num>
  <w:num w:numId="34">
    <w:abstractNumId w:val="22"/>
  </w:num>
  <w:num w:numId="35">
    <w:abstractNumId w:val="27"/>
  </w:num>
  <w:num w:numId="36">
    <w:abstractNumId w:val="3"/>
  </w:num>
  <w:num w:numId="37">
    <w:abstractNumId w:val="1"/>
  </w:num>
  <w:num w:numId="38">
    <w:abstractNumId w:val="21"/>
  </w:num>
  <w:num w:numId="39">
    <w:abstractNumId w:val="9"/>
  </w:num>
  <w:num w:numId="40">
    <w:abstractNumId w:val="39"/>
  </w:num>
  <w:num w:numId="41">
    <w:abstractNumId w:val="33"/>
  </w:num>
  <w:num w:numId="42">
    <w:abstractNumId w:val="23"/>
  </w:num>
  <w:num w:numId="43">
    <w:abstractNumId w:val="4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8D6"/>
    <w:rsid w:val="00010B84"/>
    <w:rsid w:val="000112EC"/>
    <w:rsid w:val="000127F3"/>
    <w:rsid w:val="00041A58"/>
    <w:rsid w:val="00043783"/>
    <w:rsid w:val="00057C62"/>
    <w:rsid w:val="0006234B"/>
    <w:rsid w:val="00063C8E"/>
    <w:rsid w:val="000709AC"/>
    <w:rsid w:val="00071CE1"/>
    <w:rsid w:val="000723E0"/>
    <w:rsid w:val="00073B19"/>
    <w:rsid w:val="00084732"/>
    <w:rsid w:val="0008521A"/>
    <w:rsid w:val="000861F1"/>
    <w:rsid w:val="000A2954"/>
    <w:rsid w:val="000A3139"/>
    <w:rsid w:val="000B04DD"/>
    <w:rsid w:val="000B28C2"/>
    <w:rsid w:val="000B6084"/>
    <w:rsid w:val="000C10A2"/>
    <w:rsid w:val="000D08B8"/>
    <w:rsid w:val="000D1AEF"/>
    <w:rsid w:val="000D30DA"/>
    <w:rsid w:val="000D6C54"/>
    <w:rsid w:val="000E5D0E"/>
    <w:rsid w:val="000F0CDB"/>
    <w:rsid w:val="000F63B5"/>
    <w:rsid w:val="00100DE0"/>
    <w:rsid w:val="00111812"/>
    <w:rsid w:val="00111F1D"/>
    <w:rsid w:val="00117C66"/>
    <w:rsid w:val="0012048E"/>
    <w:rsid w:val="00122421"/>
    <w:rsid w:val="0012379C"/>
    <w:rsid w:val="00125C3A"/>
    <w:rsid w:val="00132F54"/>
    <w:rsid w:val="00141D52"/>
    <w:rsid w:val="00145224"/>
    <w:rsid w:val="00152C2F"/>
    <w:rsid w:val="001627F3"/>
    <w:rsid w:val="001721EC"/>
    <w:rsid w:val="00197471"/>
    <w:rsid w:val="001A10A5"/>
    <w:rsid w:val="001B1CA9"/>
    <w:rsid w:val="001C0C24"/>
    <w:rsid w:val="001D3EF4"/>
    <w:rsid w:val="001E0363"/>
    <w:rsid w:val="001E3AEC"/>
    <w:rsid w:val="001E58ED"/>
    <w:rsid w:val="001E5E6D"/>
    <w:rsid w:val="001F145F"/>
    <w:rsid w:val="001F36FD"/>
    <w:rsid w:val="001F5996"/>
    <w:rsid w:val="00206D97"/>
    <w:rsid w:val="00211938"/>
    <w:rsid w:val="00211D0F"/>
    <w:rsid w:val="00213168"/>
    <w:rsid w:val="00215260"/>
    <w:rsid w:val="00217922"/>
    <w:rsid w:val="00226F19"/>
    <w:rsid w:val="0023301E"/>
    <w:rsid w:val="002376CC"/>
    <w:rsid w:val="00246A1E"/>
    <w:rsid w:val="002521A1"/>
    <w:rsid w:val="00264BCD"/>
    <w:rsid w:val="002929BE"/>
    <w:rsid w:val="002A32C5"/>
    <w:rsid w:val="002A3D48"/>
    <w:rsid w:val="002B3B2B"/>
    <w:rsid w:val="002B5D46"/>
    <w:rsid w:val="002B79CB"/>
    <w:rsid w:val="002C00FC"/>
    <w:rsid w:val="002D020F"/>
    <w:rsid w:val="002D14AE"/>
    <w:rsid w:val="002E30A9"/>
    <w:rsid w:val="002E6001"/>
    <w:rsid w:val="002F1A0E"/>
    <w:rsid w:val="002F2299"/>
    <w:rsid w:val="002F6D96"/>
    <w:rsid w:val="002F7045"/>
    <w:rsid w:val="0030090D"/>
    <w:rsid w:val="00307645"/>
    <w:rsid w:val="003119C2"/>
    <w:rsid w:val="00313C13"/>
    <w:rsid w:val="003325A6"/>
    <w:rsid w:val="003474FE"/>
    <w:rsid w:val="00353862"/>
    <w:rsid w:val="0036002B"/>
    <w:rsid w:val="003623B2"/>
    <w:rsid w:val="00364F11"/>
    <w:rsid w:val="00372AD6"/>
    <w:rsid w:val="00375241"/>
    <w:rsid w:val="00392860"/>
    <w:rsid w:val="003A1F36"/>
    <w:rsid w:val="003A3D49"/>
    <w:rsid w:val="003B0BF6"/>
    <w:rsid w:val="003B11D2"/>
    <w:rsid w:val="003B254D"/>
    <w:rsid w:val="003B4D4D"/>
    <w:rsid w:val="003C48BB"/>
    <w:rsid w:val="003C7A24"/>
    <w:rsid w:val="003D4072"/>
    <w:rsid w:val="003D4C5E"/>
    <w:rsid w:val="003E3783"/>
    <w:rsid w:val="003E7698"/>
    <w:rsid w:val="003F2985"/>
    <w:rsid w:val="003F68ED"/>
    <w:rsid w:val="004378F0"/>
    <w:rsid w:val="0044721C"/>
    <w:rsid w:val="00457E63"/>
    <w:rsid w:val="00472CF6"/>
    <w:rsid w:val="00477943"/>
    <w:rsid w:val="00477FAD"/>
    <w:rsid w:val="004808E6"/>
    <w:rsid w:val="00480AAD"/>
    <w:rsid w:val="0048648A"/>
    <w:rsid w:val="00490F91"/>
    <w:rsid w:val="00492546"/>
    <w:rsid w:val="004A1D5A"/>
    <w:rsid w:val="004A6B26"/>
    <w:rsid w:val="004B29A8"/>
    <w:rsid w:val="004B4A5D"/>
    <w:rsid w:val="004C2573"/>
    <w:rsid w:val="004E482E"/>
    <w:rsid w:val="004E577F"/>
    <w:rsid w:val="004F2C69"/>
    <w:rsid w:val="004F7C0C"/>
    <w:rsid w:val="0050148E"/>
    <w:rsid w:val="005018AE"/>
    <w:rsid w:val="005134A8"/>
    <w:rsid w:val="00516FAF"/>
    <w:rsid w:val="0052198F"/>
    <w:rsid w:val="00532190"/>
    <w:rsid w:val="005369EE"/>
    <w:rsid w:val="00545584"/>
    <w:rsid w:val="005465DC"/>
    <w:rsid w:val="0054791C"/>
    <w:rsid w:val="00552BE8"/>
    <w:rsid w:val="00557A1B"/>
    <w:rsid w:val="00570913"/>
    <w:rsid w:val="00570A43"/>
    <w:rsid w:val="00580473"/>
    <w:rsid w:val="00580639"/>
    <w:rsid w:val="0058132F"/>
    <w:rsid w:val="005813C2"/>
    <w:rsid w:val="005817C4"/>
    <w:rsid w:val="005853FD"/>
    <w:rsid w:val="00597CCC"/>
    <w:rsid w:val="005A1FDC"/>
    <w:rsid w:val="005A3F8E"/>
    <w:rsid w:val="005B0AE8"/>
    <w:rsid w:val="005B1688"/>
    <w:rsid w:val="005C0867"/>
    <w:rsid w:val="005C2943"/>
    <w:rsid w:val="005C6B03"/>
    <w:rsid w:val="005C7E37"/>
    <w:rsid w:val="005D1143"/>
    <w:rsid w:val="005E4168"/>
    <w:rsid w:val="005F3037"/>
    <w:rsid w:val="005F352F"/>
    <w:rsid w:val="005F5C66"/>
    <w:rsid w:val="006035C6"/>
    <w:rsid w:val="00605B10"/>
    <w:rsid w:val="006139F4"/>
    <w:rsid w:val="006217BE"/>
    <w:rsid w:val="006278F5"/>
    <w:rsid w:val="0063201C"/>
    <w:rsid w:val="006408CD"/>
    <w:rsid w:val="006414F7"/>
    <w:rsid w:val="00642E21"/>
    <w:rsid w:val="00653636"/>
    <w:rsid w:val="006601AA"/>
    <w:rsid w:val="006643E5"/>
    <w:rsid w:val="00670679"/>
    <w:rsid w:val="00675A9D"/>
    <w:rsid w:val="006817DE"/>
    <w:rsid w:val="00693E51"/>
    <w:rsid w:val="00696DF7"/>
    <w:rsid w:val="0069774D"/>
    <w:rsid w:val="006A5C9F"/>
    <w:rsid w:val="006B11C8"/>
    <w:rsid w:val="006C2CCA"/>
    <w:rsid w:val="006C3645"/>
    <w:rsid w:val="006C7EDF"/>
    <w:rsid w:val="006D1AE8"/>
    <w:rsid w:val="006D5A73"/>
    <w:rsid w:val="006D609C"/>
    <w:rsid w:val="006E767C"/>
    <w:rsid w:val="00712B3E"/>
    <w:rsid w:val="00722906"/>
    <w:rsid w:val="00724A98"/>
    <w:rsid w:val="00730752"/>
    <w:rsid w:val="00740768"/>
    <w:rsid w:val="00745EDB"/>
    <w:rsid w:val="0074611A"/>
    <w:rsid w:val="00756E7B"/>
    <w:rsid w:val="007778E3"/>
    <w:rsid w:val="00782EBA"/>
    <w:rsid w:val="00787D5B"/>
    <w:rsid w:val="00787DF2"/>
    <w:rsid w:val="0079055B"/>
    <w:rsid w:val="007913EB"/>
    <w:rsid w:val="00791B8A"/>
    <w:rsid w:val="007921DC"/>
    <w:rsid w:val="00793158"/>
    <w:rsid w:val="007951D3"/>
    <w:rsid w:val="007972A8"/>
    <w:rsid w:val="007A3B0A"/>
    <w:rsid w:val="007A7701"/>
    <w:rsid w:val="007A77B1"/>
    <w:rsid w:val="007B56FC"/>
    <w:rsid w:val="007C3B61"/>
    <w:rsid w:val="007C3E07"/>
    <w:rsid w:val="007E101E"/>
    <w:rsid w:val="007E132B"/>
    <w:rsid w:val="007E4243"/>
    <w:rsid w:val="007F7460"/>
    <w:rsid w:val="00805A55"/>
    <w:rsid w:val="008140FC"/>
    <w:rsid w:val="00826C75"/>
    <w:rsid w:val="008275F7"/>
    <w:rsid w:val="00837783"/>
    <w:rsid w:val="00837952"/>
    <w:rsid w:val="008437D3"/>
    <w:rsid w:val="00843E49"/>
    <w:rsid w:val="008508F0"/>
    <w:rsid w:val="00854503"/>
    <w:rsid w:val="00870259"/>
    <w:rsid w:val="00884F14"/>
    <w:rsid w:val="008A0B0C"/>
    <w:rsid w:val="008A2B2D"/>
    <w:rsid w:val="008A399C"/>
    <w:rsid w:val="008A63BB"/>
    <w:rsid w:val="008B17F5"/>
    <w:rsid w:val="008B29B2"/>
    <w:rsid w:val="008D6137"/>
    <w:rsid w:val="008E31B2"/>
    <w:rsid w:val="008F32C4"/>
    <w:rsid w:val="008F5560"/>
    <w:rsid w:val="0090530E"/>
    <w:rsid w:val="00911ACD"/>
    <w:rsid w:val="00913772"/>
    <w:rsid w:val="00922CF0"/>
    <w:rsid w:val="0093450D"/>
    <w:rsid w:val="00934EC7"/>
    <w:rsid w:val="00942664"/>
    <w:rsid w:val="00943E64"/>
    <w:rsid w:val="009479E9"/>
    <w:rsid w:val="009528FE"/>
    <w:rsid w:val="00956A9C"/>
    <w:rsid w:val="00962763"/>
    <w:rsid w:val="0096717D"/>
    <w:rsid w:val="00970D52"/>
    <w:rsid w:val="0097394A"/>
    <w:rsid w:val="0097467C"/>
    <w:rsid w:val="009749A7"/>
    <w:rsid w:val="00976078"/>
    <w:rsid w:val="0097696F"/>
    <w:rsid w:val="00985C7E"/>
    <w:rsid w:val="00985CF1"/>
    <w:rsid w:val="00992D40"/>
    <w:rsid w:val="00997191"/>
    <w:rsid w:val="009A0133"/>
    <w:rsid w:val="009A06CE"/>
    <w:rsid w:val="009A68EE"/>
    <w:rsid w:val="009B145A"/>
    <w:rsid w:val="009C252A"/>
    <w:rsid w:val="009C4CBA"/>
    <w:rsid w:val="009D0C4B"/>
    <w:rsid w:val="009D1612"/>
    <w:rsid w:val="009D2445"/>
    <w:rsid w:val="009D4030"/>
    <w:rsid w:val="009E0A22"/>
    <w:rsid w:val="009E18A8"/>
    <w:rsid w:val="009F07A6"/>
    <w:rsid w:val="009F23E6"/>
    <w:rsid w:val="009F4613"/>
    <w:rsid w:val="00A00E6E"/>
    <w:rsid w:val="00A00F2A"/>
    <w:rsid w:val="00A03CEC"/>
    <w:rsid w:val="00A12B3A"/>
    <w:rsid w:val="00A157AE"/>
    <w:rsid w:val="00A1772A"/>
    <w:rsid w:val="00A3123A"/>
    <w:rsid w:val="00A402C4"/>
    <w:rsid w:val="00A42C55"/>
    <w:rsid w:val="00A47AC1"/>
    <w:rsid w:val="00A67CC4"/>
    <w:rsid w:val="00A75B50"/>
    <w:rsid w:val="00A86EE9"/>
    <w:rsid w:val="00A9020C"/>
    <w:rsid w:val="00A92FCB"/>
    <w:rsid w:val="00A97229"/>
    <w:rsid w:val="00AB5452"/>
    <w:rsid w:val="00AC1946"/>
    <w:rsid w:val="00AC30E1"/>
    <w:rsid w:val="00AC399D"/>
    <w:rsid w:val="00AD41EB"/>
    <w:rsid w:val="00AE3301"/>
    <w:rsid w:val="00AE682E"/>
    <w:rsid w:val="00B06AA0"/>
    <w:rsid w:val="00B17604"/>
    <w:rsid w:val="00B25936"/>
    <w:rsid w:val="00B25E8C"/>
    <w:rsid w:val="00B429A8"/>
    <w:rsid w:val="00B452E7"/>
    <w:rsid w:val="00B454F5"/>
    <w:rsid w:val="00B514A1"/>
    <w:rsid w:val="00B666EB"/>
    <w:rsid w:val="00B67DF5"/>
    <w:rsid w:val="00B70B28"/>
    <w:rsid w:val="00B7266C"/>
    <w:rsid w:val="00B76B62"/>
    <w:rsid w:val="00B775DC"/>
    <w:rsid w:val="00B77763"/>
    <w:rsid w:val="00B910DC"/>
    <w:rsid w:val="00BA06D6"/>
    <w:rsid w:val="00BB23C4"/>
    <w:rsid w:val="00BB7695"/>
    <w:rsid w:val="00BC5156"/>
    <w:rsid w:val="00BC7EEB"/>
    <w:rsid w:val="00BD008A"/>
    <w:rsid w:val="00BD1BD5"/>
    <w:rsid w:val="00BD5EAE"/>
    <w:rsid w:val="00BD6E3F"/>
    <w:rsid w:val="00BD73B3"/>
    <w:rsid w:val="00BE5E7E"/>
    <w:rsid w:val="00BE68AC"/>
    <w:rsid w:val="00BF5A1C"/>
    <w:rsid w:val="00BF7058"/>
    <w:rsid w:val="00BF7B3D"/>
    <w:rsid w:val="00C00AF6"/>
    <w:rsid w:val="00C00F47"/>
    <w:rsid w:val="00C04FF7"/>
    <w:rsid w:val="00C11CCB"/>
    <w:rsid w:val="00C21DB2"/>
    <w:rsid w:val="00C268D6"/>
    <w:rsid w:val="00C34F5F"/>
    <w:rsid w:val="00C369EF"/>
    <w:rsid w:val="00C373A1"/>
    <w:rsid w:val="00C57569"/>
    <w:rsid w:val="00C57B71"/>
    <w:rsid w:val="00C76B13"/>
    <w:rsid w:val="00C93E4C"/>
    <w:rsid w:val="00CB04C3"/>
    <w:rsid w:val="00CB5B50"/>
    <w:rsid w:val="00CD4FAA"/>
    <w:rsid w:val="00CF03DB"/>
    <w:rsid w:val="00CF235A"/>
    <w:rsid w:val="00D0403E"/>
    <w:rsid w:val="00D054DC"/>
    <w:rsid w:val="00D10816"/>
    <w:rsid w:val="00D11F03"/>
    <w:rsid w:val="00D17291"/>
    <w:rsid w:val="00D21A73"/>
    <w:rsid w:val="00D273F9"/>
    <w:rsid w:val="00D41B2E"/>
    <w:rsid w:val="00D458FC"/>
    <w:rsid w:val="00D46636"/>
    <w:rsid w:val="00D46D77"/>
    <w:rsid w:val="00D4723A"/>
    <w:rsid w:val="00D50151"/>
    <w:rsid w:val="00D571CD"/>
    <w:rsid w:val="00D57866"/>
    <w:rsid w:val="00D61F90"/>
    <w:rsid w:val="00D632E5"/>
    <w:rsid w:val="00D63F4C"/>
    <w:rsid w:val="00D704C8"/>
    <w:rsid w:val="00D80E0F"/>
    <w:rsid w:val="00D83462"/>
    <w:rsid w:val="00D84C7D"/>
    <w:rsid w:val="00D926D0"/>
    <w:rsid w:val="00D92C0C"/>
    <w:rsid w:val="00D94105"/>
    <w:rsid w:val="00D94E13"/>
    <w:rsid w:val="00DB014A"/>
    <w:rsid w:val="00DB6358"/>
    <w:rsid w:val="00DB68B6"/>
    <w:rsid w:val="00DC2949"/>
    <w:rsid w:val="00DC7326"/>
    <w:rsid w:val="00DD0BF6"/>
    <w:rsid w:val="00DD1F6C"/>
    <w:rsid w:val="00DD2106"/>
    <w:rsid w:val="00DE2CF3"/>
    <w:rsid w:val="00DE4A91"/>
    <w:rsid w:val="00E01664"/>
    <w:rsid w:val="00E01C47"/>
    <w:rsid w:val="00E053FD"/>
    <w:rsid w:val="00E27011"/>
    <w:rsid w:val="00E319DD"/>
    <w:rsid w:val="00E35EE4"/>
    <w:rsid w:val="00E43538"/>
    <w:rsid w:val="00E54715"/>
    <w:rsid w:val="00E55D8D"/>
    <w:rsid w:val="00E5787E"/>
    <w:rsid w:val="00E64172"/>
    <w:rsid w:val="00E67799"/>
    <w:rsid w:val="00E72893"/>
    <w:rsid w:val="00E72BE5"/>
    <w:rsid w:val="00E9058F"/>
    <w:rsid w:val="00E90942"/>
    <w:rsid w:val="00E92CA6"/>
    <w:rsid w:val="00EB44D5"/>
    <w:rsid w:val="00EB55EA"/>
    <w:rsid w:val="00EC3320"/>
    <w:rsid w:val="00EC36B4"/>
    <w:rsid w:val="00ED56C5"/>
    <w:rsid w:val="00ED788B"/>
    <w:rsid w:val="00EE7029"/>
    <w:rsid w:val="00EF030D"/>
    <w:rsid w:val="00EF13D1"/>
    <w:rsid w:val="00F01D98"/>
    <w:rsid w:val="00F06559"/>
    <w:rsid w:val="00F06CF3"/>
    <w:rsid w:val="00F16E7F"/>
    <w:rsid w:val="00F2052D"/>
    <w:rsid w:val="00F20665"/>
    <w:rsid w:val="00F2222A"/>
    <w:rsid w:val="00F24E1D"/>
    <w:rsid w:val="00F34221"/>
    <w:rsid w:val="00F36EB2"/>
    <w:rsid w:val="00F40B54"/>
    <w:rsid w:val="00F4313E"/>
    <w:rsid w:val="00F521AE"/>
    <w:rsid w:val="00F55BC8"/>
    <w:rsid w:val="00F56910"/>
    <w:rsid w:val="00F572F0"/>
    <w:rsid w:val="00F63A94"/>
    <w:rsid w:val="00F707F9"/>
    <w:rsid w:val="00F83D46"/>
    <w:rsid w:val="00F930B8"/>
    <w:rsid w:val="00F93E1A"/>
    <w:rsid w:val="00FA354B"/>
    <w:rsid w:val="00FA734F"/>
    <w:rsid w:val="00FB7BA9"/>
    <w:rsid w:val="00FB7D6B"/>
    <w:rsid w:val="00FC2480"/>
    <w:rsid w:val="00FC4EE5"/>
    <w:rsid w:val="00FD0491"/>
    <w:rsid w:val="00FD284D"/>
    <w:rsid w:val="00FD347E"/>
    <w:rsid w:val="00FE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5AC4D5"/>
  <w15:docId w15:val="{4CE914FB-7FAF-452A-A16E-CBB2789E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952"/>
    <w:pPr>
      <w:spacing w:after="0" w:line="252" w:lineRule="auto"/>
    </w:pPr>
    <w:rPr>
      <w:rFonts w:asciiTheme="majorHAnsi" w:hAnsiTheme="majorHAnsi" w:cstheme="majorBidi"/>
    </w:rPr>
  </w:style>
  <w:style w:type="paragraph" w:styleId="1">
    <w:name w:val="heading 1"/>
    <w:basedOn w:val="a"/>
    <w:next w:val="a"/>
    <w:link w:val="10"/>
    <w:uiPriority w:val="9"/>
    <w:qFormat/>
    <w:rsid w:val="00C268D6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68D6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68D6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68D6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68D6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68D6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68D6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68D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68D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next w:val="a"/>
    <w:qFormat/>
    <w:rsid w:val="003D4072"/>
    <w:pPr>
      <w:widowControl w:val="0"/>
      <w:tabs>
        <w:tab w:val="left" w:pos="328"/>
      </w:tabs>
      <w:suppressAutoHyphens/>
      <w:spacing w:line="240" w:lineRule="auto"/>
      <w:jc w:val="center"/>
      <w:outlineLvl w:val="0"/>
    </w:pPr>
    <w:rPr>
      <w:rFonts w:ascii="Times New Roman" w:eastAsia="SimSun" w:hAnsi="Times New Roman" w:cs="Times New Roman"/>
      <w:b/>
      <w:sz w:val="24"/>
      <w:szCs w:val="24"/>
      <w:lang w:eastAsia="ar-SA"/>
    </w:rPr>
  </w:style>
  <w:style w:type="paragraph" w:styleId="a3">
    <w:name w:val="List Paragraph"/>
    <w:aliases w:val="Варианты ответов,Bullet List,FooterText,numbered,Содержание. 2 уровень,Список с булитами,LSTBUL,ТЗ список,Абзац списка литеральный,Заговок Марина,Ненумерованный список,Use Case List Paragraph,Paragraphe de liste1,lp1,Bullet Number,Маркер,UL"/>
    <w:basedOn w:val="a"/>
    <w:link w:val="a4"/>
    <w:uiPriority w:val="99"/>
    <w:qFormat/>
    <w:rsid w:val="00C268D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268D6"/>
    <w:rPr>
      <w:rFonts w:asciiTheme="majorHAnsi" w:hAnsiTheme="majorHAnsi" w:cstheme="majorBidi"/>
      <w:caps/>
      <w:color w:val="833C0B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268D6"/>
    <w:rPr>
      <w:rFonts w:asciiTheme="majorHAnsi" w:hAnsiTheme="majorHAnsi" w:cstheme="majorBidi"/>
      <w:caps/>
      <w:color w:val="833C0B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268D6"/>
    <w:rPr>
      <w:rFonts w:asciiTheme="majorHAnsi" w:hAnsiTheme="majorHAnsi" w:cstheme="majorBidi"/>
      <w:caps/>
      <w:color w:val="823B0B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268D6"/>
    <w:rPr>
      <w:rFonts w:asciiTheme="majorHAnsi" w:hAnsiTheme="majorHAnsi" w:cstheme="majorBidi"/>
      <w:caps/>
      <w:color w:val="823B0B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C268D6"/>
    <w:rPr>
      <w:rFonts w:asciiTheme="majorHAnsi" w:hAnsiTheme="majorHAnsi" w:cstheme="majorBidi"/>
      <w:caps/>
      <w:color w:val="823B0B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C268D6"/>
    <w:rPr>
      <w:rFonts w:asciiTheme="majorHAnsi" w:hAnsiTheme="majorHAnsi" w:cstheme="majorBidi"/>
      <w:caps/>
      <w:color w:val="C45911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C268D6"/>
    <w:rPr>
      <w:rFonts w:asciiTheme="majorHAnsi" w:hAnsiTheme="majorHAnsi" w:cstheme="majorBidi"/>
      <w:i/>
      <w:iCs/>
      <w:caps/>
      <w:color w:val="C45911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C268D6"/>
    <w:rPr>
      <w:rFonts w:asciiTheme="majorHAnsi" w:hAnsiTheme="majorHAnsi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268D6"/>
    <w:rPr>
      <w:rFonts w:asciiTheme="majorHAnsi" w:hAnsiTheme="majorHAnsi" w:cstheme="majorBidi"/>
      <w:i/>
      <w:iCs/>
      <w:caps/>
      <w:spacing w:val="10"/>
      <w:sz w:val="20"/>
      <w:szCs w:val="20"/>
    </w:rPr>
  </w:style>
  <w:style w:type="paragraph" w:styleId="a5">
    <w:name w:val="No Spacing"/>
    <w:basedOn w:val="a"/>
    <w:link w:val="a6"/>
    <w:uiPriority w:val="1"/>
    <w:qFormat/>
    <w:rsid w:val="00C268D6"/>
    <w:pPr>
      <w:spacing w:line="240" w:lineRule="auto"/>
    </w:pPr>
  </w:style>
  <w:style w:type="paragraph" w:styleId="a7">
    <w:name w:val="caption"/>
    <w:basedOn w:val="a"/>
    <w:next w:val="a"/>
    <w:uiPriority w:val="35"/>
    <w:semiHidden/>
    <w:unhideWhenUsed/>
    <w:qFormat/>
    <w:rsid w:val="00C268D6"/>
    <w:rPr>
      <w:caps/>
      <w:spacing w:val="10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C268D6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a9">
    <w:name w:val="Заголовок Знак"/>
    <w:basedOn w:val="a0"/>
    <w:link w:val="a8"/>
    <w:uiPriority w:val="10"/>
    <w:rsid w:val="00C268D6"/>
    <w:rPr>
      <w:rFonts w:asciiTheme="majorHAnsi" w:hAnsiTheme="majorHAnsi" w:cstheme="majorBidi"/>
      <w:caps/>
      <w:color w:val="833C0B" w:themeColor="accent2" w:themeShade="80"/>
      <w:spacing w:val="50"/>
      <w:sz w:val="44"/>
      <w:szCs w:val="44"/>
    </w:rPr>
  </w:style>
  <w:style w:type="paragraph" w:styleId="aa">
    <w:name w:val="Subtitle"/>
    <w:basedOn w:val="a"/>
    <w:next w:val="a"/>
    <w:link w:val="ab"/>
    <w:uiPriority w:val="11"/>
    <w:qFormat/>
    <w:rsid w:val="00C268D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b">
    <w:name w:val="Подзаголовок Знак"/>
    <w:basedOn w:val="a0"/>
    <w:link w:val="aa"/>
    <w:uiPriority w:val="11"/>
    <w:rsid w:val="00C268D6"/>
    <w:rPr>
      <w:rFonts w:asciiTheme="majorHAnsi" w:hAnsiTheme="majorHAnsi" w:cstheme="majorBidi"/>
      <w:caps/>
      <w:spacing w:val="20"/>
      <w:sz w:val="18"/>
      <w:szCs w:val="18"/>
    </w:rPr>
  </w:style>
  <w:style w:type="character" w:styleId="ac">
    <w:name w:val="Strong"/>
    <w:uiPriority w:val="22"/>
    <w:qFormat/>
    <w:rsid w:val="00C268D6"/>
    <w:rPr>
      <w:b/>
      <w:bCs/>
      <w:color w:val="C45911" w:themeColor="accent2" w:themeShade="BF"/>
      <w:spacing w:val="5"/>
    </w:rPr>
  </w:style>
  <w:style w:type="character" w:styleId="ad">
    <w:name w:val="Emphasis"/>
    <w:uiPriority w:val="20"/>
    <w:qFormat/>
    <w:rsid w:val="00C268D6"/>
    <w:rPr>
      <w:caps/>
      <w:spacing w:val="5"/>
      <w:sz w:val="20"/>
      <w:szCs w:val="20"/>
    </w:rPr>
  </w:style>
  <w:style w:type="character" w:customStyle="1" w:styleId="a6">
    <w:name w:val="Без интервала Знак"/>
    <w:basedOn w:val="a0"/>
    <w:link w:val="a5"/>
    <w:uiPriority w:val="1"/>
    <w:rsid w:val="00C268D6"/>
    <w:rPr>
      <w:rFonts w:asciiTheme="majorHAnsi" w:hAnsiTheme="majorHAnsi" w:cstheme="majorBidi"/>
    </w:rPr>
  </w:style>
  <w:style w:type="paragraph" w:styleId="21">
    <w:name w:val="Quote"/>
    <w:basedOn w:val="a"/>
    <w:next w:val="a"/>
    <w:link w:val="22"/>
    <w:uiPriority w:val="29"/>
    <w:qFormat/>
    <w:rsid w:val="00C268D6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268D6"/>
    <w:rPr>
      <w:rFonts w:asciiTheme="majorHAnsi" w:hAnsiTheme="majorHAnsi" w:cstheme="majorBidi"/>
      <w:i/>
      <w:iCs/>
    </w:rPr>
  </w:style>
  <w:style w:type="paragraph" w:styleId="ae">
    <w:name w:val="Intense Quote"/>
    <w:basedOn w:val="a"/>
    <w:next w:val="a"/>
    <w:link w:val="af"/>
    <w:uiPriority w:val="30"/>
    <w:qFormat/>
    <w:rsid w:val="00C268D6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af">
    <w:name w:val="Выделенная цитата Знак"/>
    <w:basedOn w:val="a0"/>
    <w:link w:val="ae"/>
    <w:uiPriority w:val="30"/>
    <w:rsid w:val="00C268D6"/>
    <w:rPr>
      <w:rFonts w:asciiTheme="majorHAnsi" w:hAnsiTheme="majorHAnsi" w:cstheme="majorBidi"/>
      <w:caps/>
      <w:color w:val="823B0B" w:themeColor="accent2" w:themeShade="7F"/>
      <w:spacing w:val="5"/>
      <w:sz w:val="20"/>
      <w:szCs w:val="20"/>
    </w:rPr>
  </w:style>
  <w:style w:type="character" w:styleId="af0">
    <w:name w:val="Subtle Emphasis"/>
    <w:uiPriority w:val="19"/>
    <w:qFormat/>
    <w:rsid w:val="00C268D6"/>
    <w:rPr>
      <w:i/>
      <w:iCs/>
    </w:rPr>
  </w:style>
  <w:style w:type="character" w:styleId="af1">
    <w:name w:val="Intense Emphasis"/>
    <w:uiPriority w:val="21"/>
    <w:qFormat/>
    <w:rsid w:val="00C268D6"/>
    <w:rPr>
      <w:i/>
      <w:iCs/>
      <w:caps/>
      <w:spacing w:val="10"/>
      <w:sz w:val="20"/>
      <w:szCs w:val="20"/>
    </w:rPr>
  </w:style>
  <w:style w:type="character" w:styleId="af2">
    <w:name w:val="Subtle Reference"/>
    <w:basedOn w:val="a0"/>
    <w:uiPriority w:val="31"/>
    <w:qFormat/>
    <w:rsid w:val="00C268D6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af3">
    <w:name w:val="Intense Reference"/>
    <w:uiPriority w:val="32"/>
    <w:qFormat/>
    <w:rsid w:val="00C268D6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af4">
    <w:name w:val="Book Title"/>
    <w:uiPriority w:val="33"/>
    <w:qFormat/>
    <w:rsid w:val="00C268D6"/>
    <w:rPr>
      <w:caps/>
      <w:color w:val="823B0B" w:themeColor="accent2" w:themeShade="7F"/>
      <w:spacing w:val="5"/>
      <w:u w:color="823B0B" w:themeColor="accent2" w:themeShade="7F"/>
    </w:rPr>
  </w:style>
  <w:style w:type="paragraph" w:styleId="af5">
    <w:name w:val="TOC Heading"/>
    <w:basedOn w:val="1"/>
    <w:next w:val="a"/>
    <w:uiPriority w:val="39"/>
    <w:semiHidden/>
    <w:unhideWhenUsed/>
    <w:qFormat/>
    <w:rsid w:val="00C268D6"/>
    <w:pPr>
      <w:outlineLvl w:val="9"/>
    </w:pPr>
    <w:rPr>
      <w:lang w:bidi="en-US"/>
    </w:rPr>
  </w:style>
  <w:style w:type="paragraph" w:styleId="af6">
    <w:name w:val="Balloon Text"/>
    <w:basedOn w:val="a"/>
    <w:link w:val="af7"/>
    <w:uiPriority w:val="99"/>
    <w:semiHidden/>
    <w:unhideWhenUsed/>
    <w:rsid w:val="00C268D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68D6"/>
    <w:rPr>
      <w:rFonts w:ascii="Tahoma" w:hAnsi="Tahoma" w:cs="Tahoma"/>
      <w:sz w:val="16"/>
      <w:szCs w:val="16"/>
    </w:rPr>
  </w:style>
  <w:style w:type="character" w:customStyle="1" w:styleId="propertyname">
    <w:name w:val="property_name"/>
    <w:basedOn w:val="a0"/>
    <w:rsid w:val="009D2445"/>
  </w:style>
  <w:style w:type="character" w:customStyle="1" w:styleId="a4">
    <w:name w:val="Абзац списка Знак"/>
    <w:aliases w:val="Варианты ответов Знак,Bullet List Знак,FooterText Знак,numbered Знак,Содержание. 2 уровень Знак,Список с булитами Знак,LSTBUL Знак,ТЗ список Знак,Абзац списка литеральный Знак,Заговок Марина Знак,Ненумерованный список Знак,lp1 Знак"/>
    <w:link w:val="a3"/>
    <w:uiPriority w:val="99"/>
    <w:qFormat/>
    <w:locked/>
    <w:rsid w:val="008B17F5"/>
    <w:rPr>
      <w:rFonts w:asciiTheme="majorHAnsi" w:hAnsiTheme="majorHAnsi" w:cstheme="majorBidi"/>
    </w:rPr>
  </w:style>
  <w:style w:type="paragraph" w:customStyle="1" w:styleId="Standard">
    <w:name w:val="Standard"/>
    <w:rsid w:val="00AB545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table" w:styleId="af8">
    <w:name w:val="Table Grid"/>
    <w:basedOn w:val="a1"/>
    <w:uiPriority w:val="39"/>
    <w:rsid w:val="00100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Hyperlink"/>
    <w:basedOn w:val="a0"/>
    <w:uiPriority w:val="99"/>
    <w:unhideWhenUsed/>
    <w:rsid w:val="003474FE"/>
    <w:rPr>
      <w:color w:val="0563C1"/>
      <w:u w:val="single"/>
    </w:rPr>
  </w:style>
  <w:style w:type="character" w:styleId="afa">
    <w:name w:val="FollowedHyperlink"/>
    <w:basedOn w:val="a0"/>
    <w:uiPriority w:val="99"/>
    <w:semiHidden/>
    <w:unhideWhenUsed/>
    <w:rsid w:val="00372AD6"/>
    <w:rPr>
      <w:color w:val="954F72"/>
      <w:u w:val="single"/>
    </w:rPr>
  </w:style>
  <w:style w:type="paragraph" w:customStyle="1" w:styleId="msonormal0">
    <w:name w:val="msonormal"/>
    <w:basedOn w:val="a"/>
    <w:rsid w:val="00372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72A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72A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02122"/>
      <w:sz w:val="24"/>
      <w:szCs w:val="24"/>
      <w:lang w:eastAsia="ru-RU"/>
    </w:rPr>
  </w:style>
  <w:style w:type="paragraph" w:customStyle="1" w:styleId="xl67">
    <w:name w:val="xl67"/>
    <w:basedOn w:val="a"/>
    <w:rsid w:val="00372A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02122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0D6C54"/>
    <w:pPr>
      <w:tabs>
        <w:tab w:val="center" w:pos="4677"/>
        <w:tab w:val="right" w:pos="9355"/>
      </w:tabs>
      <w:spacing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0D6C54"/>
    <w:rPr>
      <w:rFonts w:asciiTheme="majorHAnsi" w:hAnsiTheme="majorHAnsi" w:cstheme="majorBidi"/>
    </w:rPr>
  </w:style>
  <w:style w:type="paragraph" w:styleId="afd">
    <w:name w:val="footer"/>
    <w:basedOn w:val="a"/>
    <w:link w:val="afe"/>
    <w:uiPriority w:val="99"/>
    <w:unhideWhenUsed/>
    <w:rsid w:val="000D6C54"/>
    <w:pPr>
      <w:tabs>
        <w:tab w:val="center" w:pos="4677"/>
        <w:tab w:val="right" w:pos="9355"/>
      </w:tabs>
      <w:spacing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0D6C54"/>
    <w:rPr>
      <w:rFonts w:asciiTheme="majorHAnsi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19</Pages>
  <Words>6081</Words>
  <Characters>34667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Zakupochka</cp:lastModifiedBy>
  <cp:revision>20</cp:revision>
  <dcterms:created xsi:type="dcterms:W3CDTF">2026-09-25T02:27:00Z</dcterms:created>
  <dcterms:modified xsi:type="dcterms:W3CDTF">2026-09-30T01:10:00Z</dcterms:modified>
</cp:coreProperties>
</file>