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gif" ContentType="image/gif"/>
  <Override PartName="/docProps/core.xml" ContentType="application/vnd.openxmlformats-package.core-properties+xml"/>
  <Override PartName="/word/document.xml" ContentType="application/vnd.openxmlformats-officedocument.wordprocessingml.document.main+xml"/>
  <Override PartName="/word/styles.xml" ContentType="application/vnd.openxmlformats-officedocument.wordprocessingml.styles+xml"/>
  <Override PartName="/word/theme/theme11.xml" ContentType="application/vnd.openxmlformats-officedocument.theme+xml"/>
  <Override PartName="/word/numbering.xml" ContentType="application/vnd.openxmlformats-officedocument.wordprocessingml.numbering+xml"/>
  <Override PartName="/customXml/item1.xml" ContentType="application/xml"/>
  <Override PartName="/customXml/itemProps11.xml" ContentType="application/vnd.openxmlformats-officedocument.customXmlProperti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C34932" w:rsidR="00FD6316" w:rsidP="00FD6316" w:rsidRDefault="00FD6316">
      <w:pPr>
        <w:jc w:val="center"/>
        <w:rPr>
          <w:rFonts w:ascii="Times New Roman" w:hAnsi="Times New Roman" w:cs="Times New Roman"/>
          <w:b/>
          <w:sz w:val="24"/>
          <w:szCs w:val="24"/>
        </w:rPr>
      </w:pPr>
      <w:r w:rsidRPr="00C34932">
        <w:rPr>
          <w:rFonts w:ascii="Times New Roman" w:hAnsi="Times New Roman" w:cs="Times New Roman"/>
          <w:b/>
          <w:sz w:val="24"/>
          <w:szCs w:val="24"/>
        </w:rPr>
        <w:t>ТРЕБОВАНИЯ К СОДЕРЖАНИЮ, СОСТАВУ ЗАЯВКИ НА УЧАСТИЕ В ЗАКУПКЕ И ИНСТРУКЦИЯ ПО ЕЕ ЗАПОЛНЕНИЮ</w:t>
      </w:r>
    </w:p>
    <w:p w:rsidRPr="00C34932" w:rsidR="00FD6316" w:rsidP="00FD6316" w:rsidRDefault="00FD6316">
      <w:pPr>
        <w:jc w:val="center"/>
        <w:rPr>
          <w:rFonts w:ascii="Times New Roman" w:hAnsi="Times New Roman" w:cs="Times New Roman"/>
          <w:b/>
          <w:sz w:val="24"/>
          <w:szCs w:val="24"/>
        </w:rPr>
      </w:pPr>
      <w:r w:rsidRPr="00C34932">
        <w:rPr>
          <w:rFonts w:ascii="Times New Roman" w:hAnsi="Times New Roman" w:cs="Times New Roman"/>
          <w:b/>
          <w:sz w:val="24"/>
          <w:szCs w:val="24"/>
        </w:rPr>
        <w:t>Настоящие Требования к содержанию, составу заявки на участие в закупке и инструкция по ее заполнению (далее - Требования) сформированы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w:t>
      </w:r>
    </w:p>
    <w:p w:rsidR="00FD6316" w:rsidP="00FD6316" w:rsidRDefault="00FD6316">
      <w:pPr>
        <w:jc w:val="center"/>
        <w:rPr>
          <w:rFonts w:ascii="Times New Roman" w:hAnsi="Times New Roman" w:cs="Times New Roman"/>
          <w:b/>
          <w:sz w:val="24"/>
          <w:szCs w:val="24"/>
        </w:rPr>
      </w:pPr>
      <w:r w:rsidRPr="00C34932">
        <w:rPr>
          <w:rFonts w:ascii="Times New Roman" w:hAnsi="Times New Roman" w:cs="Times New Roman"/>
          <w:b/>
          <w:sz w:val="24"/>
          <w:szCs w:val="24"/>
        </w:rPr>
        <w:t>Часть I. Требования к содержанию и составу заявки на участие в закупке.</w:t>
      </w:r>
      <w:r>
        <w:rPr>
          <w:rFonts w:ascii="Times New Roman" w:hAnsi="Times New Roman" w:cs="Times New Roman"/>
          <w:b/>
          <w:sz w:val="24"/>
          <w:szCs w:val="24"/>
        </w:rPr>
        <w:t xml:space="preserve"> </w:t>
      </w:r>
    </w:p>
    <w:p w:rsidR="00495F7D" w:rsidP="00FD6316" w:rsidRDefault="00495F7D">
      <w:pPr>
        <w:spacing w:after="0" w:line="240" w:lineRule="auto"/>
        <w:rPr>
          <w:rFonts w:ascii="Times New Roman" w:hAnsi="Times New Roman" w:cs="Times New Roman"/>
          <w:b/>
          <w:sz w:val="24"/>
          <w:szCs w:val="24"/>
        </w:rPr>
      </w:pPr>
      <w:bookmarkStart w:name="MAINTABLE" w:id="0"/>
      <w:bookmarkEnd w:id="0"/>
    </w:p>
    <w:tbl>
      <w:tblPr>
        <w:tblBorders>
          <w:top w:val="single"/>
          <w:left w:val="single"/>
          <w:bottom w:val="single"/>
          <w:right w:val="single"/>
          <w:insideH w:val="single"/>
          <w:insideV w:val="single"/>
        </w:tblBorders>
        <w:tblW w:w="5000" w:type="pct"/>
        <w:tblLayout w:type="autofit"/>
        <w:tblInd w:w="0" w:type="dxa"/>
      </w:tblPr>
      <w:tr>
        <w:tc>
          <w:tcPr>
            <w:gridSpan w:val="2"/>
          </w:tcPr>
          <w:p>
            <w:pPr/>
            <w:r>
              <w:rPr>
                <w:rFonts w:ascii="Times New Roman" w:hAnsi="Times New Roman" w:eastAsia="Times New Roman" w:cs="Times New Roman"/>
                <w:sz w:val="24"/>
              </w:rPr>
              <w:rPr>
                <w:b w:val="true"/>
              </w:rPr>
              <w:t xml:space="preserve">Заявка на участие в закупке должна содержать информацию и документы, предусмотренные подпунктами «м», «о» и «п» пункта 1 части 1 статьи 43 Федерального закона № 44-ФЗ, а также подпунктом «н» пункта 1 части 1 статьи 43 Федерального закона № 44-ФЗ (при наличии требований к участникам закупки, установленным в пункте 1 части 1 статьи 31 Федерального закона № 44-ФЗ, дополнительных требований, установленных в части 2 и 2.1 статьи 31 Федерального закона № 44-ФЗ), а именно:</w:t>
            </w:r>
          </w:p>
        </w:tc>
      </w:tr>
      <w:tr>
        <w:tc>
          <w:tcPr>
            <w:gridSpan w:val="2"/>
          </w:tcPr>
          <w:p>
            <w:pPr/>
            <w:r>
              <w:rPr>
                <w:rFonts w:ascii="Times New Roman" w:hAnsi="Times New Roman" w:eastAsia="Times New Roman" w:cs="Times New Roman"/>
                <w:b/>
                <w:sz w:val="24"/>
              </w:rPr>
              <w:rPr>
                <w:b w:val="false"/>
              </w:rPr>
              <w:t xml:space="preserve">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tc>
      </w:tr>
      <w:tr>
        <w:tc>
          <w:tcPr>
            <w:gridSpan w:val="2"/>
          </w:tcPr>
          <w:p>
            <w:pPr/>
            <w:r>
              <w:rPr>
                <w:rFonts w:ascii="Times New Roman" w:hAnsi="Times New Roman" w:eastAsia="Times New Roman" w:cs="Times New Roman"/>
                <w:sz w:val="24"/>
              </w:rPr>
              <w:t xml:space="preserve">декларацию о соответствии участника закупки требованиям, установленным пунктами 3 - 5, 7 - 11 части 1 статьи 31 Федерального закона № 44-ФЗ;</w:t>
            </w:r>
          </w:p>
        </w:tc>
      </w:tr>
      <w:tr>
        <w:tc>
          <w:tcPr>
            <w:gridSpan w:val="2"/>
          </w:tcPr>
          <w:p>
            <w:pPr/>
            <w:r>
              <w:rPr>
                <w:rFonts w:ascii="Times New Roman" w:hAnsi="Times New Roman" w:eastAsia="Times New Roman" w:cs="Times New Roman"/>
                <w:sz w:val="24"/>
              </w:rPr>
              <w:t xml:space="preserve">реквизиты счета участника закупки, на который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tc>
      </w:tr>
      <w:tr>
        <w:tc>
          <w:tcPr>
            <w:gridSpan w:val="2"/>
          </w:tcPr>
          <w:p>
            <w:pPr/>
            <w:r>
              <w:rPr>
                <w:rFonts w:ascii="Times New Roman" w:hAnsi="Times New Roman" w:eastAsia="Times New Roman" w:cs="Times New Roman"/>
                <w:sz w:val="24"/>
              </w:rPr>
              <w:t xml:space="preserve">Заявка также может содержать информацию и документы, предусмотренные подпунктом «д» пункта 2 части 1 статьи 43 Федерального закона № 44-ФЗ, а именно: иную информацию и документы, в том числе эскиз, рисунок, чертеж, фотография, иное изображение предлагаемого участником закупки товара.</w:t>
            </w:r>
          </w:p>
        </w:tc>
      </w:tr>
    </w:tbl>
    <w:p w:rsidRPr="009110AC" w:rsidR="00D22461" w:rsidRDefault="00D22461">
      <w:r>
        <w:rPr>
          <w:rFonts w:ascii="Times New Roman" w:hAnsi="Times New Roman" w:cs="Times New Roman"/>
          <w:b/>
          <w:sz w:val="24"/>
          <w:szCs w:val="24"/>
        </w:rPr>
        <w:br w:type="page"/>
      </w:r>
    </w:p>
    <w:p w:rsidR="00AA59A6" w:rsidP="00AA59A6" w:rsidRDefault="00AA59A6">
      <w:pPr>
        <w:tabs>
          <w:tab w:val="left" w:pos="2472"/>
          <w:tab w:val="center" w:pos="5882"/>
        </w:tabs>
        <w:ind w:left="-993"/>
        <w:rPr>
          <w:rFonts w:ascii="Times New Roman" w:hAnsi="Times New Roman" w:cs="Times New Roman"/>
          <w:b/>
          <w:sz w:val="24"/>
          <w:szCs w:val="24"/>
        </w:rPr>
        <w:sectPr w:rsidR="00AA59A6" w:rsidSect="009110AC">
          <w:pgSz w:w="15840" w:h="12240" w:orient="landscape"/>
          <w:pgMar w:top="1134" w:right="1381" w:bottom="1134" w:left="1701" w:header="708" w:footer="708" w:gutter="0"/>
          <w:cols w:space="708"/>
          <w:docGrid w:linePitch="360"/>
        </w:sectPr>
      </w:pPr>
    </w:p>
    <w:p w:rsidR="00624350" w:rsidP="00624350" w:rsidRDefault="00AA59A6">
      <w:pPr>
        <w:ind w:left="-993"/>
        <w:jc w:val="center"/>
        <w:rPr>
          <w:rFonts w:ascii="Times New Roman" w:hAnsi="Times New Roman" w:cs="Times New Roman"/>
          <w:b/>
          <w:sz w:val="24"/>
          <w:szCs w:val="24"/>
        </w:rPr>
      </w:pPr>
      <w:r>
        <w:rPr>
          <w:rFonts w:ascii="Times New Roman" w:hAnsi="Times New Roman" w:cs="Times New Roman"/>
          <w:b/>
          <w:sz w:val="24"/>
          <w:szCs w:val="24"/>
        </w:rPr>
        <w:lastRenderedPageBreak/>
        <w:tab/>
      </w:r>
      <w:r w:rsidR="00624350">
        <w:rPr>
          <w:rFonts w:ascii="Times New Roman" w:hAnsi="Times New Roman" w:cs="Times New Roman"/>
          <w:b/>
          <w:sz w:val="24"/>
          <w:szCs w:val="24"/>
        </w:rPr>
        <w:t>Часть II. Информация и документы об участнике закупки</w:t>
      </w:r>
    </w:p>
    <w:tbl>
      <w:tblPr>
        <w:tblStyle w:val="a3"/>
        <w:tblpPr w:leftFromText="180" w:rightFromText="180" w:vertAnchor="page" w:horzAnchor="margin" w:tblpXSpec="right" w:tblpY="2116"/>
        <w:tblW w:w="10082" w:type="dxa"/>
        <w:tblLook w:val="04A0" w:firstRow="1" w:lastRow="0" w:firstColumn="1" w:lastColumn="0" w:noHBand="0" w:noVBand="1"/>
      </w:tblPr>
      <w:tblGrid>
        <w:gridCol w:w="10082"/>
      </w:tblGrid>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5E0595">
            <w:pPr>
              <w:rPr>
                <w:rFonts w:ascii="Times New Roman" w:hAnsi="Times New Roman" w:cs="Times New Roman"/>
                <w:sz w:val="24"/>
                <w:szCs w:val="24"/>
              </w:rPr>
            </w:pPr>
            <w:r w:rsidRPr="005E0595">
              <w:rPr>
                <w:rFonts w:ascii="Times New Roman" w:hAnsi="Times New Roman" w:cs="Times New Roman"/>
                <w:sz w:val="24"/>
                <w:szCs w:val="24"/>
              </w:rPr>
              <w:t>Помимо информации и документов, указанных в части I Требований, заявка на участие в закупке должна содержать информацию и документы, предусмотренные подпунктами «а» - «л» пункта 1 части 1 статьи 43 Федерального закона № 44-ФЗ, если иное не предусмотрено Федеральным законом № 44-ФЗ, а именно:</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1) информацию и документы об участнике закупки:</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w:t>
            </w:r>
            <w:r>
              <w:rPr>
                <w:rFonts w:ascii="Times New Roman" w:hAnsi="Times New Roman" w:cs="Times New Roman"/>
                <w:sz w:val="24"/>
                <w:szCs w:val="24"/>
              </w:rPr>
              <w:lastRenderedPageBreak/>
              <w:t xml:space="preserve">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lastRenderedPageBreak/>
              <w:t xml:space="preserve">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 </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з) </w:t>
            </w:r>
            <w:r>
              <w:rPr>
                <w:rFonts w:ascii="Times New Roman" w:hAnsi="Times New Roman" w:eastAsia="Times New Roman" w:cs="Times New Roman"/>
                <w:sz w:val="24"/>
                <w:szCs w:val="24"/>
                <w:lang w:eastAsia="ru-RU"/>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9D72E7">
            <w:pPr>
              <w:rPr>
                <w:rFonts w:ascii="Times New Roman" w:hAnsi="Times New Roman" w:cs="Times New Roman"/>
                <w:sz w:val="24"/>
                <w:szCs w:val="24"/>
              </w:rPr>
            </w:pPr>
            <w:r>
              <w:rPr>
                <w:rFonts w:ascii="Cascadia Mono" w:hAnsi="Cascadia Mono" w:cs="Cascadia Mono"/>
                <w:color w:val="008000"/>
                <w:sz w:val="19"/>
                <w:szCs w:val="19"/>
                <w:highlight w:val="white"/>
              </w:rPr>
              <w:t/>
            </w:r>
            <w:r w:rsidRPr="009D72E7">
              <w:rPr>
                <w:rFonts w:ascii="Cascadia Mono" w:hAnsi="Cascadia Mono" w:cs="Cascadia Mono"/>
                <w:color w:val="008000"/>
                <w:sz w:val="19"/>
                <w:szCs w:val="19"/>
              </w:rPr>
              <w:t xml:space="preserve"> </w:t>
            </w:r>
            <w:r w:rsidR="00624350">
              <w:rPr>
                <w:rFonts w:ascii="Times New Roman" w:hAnsi="Times New Roman" w:cs="Times New Roman"/>
                <w:sz w:val="24"/>
                <w:szCs w:val="24"/>
              </w:rPr>
              <w:t>л)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частью 3 статьи 30 Федерального закона № 44-ФЗ.</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P="005E0595" w:rsidRDefault="00624350">
            <w:pPr>
              <w:rPr>
                <w:rFonts w:ascii="Times New Roman" w:hAnsi="Times New Roman" w:cs="Times New Roman"/>
                <w:sz w:val="24"/>
                <w:szCs w:val="24"/>
              </w:rPr>
            </w:pPr>
            <w:r>
              <w:rPr>
                <w:rFonts w:ascii="Times New Roman" w:hAnsi="Times New Roman" w:cs="Times New Roman"/>
                <w:sz w:val="24"/>
                <w:szCs w:val="24"/>
              </w:rPr>
              <w:t xml:space="preserve">2)  </w:t>
            </w:r>
            <w:r w:rsidRPr="005E0595" w:rsidR="005E0595">
              <w:rPr>
                <w:rFonts w:ascii="Times New Roman" w:hAnsi="Times New Roman" w:cs="Times New Roman"/>
                <w:sz w:val="24"/>
                <w:szCs w:val="24"/>
              </w:rPr>
              <w:t>В соответствии с пунктом 2 части 6 статьи 43 Федерального закона № 44-ФЗ информация и документы, указанные в части II Требований (предусмотренные подпунктами «а» - «л» пункта 1 части 1 статьи 43 Федерального закона № 44-ФЗ), не включаются участником закупки в заявку на участие в закупке. 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3)  В соответствии с пунктом 3 части 6 статьи 43 Федерального закона № 44-ФЗ информация и документы, которые подтверждают соответствие участника закупки дополнительным требованиям, установленным в соответствии с частью 2 или 2.1 (при наличии таких требований и необходимости предоставления таких информации и документов в составе заявки на участие в закупке) статьи 31 Федерального закона № 44-ФЗ, и предусмотренные подпунктом «н» пункта 1 части 1 статьи 43 Федерального закона № 44-ФЗ, не включаются участником закупки в заявку на участие в закупке. Такие информация и документы в случаях, предусмотренных Федеральным законом № 44-ФЗ,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Указанные в настоящем пункте Требований информация и документы должны соответствовать требованиям постановления Правительства РФ от 29.12.2021 № 2571 «О требованиях к участникам закупки товаров, работ, услуг для обеспечения государственных и муниципальных </w:t>
            </w:r>
            <w:r>
              <w:rPr>
                <w:rFonts w:ascii="Times New Roman" w:hAnsi="Times New Roman" w:cs="Times New Roman"/>
                <w:sz w:val="24"/>
                <w:szCs w:val="24"/>
              </w:rPr>
              <w:lastRenderedPageBreak/>
              <w:t>нужд и признании утратившими силу некоторых актов и отдельных положений актов Правительства Российской Федерации».</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lastRenderedPageBreak/>
              <w:t>4)  В соответствии с подпунктом «б» пункта 1 постановления Правительства Российской Федерации от 10.04.2023 № 579 «Об особенностях порядка предоставления обеспечения заявок на участие в закупках товаров, работ, услуг для обеспечения государственных или муниципальных нужд участниками таких закупок, являющимися иностранными лицами» в случае, если извещением об осуществлении закупки предусмотрено предоставление обеспечения заявки на участие в закупке, участники закупки, являющиеся юридическими лицами, зарегистрированными на территории государства – члена Евразийского экономического союза, за исключением Российской Федерации, или физическими лицами, являющимися гражданами государства – члена Евразийского экономического союза, за исключением Российской Федерации, заявка на участие в закупке должна содержать информацию и документы, подтверждающие предоставление обеспечения заявки на участие в закупке, в форме электронных документов или в форме электронных образов бумажных документов.</w:t>
            </w:r>
          </w:p>
        </w:tc>
      </w:tr>
      <w:tr w:rsidR="00624350" w:rsidTr="00624350">
        <w:trPr>
          <w:trHeight w:val="25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5)  Предоставление документов, предусмотренных подпунктом «в» пункта 2 части 1 статьи 43 Федерального закона № 44-ФЗ, подтверждающих соответствие товара, работы или услуги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извещением об осуществлении закупки, документацией о закупке, если Федеральным законом № 44-ФЗ предусмотрена документация о закупке), не требуется, если в соответствии с законодательством Российской Федерации они передаются вместе с товаром.</w:t>
            </w:r>
          </w:p>
        </w:tc>
      </w:tr>
      <w:tr w:rsidR="00624350" w:rsidTr="00624350">
        <w:trPr>
          <w:trHeight w:val="846"/>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6)   Не является основанием для отклонения заявки на участие в закупке отсутствие в составе заявки на участие информации и документов, указанных в подпункте «д» пункта 2 части 1 статьи 43 Федерального закона № 44-ФЗ.</w:t>
            </w:r>
          </w:p>
        </w:tc>
      </w:tr>
      <w:tr w:rsidR="00624350" w:rsidTr="00624350">
        <w:trPr>
          <w:trHeight w:val="1232"/>
        </w:trPr>
        <w:tc>
          <w:tcPr>
            <w:tcW w:w="10082" w:type="dxa"/>
            <w:tcBorders>
              <w:top w:val="single" w:color="auto" w:sz="4" w:space="0"/>
              <w:left w:val="single" w:color="auto" w:sz="4" w:space="0"/>
              <w:bottom w:val="single" w:color="auto" w:sz="4" w:space="0"/>
              <w:right w:val="single" w:color="auto" w:sz="4" w:space="0"/>
            </w:tcBorders>
            <w:hideMark/>
          </w:tcPr>
          <w:p w:rsidRPr="0078575B"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7)  </w:t>
            </w:r>
            <w:r w:rsidRPr="0078575B" w:rsidR="0078575B">
              <w:rPr>
                <w:rFonts w:ascii="Times New Roman" w:hAnsi="Times New Roman" w:cs="Times New Roman"/>
                <w:sz w:val="24"/>
                <w:szCs w:val="24"/>
              </w:rPr>
              <w:t>Если в извещении об осуществлении закупки, сведениях и документах, прилагаемых к нему, в том числе в описании объекта закупки и(или) документах в составе обоснования начальной (максимальной) цены контракта, начальной суммы цен единиц товаров, работ, услуг, включая сметную документацию, указан товарный знак (за исключением указания товарного знака в случаях, установленных в подпунктах «б», «в», «г» пункта 1 части 1 статьи 33 Федерального закона № 44-ФЗ), то</w:t>
            </w:r>
            <w:bookmarkStart w:name="_GoBack" w:id="1"/>
            <w:bookmarkEnd w:id="1"/>
            <w:r w:rsidRPr="0078575B" w:rsidR="0078575B">
              <w:rPr>
                <w:rFonts w:ascii="Times New Roman" w:hAnsi="Times New Roman" w:cs="Times New Roman"/>
                <w:sz w:val="24"/>
                <w:szCs w:val="24"/>
              </w:rPr>
              <w:t xml:space="preserve"> такое указание следует читать в сопровождении слов «или эквивалент». </w:t>
            </w:r>
            <w:bookmarkStart w:name="OLE_LINK1" w:id="2"/>
            <w:bookmarkStart w:name="OLE_LINK2" w:id="3"/>
            <w:bookmarkStart w:name="OLE_LINK3" w:id="4"/>
            <w:r w:rsidRPr="00514E0A" w:rsidR="0078575B">
              <w:rPr>
                <w:rFonts w:ascii="Times New Roman" w:hAnsi="Times New Roman" w:cs="Times New Roman"/>
                <w:sz w:val="24"/>
                <w:szCs w:val="24"/>
              </w:rPr>
              <w:t/>
              <w:rPr>
                <w:rFonts w:ascii="Times New Roman" w:hAnsi="Times New Roman" w:eastAsia="Times New Roman" w:cs="Times New Roman"/>
                <w:sz w:val="24"/>
              </w:rPr>
              <w:t xml:space="preserve"/>
              <w:t xml:space="preserve"/>
              <w:rPr>
                <w:rFonts w:ascii="Times New Roman" w:hAnsi="Times New Roman" w:cs="Times New Roman"/>
                <w:sz w:val="24"/>
                <w:szCs w:val="24"/>
              </w:rPr>
            </w:r>
            <w:bookmarkEnd w:id="2"/>
            <w:bookmarkEnd w:id="3"/>
            <w:bookmarkEnd w:id="4"/>
          </w:p>
        </w:tc>
      </w:tr>
      <w:tr w:rsidR="00624350" w:rsidTr="00624350">
        <w:trPr>
          <w:trHeight w:val="123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8) В случае отсутствия в заявке на участие в закупке информации и документов,  определенных в соответствии с пунктом 2 части 2 статьи 14  Федерального закона № 44-ФЗ (в случае, если в извещении об осуществлении закупки, документации о закупке (если  Федеральным законом № 44-ФЗ предусмотрена документация о закупке) установлены предусмотренные указанной статьей запрет, ограничение, преимущество)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tc>
      </w:tr>
      <w:tr w:rsidR="00624350" w:rsidTr="00624350">
        <w:trPr>
          <w:trHeight w:val="1232"/>
        </w:trPr>
        <w:tc>
          <w:tcPr>
            <w:tcW w:w="10082" w:type="dxa"/>
            <w:tcBorders>
              <w:top w:val="single" w:color="auto" w:sz="4" w:space="0"/>
              <w:left w:val="single" w:color="auto" w:sz="4" w:space="0"/>
              <w:bottom w:val="single" w:color="auto" w:sz="4" w:space="0"/>
              <w:right w:val="single" w:color="auto" w:sz="4" w:space="0"/>
            </w:tcBorders>
            <w:hideMark/>
          </w:tcPr>
          <w:p w:rsidR="00624350" w:rsidRDefault="00624350">
            <w:pPr>
              <w:rPr>
                <w:rFonts w:ascii="Times New Roman" w:hAnsi="Times New Roman" w:cs="Times New Roman"/>
                <w:sz w:val="24"/>
                <w:szCs w:val="24"/>
              </w:rPr>
            </w:pPr>
            <w:r>
              <w:rPr>
                <w:rFonts w:ascii="Times New Roman" w:hAnsi="Times New Roman" w:cs="Times New Roman"/>
                <w:sz w:val="24"/>
                <w:szCs w:val="24"/>
              </w:rPr>
              <w:t xml:space="preserve">9) </w:t>
            </w:r>
            <w:r w:rsidRPr="0089118E" w:rsidR="0089118E">
              <w:rPr>
                <w:rFonts w:ascii="Times New Roman" w:hAnsi="Times New Roman" w:cs="Times New Roman"/>
                <w:sz w:val="24"/>
                <w:szCs w:val="24"/>
              </w:rPr>
              <w:t xml:space="preserve">В соответствии с пунктом 1 части 1 статьи 43 Федерального закона № 44-ФЗ информация и документы, которые подтверждают соответствие участника закупки требованиям, установленным пунктом 1 части 1 статьи 31 Федерального закона № 44-ФЗ (при наличии таких требований и необходимости предоставления таких информации и документов в составе заявки на участие в закупке), могут не включаться в заявку на участие в закупке, если указанные </w:t>
            </w:r>
            <w:r w:rsidRPr="0089118E" w:rsidR="0089118E">
              <w:rPr>
                <w:rFonts w:ascii="Times New Roman" w:hAnsi="Times New Roman" w:cs="Times New Roman"/>
                <w:sz w:val="24"/>
                <w:szCs w:val="24"/>
              </w:rPr>
              <w:lastRenderedPageBreak/>
              <w:t>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декларацию, предусмотренную подпунктом «о» пункта 1 части 1 статьи 43 Федерального закона № 44-ФЗ, включено положение о соответствии участника закупки требованиям, установленным пунктом 1 части 1 статьи 31 Федерального закона № 44-ФЗ, с указанием адреса сайта или страницы сайта в информационно-телекоммуникационной сети «Интернет», на которых размещены такие информация и документы.</w:t>
            </w:r>
          </w:p>
        </w:tc>
      </w:tr>
    </w:tbl>
    <w:p w:rsidR="00624350" w:rsidP="00624350" w:rsidRDefault="00624350">
      <w:pPr>
        <w:ind w:left="-426"/>
        <w:jc w:val="center"/>
        <w:rPr>
          <w:rFonts w:ascii="Times New Roman" w:hAnsi="Times New Roman" w:cs="Times New Roman"/>
          <w:b/>
          <w:sz w:val="24"/>
          <w:szCs w:val="24"/>
        </w:rPr>
      </w:pPr>
    </w:p>
    <w:p w:rsidR="00624350" w:rsidP="00624350" w:rsidRDefault="00624350">
      <w:pPr>
        <w:rPr>
          <w:rFonts w:ascii="Times New Roman" w:hAnsi="Times New Roman" w:cs="Times New Roman"/>
          <w:b/>
          <w:sz w:val="24"/>
          <w:szCs w:val="24"/>
        </w:rPr>
      </w:pPr>
      <w:r>
        <w:rPr>
          <w:rFonts w:ascii="Times New Roman" w:hAnsi="Times New Roman" w:cs="Times New Roman"/>
          <w:b/>
          <w:sz w:val="24"/>
          <w:szCs w:val="24"/>
        </w:rPr>
        <w:br w:type="page"/>
      </w:r>
    </w:p>
    <w:p w:rsidR="00624350" w:rsidP="00624350" w:rsidRDefault="00624350">
      <w:pPr>
        <w:ind w:left="-426"/>
        <w:jc w:val="center"/>
        <w:rPr>
          <w:rFonts w:ascii="Times New Roman" w:hAnsi="Times New Roman" w:cs="Times New Roman"/>
          <w:b/>
          <w:sz w:val="24"/>
          <w:szCs w:val="24"/>
        </w:rPr>
      </w:pPr>
      <w:r>
        <w:rPr>
          <w:rFonts w:ascii="Times New Roman" w:hAnsi="Times New Roman" w:cs="Times New Roman"/>
          <w:b/>
          <w:sz w:val="24"/>
          <w:szCs w:val="24"/>
        </w:rPr>
        <w:lastRenderedPageBreak/>
        <w:t>Часть III. Инструкция по заполнению заявки на участие в закупке.</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1. В соответствии с частью 4 статьи 43 Федерального закона № 44-ФЗ 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 № 44-ФЗ срока подачи заявок на участие в закупке.</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2. Согласно части 5 статьи 43 Федерального закона № 44-ФЗ 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документацией о закупке (в случае, если Федеральным законом № 44-ФЗ предусмотрена документация о закупке), и в соответствии с заявкой такого участника закупки на участие в закупке.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3. В соответствии с пунктом 1 части 6 статьи 43 Федерального закона № 44-ФЗ 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 44-ФЗ оператору электронной площадки.</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4. Согласно пункту 5 части 6 статьи 43 Федерального закона № 44-ФЗ не позднее одного часа с момента получения заявки на участие в закупке оператор электронной площадки осуществляют возврат заявки подавшему ее участнику закупки в случаях:</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а) подачи заявки на участие в закупке с нарушением требований, предусмотренных частью 1 статьи 5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б) подачи одним участником закупки двух и более заявок на участие в закупке при условии, что поданные ранее таким участником заявки на участие в закупке не отозваны. При этом такому участнику закупки возвращаются все заявки на участие в закупке;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в) подачи заявки на участие в закупке после окончания срока подачи заявок на участие в закупке;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г) подачи участником закупки в соответствии с Федеральным законом № 44-ФЗ заявки на участие в закупке, содержащей предложение о цене контракта, о сумме цен единиц товара, работы, услуги, размер которого превышает соответственно начальную (максимальную) цену контракта, начальную сумму цен единиц товара, работы, услуги либо равен нулю;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д) указания в соответствии с подпунктом «б» пункта 2 части 1 статьи 43 Федерального закона № 44-ФЗ иностранного государства в качестве страны происхождении товара в случае установления в соответствии с подпунктом «а» пункта 1 части 2 статьи 14 Федерального закона № 44-ФЗ в извещении об осуществлении закупки запрета закупки товара, происходящего из иностранного государства или группы иностранных государств;</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lastRenderedPageBreak/>
        <w:t xml:space="preserve">е) получения оператором электронной площадки от банка информации, указанной в подпункте «г» пункта 3 части 5 статьи 44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ж) отсутствия номера реестровой записи в реестре независимых гарантий, размещенном в единой информационной системе, несоответствия идентификационного кода закупки, для обеспечения заявки на участие в которой выдана независимая гарантия, идентификационному коду закупки, указанному в извещении об осуществлении закупки, приглашении, а также если сумма независимой гарантии менее размера обеспечения заявок на участие в закупке, установленного заказчиком в соответствии с Федеральным законом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з) наличия в предусмотренном Федеральным законом № 44-ФЗ реестре недобросовестных поставщиков (подрядчиков, исполнителей) информации об участнике закупки, в том числе информации о членах коллегиального исполнительного органа, лице, исполняющем функции единоличного исполнительного органа участника закупки - юридического лица, при условии установления требования, предусмотренного частью 1.1 статьи 31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и) отсутствия в реестре участников закупок, аккредитованных на электронной площадке, информации и документов участника закупки, предусмотренных перечнем, установленным Правительством Российской Федерации в соответствии с частью 3 статьи 31 Федерального закона № 44-ФЗ (при осуществлении закупки, в отношении участников которой в извещении об осуществлении закупки установлены дополнительные требования в соответствии с частью 2 или 2.1 статьи 31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к) подачи заявки участником закупки, не являющимся субъектом малого предпринимательства, социально ориентированной некоммерческой организацией, в случае установления в извещении об осуществлении закупки преимущества, предусмотренного частью 3 статьи 30 Федерального закона № 44-ФЗ;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л) подачи заявки участником закупки, являющимся иностранным лицом, в случае установления в соответствии с подпунктом «а» пункта 1 части 2 статьи 14 Федерального закона № 44-ФЗ в извещении об осуществлении закупки запрета закупки работы, услуги, соответственно выполняемой, оказываемой иностранным лицом.</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5. При определении характеристик предлагаемого участником закупки товара, соответствующих показателям, установленным заказчиком в описании объекта закупки в соответствии с частью 2 статьи 33 Федерального закона № 44-ФЗ участнику закупки следует принимать во внимание следующее. </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 xml:space="preserve">В случае если характеристики и показатели товара установлены заказчиком в описании объекта закупки в рамках применения информации, включенной в каталог товаров, работ, услуг для обеспечения государственных и муниципальных нужд, формируемый в соответствии с постановлением Правительства Российской Федерации от 08.02.2017 № 145 «Об утверждении Правил формирования и ведения в единой информационной системе в сфере закупок каталога товаров, работ, услуг для обеспечения государственных и муниципальных нужд и Правил использования каталога товаров, работ, услуг для обеспечения государственных и </w:t>
      </w:r>
      <w:r>
        <w:rPr>
          <w:rFonts w:ascii="Times New Roman" w:hAnsi="Times New Roman" w:cs="Times New Roman"/>
          <w:sz w:val="24"/>
          <w:szCs w:val="24"/>
        </w:rPr>
        <w:lastRenderedPageBreak/>
        <w:t>муниципальных нужд» (далее – КТРУ), заказчиком используются знаки, символы, обозначения, слова и союзы предусмотренные КТРУ, в значении, определенном Министерством финансов Российской Федерации по согласованию с Федеральной антимонопольной службой России при формировании соответствующей позиции КТРУ.</w:t>
      </w:r>
    </w:p>
    <w:p w:rsidR="00624350" w:rsidP="00624350" w:rsidRDefault="00624350">
      <w:pPr>
        <w:ind w:firstLine="709"/>
        <w:rPr>
          <w:rFonts w:ascii="Times New Roman" w:hAnsi="Times New Roman" w:cs="Times New Roman"/>
          <w:sz w:val="24"/>
          <w:szCs w:val="24"/>
        </w:rPr>
      </w:pPr>
      <w:r>
        <w:rPr>
          <w:rFonts w:ascii="Times New Roman" w:hAnsi="Times New Roman" w:cs="Times New Roman"/>
          <w:sz w:val="24"/>
          <w:szCs w:val="24"/>
        </w:rPr>
        <w:t>Инструкция по заполнению характеристик в заявке на участие в закупке приведена в разделе «Информация об объекте закупки» извещения об осуществлении закупки.</w:t>
      </w:r>
    </w:p>
    <w:p w:rsidR="00234F4E" w:rsidP="00234F4E" w:rsidRDefault="00234F4E">
      <w:pPr>
        <w:ind w:firstLine="709"/>
        <w:rPr>
          <w:rFonts w:ascii="Times New Roman" w:hAnsi="Times New Roman" w:cs="Times New Roman"/>
          <w:sz w:val="24"/>
          <w:szCs w:val="24"/>
        </w:rPr>
      </w:pPr>
      <w:r w:rsidRPr="005E0595">
        <w:rPr>
          <w:rFonts w:ascii="Times New Roman" w:hAnsi="Times New Roman" w:cs="Times New Roman"/>
          <w:sz w:val="24"/>
          <w:szCs w:val="24"/>
        </w:rPr>
        <w:t>6. 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rsidRPr="00477D91" w:rsidR="00D22461" w:rsidP="00624350" w:rsidRDefault="00D22461">
      <w:pPr>
        <w:tabs>
          <w:tab w:val="left" w:pos="2472"/>
          <w:tab w:val="center" w:pos="5882"/>
        </w:tabs>
        <w:ind w:left="-993"/>
        <w:rPr>
          <w:rFonts w:ascii="Times New Roman" w:hAnsi="Times New Roman" w:cs="Times New Roman"/>
          <w:b/>
          <w:sz w:val="24"/>
          <w:szCs w:val="24"/>
        </w:rPr>
      </w:pPr>
    </w:p>
    <w:sectPr w:rsidRPr="00477D91" w:rsidR="00D22461" w:rsidSect="00AA59A6">
      <w:pgSz w:w="12240" w:h="15840"/>
      <w:pgMar w:top="1383"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scadia Mono">
    <w:panose1 w:val="020B0609020000020004"/>
    <w:charset w:val="CC"/>
    <w:family w:val="modern"/>
    <w:pitch w:val="fixed"/>
    <w:sig w:usb0="A10002FF" w:usb1="4000F9FB" w:usb2="0004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4721"/>
      </v:shape>
    </w:pict>
  </w:numPicBullet>
  <w:abstractNum w:abstractNumId="0" w15:restartNumberingAfterBreak="0">
    <w:nsid w:val="298C13A2"/>
    <w:multiLevelType w:val="hybridMultilevel"/>
    <w:tmpl w:val="9580E53E"/>
    <w:lvl w:ilvl="0" w:tplc="04190007">
      <w:start w:val="1"/>
      <w:numFmt w:val="bullet"/>
      <w:lvlText w:val=""/>
      <w:lvlPicBulletId w:val="0"/>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1" w15:restartNumberingAfterBreak="0">
    <w:nsid w:val="2FB72CDC"/>
    <w:multiLevelType w:val="hybridMultilevel"/>
    <w:tmpl w:val="7400C8B6"/>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8B54C2"/>
    <w:multiLevelType w:val="hybridMultilevel"/>
    <w:tmpl w:val="9152722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C75036C"/>
    <w:multiLevelType w:val="hybridMultilevel"/>
    <w:tmpl w:val="959CFC24"/>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4EA4ABC"/>
    <w:multiLevelType w:val="hybridMultilevel"/>
    <w:tmpl w:val="9DBE098A"/>
    <w:lvl w:ilvl="0" w:tplc="04190007">
      <w:start w:val="1"/>
      <w:numFmt w:val="bullet"/>
      <w:lvlText w:val=""/>
      <w:lvlPicBulletId w:val="0"/>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61A4"/>
    <w:rsid w:val="000144B4"/>
    <w:rsid w:val="000260A8"/>
    <w:rsid w:val="000502B9"/>
    <w:rsid w:val="0006781C"/>
    <w:rsid w:val="000D15F9"/>
    <w:rsid w:val="001235B9"/>
    <w:rsid w:val="001553BC"/>
    <w:rsid w:val="002048E8"/>
    <w:rsid w:val="00234F4E"/>
    <w:rsid w:val="00261480"/>
    <w:rsid w:val="00362C63"/>
    <w:rsid w:val="004061A4"/>
    <w:rsid w:val="00407761"/>
    <w:rsid w:val="00463E45"/>
    <w:rsid w:val="00473597"/>
    <w:rsid w:val="00477D91"/>
    <w:rsid w:val="004844A0"/>
    <w:rsid w:val="004943F7"/>
    <w:rsid w:val="00495F7D"/>
    <w:rsid w:val="00514E0A"/>
    <w:rsid w:val="0052110B"/>
    <w:rsid w:val="00524494"/>
    <w:rsid w:val="00557FC9"/>
    <w:rsid w:val="005A2134"/>
    <w:rsid w:val="005A697F"/>
    <w:rsid w:val="005E0595"/>
    <w:rsid w:val="006058B0"/>
    <w:rsid w:val="00624350"/>
    <w:rsid w:val="00647783"/>
    <w:rsid w:val="0078575B"/>
    <w:rsid w:val="007A7D37"/>
    <w:rsid w:val="007B7F51"/>
    <w:rsid w:val="007E291E"/>
    <w:rsid w:val="008164CA"/>
    <w:rsid w:val="00890911"/>
    <w:rsid w:val="0089118E"/>
    <w:rsid w:val="00892DE6"/>
    <w:rsid w:val="00895A22"/>
    <w:rsid w:val="008A1573"/>
    <w:rsid w:val="008A79FA"/>
    <w:rsid w:val="008C6CBD"/>
    <w:rsid w:val="008D366F"/>
    <w:rsid w:val="009110AC"/>
    <w:rsid w:val="00950E84"/>
    <w:rsid w:val="009B356D"/>
    <w:rsid w:val="009B61D4"/>
    <w:rsid w:val="009D72E7"/>
    <w:rsid w:val="009F6A43"/>
    <w:rsid w:val="00A1087B"/>
    <w:rsid w:val="00A423AC"/>
    <w:rsid w:val="00A53DB6"/>
    <w:rsid w:val="00A823F7"/>
    <w:rsid w:val="00AA59A6"/>
    <w:rsid w:val="00B0480D"/>
    <w:rsid w:val="00BB6A6E"/>
    <w:rsid w:val="00CA4A93"/>
    <w:rsid w:val="00D22461"/>
    <w:rsid w:val="00DA2D8F"/>
    <w:rsid w:val="00E8462A"/>
    <w:rsid w:val="00E84C6D"/>
    <w:rsid w:val="00EA7C02"/>
    <w:rsid w:val="00EC30CF"/>
    <w:rsid w:val="00F259CD"/>
    <w:rsid w:val="00F844CB"/>
    <w:rsid w:val="00F957E5"/>
    <w:rsid w:val="00FD63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648FFD-32A5-42C6-B576-468EC29162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0E84"/>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553BC"/>
    <w:pPr>
      <w:spacing w:after="0" w:line="240" w:lineRule="auto"/>
    </w:pPr>
    <w:rPr>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annotation reference"/>
    <w:basedOn w:val="a0"/>
    <w:uiPriority w:val="99"/>
    <w:semiHidden/>
    <w:unhideWhenUsed/>
    <w:rsid w:val="001553BC"/>
    <w:rPr>
      <w:sz w:val="16"/>
      <w:szCs w:val="16"/>
    </w:rPr>
  </w:style>
  <w:style w:type="paragraph" w:styleId="a5">
    <w:name w:val="annotation text"/>
    <w:basedOn w:val="a"/>
    <w:link w:val="a6"/>
    <w:uiPriority w:val="99"/>
    <w:unhideWhenUsed/>
    <w:rsid w:val="001553BC"/>
    <w:pPr>
      <w:spacing w:line="240" w:lineRule="auto"/>
    </w:pPr>
    <w:rPr>
      <w:sz w:val="20"/>
      <w:szCs w:val="20"/>
    </w:rPr>
  </w:style>
  <w:style w:type="character" w:customStyle="1" w:styleId="a6">
    <w:name w:val="Текст примечания Знак"/>
    <w:basedOn w:val="a0"/>
    <w:link w:val="a5"/>
    <w:uiPriority w:val="99"/>
    <w:rsid w:val="001553BC"/>
    <w:rPr>
      <w:sz w:val="20"/>
      <w:szCs w:val="20"/>
      <w:lang w:val="ru-RU"/>
    </w:rPr>
  </w:style>
  <w:style w:type="paragraph" w:styleId="a7">
    <w:name w:val="List Paragraph"/>
    <w:basedOn w:val="a"/>
    <w:uiPriority w:val="34"/>
    <w:qFormat/>
    <w:rsid w:val="001553BC"/>
    <w:pPr>
      <w:ind w:left="720"/>
      <w:contextualSpacing/>
    </w:pPr>
  </w:style>
  <w:style w:type="paragraph" w:styleId="a8">
    <w:name w:val="Balloon Text"/>
    <w:basedOn w:val="a"/>
    <w:link w:val="a9"/>
    <w:uiPriority w:val="99"/>
    <w:semiHidden/>
    <w:unhideWhenUsed/>
    <w:rsid w:val="001553BC"/>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1553BC"/>
    <w:rPr>
      <w:rFonts w:ascii="Segoe UI" w:hAnsi="Segoe UI" w:cs="Segoe UI"/>
      <w:sz w:val="18"/>
      <w:szCs w:val="18"/>
      <w:lang w:val="ru-RU"/>
    </w:rPr>
  </w:style>
  <w:style w:type="character" w:styleId="aa">
    <w:name w:val="Strong"/>
    <w:basedOn w:val="a0"/>
    <w:uiPriority w:val="22"/>
    <w:qFormat/>
    <w:rsid w:val="0078575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332513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tyles" Target="/word/styles.xml" Id="rId3" /><Relationship Type="http://schemas.openxmlformats.org/officeDocument/2006/relationships/theme" Target="/word/theme/theme11.xml" Id="rId7" /><Relationship Type="http://schemas.openxmlformats.org/officeDocument/2006/relationships/numbering" Target="/word/numbering.xml" Id="rId2" /><Relationship Type="http://schemas.openxmlformats.org/officeDocument/2006/relationships/customXml" Target="/customXml/item1.xml" Id="rId1" /><Relationship Type="http://schemas.openxmlformats.org/officeDocument/2006/relationships/fontTable" Target="/word/fontTable.xml" Id="rId6" /><Relationship Type="http://schemas.openxmlformats.org/officeDocument/2006/relationships/webSettings" Target="/word/webSettings.xml" Id="rId5" /><Relationship Type="http://schemas.openxmlformats.org/officeDocument/2006/relationships/settings" Target="/word/settings.xml" Id="rId4" /></Relationships>
</file>

<file path=word/_rels/numbering.xml.rels>&#65279;<?xml version="1.0" encoding="utf-8"?><Relationships xmlns="http://schemas.openxmlformats.org/package/2006/relationships"><Relationship Type="http://schemas.openxmlformats.org/officeDocument/2006/relationships/image" Target="/word/media/image1.gif" Id="rId1" /></Relationships>
</file>

<file path=word/theme/theme1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Relationships xmlns="http://schemas.openxmlformats.org/package/2006/relationships"><Relationship Type="http://schemas.openxmlformats.org/officeDocument/2006/relationships/customXmlProps" Target="/customXml/itemProps11.xml" Id="rId1"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1.xml><?xml version="1.0" encoding="utf-8"?>
<ds:datastoreItem xmlns:ds="http://schemas.openxmlformats.org/officeDocument/2006/customXml" ds:itemID="{115F81ED-A93C-46A7-99EA-147194A43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585</TotalTime>
  <Pages>8</Pages>
  <Words>2695</Words>
  <Characters>15365</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Kokc</cp:lastModifiedBy>
  <cp:revision>83</cp:revision>
  <dcterms:created xsi:type="dcterms:W3CDTF">2022-12-11T09:17:00Z</dcterms:created>
  <dcterms:modified xsi:type="dcterms:W3CDTF">2026-02-12T08:45:00Z</dcterms:modified>
</cp:coreProperties>
</file>