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741D" w:rsidRDefault="00607756" w:rsidP="001E654D">
      <w:pPr>
        <w:pageBreakBefore/>
        <w:ind w:firstLine="709"/>
        <w:jc w:val="right"/>
      </w:pPr>
      <w:bookmarkStart w:id="0" w:name="_GoBack"/>
      <w:bookmarkEnd w:id="0"/>
      <w:r>
        <w:t xml:space="preserve"> </w:t>
      </w:r>
      <w:r w:rsidR="00797E13">
        <w:softHyphen/>
      </w:r>
      <w:r w:rsidR="00797E13">
        <w:softHyphen/>
      </w:r>
      <w:r w:rsidR="00797E13">
        <w:softHyphen/>
      </w:r>
      <w:r w:rsidR="00AC663B">
        <w:t xml:space="preserve">Приложение </w:t>
      </w:r>
      <w:r w:rsidR="005D4FB3">
        <w:t>1</w:t>
      </w:r>
      <w:r w:rsidR="00AC663B">
        <w:t xml:space="preserve"> к контракту</w:t>
      </w:r>
    </w:p>
    <w:p w:rsidR="00AF741D" w:rsidRDefault="00AC663B">
      <w:pPr>
        <w:spacing w:before="180"/>
        <w:ind w:firstLine="562"/>
        <w:jc w:val="right"/>
      </w:pPr>
      <w:r>
        <w:t>от «____» ___________ 20___г. № ___________</w:t>
      </w:r>
    </w:p>
    <w:p w:rsidR="00AF741D" w:rsidRDefault="00AF741D">
      <w:pPr>
        <w:spacing w:before="180"/>
        <w:ind w:firstLine="562"/>
        <w:jc w:val="right"/>
      </w:pPr>
    </w:p>
    <w:p w:rsidR="00AF741D" w:rsidRDefault="00AF741D">
      <w:pPr>
        <w:jc w:val="right"/>
      </w:pPr>
    </w:p>
    <w:p w:rsidR="00AF741D" w:rsidRDefault="00AC663B">
      <w:pPr>
        <w:pStyle w:val="10"/>
      </w:pPr>
      <w:r>
        <w:t>Сведения об объектах закупки</w:t>
      </w:r>
    </w:p>
    <w:p w:rsidR="00AF741D" w:rsidRPr="003A1E7D" w:rsidRDefault="00A9219D">
      <w:pPr>
        <w:pStyle w:val="aff1"/>
        <w:keepNext/>
        <w:numPr>
          <w:ilvl w:val="0"/>
          <w:numId w:val="10"/>
        </w:numPr>
        <w:ind w:left="426" w:hanging="426"/>
        <w:jc w:val="center"/>
        <w:rPr>
          <w:b/>
        </w:rPr>
      </w:pPr>
      <w:r w:rsidRPr="003A1E7D">
        <w:rPr>
          <w:b/>
          <w:lang w:val="en-US"/>
        </w:rPr>
        <w:t>Объекты закупки</w:t>
      </w:r>
    </w:p>
    <w:p w:rsidR="00AF741D" w:rsidRDefault="00AF741D"/>
    <w:p w:rsidR="006A6AE8" w:rsidRDefault="006A6AE8" w:rsidP="006A6AE8">
      <w:pPr>
        <w:keepNext/>
        <w:spacing w:after="60"/>
        <w:jc w:val="right"/>
      </w:pPr>
      <w:r>
        <w:t>Таблица 1.1</w:t>
      </w:r>
    </w:p>
    <w:p w:rsidR="00D3441D" w:rsidRDefault="00D3441D">
      <w:pPr>
        <w:pStyle w:val="aff2"/>
        <w:keepNext/>
        <w:rPr>
          <w:sz w:val="2"/>
          <w:szCs w:val="2"/>
          <w:lang w:val="en-US"/>
        </w:rPr>
      </w:pPr>
    </w:p>
    <w:p w:rsidR="00D3441D" w:rsidRDefault="00D3441D" w:rsidP="00D3441D">
      <w:pPr>
        <w:pStyle w:val="aff2"/>
        <w:keepNext/>
        <w:rPr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sz w:val="2"/>
          <w:szCs w:val="2"/>
          <w:lang w:val="en-US"/>
        </w:rPr>
      </w:pPr>
    </w:p>
    <w:p w:rsidR="00236A95" w:rsidRDefault="00236A95">
      <w:pPr>
        <w:pStyle w:val="aff2"/>
        <w:keepNext/>
        <w:rPr>
          <w:sz w:val="2"/>
          <w:szCs w:val="2"/>
        </w:rPr>
      </w:pPr>
    </w:p>
    <w:p w:rsidR="00236A95" w:rsidRDefault="00236A95" w:rsidP="00236A95">
      <w:pPr>
        <w:pStyle w:val="aff2"/>
        <w:keepNext/>
        <w:rPr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sz w:val="2"/>
          <w:szCs w:val="2"/>
        </w:rPr>
      </w:pPr>
    </w:p>
    <w:p w:rsidR="00AF741D" w:rsidRDefault="00AF741D">
      <w:pPr>
        <w:pStyle w:val="aff2"/>
        <w:keepNext/>
        <w:rPr>
          <w:sz w:val="2"/>
          <w:szCs w:val="2"/>
        </w:rPr>
      </w:pPr>
    </w:p>
    <w:p w:rsidR="00BE6776" w:rsidRDefault="00BE6776" w:rsidP="00BE6776">
      <w:pPr>
        <w:pStyle w:val="aff2"/>
        <w:rPr>
          <w:sz w:val="2"/>
          <w:szCs w:val="2"/>
        </w:rPr>
      </w:pPr>
    </w:p>
    <w:p w:rsidR="00BE6776" w:rsidRPr="00BE6776" w:rsidRDefault="00BE6776" w:rsidP="00BE6776">
      <w:pPr>
        <w:pStyle w:val="aff2"/>
        <w:rPr>
          <w:sz w:val="2"/>
          <w:szCs w:val="2"/>
        </w:rPr>
      </w:pPr>
    </w:p>
    <w:p w:rsidR="00BE6776" w:rsidRDefault="00BE6776" w:rsidP="00BE6776">
      <w:pPr>
        <w:pStyle w:val="aff2"/>
        <w:rPr>
          <w:rFonts w:eastAsiaTheme="minorHAnsi"/>
        </w:rPr>
      </w:pPr>
    </w:p>
    <w:p w:rsidR="00AF741D" w:rsidRDefault="00AF741D">
      <w:pPr>
        <w:pStyle w:val="aff2"/>
        <w:rPr>
          <w:rFonts w:eastAsiaTheme="minorHAnsi"/>
        </w:rPr>
      </w:pPr>
    </w:p>
    <w:p w:rsidR="000F3ABD" w:rsidRDefault="000F3ABD" w:rsidP="000F3ABD">
      <w:pPr>
        <w:pStyle w:val="aff2"/>
        <w:keepNext/>
        <w:rPr>
          <w:sz w:val="2"/>
          <w:szCs w:val="2"/>
          <w:lang w:val="en-US"/>
        </w:rPr>
      </w:pPr>
    </w:p>
    <w:p w:rsidR="002A1C82" w:rsidRDefault="002A1C82">
      <w:pPr>
        <w:pStyle w:val="aff2"/>
        <w:keepNext/>
        <w:rPr>
          <w:sz w:val="2"/>
          <w:szCs w:val="2"/>
          <w:lang w:val="en-US"/>
        </w:rPr>
      </w:pPr>
    </w:p>
    <w:p w:rsidR="00FB56F3" w:rsidRDefault="00FB56F3" w:rsidP="00FB56F3">
      <w:pPr>
        <w:pStyle w:val="aff2"/>
        <w:keepNext/>
        <w:rPr>
          <w:sz w:val="2"/>
          <w:szCs w:val="2"/>
          <w:lang w:val="en-US"/>
        </w:rPr>
      </w:pPr>
    </w:p>
    <w:p w:rsidR="002A1C82" w:rsidRDefault="002A1C82" w:rsidP="002A1C82">
      <w:pPr>
        <w:pStyle w:val="aff2"/>
        <w:keepNext/>
        <w:rPr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sz w:val="2"/>
          <w:szCs w:val="2"/>
          <w:lang w:val="en-US"/>
        </w:rPr>
      </w:pPr>
    </w:p>
    <w:p w:rsidR="002A1C82" w:rsidRDefault="002A1C82">
      <w:pPr>
        <w:pStyle w:val="aff2"/>
        <w:keepNext/>
        <w:rPr>
          <w:rFonts w:eastAsiaTheme="minorHAnsi"/>
          <w:sz w:val="2"/>
          <w:szCs w:val="2"/>
          <w:lang w:val="en-US"/>
        </w:rPr>
      </w:pPr>
    </w:p>
    <w:tbl>
      <w:tblPr>
        <w:tblpPr w:leftFromText="180" w:rightFromText="180" w:vertAnchor="text" w:horzAnchor="page" w:tblpX="1210" w:tblpY="22"/>
        <w:tblW w:w="15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</w:tblCellMar>
        <w:tblLook w:val="04A0" w:firstRow="1" w:lastRow="0" w:firstColumn="1" w:lastColumn="0" w:noHBand="0" w:noVBand="1"/>
      </w:tblPr>
      <w:tblGrid>
        <w:gridCol w:w="1101"/>
        <w:gridCol w:w="1417"/>
        <w:gridCol w:w="1275"/>
        <w:gridCol w:w="1642"/>
        <w:gridCol w:w="1477"/>
        <w:gridCol w:w="1276"/>
        <w:gridCol w:w="1276"/>
        <w:gridCol w:w="1559"/>
        <w:gridCol w:w="4150"/>
      </w:tblGrid>
      <w:tr w:rsidR="00F62FEE">
        <w:trPr>
          <w:tblHeader/>
        </w:trPr>
        <w:tc>
          <w:tcPr>
            <w:tcW w:w="1101" w:type="dxa"/>
            <w:vAlign w:val="center"/>
          </w:tcPr>
          <w:p w:rsidR="001F71DE" w:rsidRPr="00186DB2" w:rsidRDefault="001F71DE" w:rsidP="003D503A">
            <w:pPr>
              <w:shd w:val="clear" w:color="auto" w:fill="FFFFFF"/>
              <w:suppressAutoHyphens w:val="0"/>
              <w:spacing w:before="100" w:beforeAutospacing="1" w:after="100" w:afterAutospacing="1"/>
              <w:ind w:firstLine="0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Segoe UI" w:hAnsi="Segoe UI" w:cs="Segoe UI"/>
                <w:b/>
                <w:bCs/>
                <w:color w:val="000000"/>
                <w:sz w:val="21"/>
                <w:szCs w:val="21"/>
              </w:rPr>
              <w:t xml:space="preserve"> </w:t>
            </w:r>
            <w:r>
              <w:rPr>
                <w:b/>
                <w:sz w:val="18"/>
                <w:szCs w:val="18"/>
              </w:rPr>
              <w:t>№ п/п</w:t>
            </w:r>
          </w:p>
          <w:p w:rsidR="001F71DE" w:rsidRDefault="001F71DE" w:rsidP="003D503A">
            <w:pPr>
              <w:pStyle w:val="aff2"/>
              <w:keepNext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1F71DE" w:rsidRDefault="001F71DE" w:rsidP="006D4649">
            <w:pPr>
              <w:pStyle w:val="aff2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</w:t>
            </w:r>
            <w:r w:rsidRPr="00797E13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Наименование объекта закупки по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Style w:val="1a"/>
                <w:rFonts w:eastAsiaTheme="minorHAnsi"/>
                <w:sz w:val="18"/>
                <w:szCs w:val="18"/>
              </w:rPr>
              <w:t>ОКПД 2</w:t>
            </w:r>
            <w:r>
              <w:rPr>
                <w:b/>
                <w:sz w:val="18"/>
                <w:szCs w:val="18"/>
              </w:rPr>
              <w:t xml:space="preserve">  </w:t>
            </w:r>
            <w:r>
              <w:rPr>
                <w:rStyle w:val="1a"/>
                <w:rFonts w:eastAsiaTheme="minorHAnsi"/>
                <w:sz w:val="18"/>
                <w:szCs w:val="18"/>
              </w:rPr>
              <w:t>/ КТРУ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F71DE" w:rsidRDefault="001F71DE" w:rsidP="00AF5640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КОЗ2 / КОЗ</w:t>
            </w:r>
          </w:p>
        </w:tc>
        <w:tc>
          <w:tcPr>
            <w:tcW w:w="1642" w:type="dxa"/>
            <w:shd w:val="clear" w:color="auto" w:fill="auto"/>
            <w:vAlign w:val="center"/>
          </w:tcPr>
          <w:p w:rsidR="001F71DE" w:rsidRDefault="001F71DE" w:rsidP="002A1C82">
            <w:pPr>
              <w:pStyle w:val="19"/>
              <w:keepNext/>
              <w:jc w:val="center"/>
              <w:rPr>
                <w:sz w:val="18"/>
                <w:szCs w:val="18"/>
              </w:rPr>
            </w:pPr>
            <w:r w:rsidRPr="00D05940">
              <w:rPr>
                <w:sz w:val="18"/>
                <w:szCs w:val="18"/>
              </w:rPr>
              <w:t>Детализированное наименование объекта закупки / наименование объекта закупки в соответствии с контрактом / товарный знак</w:t>
            </w:r>
          </w:p>
        </w:tc>
        <w:tc>
          <w:tcPr>
            <w:tcW w:w="1477" w:type="dxa"/>
            <w:vAlign w:val="center"/>
          </w:tcPr>
          <w:p w:rsidR="001F71DE" w:rsidRDefault="003F52E3" w:rsidP="007E47E3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Цена единицы, руб</w:t>
            </w:r>
          </w:p>
        </w:tc>
        <w:tc>
          <w:tcPr>
            <w:tcW w:w="1276" w:type="dxa"/>
            <w:vAlign w:val="center"/>
          </w:tcPr>
          <w:p w:rsidR="001F71DE" w:rsidRDefault="001F71DE" w:rsidP="007E47E3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Количество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F71DE" w:rsidRDefault="001F71DE" w:rsidP="007E47E3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Единицы измерения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F71DE" w:rsidRDefault="001F71DE" w:rsidP="007E47E3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Общая стоимость, руб.</w:t>
            </w:r>
          </w:p>
        </w:tc>
        <w:tc>
          <w:tcPr>
            <w:tcW w:w="4150" w:type="dxa"/>
            <w:shd w:val="clear" w:color="auto" w:fill="auto"/>
            <w:vAlign w:val="center"/>
          </w:tcPr>
          <w:p w:rsidR="001F71DE" w:rsidRDefault="00CF7C05" w:rsidP="007E47E3">
            <w:pPr>
              <w:pStyle w:val="19"/>
              <w:keepNext/>
              <w:jc w:val="center"/>
              <w:rPr>
                <w:sz w:val="18"/>
                <w:szCs w:val="18"/>
              </w:rPr>
            </w:pPr>
            <w:r w:rsidRPr="00D05940">
              <w:rPr>
                <w:sz w:val="18"/>
                <w:szCs w:val="18"/>
              </w:rPr>
              <w:t>(1) Страна происхождения товара / (2) Производитель / (3) Реестровый номер</w:t>
            </w:r>
          </w:p>
        </w:tc>
      </w:tr>
      <w:tr w:rsidR="00F62FEE">
        <w:tc>
          <w:tcPr>
            <w:tcW w:w="1101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F430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b/>
                <w:sz w:val="18"/>
                <w:szCs w:val="18"/>
              </w:rPr>
              <w:t>1</w:t>
            </w: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F4304E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9503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b/>
                <w:sz w:val="18"/>
                <w:szCs w:val="18"/>
              </w:rPr>
              <w:t>74.90.20.149 - Услуги (работы) в области защиты информации прочие / 74.90.20.000-00000002 - Услуги профессиональные, технические и коммерческие, прочие, не включенные в другие группировки</w:t>
            </w: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95034E">
            <w:pPr>
              <w:pStyle w:val="aff2"/>
              <w:rPr>
                <w:sz w:val="18"/>
                <w:szCs w:val="18"/>
              </w:rPr>
            </w:pPr>
          </w:p>
          <w:p w:rsidR="001F71DE" w:rsidRPr="00D05940" w:rsidRDefault="001F71DE" w:rsidP="006D4649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C43EDA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b/>
                <w:sz w:val="18"/>
                <w:szCs w:val="18"/>
              </w:rPr>
              <w:t>21.205.01.01.01.01.006 / 02.02.19.11</w:t>
            </w: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C43EDA">
            <w:pPr>
              <w:pStyle w:val="aff2"/>
              <w:rPr>
                <w:sz w:val="18"/>
                <w:szCs w:val="18"/>
              </w:rPr>
            </w:pPr>
          </w:p>
          <w:p w:rsidR="001F71DE" w:rsidRPr="00084D7B" w:rsidRDefault="001F71DE" w:rsidP="00671A02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16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BF6E6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b/>
                <w:sz w:val="18"/>
                <w:szCs w:val="18"/>
              </w:rPr>
              <w:t>Услуги профессиональные, технические и коммерческие, прочие, не включенные в другие группировки / (не указано)*</w:t>
            </w: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BF6E6E">
            <w:pPr>
              <w:pStyle w:val="aff2"/>
              <w:rPr>
                <w:sz w:val="18"/>
                <w:szCs w:val="18"/>
              </w:rPr>
            </w:pPr>
          </w:p>
          <w:p w:rsidR="001F71DE" w:rsidRPr="00084D7B" w:rsidRDefault="001F71DE" w:rsidP="00AE5F55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1477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b/>
                <w:sz w:val="18"/>
                <w:szCs w:val="18"/>
              </w:rPr>
              <w:t>-</w:t>
            </w: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b/>
                <w:sz w:val="18"/>
                <w:szCs w:val="18"/>
              </w:rPr>
              <w:t>-</w:t>
            </w: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  <w:p w:rsidR="001F71DE" w:rsidRPr="00084D7B" w:rsidRDefault="001F71DE" w:rsidP="00481670">
            <w:pPr>
              <w:pStyle w:val="aff2"/>
              <w:jc w:val="right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CB22B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b/>
                <w:sz w:val="18"/>
                <w:szCs w:val="18"/>
              </w:rPr>
              <w:t>-</w:t>
            </w: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CB22BE">
            <w:pPr>
              <w:pStyle w:val="aff2"/>
              <w:rPr>
                <w:sz w:val="18"/>
                <w:szCs w:val="18"/>
              </w:rPr>
            </w:pPr>
          </w:p>
          <w:p w:rsidR="001F71DE" w:rsidRPr="00084D7B" w:rsidRDefault="001F71DE" w:rsidP="007E47E3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b/>
                <w:sz w:val="18"/>
                <w:szCs w:val="18"/>
              </w:rPr>
              <w:t>(не указано)*</w:t>
            </w: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41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174BA" w:rsidRDefault="005174BA" w:rsidP="00047870">
            <w:pPr>
              <w:ind w:firstLine="0"/>
              <w:rPr>
                <w:sz w:val="18"/>
                <w:szCs w:val="18"/>
                <w:lang w:eastAsia="ru-RU"/>
              </w:rPr>
            </w:pPr>
            <w:r w:rsidRPr="008F2382">
              <w:rPr>
                <w:rFonts w:eastAsia="Times New Roman"/>
                <w:b/>
                <w:bCs/>
                <w:color w:val="00000A"/>
                <w:spacing w:val="-4"/>
                <w:kern w:val="2"/>
                <w:sz w:val="18"/>
                <w:szCs w:val="18"/>
                <w:lang w:val="en-US"/>
              </w:rPr>
              <w:t>(1) -</w:t>
            </w:r>
          </w:p>
          <w:p w:rsidR="005174BA" w:rsidRDefault="005174BA" w:rsidP="00047870">
            <w:pPr>
              <w:ind w:firstLine="0"/>
              <w:rPr>
                <w:sz w:val="18"/>
                <w:szCs w:val="18"/>
                <w:lang w:eastAsia="ru-RU"/>
              </w:rPr>
            </w:pPr>
            <w:r w:rsidRPr="008F2382">
              <w:rPr>
                <w:rFonts w:eastAsia="Times New Roman"/>
                <w:b/>
                <w:bCs/>
                <w:color w:val="00000A"/>
                <w:spacing w:val="-4"/>
                <w:kern w:val="2"/>
                <w:sz w:val="18"/>
                <w:szCs w:val="18"/>
                <w:lang w:val="en-US"/>
              </w:rPr>
              <w:t>(2) -</w:t>
            </w:r>
          </w:p>
          <w:p w:rsidR="005174BA" w:rsidRDefault="005174BA" w:rsidP="00047870">
            <w:pPr>
              <w:ind w:firstLine="0"/>
              <w:rPr>
                <w:sz w:val="18"/>
                <w:szCs w:val="18"/>
                <w:lang w:eastAsia="ru-RU"/>
              </w:rPr>
            </w:pPr>
            <w:r w:rsidRPr="008F2382">
              <w:rPr>
                <w:rFonts w:eastAsia="Times New Roman"/>
                <w:b/>
                <w:bCs/>
                <w:color w:val="00000A"/>
                <w:spacing w:val="-4"/>
                <w:kern w:val="2"/>
                <w:sz w:val="18"/>
                <w:szCs w:val="18"/>
                <w:lang w:val="en-US"/>
              </w:rPr>
              <w:t>(3) -</w:t>
            </w:r>
          </w:p>
        </w:tc>
      </w:tr>
      <w:tr w:rsidR="00F62FEE">
        <w:tc>
          <w:tcPr>
            <w:tcW w:w="1101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F430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lastRenderedPageBreak/>
              <w:t xml:space="preserve"> </w:t>
            </w:r>
          </w:p>
          <w:p w:rsidR="001F71DE" w:rsidRPr="00084D7B" w:rsidRDefault="001F71DE" w:rsidP="00F430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1.1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9503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95034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62.01.29.000 - Оригиналы программного обеспечения прочие / 58.29.11.000-00000003 - Программное обеспечение</w:t>
            </w:r>
          </w:p>
          <w:p w:rsidR="001F71DE" w:rsidRPr="00D05940" w:rsidRDefault="001F71DE" w:rsidP="006D4649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C43EDA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C43EDA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11.216.01.01.02.01.010 / 01.72.01.01.01.01.06</w:t>
            </w:r>
          </w:p>
          <w:p w:rsidR="001F71DE" w:rsidRPr="00084D7B" w:rsidRDefault="001F71DE" w:rsidP="00671A02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16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BF6E6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BF6E6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Программное обеспечение / (не указано)*</w:t>
            </w:r>
          </w:p>
          <w:p w:rsidR="001F71DE" w:rsidRPr="00084D7B" w:rsidRDefault="001F71DE" w:rsidP="00AE5F55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1477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(не указано)*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1,00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CB22B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CB22B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Штука</w:t>
            </w:r>
          </w:p>
          <w:p w:rsidR="001F71DE" w:rsidRPr="00084D7B" w:rsidRDefault="001F71DE" w:rsidP="007E47E3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(не указано)*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41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62FEE" w:rsidRDefault="00F62FEE"/>
        </w:tc>
      </w:tr>
      <w:tr w:rsidR="00F62FEE">
        <w:tc>
          <w:tcPr>
            <w:tcW w:w="1101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F430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F430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1.2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9503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95034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62.01.29.000 - Оригиналы программного обеспечения прочие / 58.29.11.000-00000003 - Программное обеспечение</w:t>
            </w:r>
          </w:p>
          <w:p w:rsidR="001F71DE" w:rsidRPr="00D05940" w:rsidRDefault="001F71DE" w:rsidP="006D4649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C43EDA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C43EDA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11.216.01.01.02.01.010 / 01.72.01.01.01.01.06</w:t>
            </w:r>
          </w:p>
          <w:p w:rsidR="001F71DE" w:rsidRPr="00084D7B" w:rsidRDefault="001F71DE" w:rsidP="00671A02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16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BF6E6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BF6E6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Программное обеспечение / (не указано)*</w:t>
            </w:r>
          </w:p>
          <w:p w:rsidR="001F71DE" w:rsidRPr="00084D7B" w:rsidRDefault="001F71DE" w:rsidP="00AE5F55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1477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(не указано)*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1,00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CB22B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CB22B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Штука</w:t>
            </w:r>
          </w:p>
          <w:p w:rsidR="001F71DE" w:rsidRPr="00084D7B" w:rsidRDefault="001F71DE" w:rsidP="007E47E3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(не указано)*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41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62FEE" w:rsidRDefault="00F62FEE"/>
        </w:tc>
      </w:tr>
      <w:tr w:rsidR="00F62FEE">
        <w:tc>
          <w:tcPr>
            <w:tcW w:w="1101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F430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F430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1.3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9503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95034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58.29.11.000 - Системы операционные на электронном носителе / 58.29.11.000-00000003 - Программное обеспечение</w:t>
            </w:r>
          </w:p>
          <w:p w:rsidR="001F71DE" w:rsidRPr="00D05940" w:rsidRDefault="001F71DE" w:rsidP="006D4649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C43EDA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C43EDA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11.216.01.01.06.01.012 / 01.72.05.14.01.01.02</w:t>
            </w:r>
          </w:p>
          <w:p w:rsidR="001F71DE" w:rsidRPr="00084D7B" w:rsidRDefault="001F71DE" w:rsidP="00671A02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16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BF6E6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BF6E6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Программное обеспечение / (не указано)*</w:t>
            </w:r>
          </w:p>
          <w:p w:rsidR="001F71DE" w:rsidRPr="00084D7B" w:rsidRDefault="001F71DE" w:rsidP="00AE5F55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1477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(не указано)*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1,00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CB22B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CB22B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Штука</w:t>
            </w:r>
          </w:p>
          <w:p w:rsidR="001F71DE" w:rsidRPr="00084D7B" w:rsidRDefault="001F71DE" w:rsidP="007E47E3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(не указано)*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41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62FEE" w:rsidRDefault="00F62FEE"/>
        </w:tc>
      </w:tr>
      <w:tr w:rsidR="00F62FEE">
        <w:tc>
          <w:tcPr>
            <w:tcW w:w="1101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F430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F430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1.4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9503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95034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62.01.29.000 - Оригиналы программного обеспечения прочие / 58.29.11.000-00000003 - Программное обеспечение</w:t>
            </w:r>
          </w:p>
          <w:p w:rsidR="001F71DE" w:rsidRPr="00D05940" w:rsidRDefault="001F71DE" w:rsidP="006D4649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C43EDA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C43EDA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11.216.01.01.02.01.010 / 01.72.01.01.01.01.06</w:t>
            </w:r>
          </w:p>
          <w:p w:rsidR="001F71DE" w:rsidRPr="00084D7B" w:rsidRDefault="001F71DE" w:rsidP="00671A02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16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BF6E6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BF6E6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Программное обеспечение / (не указано)*</w:t>
            </w:r>
          </w:p>
          <w:p w:rsidR="001F71DE" w:rsidRPr="00084D7B" w:rsidRDefault="001F71DE" w:rsidP="00AE5F55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1477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(не указано)*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1,00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CB22B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CB22B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Штука</w:t>
            </w:r>
          </w:p>
          <w:p w:rsidR="001F71DE" w:rsidRPr="00084D7B" w:rsidRDefault="001F71DE" w:rsidP="007E47E3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(не указано)*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41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62FEE" w:rsidRDefault="00F62FEE"/>
        </w:tc>
      </w:tr>
      <w:tr w:rsidR="00F62FEE">
        <w:tc>
          <w:tcPr>
            <w:tcW w:w="1101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F430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F430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1.5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9503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95034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62.01.29.000 - Оригиналы </w:t>
            </w:r>
            <w:r w:rsidRPr="00084D7B">
              <w:rPr>
                <w:sz w:val="18"/>
                <w:szCs w:val="18"/>
              </w:rPr>
              <w:lastRenderedPageBreak/>
              <w:t>программного обеспечения прочие / 58.29.11.000-00000003 - Программное обеспечение</w:t>
            </w:r>
          </w:p>
          <w:p w:rsidR="001F71DE" w:rsidRPr="00D05940" w:rsidRDefault="001F71DE" w:rsidP="006D4649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C43EDA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lastRenderedPageBreak/>
              <w:t xml:space="preserve"> </w:t>
            </w:r>
          </w:p>
          <w:p w:rsidR="001F71DE" w:rsidRPr="00084D7B" w:rsidRDefault="001F71DE" w:rsidP="00C43EDA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11.216.01.01.02.01.010 / </w:t>
            </w:r>
            <w:r w:rsidRPr="00084D7B">
              <w:rPr>
                <w:sz w:val="18"/>
                <w:szCs w:val="18"/>
              </w:rPr>
              <w:lastRenderedPageBreak/>
              <w:t>01.72.01.01.01.01.06</w:t>
            </w:r>
          </w:p>
          <w:p w:rsidR="001F71DE" w:rsidRPr="00084D7B" w:rsidRDefault="001F71DE" w:rsidP="00671A02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16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BF6E6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lastRenderedPageBreak/>
              <w:t xml:space="preserve"> </w:t>
            </w:r>
          </w:p>
          <w:p w:rsidR="001F71DE" w:rsidRPr="00084D7B" w:rsidRDefault="001F71DE" w:rsidP="00BF6E6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Программное обеспечение / (не </w:t>
            </w:r>
            <w:r w:rsidRPr="00084D7B">
              <w:rPr>
                <w:sz w:val="18"/>
                <w:szCs w:val="18"/>
              </w:rPr>
              <w:lastRenderedPageBreak/>
              <w:t>указано)*</w:t>
            </w:r>
          </w:p>
          <w:p w:rsidR="001F71DE" w:rsidRPr="00084D7B" w:rsidRDefault="001F71DE" w:rsidP="00AE5F55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1477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lastRenderedPageBreak/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(не указано)*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1,00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CB22B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CB22B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Штука</w:t>
            </w:r>
          </w:p>
          <w:p w:rsidR="001F71DE" w:rsidRPr="00084D7B" w:rsidRDefault="001F71DE" w:rsidP="007E47E3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(не указано)*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41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62FEE" w:rsidRDefault="00F62FEE"/>
        </w:tc>
      </w:tr>
      <w:tr w:rsidR="00F62FEE">
        <w:tc>
          <w:tcPr>
            <w:tcW w:w="1101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F430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F430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1.6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9503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95034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74.90.20.149 - Услуги (работы) в области защиты информации прочие / 74.90.20.000-00000002 - Услуги профессиональные, технические и коммерческие, прочие, не включенные в другие группировки</w:t>
            </w:r>
          </w:p>
          <w:p w:rsidR="001F71DE" w:rsidRPr="00D05940" w:rsidRDefault="001F71DE" w:rsidP="006D4649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C43EDA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C43EDA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21.205.01.01.01.01.006 / 02.02.19.11</w:t>
            </w:r>
          </w:p>
          <w:p w:rsidR="001F71DE" w:rsidRPr="00084D7B" w:rsidRDefault="001F71DE" w:rsidP="00671A02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16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BF6E6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BF6E6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Услуги профессиональные, технические и коммерческие, прочие, не включенные в другие группировки / (не указано)*</w:t>
            </w:r>
          </w:p>
          <w:p w:rsidR="001F71DE" w:rsidRPr="00084D7B" w:rsidRDefault="001F71DE" w:rsidP="00AE5F55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1477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(не указано)*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1,00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CB22B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CB22B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Условная единица</w:t>
            </w:r>
          </w:p>
          <w:p w:rsidR="001F71DE" w:rsidRPr="00084D7B" w:rsidRDefault="001F71DE" w:rsidP="007E47E3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(не указано)*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41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62FEE" w:rsidRDefault="00F62FEE"/>
        </w:tc>
      </w:tr>
    </w:tbl>
    <w:p w:rsidR="00FB56F3" w:rsidRDefault="00FB56F3" w:rsidP="002A1C82">
      <w:pPr>
        <w:pStyle w:val="aff2"/>
        <w:keepNext/>
        <w:rPr>
          <w:sz w:val="2"/>
          <w:szCs w:val="2"/>
          <w:lang w:val="en-US"/>
        </w:rPr>
      </w:pPr>
    </w:p>
    <w:p w:rsidR="002A1C82" w:rsidRDefault="002A1C82" w:rsidP="002A1C82">
      <w:pPr>
        <w:pStyle w:val="aff2"/>
        <w:keepNext/>
        <w:rPr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rFonts w:eastAsiaTheme="minorHAnsi"/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sz w:val="2"/>
          <w:szCs w:val="2"/>
          <w:lang w:val="en-US"/>
        </w:rPr>
      </w:pPr>
    </w:p>
    <w:p w:rsidR="00AF741D" w:rsidRDefault="00AF741D">
      <w:pPr>
        <w:pStyle w:val="aff2"/>
        <w:rPr>
          <w:sz w:val="2"/>
          <w:szCs w:val="2"/>
          <w:lang w:val="en-US"/>
        </w:rPr>
      </w:pPr>
    </w:p>
    <w:tbl>
      <w:tblPr>
        <w:tblpPr w:leftFromText="180" w:rightFromText="180" w:vertAnchor="text" w:horzAnchor="page" w:tblpX="1210" w:tblpY="22"/>
        <w:tblW w:w="14850" w:type="dxa"/>
        <w:tblLayout w:type="fixed"/>
        <w:tblLook w:val="04A0" w:firstRow="1" w:lastRow="0" w:firstColumn="1" w:lastColumn="0" w:noHBand="0" w:noVBand="1"/>
      </w:tblPr>
      <w:tblGrid>
        <w:gridCol w:w="9270"/>
        <w:gridCol w:w="1753"/>
        <w:gridCol w:w="3827"/>
      </w:tblGrid>
      <w:tr w:rsidR="00F62FEE">
        <w:trPr>
          <w:cantSplit/>
        </w:trPr>
        <w:tc>
          <w:tcPr>
            <w:tcW w:w="9270" w:type="dxa"/>
            <w:shd w:val="clear" w:color="auto" w:fill="auto"/>
          </w:tcPr>
          <w:p w:rsidR="00AF741D" w:rsidRDefault="00AC663B">
            <w:pPr>
              <w:pStyle w:val="aff2"/>
              <w:jc w:val="right"/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</w:rPr>
              <w:t>Итого</w:t>
            </w:r>
            <w:r>
              <w:rPr>
                <w:b/>
                <w:sz w:val="18"/>
                <w:szCs w:val="18"/>
                <w:lang w:val="en-US"/>
              </w:rPr>
              <w:t>:</w:t>
            </w:r>
          </w:p>
        </w:tc>
        <w:tc>
          <w:tcPr>
            <w:tcW w:w="1753" w:type="dxa"/>
            <w:shd w:val="clear" w:color="auto" w:fill="auto"/>
          </w:tcPr>
          <w:p w:rsidR="00AF741D" w:rsidRDefault="00AC663B">
            <w:pPr>
              <w:pStyle w:val="aff2"/>
              <w:jc w:val="right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  <w:lang w:val="en-US"/>
              </w:rPr>
              <w:t>(</w:t>
            </w:r>
            <w:r>
              <w:rPr>
                <w:b/>
                <w:sz w:val="18"/>
                <w:szCs w:val="18"/>
              </w:rPr>
              <w:t>не указано</w:t>
            </w:r>
            <w:r>
              <w:rPr>
                <w:b/>
                <w:sz w:val="18"/>
                <w:szCs w:val="18"/>
                <w:lang w:val="en-US"/>
              </w:rPr>
              <w:t>)*</w:t>
            </w:r>
          </w:p>
        </w:tc>
        <w:tc>
          <w:tcPr>
            <w:tcW w:w="3827" w:type="dxa"/>
          </w:tcPr>
          <w:p w:rsidR="00AF741D" w:rsidRDefault="00AF741D">
            <w:pPr>
              <w:pStyle w:val="aff2"/>
              <w:jc w:val="right"/>
              <w:rPr>
                <w:sz w:val="18"/>
                <w:szCs w:val="18"/>
              </w:rPr>
            </w:pPr>
          </w:p>
        </w:tc>
      </w:tr>
    </w:tbl>
    <w:p w:rsidR="00AF741D" w:rsidRDefault="00AF741D">
      <w:pPr>
        <w:pStyle w:val="aff2"/>
        <w:rPr>
          <w:sz w:val="2"/>
          <w:szCs w:val="2"/>
          <w:lang w:val="en-US"/>
        </w:rPr>
      </w:pPr>
    </w:p>
    <w:p w:rsidR="006D4649" w:rsidRDefault="006D4649">
      <w:pPr>
        <w:pStyle w:val="aff2"/>
        <w:keepNext/>
        <w:rPr>
          <w:sz w:val="2"/>
          <w:szCs w:val="2"/>
          <w:lang w:val="en-US"/>
        </w:rPr>
      </w:pPr>
    </w:p>
    <w:p w:rsidR="006D4649" w:rsidRDefault="006D4649" w:rsidP="006D4649">
      <w:pPr>
        <w:pStyle w:val="aff2"/>
        <w:keepNext/>
        <w:rPr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sz w:val="2"/>
          <w:szCs w:val="2"/>
          <w:lang w:val="en-US"/>
        </w:rPr>
      </w:pPr>
    </w:p>
    <w:p w:rsidR="006D4649" w:rsidRDefault="006D4649">
      <w:pPr>
        <w:pStyle w:val="aff2"/>
        <w:keepNext/>
        <w:rPr>
          <w:rFonts w:eastAsiaTheme="minorHAnsi"/>
          <w:sz w:val="2"/>
          <w:szCs w:val="2"/>
          <w:lang w:val="en-US"/>
        </w:rPr>
      </w:pPr>
    </w:p>
    <w:p w:rsidR="006D4649" w:rsidRDefault="006D4649" w:rsidP="006D4649">
      <w:pPr>
        <w:pStyle w:val="aff2"/>
        <w:keepNext/>
        <w:rPr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rFonts w:eastAsiaTheme="minorHAnsi"/>
          <w:sz w:val="2"/>
          <w:szCs w:val="2"/>
          <w:lang w:val="en-US"/>
        </w:rPr>
      </w:pPr>
    </w:p>
    <w:p w:rsidR="00973C56" w:rsidRDefault="00973C56">
      <w:pPr>
        <w:pStyle w:val="aff2"/>
        <w:keepNext/>
        <w:rPr>
          <w:sz w:val="2"/>
          <w:szCs w:val="2"/>
          <w:lang w:val="en-US"/>
        </w:rPr>
      </w:pPr>
    </w:p>
    <w:p w:rsidR="00973C56" w:rsidRDefault="00973C56" w:rsidP="00973C56">
      <w:pPr>
        <w:pStyle w:val="aff2"/>
        <w:keepNext/>
        <w:rPr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rFonts w:eastAsiaTheme="minorHAnsi"/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rFonts w:eastAsiaTheme="minorHAnsi"/>
          <w:sz w:val="2"/>
          <w:szCs w:val="2"/>
          <w:lang w:val="en-US"/>
        </w:rPr>
      </w:pPr>
    </w:p>
    <w:p w:rsidR="00973C56" w:rsidRDefault="00973C56">
      <w:pPr>
        <w:pStyle w:val="aff2"/>
        <w:keepNext/>
        <w:rPr>
          <w:sz w:val="2"/>
          <w:szCs w:val="2"/>
          <w:lang w:val="en-US"/>
        </w:rPr>
      </w:pPr>
    </w:p>
    <w:p w:rsidR="00973C56" w:rsidRDefault="00973C56" w:rsidP="00973C56">
      <w:pPr>
        <w:pStyle w:val="aff2"/>
        <w:keepNext/>
        <w:rPr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sz w:val="2"/>
          <w:szCs w:val="2"/>
          <w:lang w:val="en-US"/>
        </w:rPr>
      </w:pPr>
    </w:p>
    <w:p w:rsidR="00BF6AE3" w:rsidRDefault="00BF6AE3">
      <w:pPr>
        <w:pStyle w:val="aff2"/>
        <w:keepNext/>
        <w:rPr>
          <w:rFonts w:eastAsiaTheme="minorHAnsi"/>
          <w:sz w:val="2"/>
          <w:szCs w:val="2"/>
          <w:lang w:val="en-US"/>
        </w:rPr>
      </w:pPr>
    </w:p>
    <w:p w:rsidR="00BF6AE3" w:rsidRDefault="00BF6AE3" w:rsidP="00BF6AE3">
      <w:pPr>
        <w:pStyle w:val="aff2"/>
        <w:keepNext/>
        <w:rPr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rFonts w:eastAsiaTheme="minorHAnsi"/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sz w:val="2"/>
          <w:szCs w:val="2"/>
          <w:lang w:val="en-US"/>
        </w:rPr>
      </w:pPr>
    </w:p>
    <w:p w:rsidR="00AF741D" w:rsidRDefault="00AF741D">
      <w:pPr>
        <w:pStyle w:val="aff2"/>
        <w:rPr>
          <w:sz w:val="2"/>
          <w:szCs w:val="2"/>
          <w:lang w:val="en-US"/>
        </w:rPr>
      </w:pPr>
    </w:p>
    <w:p w:rsidR="00881996" w:rsidRDefault="00881996">
      <w:pPr>
        <w:pStyle w:val="aff2"/>
        <w:keepNext/>
        <w:rPr>
          <w:sz w:val="2"/>
          <w:szCs w:val="2"/>
          <w:lang w:val="en-US"/>
        </w:rPr>
      </w:pPr>
    </w:p>
    <w:p w:rsidR="00881996" w:rsidRDefault="00881996" w:rsidP="00881996">
      <w:pPr>
        <w:pStyle w:val="aff2"/>
        <w:keepNext/>
        <w:rPr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sz w:val="2"/>
          <w:szCs w:val="2"/>
          <w:lang w:val="en-US"/>
        </w:rPr>
      </w:pPr>
    </w:p>
    <w:p w:rsidR="00FD1205" w:rsidRDefault="00FD1205">
      <w:pPr>
        <w:pStyle w:val="aff2"/>
        <w:keepNext/>
        <w:rPr>
          <w:rFonts w:eastAsiaTheme="minorHAnsi"/>
          <w:sz w:val="2"/>
          <w:szCs w:val="2"/>
          <w:lang w:val="en-US"/>
        </w:rPr>
      </w:pPr>
    </w:p>
    <w:p w:rsidR="00FD1205" w:rsidRDefault="00FD1205" w:rsidP="00FD1205">
      <w:pPr>
        <w:pStyle w:val="aff2"/>
        <w:keepNext/>
        <w:rPr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rFonts w:eastAsiaTheme="minorHAnsi"/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sz w:val="2"/>
          <w:szCs w:val="2"/>
          <w:lang w:val="en-US"/>
        </w:rPr>
      </w:pPr>
    </w:p>
    <w:p w:rsidR="00AF741D" w:rsidRDefault="00AC663B">
      <w:pPr>
        <w:pStyle w:val="aff2"/>
        <w:ind w:firstLine="567"/>
        <w:rPr>
          <w:rFonts w:eastAsiaTheme="minorHAnsi"/>
        </w:rPr>
      </w:pPr>
      <w:r>
        <w:rPr>
          <w:lang w:eastAsia="en-US"/>
        </w:rPr>
        <w:t xml:space="preserve">* Значение заполняется на этапе заключения </w:t>
      </w:r>
      <w:r>
        <w:t>контракта</w:t>
      </w:r>
      <w:r>
        <w:rPr>
          <w:lang w:eastAsia="en-US"/>
        </w:rPr>
        <w:t>.</w:t>
      </w:r>
    </w:p>
    <w:p w:rsidR="00AF741D" w:rsidRDefault="00AF741D">
      <w:pPr>
        <w:pStyle w:val="aff2"/>
        <w:ind w:firstLine="567"/>
      </w:pPr>
    </w:p>
    <w:p w:rsidR="00AF741D" w:rsidRPr="00A9219D" w:rsidRDefault="00AF741D">
      <w:pPr>
        <w:pStyle w:val="aff2"/>
        <w:ind w:firstLine="567"/>
      </w:pPr>
    </w:p>
    <w:p w:rsidR="00717255" w:rsidRDefault="00717255" w:rsidP="00717255">
      <w:pPr>
        <w:keepNext/>
        <w:spacing w:after="60"/>
        <w:jc w:val="right"/>
      </w:pPr>
    </w:p>
    <w:p w:rsidR="00717255" w:rsidRDefault="00717255" w:rsidP="00717255">
      <w:pPr>
        <w:pStyle w:val="aff2"/>
      </w:pPr>
    </w:p>
    <w:p w:rsidR="00AF741D" w:rsidRDefault="00A63004">
      <w:pPr>
        <w:pStyle w:val="2"/>
        <w:keepLines/>
        <w:widowControl/>
        <w:ind w:left="1077"/>
        <w:textAlignment w:val="auto"/>
        <w:rPr>
          <w:color w:val="000000"/>
          <w:lang w:eastAsia="ru-RU"/>
        </w:rPr>
      </w:pPr>
      <w:r>
        <w:t xml:space="preserve"> 2. </w:t>
      </w:r>
      <w:r>
        <w:rPr>
          <w:color w:val="000000"/>
          <w:lang w:eastAsia="ru-RU"/>
        </w:rPr>
        <w:t>Сведения о гарантии качества товара, работы, услуги</w:t>
      </w:r>
    </w:p>
    <w:p w:rsidR="00A63004" w:rsidRDefault="00A63004" w:rsidP="00A63004">
      <w:r>
        <w:t xml:space="preserve">   </w:t>
      </w:r>
    </w:p>
    <w:p w:rsidR="00852F79" w:rsidRDefault="00852F79" w:rsidP="00852F79">
      <w:pPr>
        <w:pStyle w:val="aff1"/>
        <w:keepNext/>
        <w:ind w:left="927" w:firstLine="0"/>
        <w:jc w:val="right"/>
        <w:rPr>
          <w:b/>
        </w:rPr>
      </w:pPr>
    </w:p>
    <w:p w:rsidR="00852F79" w:rsidRPr="00852F79" w:rsidRDefault="00852F79" w:rsidP="00852F79">
      <w:pPr>
        <w:pStyle w:val="aff1"/>
        <w:keepNext/>
        <w:ind w:left="927" w:firstLine="0"/>
        <w:jc w:val="right"/>
        <w:rPr>
          <w:lang w:val="en-US"/>
        </w:rPr>
      </w:pPr>
      <w:r>
        <w:rPr>
          <w:rFonts w:eastAsia="Times New Roman"/>
        </w:rPr>
        <w:t xml:space="preserve">Таблица 1.2 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7408"/>
        <w:gridCol w:w="7409"/>
      </w:tblGrid>
      <w:tr w:rsidR="00F62FEE"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004" w:rsidRPr="00437774" w:rsidRDefault="00A63004" w:rsidP="003F59D5">
            <w:pPr>
              <w:ind w:firstLine="0"/>
              <w:rPr>
                <w:rFonts w:eastAsia="Times New Roman"/>
                <w:color w:val="808080"/>
                <w:sz w:val="18"/>
                <w:szCs w:val="18"/>
              </w:rPr>
            </w:pPr>
            <w:r w:rsidRPr="00437774">
              <w:rPr>
                <w:rStyle w:val="aff7"/>
                <w:sz w:val="18"/>
                <w:szCs w:val="18"/>
              </w:rPr>
              <w:t>Требуется гарантия качества товара, работы, услуги</w:t>
            </w:r>
          </w:p>
        </w:tc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004" w:rsidRPr="00437774" w:rsidRDefault="00A63004" w:rsidP="003F59D5">
            <w:pPr>
              <w:ind w:firstLine="0"/>
              <w:rPr>
                <w:rFonts w:eastAsia="Times New Roman"/>
                <w:color w:val="808080"/>
                <w:sz w:val="18"/>
                <w:szCs w:val="18"/>
              </w:rPr>
            </w:pPr>
            <w:r w:rsidRPr="00437774">
              <w:rPr>
                <w:rStyle w:val="aff7"/>
                <w:sz w:val="18"/>
                <w:szCs w:val="18"/>
              </w:rPr>
              <w:t>Да</w:t>
            </w:r>
            <w:r w:rsidRPr="00437774">
              <w:rPr>
                <w:sz w:val="18"/>
                <w:szCs w:val="18"/>
                <w:lang w:val="en-GB" w:eastAsia="ru-RU"/>
              </w:rPr>
              <w:t xml:space="preserve"> </w:t>
            </w:r>
          </w:p>
        </w:tc>
      </w:tr>
      <w:tr w:rsidR="00F62FEE"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004" w:rsidRPr="00437774" w:rsidRDefault="00A97C43" w:rsidP="003F59D5">
            <w:pPr>
              <w:ind w:firstLine="0"/>
              <w:rPr>
                <w:rStyle w:val="aff7"/>
                <w:sz w:val="18"/>
                <w:szCs w:val="18"/>
              </w:rPr>
            </w:pPr>
            <w:r w:rsidRPr="00A97C43">
              <w:rPr>
                <w:rStyle w:val="aff7"/>
                <w:sz w:val="18"/>
                <w:szCs w:val="18"/>
              </w:rPr>
              <w:t>Информация о требованиях к гарантийному обслуживанию товара</w:t>
            </w:r>
          </w:p>
        </w:tc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004" w:rsidRPr="00437774" w:rsidRDefault="00A63004" w:rsidP="003F59D5">
            <w:pPr>
              <w:ind w:firstLine="0"/>
              <w:rPr>
                <w:rFonts w:eastAsia="Times New Roman"/>
                <w:color w:val="808080"/>
                <w:sz w:val="18"/>
                <w:szCs w:val="18"/>
              </w:rPr>
            </w:pPr>
            <w:r w:rsidRPr="00437774">
              <w:rPr>
                <w:sz w:val="18"/>
                <w:szCs w:val="18"/>
                <w:lang w:eastAsia="ru-RU"/>
              </w:rPr>
              <w:t>не установлены</w:t>
            </w:r>
          </w:p>
        </w:tc>
      </w:tr>
      <w:tr w:rsidR="00F62FEE"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004" w:rsidRPr="00437774" w:rsidRDefault="00A63004" w:rsidP="003F59D5">
            <w:pPr>
              <w:ind w:firstLine="0"/>
              <w:rPr>
                <w:rStyle w:val="aff7"/>
                <w:sz w:val="18"/>
                <w:szCs w:val="18"/>
              </w:rPr>
            </w:pPr>
            <w:r w:rsidRPr="00437774">
              <w:rPr>
                <w:rStyle w:val="aff7"/>
                <w:sz w:val="18"/>
                <w:szCs w:val="18"/>
              </w:rPr>
              <w:lastRenderedPageBreak/>
              <w:t>Требования к гарантии производителя товара</w:t>
            </w:r>
          </w:p>
        </w:tc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004" w:rsidRPr="00437774" w:rsidRDefault="00A63004" w:rsidP="003F59D5">
            <w:pPr>
              <w:ind w:firstLine="0"/>
              <w:rPr>
                <w:rFonts w:eastAsia="Times New Roman"/>
                <w:color w:val="808080"/>
                <w:sz w:val="18"/>
                <w:szCs w:val="18"/>
              </w:rPr>
            </w:pPr>
            <w:r w:rsidRPr="00437774">
              <w:rPr>
                <w:sz w:val="18"/>
                <w:szCs w:val="18"/>
                <w:lang w:eastAsia="ru-RU"/>
              </w:rPr>
              <w:t>не установлены</w:t>
            </w:r>
          </w:p>
        </w:tc>
      </w:tr>
      <w:tr w:rsidR="00F62FEE"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004" w:rsidRPr="00437774" w:rsidRDefault="00A63004" w:rsidP="003F59D5">
            <w:pPr>
              <w:ind w:firstLine="0"/>
              <w:rPr>
                <w:rStyle w:val="aff7"/>
                <w:sz w:val="18"/>
                <w:szCs w:val="18"/>
              </w:rPr>
            </w:pPr>
            <w:r w:rsidRPr="00437774">
              <w:rPr>
                <w:rStyle w:val="aff7"/>
                <w:sz w:val="18"/>
                <w:szCs w:val="18"/>
              </w:rPr>
              <w:t>Срок, на который предоставляется гарантия и (или) требования к объему предоставления гарантий качества товара, работы, услуги</w:t>
            </w:r>
          </w:p>
        </w:tc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004" w:rsidRPr="00437774" w:rsidRDefault="00A63004" w:rsidP="003F59D5">
            <w:pPr>
              <w:ind w:firstLine="0"/>
              <w:rPr>
                <w:rFonts w:eastAsia="Times New Roman"/>
                <w:color w:val="808080"/>
                <w:sz w:val="18"/>
                <w:szCs w:val="18"/>
              </w:rPr>
            </w:pPr>
            <w:r w:rsidRPr="00437774">
              <w:rPr>
                <w:sz w:val="18"/>
                <w:szCs w:val="18"/>
                <w:lang w:eastAsia="ru-RU"/>
              </w:rPr>
              <w:t>36 месяцев</w:t>
            </w:r>
          </w:p>
        </w:tc>
      </w:tr>
      <w:tr w:rsidR="00F62FEE"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004" w:rsidRPr="00437774" w:rsidRDefault="00A63004" w:rsidP="003F59D5">
            <w:pPr>
              <w:ind w:firstLine="0"/>
              <w:rPr>
                <w:rStyle w:val="aff7"/>
                <w:sz w:val="18"/>
                <w:szCs w:val="18"/>
              </w:rPr>
            </w:pPr>
            <w:r w:rsidRPr="00437774">
              <w:rPr>
                <w:rStyle w:val="aff7"/>
                <w:sz w:val="18"/>
                <w:szCs w:val="18"/>
              </w:rPr>
              <w:t>Требуется обеспечение исполнения обязательств по предоставленной гарантии качества товаров, работ, услуг</w:t>
            </w:r>
          </w:p>
        </w:tc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004" w:rsidRPr="00437774" w:rsidRDefault="00A63004" w:rsidP="003F59D5">
            <w:pPr>
              <w:ind w:firstLine="0"/>
              <w:rPr>
                <w:rFonts w:eastAsia="Times New Roman"/>
                <w:color w:val="808080"/>
                <w:sz w:val="18"/>
                <w:szCs w:val="18"/>
              </w:rPr>
            </w:pPr>
            <w:r w:rsidRPr="00D05940">
              <w:rPr>
                <w:sz w:val="18"/>
                <w:szCs w:val="18"/>
                <w:lang w:eastAsia="ru-RU"/>
              </w:rPr>
              <w:t xml:space="preserve"> </w:t>
            </w:r>
            <w:r w:rsidRPr="00437774">
              <w:rPr>
                <w:sz w:val="18"/>
                <w:szCs w:val="18"/>
                <w:lang w:eastAsia="ru-RU"/>
              </w:rPr>
              <w:t>Нет</w:t>
            </w:r>
          </w:p>
        </w:tc>
      </w:tr>
    </w:tbl>
    <w:p w:rsidR="00A63004" w:rsidRDefault="00A63004" w:rsidP="00A63004">
      <w:pPr>
        <w:jc w:val="center"/>
        <w:rPr>
          <w:b/>
          <w:color w:val="000000"/>
          <w:lang w:eastAsia="ru-RU"/>
        </w:rPr>
      </w:pPr>
    </w:p>
    <w:p w:rsidR="00A63004" w:rsidRDefault="00A63004" w:rsidP="00A63004">
      <w:pPr>
        <w:jc w:val="center"/>
        <w:rPr>
          <w:b/>
          <w:color w:val="000000"/>
          <w:lang w:eastAsia="ru-RU"/>
        </w:rPr>
      </w:pPr>
      <w:r>
        <w:t xml:space="preserve"> </w:t>
      </w:r>
      <w:r w:rsidRPr="00A63004">
        <w:rPr>
          <w:b/>
        </w:rPr>
        <w:t xml:space="preserve">2.1 </w:t>
      </w:r>
      <w:r w:rsidRPr="00A63004">
        <w:rPr>
          <w:b/>
          <w:color w:val="000000"/>
          <w:lang w:eastAsia="ru-RU"/>
        </w:rPr>
        <w:t>Обеспечение гарантийных обязательств</w:t>
      </w:r>
      <w:r>
        <w:rPr>
          <w:b/>
          <w:color w:val="000000"/>
          <w:lang w:eastAsia="ru-RU"/>
        </w:rPr>
        <w:t xml:space="preserve"> </w:t>
      </w:r>
    </w:p>
    <w:p w:rsidR="00AA6066" w:rsidRDefault="00AA6066" w:rsidP="00AA6066">
      <w:pPr>
        <w:rPr>
          <w:b/>
        </w:rPr>
      </w:pPr>
      <w:r w:rsidRPr="00AA6066">
        <w:t>Требование обеспечения гарантийных обязательств не установлено.</w:t>
      </w:r>
    </w:p>
    <w:p w:rsidR="00814C95" w:rsidRPr="00E07ECF" w:rsidRDefault="00814C95" w:rsidP="00A63004">
      <w:pPr>
        <w:ind w:firstLine="0"/>
      </w:pPr>
    </w:p>
    <w:p w:rsidR="00AF741D" w:rsidRDefault="00814C95" w:rsidP="00814C95">
      <w:pPr>
        <w:pStyle w:val="2"/>
        <w:keepLines/>
        <w:widowControl/>
        <w:ind w:left="1077"/>
        <w:textAlignment w:val="auto"/>
        <w:rPr>
          <w:color w:val="000000"/>
          <w:shd w:val="clear" w:color="auto" w:fill="FFFFFF"/>
          <w:lang w:eastAsia="ru-RU"/>
        </w:rPr>
      </w:pPr>
      <w:r>
        <w:t xml:space="preserve"> </w:t>
      </w:r>
    </w:p>
    <w:p w:rsidR="005D4370" w:rsidRPr="00A63004" w:rsidRDefault="00A63004">
      <w:pPr>
        <w:pStyle w:val="10"/>
        <w:ind w:left="567"/>
      </w:pPr>
      <w:r w:rsidRPr="00A63004">
        <w:t xml:space="preserve"> </w:t>
      </w:r>
    </w:p>
    <w:p w:rsidR="00AF741D" w:rsidRDefault="00AF741D">
      <w:pPr>
        <w:pStyle w:val="10"/>
        <w:ind w:left="567"/>
      </w:pPr>
    </w:p>
    <w:p w:rsidR="00AF741D" w:rsidRDefault="00AF741D">
      <w:pPr>
        <w:ind w:firstLine="0"/>
      </w:pPr>
    </w:p>
    <w:p w:rsidR="00AF741D" w:rsidRDefault="00AF741D" w:rsidP="00494CA8">
      <w:pPr>
        <w:pStyle w:val="aff2"/>
        <w:keepNext/>
        <w:ind w:firstLine="567"/>
      </w:pPr>
    </w:p>
    <w:p w:rsidR="00AF741D" w:rsidRDefault="00AC663B">
      <w:pPr>
        <w:pageBreakBefore/>
        <w:suppressAutoHyphens w:val="0"/>
        <w:ind w:firstLine="0"/>
        <w:jc w:val="right"/>
      </w:pPr>
      <w:r>
        <w:lastRenderedPageBreak/>
        <w:t xml:space="preserve">Приложение </w:t>
      </w:r>
      <w:r w:rsidR="005D4FB3">
        <w:t>2</w:t>
      </w:r>
      <w:r>
        <w:t xml:space="preserve"> к контракту</w:t>
      </w:r>
    </w:p>
    <w:p w:rsidR="00AF741D" w:rsidRDefault="00AC663B">
      <w:pPr>
        <w:spacing w:before="180"/>
        <w:ind w:firstLine="562"/>
        <w:jc w:val="right"/>
      </w:pPr>
      <w:r>
        <w:t>от «____» ___________ 20___г. № ___________</w:t>
      </w:r>
    </w:p>
    <w:p w:rsidR="00AF741D" w:rsidRDefault="00AF741D">
      <w:pPr>
        <w:jc w:val="right"/>
      </w:pPr>
    </w:p>
    <w:p w:rsidR="00AF741D" w:rsidRDefault="00AC663B">
      <w:pPr>
        <w:pStyle w:val="10"/>
      </w:pPr>
      <w:r>
        <w:t xml:space="preserve">Сведения об обязательствах сторон и порядке оплаты </w:t>
      </w:r>
    </w:p>
    <w:p w:rsidR="00AF741D" w:rsidRDefault="00AC663B">
      <w:pPr>
        <w:pStyle w:val="2"/>
        <w:numPr>
          <w:ilvl w:val="0"/>
          <w:numId w:val="1"/>
        </w:numPr>
      </w:pPr>
      <w:r>
        <w:rPr>
          <w:lang w:val="en-US"/>
        </w:rPr>
        <w:t>График выполнения обязательств по контракту</w:t>
      </w:r>
    </w:p>
    <w:p w:rsidR="00AF741D" w:rsidRDefault="00AC663B">
      <w:pPr>
        <w:pStyle w:val="2"/>
        <w:numPr>
          <w:ilvl w:val="1"/>
          <w:numId w:val="19"/>
        </w:numPr>
      </w:pPr>
      <w:r>
        <w:rPr>
          <w:lang w:val="en-US"/>
        </w:rPr>
        <w:t>Обязательства по оказанию услуг</w:t>
      </w:r>
    </w:p>
    <w:p w:rsidR="00AF741D" w:rsidRDefault="00AC663B">
      <w:pPr>
        <w:pStyle w:val="aff4"/>
        <w:spacing w:after="60"/>
      </w:pPr>
      <w:r>
        <w:t>Таблица 2.1</w:t>
      </w:r>
    </w:p>
    <w:tbl>
      <w:tblPr>
        <w:tblW w:w="500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3"/>
        <w:gridCol w:w="8283"/>
        <w:gridCol w:w="1844"/>
        <w:gridCol w:w="1681"/>
        <w:gridCol w:w="1562"/>
      </w:tblGrid>
      <w:tr w:rsidR="00F62FEE">
        <w:tc>
          <w:tcPr>
            <w:tcW w:w="490" w:type="pct"/>
            <w:tcBorders>
              <w:bottom w:val="single" w:sz="4" w:space="0" w:color="auto"/>
            </w:tcBorders>
            <w:vAlign w:val="center"/>
          </w:tcPr>
          <w:p w:rsidR="00AF741D" w:rsidRDefault="005D4FB3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</w:t>
            </w:r>
          </w:p>
        </w:tc>
        <w:tc>
          <w:tcPr>
            <w:tcW w:w="2794" w:type="pct"/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Наименование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622" w:type="pct"/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Условия предоставления результатов</w:t>
            </w:r>
          </w:p>
        </w:tc>
        <w:tc>
          <w:tcPr>
            <w:tcW w:w="567" w:type="pct"/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Сторона, исполняющая обязательство</w:t>
            </w:r>
          </w:p>
        </w:tc>
        <w:tc>
          <w:tcPr>
            <w:tcW w:w="527" w:type="pct"/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Сторона, получающая исполнение</w:t>
            </w:r>
          </w:p>
        </w:tc>
      </w:tr>
      <w:tr w:rsidR="00F62FEE">
        <w:tc>
          <w:tcPr>
            <w:tcW w:w="490" w:type="pct"/>
            <w:vMerge w:val="restart"/>
            <w:vAlign w:val="center"/>
          </w:tcPr>
          <w:p w:rsidR="00AF741D" w:rsidRDefault="005D4FB3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</w:p>
        </w:tc>
        <w:tc>
          <w:tcPr>
            <w:tcW w:w="2794" w:type="pct"/>
            <w:tcBorders>
              <w:bottom w:val="single" w:sz="4" w:space="0" w:color="auto"/>
            </w:tcBorders>
            <w:vAlign w:val="center"/>
          </w:tcPr>
          <w:p w:rsidR="00AF741D" w:rsidRDefault="005D4FB3">
            <w:pPr>
              <w:ind w:firstLine="52"/>
              <w:rPr>
                <w:sz w:val="18"/>
                <w:szCs w:val="18"/>
              </w:rPr>
            </w:pPr>
            <w:r w:rsidRPr="00D05940">
              <w:rPr>
                <w:sz w:val="18"/>
                <w:szCs w:val="18"/>
              </w:rPr>
              <w:t>Оказание услуг по подключению к информационно-телекоммуникационной системе с доступом в интернет на базе АРМ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vAlign w:val="center"/>
          </w:tcPr>
          <w:p w:rsidR="00AF741D" w:rsidRDefault="005D4FB3">
            <w:pPr>
              <w:ind w:firstLine="52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Разово</w:t>
            </w:r>
          </w:p>
        </w:tc>
        <w:tc>
          <w:tcPr>
            <w:tcW w:w="567" w:type="pct"/>
            <w:tcBorders>
              <w:bottom w:val="single" w:sz="4" w:space="0" w:color="auto"/>
            </w:tcBorders>
            <w:vAlign w:val="center"/>
          </w:tcPr>
          <w:p w:rsidR="00AF741D" w:rsidRDefault="005D4FB3">
            <w:pPr>
              <w:ind w:firstLine="52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Исполнитель</w:t>
            </w:r>
          </w:p>
        </w:tc>
        <w:tc>
          <w:tcPr>
            <w:tcW w:w="527" w:type="pct"/>
            <w:tcBorders>
              <w:bottom w:val="single" w:sz="4" w:space="0" w:color="auto"/>
            </w:tcBorders>
            <w:vAlign w:val="center"/>
          </w:tcPr>
          <w:p w:rsidR="00AF741D" w:rsidRDefault="005D4FB3">
            <w:pPr>
              <w:ind w:firstLine="52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Заказчик</w:t>
            </w:r>
          </w:p>
        </w:tc>
      </w:tr>
      <w:tr w:rsidR="00F62FEE">
        <w:tc>
          <w:tcPr>
            <w:tcW w:w="490" w:type="pct"/>
            <w:vMerge/>
            <w:vAlign w:val="center"/>
          </w:tcPr>
          <w:p w:rsidR="00AF741D" w:rsidRDefault="00AF741D">
            <w:pPr>
              <w:pStyle w:val="aff1"/>
              <w:numPr>
                <w:ilvl w:val="0"/>
                <w:numId w:val="4"/>
              </w:numPr>
              <w:rPr>
                <w:sz w:val="18"/>
                <w:szCs w:val="18"/>
              </w:rPr>
            </w:pPr>
          </w:p>
        </w:tc>
        <w:tc>
          <w:tcPr>
            <w:tcW w:w="4510" w:type="pct"/>
            <w:gridSpan w:val="4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F741D" w:rsidRDefault="00AC663B">
            <w:pPr>
              <w:keepNext/>
              <w:ind w:firstLine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Объект закупки</w:t>
            </w:r>
          </w:p>
        </w:tc>
      </w:tr>
      <w:tr w:rsidR="00F62FEE">
        <w:tc>
          <w:tcPr>
            <w:tcW w:w="490" w:type="pct"/>
            <w:vMerge/>
            <w:vAlign w:val="center"/>
          </w:tcPr>
          <w:p w:rsidR="00AF741D" w:rsidRDefault="00AF741D">
            <w:pPr>
              <w:pStyle w:val="aff1"/>
              <w:numPr>
                <w:ilvl w:val="0"/>
                <w:numId w:val="4"/>
              </w:numPr>
              <w:rPr>
                <w:sz w:val="18"/>
                <w:szCs w:val="18"/>
              </w:rPr>
            </w:pPr>
          </w:p>
        </w:tc>
        <w:tc>
          <w:tcPr>
            <w:tcW w:w="4510" w:type="pct"/>
            <w:gridSpan w:val="4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AF741D" w:rsidRDefault="005D4FB3">
            <w:pPr>
              <w:ind w:firstLine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Программное обеспечение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1,00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Штука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12 036,67 руб.</w:t>
            </w:r>
            <w:r w:rsidR="00AC663B">
              <w:rPr>
                <w:sz w:val="18"/>
                <w:szCs w:val="18"/>
                <w:lang w:val="en-US"/>
              </w:rPr>
              <w:t xml:space="preserve">* </w:t>
            </w:r>
          </w:p>
          <w:p w:rsidR="00AF741D" w:rsidRDefault="005D4FB3">
            <w:pPr>
              <w:ind w:firstLine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Программное обеспечение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1,00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Штука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1 239,67 руб.</w:t>
            </w:r>
            <w:r w:rsidR="00AC663B">
              <w:rPr>
                <w:sz w:val="18"/>
                <w:szCs w:val="18"/>
                <w:lang w:val="en-US"/>
              </w:rPr>
              <w:t xml:space="preserve">* </w:t>
            </w:r>
          </w:p>
          <w:p w:rsidR="00AF741D" w:rsidRDefault="005D4FB3">
            <w:pPr>
              <w:ind w:firstLine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Программное обеспечение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1,00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Штука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9 346,33 руб.</w:t>
            </w:r>
            <w:r w:rsidR="00AC663B">
              <w:rPr>
                <w:sz w:val="18"/>
                <w:szCs w:val="18"/>
                <w:lang w:val="en-US"/>
              </w:rPr>
              <w:t xml:space="preserve">* </w:t>
            </w:r>
          </w:p>
          <w:p w:rsidR="00AF741D" w:rsidRDefault="005D4FB3">
            <w:pPr>
              <w:ind w:firstLine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Программное обеспечение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1,00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Штука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7 966,67 руб.</w:t>
            </w:r>
            <w:r w:rsidR="00AC663B">
              <w:rPr>
                <w:sz w:val="18"/>
                <w:szCs w:val="18"/>
                <w:lang w:val="en-US"/>
              </w:rPr>
              <w:t xml:space="preserve">* </w:t>
            </w:r>
          </w:p>
          <w:p w:rsidR="00AF741D" w:rsidRDefault="005D4FB3">
            <w:pPr>
              <w:ind w:firstLine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Программное обеспечение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1,00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Штука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13 375,00 руб.</w:t>
            </w:r>
            <w:r w:rsidR="00AC663B">
              <w:rPr>
                <w:sz w:val="18"/>
                <w:szCs w:val="18"/>
                <w:lang w:val="en-US"/>
              </w:rPr>
              <w:t xml:space="preserve">* </w:t>
            </w:r>
          </w:p>
          <w:p w:rsidR="00AF741D" w:rsidRPr="00D05940" w:rsidRDefault="005D4FB3">
            <w:pPr>
              <w:ind w:firstLine="0"/>
              <w:rPr>
                <w:sz w:val="18"/>
                <w:szCs w:val="18"/>
              </w:rPr>
            </w:pPr>
            <w:r w:rsidRPr="00D05940">
              <w:rPr>
                <w:sz w:val="18"/>
                <w:szCs w:val="18"/>
              </w:rPr>
              <w:t>Услуги профессиональные, технические и коммерческие, прочие, не включенные в другие группировки</w:t>
            </w:r>
            <w:r w:rsidR="00AC663B" w:rsidRPr="00D05940">
              <w:rPr>
                <w:sz w:val="18"/>
                <w:szCs w:val="18"/>
              </w:rPr>
              <w:t xml:space="preserve">; </w:t>
            </w:r>
            <w:r w:rsidRPr="00D05940">
              <w:rPr>
                <w:sz w:val="18"/>
                <w:szCs w:val="18"/>
              </w:rPr>
              <w:t>1,00</w:t>
            </w:r>
            <w:r w:rsidR="00AC663B" w:rsidRPr="00D05940">
              <w:rPr>
                <w:sz w:val="18"/>
                <w:szCs w:val="18"/>
              </w:rPr>
              <w:t xml:space="preserve">; </w:t>
            </w:r>
            <w:r w:rsidRPr="00D05940">
              <w:rPr>
                <w:sz w:val="18"/>
                <w:szCs w:val="18"/>
              </w:rPr>
              <w:t>Условная единица</w:t>
            </w:r>
            <w:r w:rsidR="00AC663B" w:rsidRPr="00D05940">
              <w:rPr>
                <w:sz w:val="18"/>
                <w:szCs w:val="18"/>
              </w:rPr>
              <w:t xml:space="preserve">; </w:t>
            </w:r>
            <w:r w:rsidRPr="00D05940">
              <w:rPr>
                <w:sz w:val="18"/>
                <w:szCs w:val="18"/>
              </w:rPr>
              <w:t>67</w:t>
            </w:r>
            <w:r>
              <w:rPr>
                <w:sz w:val="18"/>
                <w:szCs w:val="18"/>
                <w:lang w:val="en-US"/>
              </w:rPr>
              <w:t> </w:t>
            </w:r>
            <w:r w:rsidRPr="00D05940">
              <w:rPr>
                <w:sz w:val="18"/>
                <w:szCs w:val="18"/>
              </w:rPr>
              <w:t>293,66 руб.</w:t>
            </w:r>
            <w:r w:rsidR="00AC663B" w:rsidRPr="00D05940">
              <w:rPr>
                <w:sz w:val="18"/>
                <w:szCs w:val="18"/>
              </w:rPr>
              <w:t xml:space="preserve">* </w:t>
            </w:r>
          </w:p>
        </w:tc>
      </w:tr>
      <w:tr w:rsidR="00F62FEE">
        <w:tc>
          <w:tcPr>
            <w:tcW w:w="490" w:type="pct"/>
            <w:vMerge/>
            <w:vAlign w:val="center"/>
          </w:tcPr>
          <w:p w:rsidR="00AF741D" w:rsidRPr="00D05940" w:rsidRDefault="00AF741D">
            <w:pPr>
              <w:pStyle w:val="aff1"/>
              <w:numPr>
                <w:ilvl w:val="0"/>
                <w:numId w:val="4"/>
              </w:numPr>
              <w:rPr>
                <w:sz w:val="18"/>
                <w:szCs w:val="18"/>
              </w:rPr>
            </w:pPr>
          </w:p>
        </w:tc>
        <w:tc>
          <w:tcPr>
            <w:tcW w:w="4510" w:type="pct"/>
            <w:gridSpan w:val="4"/>
            <w:tcBorders>
              <w:top w:val="nil"/>
              <w:right w:val="single" w:sz="4" w:space="0" w:color="auto"/>
            </w:tcBorders>
            <w:tcMar>
              <w:left w:w="115" w:type="dxa"/>
              <w:right w:w="115" w:type="dxa"/>
            </w:tcMar>
            <w:vAlign w:val="center"/>
          </w:tcPr>
          <w:p w:rsidR="00AF741D" w:rsidRPr="00D05940" w:rsidRDefault="00AF741D">
            <w:pPr>
              <w:ind w:firstLine="0"/>
              <w:rPr>
                <w:sz w:val="18"/>
                <w:szCs w:val="18"/>
              </w:rPr>
            </w:pPr>
          </w:p>
          <w:p w:rsidR="00AF741D" w:rsidRPr="00D05940" w:rsidRDefault="005D4FB3">
            <w:pPr>
              <w:ind w:firstLine="0"/>
              <w:rPr>
                <w:sz w:val="18"/>
                <w:szCs w:val="18"/>
              </w:rPr>
            </w:pPr>
            <w:r w:rsidRPr="00D05940">
              <w:rPr>
                <w:sz w:val="18"/>
                <w:szCs w:val="18"/>
              </w:rPr>
              <w:t>Срок начала оказания услуг Исполнителем**:</w:t>
            </w:r>
            <w:r w:rsidR="00AC663B" w:rsidRPr="00D05940">
              <w:rPr>
                <w:sz w:val="18"/>
                <w:szCs w:val="18"/>
              </w:rPr>
              <w:t xml:space="preserve"> </w:t>
            </w:r>
            <w:r w:rsidRPr="00D05940">
              <w:rPr>
                <w:sz w:val="18"/>
                <w:szCs w:val="18"/>
              </w:rPr>
              <w:t>0 раб. дн. от даты заключения контракта</w:t>
            </w:r>
            <w:r w:rsidR="00AC663B" w:rsidRPr="00D05940">
              <w:rPr>
                <w:sz w:val="18"/>
                <w:szCs w:val="18"/>
              </w:rPr>
              <w:t>;</w:t>
            </w:r>
          </w:p>
          <w:p w:rsidR="00AF741D" w:rsidRPr="00D05940" w:rsidRDefault="005D4FB3">
            <w:pPr>
              <w:ind w:firstLine="0"/>
              <w:rPr>
                <w:sz w:val="18"/>
                <w:szCs w:val="18"/>
              </w:rPr>
            </w:pPr>
            <w:r w:rsidRPr="00D05940">
              <w:rPr>
                <w:sz w:val="18"/>
                <w:szCs w:val="18"/>
              </w:rPr>
              <w:t>Срок окончания оказания услуг Исполнителем**:</w:t>
            </w:r>
            <w:r w:rsidR="00AC663B" w:rsidRPr="00D05940">
              <w:rPr>
                <w:sz w:val="18"/>
                <w:szCs w:val="18"/>
              </w:rPr>
              <w:t xml:space="preserve"> </w:t>
            </w:r>
            <w:r w:rsidRPr="00D05940">
              <w:rPr>
                <w:sz w:val="18"/>
                <w:szCs w:val="18"/>
              </w:rPr>
              <w:t>20 раб. дн. от даты заключения контракта</w:t>
            </w:r>
            <w:r w:rsidR="00AC663B" w:rsidRPr="00D05940">
              <w:rPr>
                <w:sz w:val="18"/>
                <w:szCs w:val="18"/>
              </w:rPr>
              <w:t>;</w:t>
            </w:r>
          </w:p>
        </w:tc>
      </w:tr>
    </w:tbl>
    <w:p w:rsidR="00D035A9" w:rsidRDefault="00D035A9">
      <w:pPr>
        <w:ind w:firstLine="0"/>
      </w:pPr>
    </w:p>
    <w:p w:rsidR="00890A16" w:rsidRDefault="00890A16" w:rsidP="00890A16">
      <w:pPr>
        <w:ind w:firstLine="0"/>
      </w:pPr>
      <w:r>
        <w:t>* На этапе заключения контракта уточняется в соответствии с предложением участника закупки.</w:t>
      </w:r>
    </w:p>
    <w:p w:rsidR="00AF741D" w:rsidRPr="00890A16" w:rsidRDefault="00890A16">
      <w:pPr>
        <w:ind w:firstLine="0"/>
      </w:pPr>
      <w:r>
        <w:t>*</w:t>
      </w:r>
      <w:r w:rsidRPr="00BE674A">
        <w:t>*</w:t>
      </w:r>
      <w:r>
        <w:t xml:space="preserve">Указанные сроки включаются в срок исполнения </w:t>
      </w:r>
      <w:r>
        <w:rPr>
          <w:color w:val="000000"/>
          <w:shd w:val="clear" w:color="auto" w:fill="FFFFFF"/>
        </w:rPr>
        <w:t>контракта</w:t>
      </w:r>
      <w:r>
        <w:t>.</w:t>
      </w:r>
    </w:p>
    <w:p w:rsidR="00FB567D" w:rsidRPr="00D05940" w:rsidRDefault="00FB567D">
      <w:pPr>
        <w:suppressAutoHyphens w:val="0"/>
        <w:ind w:firstLine="0"/>
      </w:pPr>
      <w:r w:rsidRPr="00D05940">
        <w:br w:type="page"/>
      </w:r>
    </w:p>
    <w:p w:rsidR="00AF741D" w:rsidRDefault="00AF741D"/>
    <w:p w:rsidR="00AF741D" w:rsidRDefault="00AC663B">
      <w:pPr>
        <w:pStyle w:val="2"/>
        <w:numPr>
          <w:ilvl w:val="0"/>
          <w:numId w:val="1"/>
        </w:numPr>
      </w:pPr>
      <w:r>
        <w:t>Порядок и сроки осуществления приемки и оформления результатов</w:t>
      </w:r>
    </w:p>
    <w:p w:rsidR="00AF741D" w:rsidRDefault="00AC663B">
      <w:pPr>
        <w:pStyle w:val="aff4"/>
        <w:spacing w:after="60"/>
      </w:pPr>
      <w:r>
        <w:t>Таблица 2.2</w:t>
      </w:r>
    </w:p>
    <w:p w:rsidR="00AF741D" w:rsidRDefault="00AF741D">
      <w:pPr>
        <w:pStyle w:val="aff4"/>
        <w:spacing w:after="60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25"/>
        <w:gridCol w:w="2777"/>
        <w:gridCol w:w="2409"/>
        <w:gridCol w:w="2658"/>
        <w:gridCol w:w="2474"/>
        <w:gridCol w:w="2474"/>
      </w:tblGrid>
      <w:tr w:rsidR="00F62FEE">
        <w:trPr>
          <w:cantSplit/>
          <w:tblHeader/>
        </w:trPr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обязательства</w:t>
            </w:r>
          </w:p>
        </w:tc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Порядок проведения приемки</w:t>
            </w: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Документ о приемке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 w:rsidRPr="00D05940">
              <w:rPr>
                <w:sz w:val="18"/>
                <w:szCs w:val="18"/>
              </w:rPr>
              <w:t>Срок предоставления документа о приемке Исполнителем, срок осуществления приемки и оформления результатов либо направления мотивированного отказа от подписания документа о приемке Заказчиком**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Действие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Ответственная сторона</w:t>
            </w:r>
          </w:p>
        </w:tc>
      </w:tr>
      <w:tr w:rsidR="00F62FEE">
        <w:trPr>
          <w:cantSplit/>
        </w:trPr>
        <w:tc>
          <w:tcPr>
            <w:tcW w:w="6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Оказание услуг по подключению к информационно-телекоммуникационной системе с доступом в интернет на базе АРМ</w:t>
            </w:r>
          </w:p>
        </w:tc>
        <w:tc>
          <w:tcPr>
            <w:tcW w:w="9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приёмку осуществляет заказчик</w:t>
            </w:r>
          </w:p>
        </w:tc>
        <w:tc>
          <w:tcPr>
            <w:tcW w:w="8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Документ о приемке (функция ДОП)</w:t>
            </w:r>
            <w:r w:rsidR="00AC663B" w:rsidRPr="00D05940">
              <w:rPr>
                <w:sz w:val="18"/>
                <w:szCs w:val="18"/>
              </w:rPr>
              <w:t>*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раб. дн. от даты окончания исполнения обязательства в данном документе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Исполнитель</w:t>
            </w:r>
          </w:p>
        </w:tc>
      </w:tr>
      <w:tr w:rsidR="00F62FEE">
        <w:trPr>
          <w:cantSplit/>
        </w:trPr>
        <w:tc>
          <w:tcPr>
            <w:tcW w:w="6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F741D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9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F741D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8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раб. дн. от даты получения документа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Заказчик</w:t>
            </w:r>
          </w:p>
        </w:tc>
      </w:tr>
    </w:tbl>
    <w:p w:rsidR="00AF741D" w:rsidRDefault="00AF741D"/>
    <w:p w:rsidR="00AF741D" w:rsidRDefault="00AC663B">
      <w:pPr>
        <w:rPr>
          <w:b/>
        </w:rPr>
      </w:pPr>
      <w:r>
        <w:rPr>
          <w:b/>
        </w:rPr>
        <w:t>* Исполнитель формирует документ о приемке с использованием ПИК ЕАСУЗ  и в соответствии с частью 13 статьи 94 Федерального закона № 44-ФЗ документ о приемке подписывается сторонами контракта в единой информационной системе в сфере закупок</w:t>
      </w:r>
    </w:p>
    <w:p w:rsidR="00AF741D" w:rsidRDefault="001E28D5" w:rsidP="001E28D5">
      <w:r w:rsidRPr="001E28D5">
        <w:rPr>
          <w:b/>
        </w:rPr>
        <w:t xml:space="preserve">** </w:t>
      </w:r>
      <w:r>
        <w:t xml:space="preserve"> </w:t>
      </w:r>
      <w:r w:rsidR="00AC663B">
        <w:t xml:space="preserve">Указанные сроки включаются в срок исполнения </w:t>
      </w:r>
      <w:r w:rsidR="00AC663B">
        <w:rPr>
          <w:color w:val="000000"/>
          <w:shd w:val="clear" w:color="auto" w:fill="FFFFFF"/>
        </w:rPr>
        <w:t>контракта</w:t>
      </w:r>
      <w:r w:rsidR="00AC663B">
        <w:t>.</w:t>
      </w:r>
    </w:p>
    <w:p w:rsidR="00AF741D" w:rsidRPr="00D05940" w:rsidRDefault="00AF741D"/>
    <w:p w:rsidR="00AF741D" w:rsidRDefault="00AC663B">
      <w:pPr>
        <w:pStyle w:val="2"/>
        <w:ind w:left="357"/>
      </w:pPr>
      <w:r w:rsidRPr="00200CBE">
        <w:rPr>
          <w:rFonts w:eastAsiaTheme="minorHAnsi"/>
          <w:color w:val="auto"/>
          <w:spacing w:val="0"/>
          <w:kern w:val="0"/>
        </w:rPr>
        <w:t>3</w:t>
      </w:r>
      <w:r>
        <w:rPr>
          <w:rFonts w:eastAsiaTheme="minorHAnsi"/>
          <w:color w:val="auto"/>
          <w:spacing w:val="0"/>
          <w:kern w:val="0"/>
        </w:rPr>
        <w:t xml:space="preserve">.  </w:t>
      </w:r>
      <w:r w:rsidRPr="00D05940">
        <w:rPr>
          <w:rFonts w:eastAsiaTheme="minorHAnsi"/>
          <w:color w:val="auto"/>
          <w:spacing w:val="0"/>
          <w:kern w:val="0"/>
        </w:rPr>
        <w:t>Порядок и сроки оплаты</w:t>
      </w:r>
    </w:p>
    <w:p w:rsidR="0020476E" w:rsidRPr="0020476E" w:rsidRDefault="0020476E" w:rsidP="0020476E">
      <w:pPr>
        <w:pStyle w:val="2"/>
        <w:ind w:left="357"/>
      </w:pPr>
      <w:r w:rsidRPr="00076C5E">
        <w:rPr>
          <w:rFonts w:eastAsiaTheme="minorHAnsi"/>
          <w:color w:val="auto"/>
          <w:spacing w:val="0"/>
          <w:kern w:val="0"/>
        </w:rPr>
        <w:t>3</w:t>
      </w:r>
      <w:r>
        <w:rPr>
          <w:rFonts w:eastAsiaTheme="minorHAnsi"/>
          <w:color w:val="auto"/>
          <w:spacing w:val="0"/>
          <w:kern w:val="0"/>
        </w:rPr>
        <w:t>.1</w:t>
      </w:r>
      <w:r w:rsidRPr="00D46331">
        <w:rPr>
          <w:rFonts w:ascii="Segoe UI" w:hAnsi="Segoe UI" w:cs="Segoe UI"/>
          <w:bCs w:val="0"/>
          <w:color w:val="000000"/>
          <w:sz w:val="21"/>
          <w:szCs w:val="21"/>
          <w:shd w:val="clear" w:color="auto" w:fill="FFFFFF"/>
        </w:rPr>
        <w:t>.</w:t>
      </w:r>
      <w:r>
        <w:rPr>
          <w:rFonts w:ascii="Segoe UI" w:hAnsi="Segoe UI" w:cs="Segoe UI"/>
          <w:b w:val="0"/>
          <w:bCs w:val="0"/>
          <w:color w:val="000000"/>
          <w:sz w:val="21"/>
          <w:szCs w:val="21"/>
          <w:shd w:val="clear" w:color="auto" w:fill="FFFFFF"/>
        </w:rPr>
        <w:t xml:space="preserve"> </w:t>
      </w:r>
      <w:r w:rsidRPr="00D46331">
        <w:rPr>
          <w:bCs w:val="0"/>
          <w:color w:val="000000"/>
          <w:shd w:val="clear" w:color="auto" w:fill="FFFFFF"/>
        </w:rPr>
        <w:t>Порядок и сроки оплаты</w:t>
      </w:r>
    </w:p>
    <w:p w:rsidR="003F59D5" w:rsidRPr="003F59D5" w:rsidRDefault="003F59D5" w:rsidP="003F59D5">
      <w:pPr>
        <w:pStyle w:val="aff4"/>
        <w:spacing w:after="60"/>
        <w:ind w:firstLine="0"/>
        <w:rPr>
          <w:b/>
          <w:bCs/>
        </w:rPr>
      </w:pPr>
      <w:r>
        <w:t>Таблица 2.</w:t>
      </w:r>
      <w:r>
        <w:rPr>
          <w:lang w:val="en-US"/>
        </w:rPr>
        <w:t>3</w:t>
      </w:r>
    </w:p>
    <w:tbl>
      <w:tblPr>
        <w:tblW w:w="510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8"/>
        <w:gridCol w:w="7937"/>
        <w:gridCol w:w="2076"/>
        <w:gridCol w:w="4393"/>
      </w:tblGrid>
      <w:tr w:rsidR="00F62FEE">
        <w:trPr>
          <w:cantSplit/>
          <w:trHeight w:val="15"/>
          <w:tblHeader/>
        </w:trPr>
        <w:tc>
          <w:tcPr>
            <w:tcW w:w="728" w:type="dxa"/>
            <w:vAlign w:val="center"/>
          </w:tcPr>
          <w:p w:rsidR="003F59D5" w:rsidRDefault="003F59D5" w:rsidP="003F59D5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</w:t>
            </w:r>
          </w:p>
        </w:tc>
        <w:tc>
          <w:tcPr>
            <w:tcW w:w="7937" w:type="dxa"/>
            <w:vAlign w:val="center"/>
          </w:tcPr>
          <w:p w:rsidR="003F59D5" w:rsidRDefault="003F59D5" w:rsidP="003F59D5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</w:t>
            </w:r>
          </w:p>
        </w:tc>
        <w:tc>
          <w:tcPr>
            <w:tcW w:w="2076" w:type="dxa"/>
            <w:vAlign w:val="center"/>
          </w:tcPr>
          <w:p w:rsidR="003F59D5" w:rsidRDefault="003F59D5" w:rsidP="003F59D5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Аванс/Оплата</w:t>
            </w:r>
          </w:p>
        </w:tc>
        <w:tc>
          <w:tcPr>
            <w:tcW w:w="4393" w:type="dxa"/>
            <w:vAlign w:val="center"/>
          </w:tcPr>
          <w:p w:rsidR="003F59D5" w:rsidRDefault="003F59D5" w:rsidP="003F59D5">
            <w:pPr>
              <w:pStyle w:val="Standard"/>
              <w:keepNext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>Сумма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b/>
              </w:rPr>
              <w:t>руб</w:t>
            </w:r>
            <w:r>
              <w:rPr>
                <w:rFonts w:ascii="Times New Roman" w:hAnsi="Times New Roman" w:cs="Times New Roman"/>
                <w:b/>
                <w:lang w:val="en-US"/>
              </w:rPr>
              <w:t>.</w:t>
            </w:r>
            <w:r>
              <w:rPr>
                <w:rFonts w:ascii="Times New Roman" w:eastAsiaTheme="minorHAnsi" w:hAnsi="Times New Roman" w:cs="Times New Roman"/>
                <w:b/>
                <w:kern w:val="0"/>
                <w:lang w:eastAsia="en-US"/>
              </w:rPr>
              <w:t>*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en-US"/>
              </w:rPr>
              <w:t>/%</w:t>
            </w:r>
          </w:p>
        </w:tc>
      </w:tr>
      <w:tr w:rsidR="00F62FEE">
        <w:trPr>
          <w:cantSplit/>
          <w:trHeight w:val="87"/>
        </w:trPr>
        <w:tc>
          <w:tcPr>
            <w:tcW w:w="728" w:type="dxa"/>
            <w:vMerge w:val="restart"/>
            <w:vAlign w:val="center"/>
          </w:tcPr>
          <w:p w:rsidR="003F59D5" w:rsidRDefault="003F59D5" w:rsidP="003F59D5">
            <w:pPr>
              <w:pStyle w:val="aff2"/>
              <w:ind w:left="162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1.</w:t>
            </w:r>
          </w:p>
        </w:tc>
        <w:tc>
          <w:tcPr>
            <w:tcW w:w="7937" w:type="dxa"/>
            <w:tcBorders>
              <w:bottom w:val="single" w:sz="4" w:space="0" w:color="auto"/>
            </w:tcBorders>
            <w:vAlign w:val="center"/>
          </w:tcPr>
          <w:p w:rsidR="003F59D5" w:rsidRPr="00D05940" w:rsidRDefault="003F59D5" w:rsidP="003F59D5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Оплата за оказание услуг по подключению к информационно-телекоммуникационной системе с доступом в интернет на базе АРМ</w:t>
            </w:r>
          </w:p>
        </w:tc>
        <w:tc>
          <w:tcPr>
            <w:tcW w:w="2076" w:type="dxa"/>
            <w:tcBorders>
              <w:bottom w:val="single" w:sz="4" w:space="0" w:color="auto"/>
            </w:tcBorders>
            <w:vAlign w:val="center"/>
          </w:tcPr>
          <w:p w:rsidR="003F59D5" w:rsidRDefault="003F59D5" w:rsidP="003F59D5">
            <w:pPr>
              <w:pStyle w:val="aff2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Оплата</w:t>
            </w:r>
          </w:p>
        </w:tc>
        <w:tc>
          <w:tcPr>
            <w:tcW w:w="4393" w:type="dxa"/>
            <w:tcBorders>
              <w:bottom w:val="single" w:sz="4" w:space="0" w:color="auto"/>
            </w:tcBorders>
            <w:vAlign w:val="center"/>
          </w:tcPr>
          <w:p w:rsidR="003F59D5" w:rsidRDefault="003F59D5" w:rsidP="003F59D5">
            <w:pPr>
              <w:pStyle w:val="aff2"/>
              <w:jc w:val="right"/>
              <w:rPr>
                <w:sz w:val="18"/>
                <w:szCs w:val="18"/>
              </w:rPr>
            </w:pPr>
            <w:r w:rsidRPr="005D4FB3">
              <w:rPr>
                <w:sz w:val="18"/>
                <w:szCs w:val="18"/>
              </w:rPr>
              <w:t>100% По фактическому объёму</w:t>
            </w:r>
            <w:r>
              <w:rPr>
                <w:sz w:val="18"/>
                <w:szCs w:val="18"/>
              </w:rPr>
              <w:t xml:space="preserve"> </w:t>
            </w:r>
          </w:p>
        </w:tc>
      </w:tr>
      <w:tr w:rsidR="00F62FEE">
        <w:trPr>
          <w:cantSplit/>
          <w:trHeight w:val="70"/>
        </w:trPr>
        <w:tc>
          <w:tcPr>
            <w:tcW w:w="728" w:type="dxa"/>
            <w:vMerge/>
            <w:vAlign w:val="center"/>
          </w:tcPr>
          <w:p w:rsidR="003F59D5" w:rsidRDefault="003F59D5" w:rsidP="003F59D5">
            <w:pPr>
              <w:pStyle w:val="aff2"/>
              <w:numPr>
                <w:ilvl w:val="0"/>
                <w:numId w:val="7"/>
              </w:numPr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14406" w:type="dxa"/>
            <w:gridSpan w:val="3"/>
            <w:vAlign w:val="center"/>
          </w:tcPr>
          <w:p w:rsidR="003F59D5" w:rsidRPr="00D05940" w:rsidRDefault="003F59D5" w:rsidP="003F59D5">
            <w:pPr>
              <w:pStyle w:val="aff2"/>
              <w:rPr>
                <w:sz w:val="18"/>
                <w:szCs w:val="18"/>
              </w:rPr>
            </w:pPr>
            <w:r w:rsidRPr="00D05940">
              <w:rPr>
                <w:b/>
                <w:sz w:val="18"/>
                <w:szCs w:val="18"/>
              </w:rPr>
              <w:t>Срок исполнения обязательства Заказчиком**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D05940">
              <w:rPr>
                <w:sz w:val="18"/>
                <w:szCs w:val="18"/>
              </w:rPr>
              <w:t xml:space="preserve">5 раб. дн. от даты подписания документа-предшественника </w:t>
            </w:r>
            <w:r>
              <w:rPr>
                <w:sz w:val="18"/>
                <w:szCs w:val="18"/>
              </w:rPr>
              <w:t>«Документ о приемке (функция ДОП)» (Оказание услуг по подключению к информационно-телекоммуникационной системе с доступом в интернет на базе АРМ)</w:t>
            </w:r>
            <w:r w:rsidRPr="00D05940">
              <w:rPr>
                <w:sz w:val="18"/>
                <w:szCs w:val="18"/>
              </w:rPr>
              <w:t>;</w:t>
            </w:r>
          </w:p>
        </w:tc>
      </w:tr>
    </w:tbl>
    <w:p w:rsidR="003F59D5" w:rsidRPr="00D05940" w:rsidRDefault="003F59D5" w:rsidP="003F59D5">
      <w:pPr>
        <w:pStyle w:val="aff4"/>
        <w:ind w:firstLine="0"/>
        <w:jc w:val="left"/>
        <w:rPr>
          <w:iCs w:val="0"/>
        </w:rPr>
      </w:pPr>
    </w:p>
    <w:p w:rsidR="003F59D5" w:rsidRDefault="003F59D5" w:rsidP="003F59D5">
      <w:pPr>
        <w:pStyle w:val="Standard"/>
        <w:jc w:val="both"/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</w:pPr>
      <w:r>
        <w:rPr>
          <w:rFonts w:ascii="Times New Roman" w:eastAsiaTheme="minorHAnsi" w:hAnsi="Times New Roman" w:cs="Times New Roman"/>
          <w:kern w:val="0"/>
          <w:sz w:val="24"/>
          <w:szCs w:val="24"/>
          <w:lang w:eastAsia="en-US"/>
        </w:rPr>
        <w:t>*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HAnsi" w:hAnsi="Times New Roman" w:cs="Times New Roman"/>
          <w:kern w:val="0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Значение заполняется на этапе заключения контракта</w:t>
      </w:r>
      <w:r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>.</w:t>
      </w:r>
    </w:p>
    <w:p w:rsidR="003F59D5" w:rsidRDefault="003F59D5" w:rsidP="003F59D5">
      <w:pPr>
        <w:ind w:firstLine="0"/>
      </w:pPr>
      <w:r>
        <w:rPr>
          <w:lang w:eastAsia="en-US"/>
        </w:rPr>
        <w:t xml:space="preserve">** </w:t>
      </w:r>
      <w:r>
        <w:t xml:space="preserve">Указанные сроки включаются в срок исполнения </w:t>
      </w:r>
      <w:r>
        <w:rPr>
          <w:color w:val="000000"/>
          <w:shd w:val="clear" w:color="auto" w:fill="FFFFFF"/>
        </w:rPr>
        <w:t>контракта</w:t>
      </w:r>
      <w:r>
        <w:t>.</w:t>
      </w:r>
    </w:p>
    <w:p w:rsidR="003F59D5" w:rsidRPr="00D05940" w:rsidRDefault="003F59D5" w:rsidP="003F59D5">
      <w:pPr>
        <w:pStyle w:val="Standard"/>
        <w:jc w:val="both"/>
      </w:pPr>
    </w:p>
    <w:p w:rsidR="003F59D5" w:rsidRPr="003F59D5" w:rsidRDefault="003F59D5" w:rsidP="003F59D5">
      <w:pPr>
        <w:pStyle w:val="aff4"/>
        <w:spacing w:after="60"/>
        <w:ind w:firstLine="0"/>
        <w:rPr>
          <w:rFonts w:ascii="Arial" w:eastAsia="Calibri" w:hAnsi="Arial" w:cs="Arial"/>
          <w:iCs w:val="0"/>
          <w:kern w:val="1"/>
          <w:sz w:val="18"/>
          <w:szCs w:val="18"/>
        </w:rPr>
      </w:pPr>
      <w:r w:rsidRPr="003F59D5">
        <w:rPr>
          <w:rFonts w:ascii="Arial" w:eastAsia="Calibri" w:hAnsi="Arial" w:cs="Arial"/>
          <w:iCs w:val="0"/>
          <w:kern w:val="1"/>
          <w:sz w:val="18"/>
          <w:szCs w:val="18"/>
        </w:rPr>
        <w:t xml:space="preserve"> </w:t>
      </w:r>
    </w:p>
    <w:p w:rsidR="0020476E" w:rsidRPr="00076C5E" w:rsidRDefault="0020476E" w:rsidP="0020476E">
      <w:pPr>
        <w:pStyle w:val="2"/>
        <w:ind w:left="357"/>
      </w:pPr>
      <w:r w:rsidRPr="00076C5E">
        <w:rPr>
          <w:rFonts w:eastAsiaTheme="minorHAnsi"/>
          <w:color w:val="auto"/>
          <w:spacing w:val="0"/>
          <w:kern w:val="0"/>
        </w:rPr>
        <w:t>3.2</w:t>
      </w:r>
      <w:r w:rsidRPr="00076C5E">
        <w:rPr>
          <w:rFonts w:ascii="Segoe UI" w:hAnsi="Segoe UI" w:cs="Segoe UI"/>
          <w:bCs w:val="0"/>
          <w:color w:val="000000"/>
          <w:sz w:val="21"/>
          <w:szCs w:val="21"/>
          <w:shd w:val="clear" w:color="auto" w:fill="FFFFFF"/>
        </w:rPr>
        <w:t>.</w:t>
      </w:r>
      <w:r w:rsidRPr="00076C5E">
        <w:rPr>
          <w:rFonts w:ascii="Segoe UI" w:hAnsi="Segoe UI" w:cs="Segoe UI"/>
          <w:b w:val="0"/>
          <w:bCs w:val="0"/>
          <w:color w:val="000000"/>
          <w:sz w:val="21"/>
          <w:szCs w:val="21"/>
          <w:shd w:val="clear" w:color="auto" w:fill="FFFFFF"/>
        </w:rPr>
        <w:t xml:space="preserve"> </w:t>
      </w:r>
      <w:r w:rsidRPr="00D46331">
        <w:rPr>
          <w:bCs w:val="0"/>
          <w:color w:val="000000"/>
          <w:shd w:val="clear" w:color="auto" w:fill="FFFFFF"/>
        </w:rPr>
        <w:t>Размер аванса</w:t>
      </w:r>
    </w:p>
    <w:p w:rsidR="0020476E" w:rsidRPr="005534BB" w:rsidRDefault="0020476E" w:rsidP="0020476E">
      <w:pPr>
        <w:shd w:val="clear" w:color="auto" w:fill="FFFFFF"/>
        <w:suppressAutoHyphens w:val="0"/>
        <w:rPr>
          <w:rFonts w:eastAsia="Times New Roman"/>
          <w:color w:val="000000"/>
          <w:lang w:eastAsia="ru-RU"/>
        </w:rPr>
      </w:pPr>
      <w:r w:rsidRPr="00627A87">
        <w:t>Выплата</w:t>
      </w:r>
      <w:r w:rsidRPr="005534BB">
        <w:t xml:space="preserve"> </w:t>
      </w:r>
      <w:r w:rsidRPr="00627A87">
        <w:t>аванса</w:t>
      </w:r>
      <w:r w:rsidRPr="005534BB">
        <w:t xml:space="preserve"> </w:t>
      </w:r>
      <w:r w:rsidRPr="00627A87">
        <w:t>не</w:t>
      </w:r>
      <w:r w:rsidRPr="005534BB">
        <w:t xml:space="preserve"> </w:t>
      </w:r>
      <w:r w:rsidRPr="00627A87">
        <w:t>предусмотрена</w:t>
      </w:r>
      <w:r w:rsidRPr="005534BB">
        <w:t>.</w:t>
      </w:r>
    </w:p>
    <w:p w:rsidR="00AF741D" w:rsidRPr="005534BB" w:rsidRDefault="00AF741D">
      <w:pPr>
        <w:pStyle w:val="Standard"/>
        <w:jc w:val="both"/>
        <w:rPr>
          <w:rFonts w:ascii="Times New Roman" w:hAnsi="Times New Roman" w:cs="Times New Roman"/>
          <w:vanish/>
          <w:kern w:val="18"/>
        </w:rPr>
      </w:pPr>
    </w:p>
    <w:p w:rsidR="003F59D5" w:rsidRDefault="003F59D5" w:rsidP="003F59D5">
      <w:pPr>
        <w:pStyle w:val="2"/>
        <w:ind w:left="357"/>
        <w:rPr>
          <w:rFonts w:eastAsiaTheme="minorHAnsi"/>
          <w:color w:val="auto"/>
          <w:spacing w:val="0"/>
          <w:kern w:val="0"/>
        </w:rPr>
      </w:pPr>
      <w:r w:rsidRPr="005534BB">
        <w:rPr>
          <w:rFonts w:eastAsiaTheme="minorHAnsi"/>
          <w:color w:val="auto"/>
          <w:spacing w:val="0"/>
          <w:kern w:val="0"/>
        </w:rPr>
        <w:t>3.3.</w:t>
      </w:r>
      <w:r w:rsidRPr="0025599C">
        <w:rPr>
          <w:rFonts w:ascii="Segoe UI" w:hAnsi="Segoe UI" w:cs="Segoe UI"/>
          <w:b w:val="0"/>
          <w:bCs w:val="0"/>
          <w:color w:val="000000"/>
          <w:sz w:val="21"/>
          <w:szCs w:val="21"/>
          <w:shd w:val="clear" w:color="auto" w:fill="FFFFFF"/>
          <w:lang w:val="en-US"/>
        </w:rPr>
        <w:t> </w:t>
      </w:r>
      <w:r>
        <w:rPr>
          <w:rFonts w:eastAsiaTheme="minorHAnsi"/>
          <w:color w:val="auto"/>
          <w:spacing w:val="0"/>
          <w:kern w:val="0"/>
        </w:rPr>
        <w:t>Удержания</w:t>
      </w:r>
      <w:r w:rsidRPr="005534BB">
        <w:rPr>
          <w:rFonts w:eastAsiaTheme="minorHAnsi"/>
          <w:color w:val="auto"/>
          <w:spacing w:val="0"/>
          <w:kern w:val="0"/>
        </w:rPr>
        <w:t xml:space="preserve"> </w:t>
      </w:r>
      <w:r>
        <w:rPr>
          <w:rFonts w:eastAsiaTheme="minorHAnsi"/>
          <w:color w:val="auto"/>
          <w:spacing w:val="0"/>
          <w:kern w:val="0"/>
        </w:rPr>
        <w:t>из</w:t>
      </w:r>
      <w:r w:rsidRPr="005534BB">
        <w:rPr>
          <w:rFonts w:eastAsiaTheme="minorHAnsi"/>
          <w:color w:val="auto"/>
          <w:spacing w:val="0"/>
          <w:kern w:val="0"/>
        </w:rPr>
        <w:t xml:space="preserve"> </w:t>
      </w:r>
      <w:r>
        <w:rPr>
          <w:rFonts w:eastAsiaTheme="minorHAnsi"/>
          <w:color w:val="auto"/>
          <w:spacing w:val="0"/>
          <w:kern w:val="0"/>
        </w:rPr>
        <w:t>оплаты</w:t>
      </w:r>
    </w:p>
    <w:p w:rsidR="003F59D5" w:rsidRPr="00A07124" w:rsidRDefault="003F59D5" w:rsidP="003F59D5">
      <w:pPr>
        <w:keepNext/>
        <w:spacing w:after="60"/>
        <w:jc w:val="right"/>
        <w:rPr>
          <w:lang w:val="en-US"/>
        </w:rPr>
      </w:pPr>
      <w:r>
        <w:t>Таблица</w:t>
      </w:r>
      <w:r w:rsidRPr="005534BB">
        <w:t xml:space="preserve"> 2.</w:t>
      </w:r>
      <w:r>
        <w:rPr>
          <w:lang w:val="en-US"/>
        </w:rPr>
        <w:t>4</w:t>
      </w:r>
      <w:r>
        <w:t xml:space="preserve"> </w:t>
      </w:r>
    </w:p>
    <w:tbl>
      <w:tblPr>
        <w:tblStyle w:val="af6"/>
        <w:tblW w:w="14992" w:type="dxa"/>
        <w:tblLayout w:type="fixed"/>
        <w:tblLook w:val="04A0" w:firstRow="1" w:lastRow="0" w:firstColumn="1" w:lastColumn="0" w:noHBand="0" w:noVBand="1"/>
      </w:tblPr>
      <w:tblGrid>
        <w:gridCol w:w="12866"/>
        <w:gridCol w:w="2126"/>
      </w:tblGrid>
      <w:tr w:rsidR="00F62FEE">
        <w:tc>
          <w:tcPr>
            <w:tcW w:w="12866" w:type="dxa"/>
            <w:vAlign w:val="center"/>
          </w:tcPr>
          <w:p w:rsidR="003F59D5" w:rsidRPr="00642D89" w:rsidRDefault="003F59D5" w:rsidP="003F59D5">
            <w:pPr>
              <w:ind w:firstLine="0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Суммы, уплачиваемые заказчиком поставщику (подрядчику, исполнителю) будут уменьшены на размер налогов, сборов и иных обязательных платежей</w:t>
            </w:r>
          </w:p>
        </w:tc>
        <w:tc>
          <w:tcPr>
            <w:tcW w:w="2126" w:type="dxa"/>
            <w:vAlign w:val="center"/>
          </w:tcPr>
          <w:p w:rsidR="003F59D5" w:rsidRPr="0025599C" w:rsidRDefault="003F59D5" w:rsidP="003F59D5">
            <w:pPr>
              <w:ind w:firstLine="0"/>
            </w:pPr>
            <w:r>
              <w:rPr>
                <w:sz w:val="18"/>
                <w:szCs w:val="18"/>
                <w:lang w:val="en-US"/>
              </w:rPr>
              <w:t>Нет</w:t>
            </w:r>
          </w:p>
        </w:tc>
      </w:tr>
      <w:tr w:rsidR="00F62FEE">
        <w:tc>
          <w:tcPr>
            <w:tcW w:w="12866" w:type="dxa"/>
            <w:vAlign w:val="center"/>
          </w:tcPr>
          <w:p w:rsidR="003F59D5" w:rsidRPr="0025599C" w:rsidRDefault="003F59D5" w:rsidP="003F59D5">
            <w:pPr>
              <w:ind w:firstLine="0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Заказчик удерживает сумму неисполненных поставщиком (подрядчиком, исполнителем) требований об уплате неустоек (штрафов, пеней), предъявленных заказчиком, из суммы, подлежащей оплате поставщику (подрядчику, исполнителю)</w:t>
            </w:r>
          </w:p>
        </w:tc>
        <w:tc>
          <w:tcPr>
            <w:tcW w:w="2126" w:type="dxa"/>
            <w:vAlign w:val="center"/>
          </w:tcPr>
          <w:p w:rsidR="003F59D5" w:rsidRPr="0025599C" w:rsidRDefault="003F59D5" w:rsidP="003F59D5">
            <w:pPr>
              <w:ind w:firstLine="0"/>
            </w:pPr>
            <w:r>
              <w:rPr>
                <w:sz w:val="18"/>
                <w:szCs w:val="18"/>
                <w:lang w:val="en-US"/>
              </w:rPr>
              <w:t>Да</w:t>
            </w:r>
          </w:p>
        </w:tc>
      </w:tr>
    </w:tbl>
    <w:p w:rsidR="003F59D5" w:rsidRDefault="003F59D5">
      <w:pPr>
        <w:pStyle w:val="Standard"/>
        <w:jc w:val="both"/>
        <w:rPr>
          <w:rFonts w:ascii="Times New Roman" w:hAnsi="Times New Roman" w:cs="Times New Roman"/>
          <w:vanish/>
          <w:kern w:val="18"/>
          <w:lang w:val="en-US"/>
        </w:rPr>
      </w:pPr>
    </w:p>
    <w:p w:rsidR="00AF741D" w:rsidRDefault="00AC663B">
      <w:pPr>
        <w:pStyle w:val="2"/>
        <w:ind w:left="357"/>
        <w:rPr>
          <w:rFonts w:eastAsiaTheme="minorHAnsi"/>
          <w:color w:val="auto"/>
          <w:spacing w:val="0"/>
          <w:kern w:val="0"/>
          <w:lang w:val="en-US"/>
        </w:rPr>
      </w:pPr>
      <w:r>
        <w:rPr>
          <w:rFonts w:eastAsiaTheme="minorHAnsi"/>
          <w:bCs w:val="0"/>
          <w:color w:val="auto"/>
          <w:spacing w:val="0"/>
          <w:kern w:val="0"/>
          <w:lang w:val="en-US"/>
        </w:rPr>
        <w:t>4</w:t>
      </w:r>
      <w:r w:rsidRPr="00200CBE">
        <w:rPr>
          <w:rFonts w:eastAsiaTheme="minorHAnsi"/>
          <w:bCs w:val="0"/>
          <w:color w:val="auto"/>
          <w:spacing w:val="0"/>
          <w:kern w:val="0"/>
          <w:lang w:val="en-US"/>
        </w:rPr>
        <w:t>.</w:t>
      </w:r>
      <w:r w:rsidRPr="00200CBE">
        <w:rPr>
          <w:rFonts w:eastAsiaTheme="minorHAnsi"/>
          <w:b w:val="0"/>
          <w:bCs w:val="0"/>
          <w:color w:val="auto"/>
          <w:spacing w:val="0"/>
          <w:kern w:val="0"/>
          <w:lang w:val="en-US"/>
        </w:rPr>
        <w:t xml:space="preserve">  </w:t>
      </w:r>
      <w:r>
        <w:rPr>
          <w:lang w:val="en-US"/>
        </w:rPr>
        <w:t>Место оказания услуг</w:t>
      </w:r>
    </w:p>
    <w:p w:rsidR="00AF741D" w:rsidRDefault="00AC663B">
      <w:pPr>
        <w:keepNext/>
        <w:spacing w:after="60"/>
        <w:jc w:val="right"/>
        <w:rPr>
          <w:lang w:val="en-US"/>
        </w:rPr>
      </w:pPr>
      <w:r>
        <w:t>Таблица</w:t>
      </w:r>
      <w:r>
        <w:rPr>
          <w:lang w:val="en-US"/>
        </w:rPr>
        <w:t xml:space="preserve"> 2.</w:t>
      </w:r>
      <w:r w:rsidR="00590E9A" w:rsidRPr="00590E9A">
        <w:rPr>
          <w:lang w:val="en-US"/>
        </w:rPr>
        <w:t>5</w:t>
      </w:r>
    </w:p>
    <w:tbl>
      <w:tblPr>
        <w:tblW w:w="1485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1"/>
        <w:gridCol w:w="7654"/>
      </w:tblGrid>
      <w:tr w:rsidR="00F62FEE">
        <w:trPr>
          <w:cantSplit/>
          <w:tblHeader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Получатель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Место оказания услуг</w:t>
            </w:r>
            <w:r>
              <w:rPr>
                <w:rFonts w:eastAsiaTheme="minorHAnsi"/>
                <w:sz w:val="18"/>
                <w:szCs w:val="18"/>
              </w:rPr>
              <w:t xml:space="preserve"> </w:t>
            </w:r>
          </w:p>
        </w:tc>
      </w:tr>
      <w:tr w:rsidR="00F62FEE">
        <w:trPr>
          <w:cantSplit/>
        </w:trPr>
        <w:tc>
          <w:tcPr>
            <w:tcW w:w="72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Pr="00D05940" w:rsidRDefault="005D4FB3">
            <w:pPr>
              <w:keepNext/>
              <w:ind w:firstLine="0"/>
              <w:rPr>
                <w:sz w:val="18"/>
                <w:szCs w:val="18"/>
              </w:rPr>
            </w:pPr>
            <w:r w:rsidRPr="00D05940">
              <w:rPr>
                <w:sz w:val="18"/>
                <w:szCs w:val="18"/>
              </w:rPr>
              <w:t>МУНИЦИПАЛЬНОЕ ОБЩЕОБРАЗОВАТЕЛЬНОЕ УЧРЕЖДЕНИЕ СРЕДНЯЯ ОБЩЕОБРАЗОВАТЕЛЬНАЯ ШКОЛА № 16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keepNext/>
              <w:ind w:firstLine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Московская область, городской округ Орехово-Зуевский, г. Орехово-Зуево, ул. Кооперативная, д. 24</w:t>
            </w:r>
          </w:p>
        </w:tc>
      </w:tr>
    </w:tbl>
    <w:p w:rsidR="00520197" w:rsidRDefault="00520197" w:rsidP="00520197">
      <w:pPr>
        <w:keepNext/>
        <w:rPr>
          <w:rFonts w:eastAsia="Calibri"/>
          <w:iCs/>
          <w:kern w:val="1"/>
          <w:sz w:val="18"/>
          <w:szCs w:val="18"/>
        </w:rPr>
      </w:pPr>
    </w:p>
    <w:p w:rsidR="00AF741D" w:rsidRDefault="00AF741D">
      <w:pPr>
        <w:keepNext/>
      </w:pPr>
    </w:p>
    <w:p w:rsidR="00AF741D" w:rsidRDefault="00AC663B">
      <w:pPr>
        <w:pStyle w:val="2"/>
        <w:ind w:left="357"/>
        <w:rPr>
          <w:rFonts w:eastAsiaTheme="minorHAnsi"/>
          <w:bCs w:val="0"/>
          <w:color w:val="auto"/>
          <w:spacing w:val="0"/>
          <w:kern w:val="0"/>
        </w:rPr>
      </w:pPr>
      <w:r>
        <w:rPr>
          <w:rFonts w:eastAsiaTheme="minorHAnsi"/>
          <w:bCs w:val="0"/>
          <w:color w:val="auto"/>
          <w:spacing w:val="0"/>
          <w:kern w:val="0"/>
        </w:rPr>
        <w:t>5.</w:t>
      </w:r>
      <w:r>
        <w:rPr>
          <w:rFonts w:eastAsiaTheme="minorHAnsi"/>
          <w:b w:val="0"/>
          <w:bCs w:val="0"/>
          <w:color w:val="auto"/>
          <w:spacing w:val="0"/>
          <w:kern w:val="0"/>
        </w:rPr>
        <w:t xml:space="preserve">  </w:t>
      </w:r>
      <w:r>
        <w:rPr>
          <w:rFonts w:eastAsiaTheme="minorHAnsi"/>
          <w:bCs w:val="0"/>
          <w:color w:val="auto"/>
          <w:spacing w:val="0"/>
          <w:kern w:val="0"/>
        </w:rPr>
        <w:t xml:space="preserve">Срок исполнения </w:t>
      </w:r>
      <w:r>
        <w:t>контракта</w:t>
      </w:r>
      <w:r>
        <w:rPr>
          <w:rFonts w:eastAsiaTheme="minorHAnsi"/>
          <w:bCs w:val="0"/>
          <w:color w:val="auto"/>
          <w:spacing w:val="0"/>
          <w:kern w:val="0"/>
        </w:rPr>
        <w:t xml:space="preserve"> (отдельных этапов исполнения </w:t>
      </w:r>
      <w:r>
        <w:t>контракта</w:t>
      </w:r>
      <w:r>
        <w:rPr>
          <w:rFonts w:eastAsiaTheme="minorHAnsi"/>
          <w:bCs w:val="0"/>
          <w:color w:val="auto"/>
          <w:spacing w:val="0"/>
          <w:kern w:val="0"/>
        </w:rPr>
        <w:t>)</w:t>
      </w:r>
    </w:p>
    <w:p w:rsidR="00AF741D" w:rsidRDefault="00AC663B">
      <w:pPr>
        <w:pStyle w:val="2"/>
        <w:ind w:left="357"/>
        <w:rPr>
          <w:rFonts w:eastAsiaTheme="minorHAnsi"/>
          <w:bCs w:val="0"/>
          <w:color w:val="auto"/>
          <w:spacing w:val="0"/>
          <w:kern w:val="0"/>
        </w:rPr>
      </w:pPr>
      <w:r>
        <w:rPr>
          <w:rFonts w:eastAsiaTheme="minorHAnsi"/>
          <w:bCs w:val="0"/>
          <w:color w:val="auto"/>
          <w:spacing w:val="0"/>
          <w:kern w:val="0"/>
        </w:rPr>
        <w:t>5.1.</w:t>
      </w:r>
      <w:r>
        <w:rPr>
          <w:rFonts w:eastAsiaTheme="minorHAnsi"/>
          <w:b w:val="0"/>
          <w:bCs w:val="0"/>
          <w:color w:val="auto"/>
          <w:spacing w:val="0"/>
          <w:kern w:val="0"/>
        </w:rPr>
        <w:t xml:space="preserve">  </w:t>
      </w:r>
      <w:r>
        <w:rPr>
          <w:rFonts w:eastAsiaTheme="minorHAnsi"/>
          <w:bCs w:val="0"/>
          <w:color w:val="auto"/>
          <w:spacing w:val="0"/>
          <w:kern w:val="0"/>
        </w:rPr>
        <w:t xml:space="preserve">Срок исполнения </w:t>
      </w:r>
      <w:r>
        <w:t>контракта</w:t>
      </w:r>
    </w:p>
    <w:p w:rsidR="00AF741D" w:rsidRDefault="00AC663B">
      <w:pPr>
        <w:keepNext/>
        <w:spacing w:after="60"/>
        <w:jc w:val="right"/>
      </w:pPr>
      <w:r>
        <w:t>Таблица 2.</w:t>
      </w:r>
      <w:r w:rsidR="00590E9A" w:rsidRPr="00590E9A">
        <w:rPr>
          <w:sz w:val="18"/>
          <w:szCs w:val="18"/>
        </w:rPr>
        <w:t xml:space="preserve"> </w:t>
      </w:r>
      <w:r w:rsidR="00590E9A" w:rsidRPr="00590E9A">
        <w:rPr>
          <w:lang w:val="en-US"/>
        </w:rPr>
        <w:t>6</w:t>
      </w:r>
    </w:p>
    <w:tbl>
      <w:tblPr>
        <w:tblStyle w:val="af6"/>
        <w:tblW w:w="14850" w:type="dxa"/>
        <w:tblLook w:val="04A0" w:firstRow="1" w:lastRow="0" w:firstColumn="1" w:lastColumn="0" w:noHBand="0" w:noVBand="1"/>
      </w:tblPr>
      <w:tblGrid>
        <w:gridCol w:w="7479"/>
        <w:gridCol w:w="7371"/>
      </w:tblGrid>
      <w:tr w:rsidR="00F62FEE"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41D" w:rsidRDefault="00AC663B">
            <w:pPr>
              <w:keepNext/>
              <w:ind w:firstLine="0"/>
              <w:rPr>
                <w:sz w:val="18"/>
                <w:szCs w:val="18"/>
              </w:rPr>
            </w:pPr>
            <w:r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  <w:t xml:space="preserve">Начало исполнения </w:t>
            </w:r>
            <w:r>
              <w:rPr>
                <w:sz w:val="18"/>
                <w:szCs w:val="18"/>
              </w:rPr>
              <w:t>контракта</w:t>
            </w:r>
          </w:p>
          <w:p w:rsidR="00AF741D" w:rsidRDefault="00AF741D">
            <w:pPr>
              <w:keepNext/>
              <w:ind w:firstLine="0"/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41D" w:rsidRDefault="00AC663B">
            <w:pPr>
              <w:keepNext/>
              <w:ind w:firstLine="0"/>
              <w:rPr>
                <w:rFonts w:eastAsia="Times New Roman"/>
                <w:b/>
                <w:bCs/>
                <w:color w:val="00000A"/>
                <w:spacing w:val="-4"/>
                <w:kern w:val="2"/>
                <w:sz w:val="18"/>
                <w:szCs w:val="18"/>
              </w:rPr>
            </w:pPr>
            <w:r w:rsidRPr="00D05940">
              <w:rPr>
                <w:sz w:val="18"/>
                <w:szCs w:val="18"/>
                <w:lang w:eastAsia="ru-RU"/>
              </w:rPr>
              <w:t>0 раб. дн. от даты заключения контракта</w:t>
            </w:r>
          </w:p>
        </w:tc>
      </w:tr>
      <w:tr w:rsidR="00F62FEE"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41D" w:rsidRDefault="00AC663B">
            <w:pPr>
              <w:keepNext/>
              <w:ind w:firstLine="0"/>
              <w:rPr>
                <w:sz w:val="18"/>
                <w:szCs w:val="18"/>
              </w:rPr>
            </w:pPr>
            <w:r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  <w:t xml:space="preserve">Срок окончания исполнения </w:t>
            </w:r>
            <w:r>
              <w:rPr>
                <w:sz w:val="18"/>
                <w:szCs w:val="18"/>
              </w:rPr>
              <w:t>контракта</w:t>
            </w:r>
          </w:p>
          <w:p w:rsidR="00AF741D" w:rsidRDefault="00AF741D">
            <w:pPr>
              <w:keepNext/>
              <w:ind w:firstLine="0"/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41D" w:rsidRPr="00D05940" w:rsidRDefault="00AC663B">
            <w:pPr>
              <w:keepNext/>
              <w:ind w:firstLine="0"/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</w:pPr>
            <w:r>
              <w:rPr>
                <w:sz w:val="18"/>
                <w:szCs w:val="18"/>
                <w:lang w:eastAsia="ru-RU"/>
              </w:rPr>
              <w:t>35 раб. дн. от даты заключения контракта</w:t>
            </w:r>
          </w:p>
        </w:tc>
      </w:tr>
    </w:tbl>
    <w:p w:rsidR="0020476E" w:rsidRDefault="0020476E" w:rsidP="0020476E">
      <w:pPr>
        <w:pStyle w:val="2"/>
        <w:ind w:left="357"/>
        <w:rPr>
          <w:rFonts w:eastAsiaTheme="minorHAnsi"/>
          <w:bCs w:val="0"/>
          <w:color w:val="auto"/>
          <w:spacing w:val="0"/>
          <w:kern w:val="0"/>
        </w:rPr>
      </w:pPr>
      <w:r w:rsidRPr="00406A79">
        <w:rPr>
          <w:rFonts w:eastAsiaTheme="minorHAnsi"/>
          <w:bCs w:val="0"/>
          <w:color w:val="auto"/>
          <w:spacing w:val="0"/>
          <w:kern w:val="0"/>
        </w:rPr>
        <w:t>5</w:t>
      </w:r>
      <w:r>
        <w:rPr>
          <w:rFonts w:eastAsiaTheme="minorHAnsi"/>
          <w:bCs w:val="0"/>
          <w:color w:val="auto"/>
          <w:spacing w:val="0"/>
          <w:kern w:val="0"/>
        </w:rPr>
        <w:t>.2.</w:t>
      </w:r>
      <w:r>
        <w:rPr>
          <w:rFonts w:eastAsiaTheme="minorHAnsi"/>
          <w:b w:val="0"/>
          <w:bCs w:val="0"/>
          <w:color w:val="auto"/>
          <w:spacing w:val="0"/>
          <w:kern w:val="0"/>
        </w:rPr>
        <w:t xml:space="preserve">  </w:t>
      </w:r>
      <w:r>
        <w:rPr>
          <w:rFonts w:eastAsiaTheme="minorHAnsi"/>
          <w:bCs w:val="0"/>
          <w:color w:val="auto"/>
          <w:spacing w:val="0"/>
          <w:kern w:val="0"/>
        </w:rPr>
        <w:t>Срок исполнения отдельных этапов</w:t>
      </w:r>
    </w:p>
    <w:p w:rsidR="0020476E" w:rsidRDefault="0020476E" w:rsidP="0020476E">
      <w:pPr>
        <w:keepNext/>
        <w:spacing w:after="60"/>
        <w:jc w:val="right"/>
      </w:pPr>
      <w:r w:rsidRPr="005C6641">
        <w:t xml:space="preserve"> </w:t>
      </w:r>
    </w:p>
    <w:p w:rsidR="002C0ED5" w:rsidRDefault="002C0ED5" w:rsidP="003917A8">
      <w:pPr>
        <w:keepNext/>
        <w:spacing w:after="60"/>
        <w:ind w:firstLine="0"/>
        <w:rPr>
          <w:sz w:val="18"/>
          <w:szCs w:val="18"/>
        </w:rPr>
      </w:pPr>
    </w:p>
    <w:p w:rsidR="00AF741D" w:rsidRDefault="002D607D" w:rsidP="0020476E">
      <w:pPr>
        <w:rPr>
          <w:sz w:val="18"/>
          <w:szCs w:val="18"/>
        </w:rPr>
      </w:pPr>
      <w:r>
        <w:rPr>
          <w:rFonts w:eastAsia="Calibri"/>
          <w:iCs/>
          <w:kern w:val="1"/>
        </w:rPr>
        <w:t xml:space="preserve">Отдельные этапы исполнения </w:t>
      </w:r>
      <w:r>
        <w:t>контракта</w:t>
      </w:r>
      <w:r>
        <w:rPr>
          <w:rFonts w:eastAsia="Calibri"/>
          <w:iCs/>
          <w:kern w:val="1"/>
        </w:rPr>
        <w:t xml:space="preserve"> не предусмотрены</w:t>
      </w:r>
      <w:r>
        <w:rPr>
          <w:sz w:val="18"/>
          <w:szCs w:val="18"/>
        </w:rPr>
        <w:t xml:space="preserve"> </w:t>
      </w:r>
    </w:p>
    <w:p w:rsidR="00490444" w:rsidRDefault="00490444" w:rsidP="0020476E">
      <w:pPr>
        <w:rPr>
          <w:sz w:val="18"/>
          <w:szCs w:val="18"/>
        </w:rPr>
      </w:pPr>
      <w:r w:rsidRPr="004E09F5">
        <w:rPr>
          <w:lang w:eastAsia="ru-RU"/>
        </w:rPr>
        <w:t>** Значение заполняется на этапе заключения контракта.</w:t>
      </w:r>
    </w:p>
    <w:p w:rsidR="00AF741D" w:rsidRDefault="00AC663B">
      <w:pPr>
        <w:pStyle w:val="2"/>
        <w:numPr>
          <w:ilvl w:val="0"/>
          <w:numId w:val="25"/>
        </w:numPr>
      </w:pPr>
      <w:r>
        <w:lastRenderedPageBreak/>
        <w:t>Обеспечение исполнения контракта</w:t>
      </w:r>
    </w:p>
    <w:p w:rsidR="00AF741D" w:rsidRDefault="00AF741D" w:rsidP="00436179">
      <w:pPr>
        <w:pStyle w:val="aff6"/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7"/>
        <w:gridCol w:w="1701"/>
        <w:gridCol w:w="7445"/>
        <w:gridCol w:w="2427"/>
        <w:gridCol w:w="1894"/>
      </w:tblGrid>
      <w:tr w:rsidR="00F62FEE">
        <w:trPr>
          <w:cantSplit/>
          <w:tblHeader/>
        </w:trPr>
        <w:tc>
          <w:tcPr>
            <w:tcW w:w="1667" w:type="dxa"/>
          </w:tcPr>
          <w:p w:rsidR="00AF741D" w:rsidRDefault="0069123E">
            <w:pPr>
              <w:pStyle w:val="19"/>
              <w:spacing w:before="40" w:after="40"/>
              <w:jc w:val="center"/>
              <w:rPr>
                <w:sz w:val="18"/>
                <w:szCs w:val="18"/>
              </w:rPr>
            </w:pPr>
            <w:r w:rsidRPr="00D05940">
              <w:rPr>
                <w:sz w:val="18"/>
                <w:szCs w:val="18"/>
              </w:rPr>
              <w:t>Размер обеспечения исполнения контракта, % от НМЦК</w:t>
            </w:r>
          </w:p>
        </w:tc>
        <w:tc>
          <w:tcPr>
            <w:tcW w:w="1701" w:type="dxa"/>
            <w:shd w:val="clear" w:color="auto" w:fill="auto"/>
          </w:tcPr>
          <w:p w:rsidR="00AF741D" w:rsidRDefault="00AC663B">
            <w:pPr>
              <w:pStyle w:val="19"/>
              <w:spacing w:before="40" w:after="4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обеспечения исполнения контракта, руб.*</w:t>
            </w:r>
          </w:p>
        </w:tc>
        <w:tc>
          <w:tcPr>
            <w:tcW w:w="7445" w:type="dxa"/>
            <w:shd w:val="clear" w:color="auto" w:fill="auto"/>
          </w:tcPr>
          <w:p w:rsidR="00AF741D" w:rsidRDefault="00AC663B">
            <w:pPr>
              <w:pStyle w:val="19"/>
              <w:spacing w:before="40" w:after="4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Порядок предоставления обеспечения исполнения контракта</w:t>
            </w:r>
          </w:p>
        </w:tc>
        <w:tc>
          <w:tcPr>
            <w:tcW w:w="2427" w:type="dxa"/>
            <w:shd w:val="clear" w:color="auto" w:fill="auto"/>
          </w:tcPr>
          <w:p w:rsidR="00AF741D" w:rsidRDefault="00AC663B">
            <w:pPr>
              <w:pStyle w:val="19"/>
              <w:spacing w:before="40" w:after="4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Реквизиты для перечисления обеспечения исполнения контракта</w:t>
            </w:r>
          </w:p>
        </w:tc>
        <w:tc>
          <w:tcPr>
            <w:tcW w:w="1894" w:type="dxa"/>
            <w:shd w:val="clear" w:color="auto" w:fill="auto"/>
          </w:tcPr>
          <w:p w:rsidR="00AF741D" w:rsidRDefault="00AC663B">
            <w:pPr>
              <w:pStyle w:val="19"/>
              <w:spacing w:before="40" w:after="4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Срок возврата денежных средств, внесенных в качестве обеспечения исполнения контракта, дн.</w:t>
            </w:r>
          </w:p>
        </w:tc>
      </w:tr>
      <w:tr w:rsidR="00F62FEE">
        <w:trPr>
          <w:cantSplit/>
        </w:trPr>
        <w:tc>
          <w:tcPr>
            <w:tcW w:w="1667" w:type="dxa"/>
          </w:tcPr>
          <w:p w:rsidR="00AF741D" w:rsidRDefault="005D4FB3">
            <w:pPr>
              <w:pStyle w:val="aff2"/>
              <w:spacing w:before="40" w:after="4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AC663B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AF741D" w:rsidRDefault="00AF741D">
            <w:pPr>
              <w:pStyle w:val="aff2"/>
              <w:spacing w:before="40" w:after="40"/>
              <w:jc w:val="right"/>
              <w:rPr>
                <w:sz w:val="18"/>
                <w:szCs w:val="18"/>
              </w:rPr>
            </w:pPr>
          </w:p>
        </w:tc>
        <w:tc>
          <w:tcPr>
            <w:tcW w:w="7445" w:type="dxa"/>
            <w:shd w:val="clear" w:color="auto" w:fill="auto"/>
          </w:tcPr>
          <w:p w:rsidR="00AF741D" w:rsidRDefault="005D4FB3">
            <w:pPr>
              <w:pStyle w:val="aff2"/>
              <w:spacing w:before="40" w:after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Исполнение контракта обеспечивается предоставлением независимой гарантии, соответствующей требованиям статьи 45 Федерального закона № 44-ФЗ, или внесением денежных средств на указанный заказчиком счет, на котором в соответствии с законодательством Российской Федерации учитываются операции со средствами, поступающими заказчику. Способ обеспечения исполнения контракта, срок действия независимой гарантии определяются в соответствии с требованиями Федерального закона № 44-ФЗ участником закупки, с которым заключается контракт, самостоятельно. При этом срок действия независимой гарантии должен превышать предусмотренный контрактом срок исполнения обязательств, которые должны быть обеспечены такой независимой гарантией, не менее чем на один месяц, в том числе в случае его изменения в соответствии со статьей 95 Федерального закона № 44-ФЗ.Независимая гарантия должна содержать в том числе указание на то, что споры, возникающие в связи с исполнением обязательств по независимой гарантии, подлежат рассмотрению в Арбитражном суде Московской области.Требования к предоставлению обеспечения исполнения контракта, в том числе с учетом положений статьи 37 Федерального закона № 44-ФЗ, не применяются в случаях: 1) заключения контракта с участником закупки, который является казенным учреждением; 2) осуществления закупки услуги по предоставлению кредита; 3) заключения бюджетным учреждением, государственным, муниципальным унитарными предприятиями контракта, предметом которого является выдача независимой гарантии.</w:t>
            </w:r>
          </w:p>
          <w:p w:rsidR="00AF741D" w:rsidRDefault="00AC663B">
            <w:pPr>
              <w:tabs>
                <w:tab w:val="left" w:pos="1620"/>
              </w:tabs>
              <w:spacing w:before="40" w:after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</w:p>
        </w:tc>
        <w:tc>
          <w:tcPr>
            <w:tcW w:w="2427" w:type="dxa"/>
            <w:shd w:val="clear" w:color="auto" w:fill="auto"/>
          </w:tcPr>
          <w:p w:rsidR="00AF741D" w:rsidRDefault="005D4FB3">
            <w:pPr>
              <w:pStyle w:val="aff2"/>
              <w:spacing w:before="40" w:after="40"/>
              <w:rPr>
                <w:sz w:val="18"/>
                <w:szCs w:val="18"/>
              </w:rPr>
            </w:pPr>
            <w:r w:rsidRPr="00D05940">
              <w:rPr>
                <w:sz w:val="18"/>
                <w:szCs w:val="18"/>
              </w:rPr>
              <w:t>ОКЦ № 1 ГУ Банка России по ЦФО//УФК по Московской области г. Москва</w:t>
            </w:r>
          </w:p>
          <w:p w:rsidR="00AF741D" w:rsidRDefault="00AC663B">
            <w:pPr>
              <w:pStyle w:val="aff2"/>
              <w:spacing w:before="40" w:after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БИК: </w:t>
            </w:r>
            <w:r w:rsidR="005D4FB3" w:rsidRPr="00D05940">
              <w:rPr>
                <w:sz w:val="18"/>
                <w:szCs w:val="18"/>
              </w:rPr>
              <w:t>004525987</w:t>
            </w:r>
          </w:p>
          <w:p w:rsidR="00AF741D" w:rsidRDefault="00AC663B">
            <w:pPr>
              <w:pStyle w:val="aff2"/>
              <w:spacing w:before="40" w:after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Расчетный/казначейский счёт: </w:t>
            </w:r>
            <w:r w:rsidR="005D4FB3" w:rsidRPr="00D05940">
              <w:rPr>
                <w:sz w:val="18"/>
                <w:szCs w:val="18"/>
              </w:rPr>
              <w:t>03234643467570004800</w:t>
            </w:r>
          </w:p>
          <w:p w:rsidR="00AF741D" w:rsidRDefault="00AC663B">
            <w:pPr>
              <w:pStyle w:val="aff2"/>
              <w:spacing w:before="40" w:after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Корреспондентский/банковский счёт:  </w:t>
            </w:r>
            <w:r w:rsidR="005D4FB3">
              <w:rPr>
                <w:sz w:val="18"/>
                <w:szCs w:val="18"/>
              </w:rPr>
              <w:t>40102810845370000004</w:t>
            </w:r>
            <w:r>
              <w:rPr>
                <w:sz w:val="18"/>
                <w:szCs w:val="18"/>
              </w:rPr>
              <w:br/>
              <w:t xml:space="preserve">Лицевой счёт: </w:t>
            </w:r>
            <w:r w:rsidR="005D4FB3">
              <w:rPr>
                <w:sz w:val="18"/>
                <w:szCs w:val="18"/>
              </w:rPr>
              <w:t>20724340536</w:t>
            </w:r>
          </w:p>
          <w:p w:rsidR="009C3AFA" w:rsidRDefault="009C3AFA">
            <w:pPr>
              <w:pStyle w:val="aff2"/>
              <w:spacing w:before="40" w:after="40"/>
              <w:rPr>
                <w:sz w:val="18"/>
                <w:szCs w:val="18"/>
              </w:rPr>
            </w:pPr>
          </w:p>
          <w:p w:rsidR="00F16563" w:rsidRDefault="00F16563">
            <w:pPr>
              <w:pStyle w:val="aff2"/>
              <w:spacing w:before="40" w:after="40"/>
              <w:rPr>
                <w:sz w:val="18"/>
                <w:szCs w:val="18"/>
              </w:rPr>
            </w:pPr>
            <w:r w:rsidRPr="00F16563">
              <w:rPr>
                <w:i/>
                <w:iCs/>
                <w:color w:val="000000"/>
                <w:sz w:val="18"/>
                <w:szCs w:val="18"/>
                <w:shd w:val="clear" w:color="auto" w:fill="FFFFFF"/>
              </w:rPr>
              <w:t>В реквизите «Назначение платежа» платежного поручения перед текстовым указанием назначения платежа указывается ИКЗ, который отделяется знаком «//»</w:t>
            </w:r>
          </w:p>
          <w:p w:rsidR="00AF741D" w:rsidRDefault="00AF741D">
            <w:pPr>
              <w:pStyle w:val="aff2"/>
              <w:spacing w:before="40" w:after="40"/>
              <w:jc w:val="right"/>
              <w:rPr>
                <w:sz w:val="18"/>
                <w:szCs w:val="18"/>
              </w:rPr>
            </w:pPr>
          </w:p>
        </w:tc>
        <w:tc>
          <w:tcPr>
            <w:tcW w:w="1894" w:type="dxa"/>
            <w:shd w:val="clear" w:color="auto" w:fill="auto"/>
          </w:tcPr>
          <w:p w:rsidR="00AF741D" w:rsidRDefault="005D4FB3">
            <w:pPr>
              <w:pStyle w:val="aff2"/>
              <w:spacing w:before="40" w:after="4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</w:tr>
    </w:tbl>
    <w:p w:rsidR="00AF741D" w:rsidRDefault="0069123E" w:rsidP="0069123E">
      <w:pPr>
        <w:spacing w:after="160" w:line="259" w:lineRule="auto"/>
        <w:ind w:firstLine="0"/>
      </w:pPr>
      <w:r w:rsidRPr="007574B1">
        <w:t>* Заполняется на этапе заключения контракта, в том числе с учетом положений статьи 37 и части 8.1 статьи 96 Федерального закона № 44-ФЗ.</w:t>
      </w:r>
      <w:r w:rsidRPr="0019291A">
        <w:t xml:space="preserve"> </w:t>
      </w:r>
    </w:p>
    <w:p w:rsidR="00AF741D" w:rsidRDefault="00AF741D">
      <w:pPr>
        <w:spacing w:after="160" w:line="259" w:lineRule="auto"/>
        <w:ind w:firstLine="0"/>
        <w:rPr>
          <w:rStyle w:val="12"/>
          <w:color w:val="808080"/>
          <w:szCs w:val="28"/>
        </w:rPr>
      </w:pPr>
    </w:p>
    <w:p w:rsidR="00AF741D" w:rsidRDefault="00AC663B">
      <w:pPr>
        <w:pageBreakBefore/>
        <w:jc w:val="right"/>
      </w:pPr>
      <w:r>
        <w:lastRenderedPageBreak/>
        <w:t xml:space="preserve">Приложение </w:t>
      </w:r>
      <w:r w:rsidR="005D4FB3">
        <w:t>3</w:t>
      </w:r>
      <w:r>
        <w:t xml:space="preserve"> к контракту</w:t>
      </w:r>
    </w:p>
    <w:p w:rsidR="00AF741D" w:rsidRDefault="00AC663B">
      <w:pPr>
        <w:spacing w:before="180"/>
        <w:ind w:firstLine="562"/>
        <w:jc w:val="right"/>
      </w:pPr>
      <w:r>
        <w:t>от «____» ___________ 20___г. № ___________</w:t>
      </w:r>
    </w:p>
    <w:p w:rsidR="00AF741D" w:rsidRDefault="00AF741D">
      <w:pPr>
        <w:jc w:val="right"/>
      </w:pPr>
    </w:p>
    <w:p w:rsidR="00AF741D" w:rsidRDefault="00AC663B">
      <w:pPr>
        <w:pStyle w:val="10"/>
      </w:pPr>
      <w:r>
        <w:t>Перечень документов, которыми обмениваются стороны при исполнении контракта</w:t>
      </w:r>
    </w:p>
    <w:p w:rsidR="005E3BB8" w:rsidRDefault="005E3BB8" w:rsidP="005E3BB8">
      <w:pPr>
        <w:pStyle w:val="2"/>
        <w:numPr>
          <w:ilvl w:val="0"/>
          <w:numId w:val="23"/>
        </w:numPr>
      </w:pPr>
      <w:r>
        <w:t>Порядок и сроки оформления электронных документов при исполнении обязательств</w:t>
      </w:r>
    </w:p>
    <w:p w:rsidR="005E3BB8" w:rsidRDefault="005E3BB8" w:rsidP="005E3BB8">
      <w:pPr>
        <w:pStyle w:val="aff4"/>
        <w:spacing w:after="60"/>
        <w:rPr>
          <w:i/>
        </w:rPr>
      </w:pPr>
      <w:r>
        <w:t>Таблица 3.1</w:t>
      </w:r>
    </w:p>
    <w:tbl>
      <w:tblPr>
        <w:tblW w:w="496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5"/>
        <w:gridCol w:w="2693"/>
        <w:gridCol w:w="2268"/>
        <w:gridCol w:w="2834"/>
        <w:gridCol w:w="2267"/>
        <w:gridCol w:w="2553"/>
      </w:tblGrid>
      <w:tr w:rsidR="00F62FEE">
        <w:trPr>
          <w:cantSplit/>
          <w:tblHeader/>
        </w:trPr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Default="00F52D43" w:rsidP="00F52D43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Обязательство по контракту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Default="00F52D43" w:rsidP="00F52D43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документа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F52D43" w:rsidRDefault="00F52D43" w:rsidP="00F52D43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Способ предоставления документа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Default="00F52D43" w:rsidP="00F52D43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Действие сторон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Default="00F52D43" w:rsidP="00F52D43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Срок направления и подписания документов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Default="00F52D43" w:rsidP="00F52D43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Ответственная сторона</w:t>
            </w:r>
          </w:p>
        </w:tc>
      </w:tr>
      <w:tr w:rsidR="00F62FEE">
        <w:trPr>
          <w:cantSplit/>
        </w:trPr>
        <w:tc>
          <w:tcPr>
            <w:tcW w:w="20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Default="00F52D43" w:rsidP="00F52D4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Оказание услуг по подключению к информационно-телекоммуникационной системе с доступом в интернет на базе АРМ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D05940" w:rsidRDefault="00F97065" w:rsidP="00C4561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Документ о приемке (функция ДОП) 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F97065" w:rsidRDefault="00F97065" w:rsidP="002E14B6">
            <w:pPr>
              <w:pStyle w:val="aff2"/>
              <w:rPr>
                <w:sz w:val="18"/>
                <w:szCs w:val="18"/>
                <w:lang w:val="en-US"/>
              </w:rPr>
            </w:pPr>
            <w:r w:rsidRPr="00F97065">
              <w:rPr>
                <w:sz w:val="18"/>
                <w:szCs w:val="18"/>
                <w:lang w:val="en-US"/>
              </w:rPr>
              <w:t>Посредством ПИК ЕАСУЗ **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C4561B" w:rsidRDefault="00F52D43" w:rsidP="00F52D43">
            <w:pPr>
              <w:pStyle w:val="aff2"/>
              <w:rPr>
                <w:sz w:val="18"/>
                <w:szCs w:val="18"/>
                <w:lang w:val="en-US"/>
              </w:rPr>
            </w:pPr>
            <w:r w:rsidRPr="00C4561B">
              <w:rPr>
                <w:sz w:val="18"/>
                <w:szCs w:val="18"/>
                <w:lang w:val="en-US"/>
              </w:rPr>
              <w:t>Подписание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D05940" w:rsidRDefault="00F52D43" w:rsidP="00F52D43">
            <w:pPr>
              <w:pStyle w:val="aff2"/>
              <w:rPr>
                <w:sz w:val="18"/>
                <w:szCs w:val="18"/>
              </w:rPr>
            </w:pPr>
            <w:r w:rsidRPr="00D05940">
              <w:rPr>
                <w:sz w:val="18"/>
                <w:szCs w:val="18"/>
              </w:rPr>
              <w:t>5 раб. дн. от даты окончания исполнения обязательства в данном документе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C4561B" w:rsidRDefault="00F52D43" w:rsidP="00F52D43">
            <w:pPr>
              <w:pStyle w:val="aff2"/>
              <w:rPr>
                <w:sz w:val="18"/>
                <w:szCs w:val="18"/>
                <w:lang w:val="en-US"/>
              </w:rPr>
            </w:pPr>
            <w:r w:rsidRPr="00C4561B">
              <w:rPr>
                <w:sz w:val="18"/>
                <w:szCs w:val="18"/>
                <w:lang w:val="en-US"/>
              </w:rPr>
              <w:t>Исполнитель</w:t>
            </w:r>
          </w:p>
        </w:tc>
      </w:tr>
      <w:tr w:rsidR="00F62FEE">
        <w:trPr>
          <w:cantSplit/>
        </w:trPr>
        <w:tc>
          <w:tcPr>
            <w:tcW w:w="2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Default="00F52D43" w:rsidP="00F52D43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Default="00F52D43" w:rsidP="00C4561B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F97065" w:rsidRDefault="00F52D43" w:rsidP="002E14B6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C4561B" w:rsidRDefault="00F52D43" w:rsidP="00F52D43">
            <w:pPr>
              <w:pStyle w:val="aff2"/>
              <w:rPr>
                <w:sz w:val="18"/>
                <w:szCs w:val="18"/>
                <w:lang w:val="en-US"/>
              </w:rPr>
            </w:pPr>
            <w:r w:rsidRPr="00C4561B">
              <w:rPr>
                <w:sz w:val="18"/>
                <w:szCs w:val="18"/>
                <w:lang w:val="en-US"/>
              </w:rPr>
              <w:t>Подписание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D05940" w:rsidRDefault="00F52D43" w:rsidP="00F52D43">
            <w:pPr>
              <w:pStyle w:val="aff2"/>
              <w:rPr>
                <w:sz w:val="18"/>
                <w:szCs w:val="18"/>
              </w:rPr>
            </w:pPr>
            <w:r w:rsidRPr="00D05940">
              <w:rPr>
                <w:sz w:val="18"/>
                <w:szCs w:val="18"/>
              </w:rPr>
              <w:t>5 раб. дн. от даты получения документа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C4561B" w:rsidRDefault="00F52D43" w:rsidP="00F52D43">
            <w:pPr>
              <w:pStyle w:val="aff2"/>
              <w:rPr>
                <w:sz w:val="18"/>
                <w:szCs w:val="18"/>
                <w:lang w:val="en-US"/>
              </w:rPr>
            </w:pPr>
            <w:r w:rsidRPr="00C4561B">
              <w:rPr>
                <w:sz w:val="18"/>
                <w:szCs w:val="18"/>
                <w:lang w:val="en-US"/>
              </w:rPr>
              <w:t>Заказчик</w:t>
            </w:r>
          </w:p>
        </w:tc>
      </w:tr>
      <w:tr w:rsidR="00F62FEE">
        <w:trPr>
          <w:cantSplit/>
        </w:trPr>
        <w:tc>
          <w:tcPr>
            <w:tcW w:w="2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Default="00F52D43" w:rsidP="00F52D43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D05940" w:rsidRDefault="00F97065" w:rsidP="00C4561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Результаты экспертизы, проведенной силами заказчика 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F97065" w:rsidRDefault="00F97065" w:rsidP="002E14B6">
            <w:pPr>
              <w:pStyle w:val="aff2"/>
              <w:rPr>
                <w:sz w:val="18"/>
                <w:szCs w:val="18"/>
                <w:lang w:val="en-US"/>
              </w:rPr>
            </w:pPr>
            <w:r w:rsidRPr="00F97065">
              <w:rPr>
                <w:sz w:val="18"/>
                <w:szCs w:val="18"/>
                <w:lang w:val="en-US"/>
              </w:rPr>
              <w:t xml:space="preserve">Размещается в ПИК ЕАСУЗ 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C4561B" w:rsidRDefault="00F52D43" w:rsidP="00F52D43">
            <w:pPr>
              <w:pStyle w:val="aff2"/>
              <w:rPr>
                <w:sz w:val="18"/>
                <w:szCs w:val="18"/>
                <w:lang w:val="en-US"/>
              </w:rPr>
            </w:pPr>
            <w:r w:rsidRPr="00C4561B">
              <w:rPr>
                <w:sz w:val="18"/>
                <w:szCs w:val="18"/>
                <w:lang w:val="en-US"/>
              </w:rPr>
              <w:t>Подписание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D05940" w:rsidRDefault="00F52D43" w:rsidP="00F52D43">
            <w:pPr>
              <w:pStyle w:val="aff2"/>
              <w:rPr>
                <w:sz w:val="18"/>
                <w:szCs w:val="18"/>
              </w:rPr>
            </w:pPr>
            <w:r w:rsidRPr="00D05940">
              <w:rPr>
                <w:sz w:val="18"/>
                <w:szCs w:val="18"/>
              </w:rPr>
              <w:t>5 раб. дн. от даты предоставления документа-основания "Документ о приемке (функция ДОП)"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C4561B" w:rsidRDefault="00F52D43" w:rsidP="00F52D43">
            <w:pPr>
              <w:pStyle w:val="aff2"/>
              <w:rPr>
                <w:sz w:val="18"/>
                <w:szCs w:val="18"/>
                <w:lang w:val="en-US"/>
              </w:rPr>
            </w:pPr>
            <w:r w:rsidRPr="00C4561B">
              <w:rPr>
                <w:sz w:val="18"/>
                <w:szCs w:val="18"/>
                <w:lang w:val="en-US"/>
              </w:rPr>
              <w:t>Заказчик</w:t>
            </w:r>
          </w:p>
        </w:tc>
      </w:tr>
      <w:tr w:rsidR="00F62FEE">
        <w:trPr>
          <w:cantSplit/>
        </w:trPr>
        <w:tc>
          <w:tcPr>
            <w:tcW w:w="2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Default="00F52D43" w:rsidP="00F52D43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D05940" w:rsidRDefault="00F97065" w:rsidP="00C4561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Счёт-фактура (СЧФ), формат УПД, утвержденный приказом ФНС России </w:t>
            </w:r>
            <w:r w:rsidR="002E14B6" w:rsidRPr="00D05940">
              <w:rPr>
                <w:sz w:val="18"/>
                <w:szCs w:val="18"/>
              </w:rPr>
              <w:t>*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F97065" w:rsidRDefault="00F97065" w:rsidP="002E14B6">
            <w:pPr>
              <w:pStyle w:val="aff2"/>
              <w:rPr>
                <w:sz w:val="18"/>
                <w:szCs w:val="18"/>
                <w:lang w:val="en-US"/>
              </w:rPr>
            </w:pPr>
            <w:r w:rsidRPr="00F97065">
              <w:rPr>
                <w:sz w:val="18"/>
                <w:szCs w:val="18"/>
                <w:lang w:val="en-US"/>
              </w:rPr>
              <w:t>Посредством ПИК ЕАСУЗ ***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C4561B" w:rsidRDefault="00F52D43" w:rsidP="00F52D43">
            <w:pPr>
              <w:pStyle w:val="aff2"/>
              <w:rPr>
                <w:sz w:val="18"/>
                <w:szCs w:val="18"/>
                <w:lang w:val="en-US"/>
              </w:rPr>
            </w:pPr>
            <w:r w:rsidRPr="00C4561B">
              <w:rPr>
                <w:sz w:val="18"/>
                <w:szCs w:val="18"/>
                <w:lang w:val="en-US"/>
              </w:rPr>
              <w:t>Подписание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D05940" w:rsidRDefault="00F52D43" w:rsidP="00F52D43">
            <w:pPr>
              <w:pStyle w:val="aff2"/>
              <w:rPr>
                <w:sz w:val="18"/>
                <w:szCs w:val="18"/>
              </w:rPr>
            </w:pPr>
            <w:r w:rsidRPr="00D05940">
              <w:rPr>
                <w:sz w:val="18"/>
                <w:szCs w:val="18"/>
              </w:rPr>
              <w:t>5 дн. от плановой даты окончания исполнения обязательства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C4561B" w:rsidRDefault="00F52D43" w:rsidP="00F52D43">
            <w:pPr>
              <w:pStyle w:val="aff2"/>
              <w:rPr>
                <w:sz w:val="18"/>
                <w:szCs w:val="18"/>
                <w:lang w:val="en-US"/>
              </w:rPr>
            </w:pPr>
            <w:r w:rsidRPr="00C4561B">
              <w:rPr>
                <w:sz w:val="18"/>
                <w:szCs w:val="18"/>
                <w:lang w:val="en-US"/>
              </w:rPr>
              <w:t>Исполнитель</w:t>
            </w:r>
          </w:p>
        </w:tc>
      </w:tr>
      <w:tr w:rsidR="00F62FEE">
        <w:trPr>
          <w:cantSplit/>
        </w:trPr>
        <w:tc>
          <w:tcPr>
            <w:tcW w:w="2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Default="00F52D43" w:rsidP="00F52D43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Default="00F52D43" w:rsidP="00C4561B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F97065" w:rsidRDefault="00F52D43" w:rsidP="002E14B6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C4561B" w:rsidRDefault="00F52D43" w:rsidP="00F52D43">
            <w:pPr>
              <w:pStyle w:val="aff2"/>
              <w:rPr>
                <w:sz w:val="18"/>
                <w:szCs w:val="18"/>
                <w:lang w:val="en-US"/>
              </w:rPr>
            </w:pPr>
            <w:r w:rsidRPr="00C4561B">
              <w:rPr>
                <w:sz w:val="18"/>
                <w:szCs w:val="18"/>
                <w:lang w:val="en-US"/>
              </w:rPr>
              <w:t>Согласование (без подписания)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D05940" w:rsidRDefault="00F52D43" w:rsidP="00F52D43">
            <w:pPr>
              <w:pStyle w:val="aff2"/>
              <w:rPr>
                <w:sz w:val="18"/>
                <w:szCs w:val="18"/>
              </w:rPr>
            </w:pPr>
            <w:r w:rsidRPr="00D05940">
              <w:rPr>
                <w:sz w:val="18"/>
                <w:szCs w:val="18"/>
              </w:rPr>
              <w:t>5 дн. от даты получения документа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C4561B" w:rsidRDefault="00F52D43" w:rsidP="00F52D43">
            <w:pPr>
              <w:pStyle w:val="aff2"/>
              <w:rPr>
                <w:sz w:val="18"/>
                <w:szCs w:val="18"/>
                <w:lang w:val="en-US"/>
              </w:rPr>
            </w:pPr>
            <w:r w:rsidRPr="00C4561B">
              <w:rPr>
                <w:sz w:val="18"/>
                <w:szCs w:val="18"/>
                <w:lang w:val="en-US"/>
              </w:rPr>
              <w:t>Заказчик</w:t>
            </w:r>
          </w:p>
        </w:tc>
      </w:tr>
      <w:tr w:rsidR="00F62FEE">
        <w:trPr>
          <w:cantSplit/>
        </w:trPr>
        <w:tc>
          <w:tcPr>
            <w:tcW w:w="20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Default="00F52D43" w:rsidP="00F52D4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Оплата за оказание услуг по подключению к информационно-телекоммуникационной системе с доступом в интернет на базе АРМ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Default="00F97065" w:rsidP="00C4561B">
            <w:pPr>
              <w:pStyle w:val="aff2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 xml:space="preserve">Платёжное поручение 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F97065" w:rsidRDefault="00F97065" w:rsidP="002E14B6">
            <w:pPr>
              <w:pStyle w:val="aff2"/>
              <w:rPr>
                <w:sz w:val="18"/>
                <w:szCs w:val="18"/>
                <w:lang w:val="en-US"/>
              </w:rPr>
            </w:pPr>
            <w:r w:rsidRPr="00F97065">
              <w:rPr>
                <w:sz w:val="18"/>
                <w:szCs w:val="18"/>
                <w:lang w:val="en-US"/>
              </w:rPr>
              <w:t xml:space="preserve">Размещается в ПИК ЕАСУЗ 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C4561B" w:rsidRDefault="00F52D43" w:rsidP="00F52D43">
            <w:pPr>
              <w:pStyle w:val="aff2"/>
              <w:rPr>
                <w:sz w:val="18"/>
                <w:szCs w:val="18"/>
                <w:lang w:val="en-US"/>
              </w:rPr>
            </w:pPr>
            <w:r w:rsidRPr="00C4561B">
              <w:rPr>
                <w:sz w:val="18"/>
                <w:szCs w:val="18"/>
                <w:lang w:val="en-US"/>
              </w:rPr>
              <w:t>Подписание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D05940" w:rsidRDefault="00F52D43" w:rsidP="00F52D43">
            <w:pPr>
              <w:pStyle w:val="aff2"/>
              <w:rPr>
                <w:sz w:val="18"/>
                <w:szCs w:val="18"/>
              </w:rPr>
            </w:pPr>
            <w:r w:rsidRPr="00D05940">
              <w:rPr>
                <w:sz w:val="18"/>
                <w:szCs w:val="18"/>
              </w:rPr>
              <w:t>0 раб. дн. от даты окончания исполнения обязательства в данном документе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C4561B" w:rsidRDefault="00F52D43" w:rsidP="00F52D43">
            <w:pPr>
              <w:pStyle w:val="aff2"/>
              <w:rPr>
                <w:sz w:val="18"/>
                <w:szCs w:val="18"/>
                <w:lang w:val="en-US"/>
              </w:rPr>
            </w:pPr>
            <w:r w:rsidRPr="00C4561B">
              <w:rPr>
                <w:sz w:val="18"/>
                <w:szCs w:val="18"/>
                <w:lang w:val="en-US"/>
              </w:rPr>
              <w:t>Заказчик</w:t>
            </w:r>
          </w:p>
        </w:tc>
      </w:tr>
    </w:tbl>
    <w:p w:rsidR="005E3BB8" w:rsidRPr="00C4561B" w:rsidRDefault="005E3BB8" w:rsidP="005E3BB8">
      <w:pPr>
        <w:rPr>
          <w:lang w:val="en-US"/>
        </w:rPr>
      </w:pPr>
    </w:p>
    <w:p w:rsidR="00A256E7" w:rsidRPr="00A256E7" w:rsidRDefault="00A256E7" w:rsidP="00A256E7">
      <w:pPr>
        <w:rPr>
          <w:rFonts w:ascii="Consolas" w:eastAsia="Times New Roman" w:hAnsi="Consolas" w:cs="Courier New"/>
          <w:b/>
          <w:bCs/>
          <w:color w:val="660E7A"/>
          <w:sz w:val="20"/>
          <w:szCs w:val="20"/>
          <w:lang w:eastAsia="ru-RU"/>
        </w:rPr>
      </w:pP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14817"/>
      </w:tblGrid>
      <w:tr w:rsidR="00F62FEE">
        <w:tc>
          <w:tcPr>
            <w:tcW w:w="14817" w:type="dxa"/>
            <w:tcBorders>
              <w:top w:val="nil"/>
              <w:left w:val="nil"/>
              <w:bottom w:val="nil"/>
              <w:right w:val="nil"/>
            </w:tcBorders>
          </w:tcPr>
          <w:p w:rsidR="00A256E7" w:rsidRDefault="002B3602" w:rsidP="002B3602">
            <w:pPr>
              <w:ind w:firstLine="0"/>
              <w:rPr>
                <w:rFonts w:ascii="Consolas" w:eastAsia="Times New Roman" w:hAnsi="Consolas" w:cs="Courier New"/>
                <w:b/>
                <w:bCs/>
                <w:color w:val="660E7A"/>
                <w:sz w:val="20"/>
                <w:szCs w:val="20"/>
                <w:lang w:eastAsia="ru-RU"/>
              </w:rPr>
            </w:pPr>
            <w:r w:rsidRPr="00D05940">
              <w:rPr>
                <w:b/>
              </w:rPr>
              <w:t>* Предоставляется в случае, если Исполнитель является плательщиком НДС</w:t>
            </w:r>
          </w:p>
        </w:tc>
      </w:tr>
      <w:tr w:rsidR="00F62FEE">
        <w:tc>
          <w:tcPr>
            <w:tcW w:w="14817" w:type="dxa"/>
            <w:tcBorders>
              <w:top w:val="nil"/>
              <w:left w:val="nil"/>
              <w:bottom w:val="nil"/>
              <w:right w:val="nil"/>
            </w:tcBorders>
          </w:tcPr>
          <w:p w:rsidR="00A256E7" w:rsidRDefault="002B3602" w:rsidP="002B3602">
            <w:pPr>
              <w:ind w:firstLine="0"/>
              <w:rPr>
                <w:rFonts w:ascii="Consolas" w:eastAsia="Times New Roman" w:hAnsi="Consolas" w:cs="Courier New"/>
                <w:b/>
                <w:bCs/>
                <w:color w:val="660E7A"/>
                <w:sz w:val="20"/>
                <w:szCs w:val="20"/>
                <w:lang w:eastAsia="ru-RU"/>
              </w:rPr>
            </w:pPr>
            <w:r w:rsidRPr="00D05940">
              <w:rPr>
                <w:b/>
              </w:rPr>
              <w:t xml:space="preserve">** Исполнитель формирует документ о приемке с использованием ПИК ЕАСУЗ и в соответствии с частью </w:t>
            </w:r>
            <w:r>
              <w:rPr>
                <w:b/>
                <w:lang w:val="en-US"/>
              </w:rPr>
              <w:t>13 статьи 94 Федерального закона № 44-ФЗ документ о приемке подписывается сторонами контракта в единой информационной системе в сфере закупок</w:t>
            </w:r>
          </w:p>
        </w:tc>
      </w:tr>
      <w:tr w:rsidR="00F62FEE">
        <w:tc>
          <w:tcPr>
            <w:tcW w:w="14817" w:type="dxa"/>
            <w:tcBorders>
              <w:top w:val="nil"/>
              <w:left w:val="nil"/>
              <w:bottom w:val="nil"/>
              <w:right w:val="nil"/>
            </w:tcBorders>
          </w:tcPr>
          <w:p w:rsidR="00A256E7" w:rsidRDefault="002B3602" w:rsidP="002B3602">
            <w:pPr>
              <w:ind w:firstLine="0"/>
              <w:rPr>
                <w:rFonts w:ascii="Consolas" w:eastAsia="Times New Roman" w:hAnsi="Consolas" w:cs="Courier New"/>
                <w:b/>
                <w:bCs/>
                <w:color w:val="660E7A"/>
                <w:sz w:val="20"/>
                <w:szCs w:val="20"/>
                <w:lang w:eastAsia="ru-RU"/>
              </w:rPr>
            </w:pPr>
            <w:r w:rsidRPr="00D05940">
              <w:rPr>
                <w:b/>
              </w:rPr>
              <w:t>*** Исполнитель формирует документ с использованием ПИК ЕАСУЗ и в соответствии с приказом Министерства финансов Российской Федерации от 05.02.2021 № 14н подписывает документ в единой информационной системе в сфере закупок</w:t>
            </w:r>
          </w:p>
        </w:tc>
      </w:tr>
    </w:tbl>
    <w:p w:rsidR="005E3BB8" w:rsidRPr="00D05940" w:rsidRDefault="005E3BB8" w:rsidP="005E3BB8"/>
    <w:p w:rsidR="005E3BB8" w:rsidRDefault="005E3BB8" w:rsidP="005E3BB8">
      <w:pPr>
        <w:pStyle w:val="2"/>
        <w:numPr>
          <w:ilvl w:val="0"/>
          <w:numId w:val="23"/>
        </w:numPr>
      </w:pPr>
      <w:r>
        <w:t>Порядок</w:t>
      </w:r>
      <w:r w:rsidRPr="002E14B6">
        <w:t xml:space="preserve"> </w:t>
      </w:r>
      <w:r>
        <w:t>и</w:t>
      </w:r>
      <w:r w:rsidRPr="002E14B6">
        <w:t xml:space="preserve"> </w:t>
      </w:r>
      <w:r>
        <w:t>сроки оформления иных документов при исполнении обязательств</w:t>
      </w:r>
    </w:p>
    <w:p w:rsidR="005E3BB8" w:rsidRDefault="005E3BB8" w:rsidP="005E3BB8">
      <w:r>
        <w:t>Отсутствуют</w:t>
      </w:r>
    </w:p>
    <w:p w:rsidR="005E3BB8" w:rsidRPr="00C4561B" w:rsidRDefault="005E3BB8" w:rsidP="005E3BB8">
      <w:pPr>
        <w:rPr>
          <w:lang w:val="en-US"/>
        </w:rPr>
      </w:pPr>
    </w:p>
    <w:p w:rsidR="00AF741D" w:rsidRDefault="00AF741D">
      <w:pPr>
        <w:rPr>
          <w:lang w:val="en-US"/>
        </w:rPr>
      </w:pPr>
    </w:p>
    <w:p w:rsidR="00AF741D" w:rsidRDefault="00AC663B">
      <w:pPr>
        <w:pStyle w:val="2"/>
        <w:numPr>
          <w:ilvl w:val="0"/>
          <w:numId w:val="23"/>
        </w:numPr>
        <w:ind w:left="357" w:hanging="357"/>
      </w:pPr>
      <w:r>
        <w:t>Порядок</w:t>
      </w:r>
      <w:r w:rsidRPr="00C4561B">
        <w:rPr>
          <w:lang w:val="en-US"/>
        </w:rPr>
        <w:t xml:space="preserve"> </w:t>
      </w:r>
      <w:r>
        <w:t>и</w:t>
      </w:r>
      <w:r w:rsidRPr="00C4561B">
        <w:rPr>
          <w:lang w:val="en-US"/>
        </w:rPr>
        <w:t xml:space="preserve"> </w:t>
      </w:r>
      <w:r>
        <w:t>сроки проведения экспертизы</w:t>
      </w:r>
    </w:p>
    <w:p w:rsidR="00032511" w:rsidRDefault="00032511">
      <w:pPr>
        <w:pStyle w:val="aff4"/>
        <w:spacing w:after="60"/>
      </w:pPr>
      <w:r>
        <w:t>Таблица 3.</w:t>
      </w:r>
      <w:r>
        <w:rPr>
          <w:lang w:val="en-US"/>
        </w:rPr>
        <w:t>3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54"/>
        <w:gridCol w:w="3067"/>
        <w:gridCol w:w="4238"/>
        <w:gridCol w:w="4158"/>
      </w:tblGrid>
      <w:tr w:rsidR="00F62FEE">
        <w:trPr>
          <w:cantSplit/>
          <w:tblHeader/>
        </w:trPr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обязательства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Порядок проведения экспертизы</w:t>
            </w:r>
          </w:p>
        </w:tc>
        <w:tc>
          <w:tcPr>
            <w:tcW w:w="1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Документ, оформляемый по результатам экспертизы</w:t>
            </w:r>
          </w:p>
        </w:tc>
        <w:tc>
          <w:tcPr>
            <w:tcW w:w="1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Срок проведения экспертизы и оформления результатов</w:t>
            </w:r>
          </w:p>
        </w:tc>
      </w:tr>
      <w:tr w:rsidR="00F62FEE">
        <w:trPr>
          <w:cantSplit/>
        </w:trPr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Оказание услуг по подключению к информационно-телекоммуникационной системе с доступом в интернет на базе АРМ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Силами заказчика</w:t>
            </w:r>
          </w:p>
        </w:tc>
        <w:tc>
          <w:tcPr>
            <w:tcW w:w="1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Результаты экспертизы, проведенной силами заказчика</w:t>
            </w:r>
          </w:p>
        </w:tc>
        <w:tc>
          <w:tcPr>
            <w:tcW w:w="1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раб. дн. от даты предоставления документа-основания "Документ о приемке (функция ДОП)"</w:t>
            </w:r>
          </w:p>
          <w:p w:rsidR="00AF741D" w:rsidRPr="00D05940" w:rsidRDefault="00AF741D">
            <w:pPr>
              <w:pStyle w:val="aff2"/>
              <w:rPr>
                <w:sz w:val="18"/>
                <w:szCs w:val="18"/>
              </w:rPr>
            </w:pPr>
          </w:p>
        </w:tc>
      </w:tr>
    </w:tbl>
    <w:p w:rsidR="00AF741D" w:rsidRPr="00D05940" w:rsidRDefault="00AF741D"/>
    <w:p w:rsidR="00AF741D" w:rsidRDefault="00AC663B">
      <w:pPr>
        <w:pStyle w:val="2"/>
        <w:numPr>
          <w:ilvl w:val="0"/>
          <w:numId w:val="23"/>
        </w:numPr>
        <w:ind w:left="357" w:hanging="357"/>
      </w:pPr>
      <w:r>
        <w:t>Сведения о документах, подтверждающих факт передачи товара</w:t>
      </w:r>
    </w:p>
    <w:p w:rsidR="00AF741D" w:rsidRDefault="00AF741D">
      <w:pPr>
        <w:keepNext/>
        <w:rPr>
          <w:vanish/>
        </w:rPr>
      </w:pPr>
    </w:p>
    <w:p w:rsidR="00032511" w:rsidRDefault="00032511">
      <w:pPr>
        <w:pStyle w:val="aff4"/>
        <w:spacing w:after="60"/>
      </w:pPr>
      <w:r>
        <w:t>Таблица 3.</w:t>
      </w:r>
      <w:r>
        <w:rPr>
          <w:lang w:val="en-US"/>
        </w:rPr>
        <w:t>4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68"/>
        <w:gridCol w:w="7749"/>
      </w:tblGrid>
      <w:tr w:rsidR="00F62FEE">
        <w:trPr>
          <w:cantSplit/>
          <w:tblHeader/>
        </w:trPr>
        <w:tc>
          <w:tcPr>
            <w:tcW w:w="2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обязательства</w:t>
            </w:r>
          </w:p>
        </w:tc>
        <w:tc>
          <w:tcPr>
            <w:tcW w:w="2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документа</w:t>
            </w:r>
          </w:p>
        </w:tc>
      </w:tr>
      <w:tr w:rsidR="00F62FEE">
        <w:trPr>
          <w:cantSplit/>
        </w:trPr>
        <w:tc>
          <w:tcPr>
            <w:tcW w:w="23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Оказание услуг по подключению к информационно-телекоммуникационной системе с доступом в интернет на базе АРМ</w:t>
            </w:r>
          </w:p>
        </w:tc>
        <w:tc>
          <w:tcPr>
            <w:tcW w:w="2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Документ о приемке (функция ДОП)</w:t>
            </w:r>
          </w:p>
        </w:tc>
      </w:tr>
    </w:tbl>
    <w:p w:rsidR="00AF741D" w:rsidRPr="00D05940" w:rsidRDefault="00AF741D">
      <w:pPr>
        <w:keepNext/>
      </w:pPr>
    </w:p>
    <w:p w:rsidR="00AF741D" w:rsidRDefault="00AF741D">
      <w:pPr>
        <w:keepNext/>
      </w:pPr>
    </w:p>
    <w:p w:rsidR="00AF741D" w:rsidRPr="00D05940" w:rsidRDefault="00AF741D">
      <w:pPr>
        <w:jc w:val="right"/>
      </w:pPr>
    </w:p>
    <w:p w:rsidR="00AF741D" w:rsidRDefault="00AC663B">
      <w:pPr>
        <w:pageBreakBefore/>
        <w:jc w:val="right"/>
      </w:pPr>
      <w:r>
        <w:lastRenderedPageBreak/>
        <w:t xml:space="preserve">Приложение </w:t>
      </w:r>
      <w:r w:rsidR="005D4FB3">
        <w:t>4</w:t>
      </w:r>
      <w:r>
        <w:t xml:space="preserve"> к контракту</w:t>
      </w:r>
    </w:p>
    <w:p w:rsidR="00AF741D" w:rsidRDefault="00AC663B">
      <w:pPr>
        <w:spacing w:before="180"/>
        <w:ind w:firstLine="562"/>
        <w:jc w:val="right"/>
      </w:pPr>
      <w:r>
        <w:t>от «____» ___________ 20___г. № ___________</w:t>
      </w:r>
    </w:p>
    <w:p w:rsidR="00AF741D" w:rsidRDefault="00AC663B">
      <w:pPr>
        <w:pStyle w:val="10"/>
        <w:rPr>
          <w:b w:val="0"/>
        </w:rPr>
      </w:pPr>
      <w:r>
        <w:rPr>
          <w:b w:val="0"/>
        </w:rPr>
        <w:t>Регламент электронного документооборота</w:t>
      </w:r>
      <w:r>
        <w:rPr>
          <w:b w:val="0"/>
        </w:rPr>
        <w:br/>
        <w:t>Портала исполнения контрактов Единой автоматизированной системы управления закупками Московской области</w:t>
      </w:r>
    </w:p>
    <w:p w:rsidR="00AF741D" w:rsidRDefault="00AC663B">
      <w:pPr>
        <w:pStyle w:val="aff1"/>
        <w:numPr>
          <w:ilvl w:val="1"/>
          <w:numId w:val="9"/>
        </w:numPr>
        <w:tabs>
          <w:tab w:val="left" w:pos="1134"/>
        </w:tabs>
        <w:suppressAutoHyphens w:val="0"/>
        <w:spacing w:after="160" w:line="259" w:lineRule="auto"/>
        <w:ind w:left="0" w:firstLine="567"/>
        <w:jc w:val="both"/>
      </w:pPr>
      <w:r>
        <w:t>Регламент электронного документооборота Портала исполнения контрактов Единой автоматизированной системы управления закупками Московской области (далее – Регламент) определяет общие правила осуществления информационного взаимодействия между Сторонами Контракта посредством обмена электронными документами при исполнении Контракта через Портал исполнения контрактов Единой автоматизированной системы управления закупками Московской области (далее – ПИК ЕАСУЗ).</w:t>
      </w:r>
    </w:p>
    <w:p w:rsidR="00AF741D" w:rsidRDefault="00AC663B">
      <w:pPr>
        <w:pStyle w:val="aff1"/>
        <w:numPr>
          <w:ilvl w:val="1"/>
          <w:numId w:val="9"/>
        </w:numPr>
        <w:tabs>
          <w:tab w:val="left" w:pos="1134"/>
        </w:tabs>
        <w:suppressAutoHyphens w:val="0"/>
        <w:spacing w:after="160" w:line="259" w:lineRule="auto"/>
        <w:ind w:left="0" w:firstLine="567"/>
        <w:jc w:val="both"/>
      </w:pPr>
      <w:r>
        <w:t>Настоящий Регламент является приложением к государственному контракту (муниципальному контракту, контракту), заключенному в соответствии с требованиями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(далее – Контракт).</w:t>
      </w:r>
    </w:p>
    <w:p w:rsidR="00AF741D" w:rsidRDefault="00AC663B">
      <w:pPr>
        <w:pStyle w:val="aff1"/>
        <w:numPr>
          <w:ilvl w:val="1"/>
          <w:numId w:val="9"/>
        </w:numPr>
        <w:tabs>
          <w:tab w:val="left" w:pos="1134"/>
        </w:tabs>
        <w:suppressAutoHyphens w:val="0"/>
        <w:spacing w:after="160" w:line="259" w:lineRule="auto"/>
        <w:ind w:left="0" w:firstLine="567"/>
        <w:jc w:val="both"/>
      </w:pPr>
      <w:r>
        <w:t>В настоящем Регламенте используются следующие понятия и термины: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Портал исполнения контрактов Единой автоматизированной системы управления закупками Московской области - подсистема Единой автоматизированной системы управления закупками Московской области, обеспечивающая осуществление обмена электронными документами в ходе исполнения контрактов, а также контроля текущего исполнения сторонами обязательств по контракту.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Структурированный электронный документ – электронный документ, сформированный/импортированный в ПИК ЕАСУЗ при помощи соответствующих интерфейсов ПИК ЕАСУЗ.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Неструктурированный электронный документ – электронный документ, в котором информация представлена в электронно-цифровой форме и не имеет заранее определенной структуры данных в ПИК ЕАСУЗ (в том числе сканированные версии документов, ранее составленные на бумажных носителях информации).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 xml:space="preserve">Личный кабинет – рабочая область Стороны Контракта в ПИК ЕАСУЗ, доступная только зарегистрированным в ПИК ЕАСУЗ пользователям - сотрудникам </w:t>
      </w:r>
      <w:r w:rsidR="00ED2FE0" w:rsidRPr="00B42D15">
        <w:t>заказчика</w:t>
      </w:r>
      <w:r>
        <w:t xml:space="preserve">, </w:t>
      </w:r>
      <w:r w:rsidR="00093821" w:rsidRPr="00D05940">
        <w:t>исполнителя</w:t>
      </w:r>
      <w:r>
        <w:t>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 xml:space="preserve">Другие понятия и термины, применяемые в настоящем Регламенте, соответствуют понятиям и терминам, установленным законодательством Российской Федерации и нормативными правовыми актами Московской области. </w:t>
      </w:r>
    </w:p>
    <w:p w:rsidR="00AF741D" w:rsidRDefault="00AC663B">
      <w:pPr>
        <w:pStyle w:val="aff1"/>
        <w:numPr>
          <w:ilvl w:val="1"/>
          <w:numId w:val="9"/>
        </w:numPr>
        <w:tabs>
          <w:tab w:val="left" w:pos="1134"/>
        </w:tabs>
        <w:suppressAutoHyphens w:val="0"/>
        <w:spacing w:after="160" w:line="259" w:lineRule="auto"/>
        <w:ind w:left="0" w:firstLine="567"/>
        <w:jc w:val="both"/>
      </w:pPr>
      <w:r>
        <w:t>Обмен электронными документами между Сторонами Контракта в ПИК ЕАСУЗ осуществляется посредством системы электронного документооборота Портала исполнения контрактов Единой автоматизированной системы управления закупками Московской области (далее – ЭДО ПИК ЕАСУЗ), интегрированной с ПИК ЕАСУЗ.</w:t>
      </w:r>
    </w:p>
    <w:p w:rsidR="00AF741D" w:rsidRDefault="00AC663B">
      <w:pPr>
        <w:pStyle w:val="aff1"/>
        <w:numPr>
          <w:ilvl w:val="1"/>
          <w:numId w:val="9"/>
        </w:numPr>
        <w:tabs>
          <w:tab w:val="left" w:pos="1134"/>
        </w:tabs>
        <w:suppressAutoHyphens w:val="0"/>
        <w:spacing w:after="160" w:line="259" w:lineRule="auto"/>
        <w:ind w:left="0" w:firstLine="567"/>
        <w:jc w:val="both"/>
      </w:pPr>
      <w:r>
        <w:t>Получение доступа к ПИК ЕАСУЗ и ЭДО ПИК ЕАСУЗ,</w:t>
      </w:r>
      <w:r>
        <w:rPr>
          <w:rFonts w:eastAsia="Times New Roman"/>
          <w:lang w:eastAsia="ru-RU"/>
        </w:rPr>
        <w:t xml:space="preserve"> а также использование функционала ПИК ЕАСУЗ и ЭДО ПИК ЕАСУЗ в целях осуществления электронного документооборота</w:t>
      </w:r>
      <w:r>
        <w:t xml:space="preserve"> для Сторон Контракта осуществляется безвозмездно.</w:t>
      </w:r>
    </w:p>
    <w:p w:rsidR="00AF741D" w:rsidRDefault="00AC663B">
      <w:pPr>
        <w:pStyle w:val="aff1"/>
        <w:numPr>
          <w:ilvl w:val="1"/>
          <w:numId w:val="9"/>
        </w:numPr>
        <w:tabs>
          <w:tab w:val="left" w:pos="1134"/>
        </w:tabs>
        <w:suppressAutoHyphens w:val="0"/>
        <w:spacing w:after="160" w:line="259" w:lineRule="auto"/>
        <w:ind w:left="0" w:firstLine="567"/>
        <w:jc w:val="both"/>
      </w:pPr>
      <w:r>
        <w:t xml:space="preserve">Обеспечение эксплуатации ПИК ЕАСУЗ, а также техническую поддержку Сторонам Контракта при использовании ПИК ЕАСУЗ, в том числе в части функционирования ЭДО ПИК ЕАСУЗ, осуществляет Государственное </w:t>
      </w:r>
      <w:r w:rsidR="00BA3775">
        <w:t>бюджетное</w:t>
      </w:r>
      <w:r>
        <w:t xml:space="preserve"> учреждение Московской области «Центр развития цифровых технологий».</w:t>
      </w:r>
    </w:p>
    <w:p w:rsidR="00AF741D" w:rsidRDefault="00AC663B">
      <w:pPr>
        <w:pStyle w:val="aff1"/>
        <w:numPr>
          <w:ilvl w:val="1"/>
          <w:numId w:val="9"/>
        </w:numPr>
        <w:tabs>
          <w:tab w:val="left" w:pos="1134"/>
        </w:tabs>
        <w:suppressAutoHyphens w:val="0"/>
        <w:spacing w:after="160" w:line="259" w:lineRule="auto"/>
        <w:ind w:left="0" w:firstLine="567"/>
        <w:jc w:val="both"/>
        <w:rPr>
          <w:color w:val="FF0000"/>
        </w:rPr>
      </w:pPr>
      <w:r>
        <w:lastRenderedPageBreak/>
        <w:t>При формировании и обмене электронными документами Стороны Контракта должны руководствоваться положениями настоящего Регламента, а также информационными материалами, размещенными в открытом доступе на сайте http://pik.mosreg.ru.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 xml:space="preserve">2. Обязательными требованиями к Сторонам Контракта для осуществления работы с электронным документооборотом в ПИК ЕАСУЗ являются: 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- наличие у Стороны Контракта сертификата ключа усиленной квалифицированной электронной подписи (далее - КЭП), полученного в порядке, предусмотренном Федеральным законом от 06.04.2011 г. № 63-ФЗ «Об электронной подписи», в одном из аккредитованных Министерством связи и массовых коммуникаций Российской Федерации удостоверяющих центров;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- наличие автоматизированного рабочего места (АРМ);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- наличие регистрации в ПИК ЕАСУЗ. Процедура регистрации в ПИК ЕАСУЗ описана в документе «Памятка по регистрации в ПИК ЕАСУЗ» (размещена на сайте http://pik.mosreg.ru);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 xml:space="preserve">- наличие регистрации в ЭДО ПИК ЕАСУЗ. Процедура регистрации в ЭДО ПИК ЕАСУЗ также описана в документе «Памятка по регистрации в ПИК ЕАСУЗ» (размещена на сайте </w:t>
      </w:r>
      <w:hyperlink r:id="rId9" w:history="1">
        <w:r>
          <w:t>http://pik.mosreg.ru</w:t>
        </w:r>
      </w:hyperlink>
      <w:r>
        <w:t>);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- использование для подписания электронных документов КЭП средств криптографической защиты информации (далее - СКЗИ), сертифицированных в соответствии с правилами сертификации Российской Федерации к СКЗИ и полученного Стороной Контракта с соблюдением требований законодательства.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 xml:space="preserve">Согласно аттестату соответствия Государственной информационной системы Единой автоматизированной системы управления закупками Московской области (далее - ЕАСУЗ) ЕАСУЗ соответствует требованиям нормативной документации по безопасности информации по </w:t>
      </w:r>
      <w:r w:rsidR="00607756">
        <w:t>2</w:t>
      </w:r>
      <w:r>
        <w:t xml:space="preserve"> классу защищенности и не предназначена для обработки информации ограниченного доступа.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В этой связи в ПИК ЕАСУЗ обрабатываются исключительно общедоступные персональные данные. Ответственность за внесение персональных данных третьих лиц несет сторона, внесшая сведения.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3. При осуществлении электронного документооборота в ПИК ЕАСУЗ каждая из Сторон Контракта несёт следующие обязанности: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3.1.</w:t>
      </w:r>
      <w:r>
        <w:tab/>
        <w:t>После осуществления регистрации в ЭДО ПИК ЕАСУЗ произвести регистрацию своей организации (индивидуального предпринимателя) в ПИК ЕАСУЗ.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3.2.</w:t>
      </w:r>
      <w:r>
        <w:tab/>
        <w:t>Направлять при осуществлении электронного документооборота документы и сведения, предусмотренные условиями Контракта.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3.3.</w:t>
      </w:r>
      <w:r>
        <w:tab/>
        <w:t>Нести ответственность за содержание, достоверность и целостность отправляемых Стороной Контракта документов и сведений через ПИК ЕАСУЗ, ЭДО ПИК ЕАСУЗ, а также за действия, совершенные на основании указанных документов и сведений.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3.4.</w:t>
      </w:r>
      <w:r>
        <w:tab/>
        <w:t>Обеспечить режим хранения сертификата КЭП и закрытого ключа КЭП, исключающий неавторизованный доступ к ним третьих лиц.</w:t>
      </w:r>
    </w:p>
    <w:p w:rsidR="00AF741D" w:rsidRDefault="00AC663B">
      <w:pPr>
        <w:pStyle w:val="aff1"/>
        <w:tabs>
          <w:tab w:val="left" w:pos="1134"/>
        </w:tabs>
        <w:ind w:left="0"/>
        <w:jc w:val="both"/>
        <w:rPr>
          <w:lang w:eastAsia="en-US"/>
        </w:rPr>
      </w:pPr>
      <w:r>
        <w:t>4. Основными правилами организации электронного документооборота в ПИК ЕАСУЗ являются: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4.1.</w:t>
      </w:r>
      <w:r>
        <w:tab/>
        <w:t>Все документы и сведения, предусмотренные условиями контракта , направляемые Сторонами Контракта между собой в ПИК ЕАСУЗ, должны быть в форме электронных документов.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4.2.</w:t>
      </w:r>
      <w:r>
        <w:tab/>
        <w:t>Электронные документы, передаваемые в системе ПИК ЕАСУЗ между Сторонами Контракта, должны быть подписаны в ЭДО ПИК ЕАСУЗ КЭП лиц, имеющих право действовать от имени соответствующей Стороны Контракта.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4.3.</w:t>
      </w:r>
      <w:r>
        <w:tab/>
        <w:t xml:space="preserve">Электронный документ, подписанный КЭП и переданный между Сторонами Контракта через ЭДО ПИК ЕАСУЗ, имеет такую же юридическую силу, как и подписанный собственноручно документ на бумажном носителе, и влечет предусмотренные для данного </w:t>
      </w:r>
      <w:r>
        <w:lastRenderedPageBreak/>
        <w:t>документа правовые последствия. Электронные документы, подписанные КЭП в ЭДО ПИК ЕАСУЗ, не требуют дублирования документами, оформленными на бумажных носителях информации.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4.4.</w:t>
      </w:r>
      <w:r>
        <w:tab/>
        <w:t>После подписания электронного документа КЭП у Оператора ЭДО ПИК ЕАСУЗ такой электронный документ получает статус «Подписан» в ПИК ЕАСУЗ, с указанием кем и когда подписан.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 xml:space="preserve">4.5. Факт и дата доставки любого электронного документа, направленного посредством ПИК ЕАСУЗ, а также факт и дата получения надлежащего уведомления о доставке такого электронного документа, подтверждаются поступлением в раздел «Уведомления» Личного кабинета Стороны по контракту соответствующего уведомления, содержащего дату его поступления. 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Фактом и датой начала работы в Личном кабинете ПИК ЕАСУЗ Стороны признается момент регистрации Стороны в ПИК ЕАСУЗ. Сведения о регистрации Стороны формируются в ПИК ЕАСУЗ автоматизировано после прохождения регистрации и фиксируются в разделе «Зарегистрированные заказчики и исполнители».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4.6.</w:t>
      </w:r>
      <w:r>
        <w:tab/>
        <w:t xml:space="preserve">Через систему ЭДО ПИК ЕАСУЗ передаются следующие типы электронных документов: 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4.6.1.</w:t>
      </w:r>
      <w:r>
        <w:tab/>
        <w:t>Структурированные электронные документы в формате XML, формируемые Сторонами с использованием средств интерфейса ПИК ЕАСУЗ и подписываемые КЭП.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4.6.2.</w:t>
      </w:r>
      <w:r>
        <w:tab/>
        <w:t>Неструктурированные электронные документы, подписываемые (заверяемые) КЭП и загружаемые Сторонами с использованием средств интерфейса ПИК ЕАСУЗ.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4.6.3.</w:t>
      </w:r>
      <w:r>
        <w:tab/>
        <w:t>Электронные документы, требования к форматам которых определены Федеральной налоговой службой.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4.7.</w:t>
      </w:r>
      <w:r>
        <w:tab/>
        <w:t>Правила формирования для подписания структурированных электронных документов: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4.7.1.</w:t>
      </w:r>
      <w:r>
        <w:tab/>
        <w:t>Структурированный электронный документ формируется Стороной Контракта в ПИК ЕАСУЗ посредством: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4.7.1.1. Функционала ПИК ЕАСУЗ по созданию структурированных документов в ПИК ЕАСУЗ. При формировании электронного документа средства ПИК ЕАСУЗ проверяют его на полноту и корректность внесенных данных. Документы, сформированные с нарушением данных требований, не могут быть сохранены в ПИК ЕАСУЗ.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4.7.1.2. Функционала ПИК ЕАСУЗ по импорту структурированных документов в ПИК ЕАСУЗ. При импорте в ПИК ЕАСУЗ структурированного документа средства ПИК ЕАСУЗ проверяют его на полноту и корректность импортируемых данных, соответствие формату. Документы, импортируемые с нарушением данных требований, не могут быть сохранены в ПИК ЕАСУЗ.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4.7.1</w:t>
      </w:r>
      <w:r>
        <w:tab/>
        <w:t xml:space="preserve">.3. Для направления на подписание структурированного документа в ЭДО ПИК ЕАСУЗ с помощью функционала ПИК ЕАСУЗ необходимо сформировать </w:t>
      </w:r>
      <w:r>
        <w:rPr>
          <w:lang w:val="en-US"/>
        </w:rPr>
        <w:t>XML</w:t>
      </w:r>
      <w:r>
        <w:t xml:space="preserve"> документ соответствующего формата и его печатную форму. Общий объем электронного документа ПИК ЕАСУЗ не должен превышать 40 Мб. Структурированные документы, не соответствующие данным требованиям, не могут быть направлены в ЭДО ПИК ЕАСУЗ на подписание.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4.8.</w:t>
      </w:r>
      <w:r>
        <w:tab/>
        <w:t>Правила формирования для подписания неструктурированных электронных документов: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4.8.1. Неструктурированный электронный документ формируется Стороной Контракта с помощью функционала ПИК ЕАСУЗ по импорту неструктурированных документов в ПИК ЕАСУЗ. В ПИК ЕАСУЗ могут быть загружены файлы следующих типов: .7z, .doc, .docx, .gif, .jpg,. jpeg, .ods, .odt, .pdf, .png, .rar, .rtf, .tif, .txt, .xls, .xlsx, .xps, .zip. Документы, импортируемые с нарушением данных требований, не могут быть сохранены в ПИК ЕАСУЗ.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 xml:space="preserve">4.8.2. Для направления на подписание неструктурированного документа в ЭДО ПИК ЕАСУЗ с помощью функционала ПИК ЕАСУЗ необходимо сформировать печатную форму данного электронного документа. Общий объем электронного документа ПИК ЕАСУЗ должен </w:t>
      </w:r>
      <w:r>
        <w:lastRenderedPageBreak/>
        <w:t>не превышать 40 Мб. Неструктурированные документы, не соответствующие данным требованиям, не могут быть направлены в ЭДО ПИК ЕАСУЗ на подписание.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4.9. Правила передачи файлов: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4.9.1.</w:t>
      </w:r>
      <w:r>
        <w:tab/>
        <w:t xml:space="preserve">В случае передачи неструктурированного файла Сторона Контракта самостоятельно несет ответственность за содержание такого документа. 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4.9.2.</w:t>
      </w:r>
      <w:r>
        <w:tab/>
        <w:t>В случае передачи Стороной Контракта структурированного файла ПИК ЕАСУЗ предоставляет средства для формирования такого документа. При этом Сторона Контракта обязана подписать и приложить к направляемому электронному документу именно тот файл, который был сформирован ей средствами ПИК ЕАСУЗ.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4.9.3.</w:t>
      </w:r>
      <w:r>
        <w:tab/>
        <w:t>Направляемые файлы между Сторонами Контракта должны быть подписаны КЭП с помощью интерфейса ЭДО ПИК ЕАСУЗ.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4.10.</w:t>
      </w:r>
      <w:r>
        <w:tab/>
        <w:t xml:space="preserve"> Правила передачи электронных документов, требования к форматам которых определены Федеральной налоговой службой: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- для передачи в ЭДО ПИК ЕАСУЗ электронных документов, требования к форматам которых определены Федеральной налоговой службой, используется программное обеспечение ПИК ЕАСУЗ.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5. Сторона, подписавшая электронный документ, может отозвать данный электронный документ до его подписания Стороной, в адрес которой данный документ был направлен, в следующем порядке: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- Сторона, подписавшая электронный документ, посредством интерфейса ПИК ЕАСУЗ направляет уведомление в ЭДО ПИК ЕАСУЗ об отзыве электронного документа;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- в случае если отзываемый электронный документ подписан Стороной, в адрес которой данный документ был направлен, то направить уведомление в ЭДО ПИК ЕАСУЗ об отзыве невозможно;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- в случае если отзываемый документ не подписан Стороной, в адрес которой данный документ был направлен, то при направлении уведомления в ЭДО ПИК ЕАСУЗ об отзыве происходит автоматизированный отзыв данного документа.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Для документов с односторонней подписью возможность отзыва подписанного электронного документа не предусмотрена.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6. В случае сбоя в работе ПИК ЕАСУЗ и (или) ЭДО ПИК ЕАСУЗ), не позволяющего осуществлять обмен электронными документами при исполнении Контракта, Стороны осуществляют оформление и подписание документов на бумажном носителе информации в порядке и сроки, предусмотренные контрактом.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 xml:space="preserve">Сбоем признается нарушение работы ПИК ЕАСУЗ либо ЭДО ПИК ЕАСУЗ, при котором невозможно обеспечить электронный документооборот в течение срока, указанного в таблице «Перечень сбоев в работе ПИК ЕАСУЗ и (или) ЭДО ПИК ЕАСУЗ» (далее – Таблица) и при этом выполнены следующие условия: 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а) сбой в работе возник в период с 07 00 до 21 00 московского времени в рабочие дни;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 xml:space="preserve">б) Стороной, направляющей документ, направлена заявка в службу Технической поддержки с приложением принт-скрина страницы Портала исполнения контракта, либо портала Оператора ЭДО, содержащего сведения о характере сбоя; 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в) по результатам рассмотрения заявки службой Технической поддержки сбой не устранен в течение 240 мин. с момента получения заявки. При этом: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- если заявка подана не в рабочий день, то время ее рассмотрения начинается с 09 00 первого рабочего дня, следующего за днем подачи заявки;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- если заявка подана в рабочий день до 09 00, то ее рассмотрение начинается в этот рабочий день с 09 00;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lastRenderedPageBreak/>
        <w:t>- если заявка подана в рабочий день после 18 00, то ее рассмотрение начинается с 09 00 следующего рабочего дня;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- если заявка подана в промежуток с 16 00 до 18 00 рабочего дня, то ее рассмотрение переносится на следующий рабочий день в той части времени, которая является разницей между 240 минутами, предоставляемыми на ее рассмотрение и количеством минут, исчисляемым с момента подачи заявки до 18 00 рабочего дня.</w:t>
      </w:r>
    </w:p>
    <w:p w:rsidR="00AF741D" w:rsidRDefault="00AF741D">
      <w:pPr>
        <w:pStyle w:val="aff1"/>
        <w:tabs>
          <w:tab w:val="left" w:pos="1134"/>
        </w:tabs>
        <w:ind w:left="0"/>
        <w:jc w:val="both"/>
      </w:pPr>
    </w:p>
    <w:p w:rsidR="00AF741D" w:rsidRDefault="00AC663B">
      <w:pPr>
        <w:pStyle w:val="aff1"/>
        <w:keepNext/>
        <w:tabs>
          <w:tab w:val="left" w:pos="1134"/>
        </w:tabs>
        <w:ind w:left="0"/>
        <w:jc w:val="center"/>
      </w:pPr>
      <w:r>
        <w:t>Перечень сбоев в работе ПИК ЕАСУЗ и (или) ЭДО ПИК ЕАСУЗ</w:t>
      </w:r>
    </w:p>
    <w:p w:rsidR="00AF741D" w:rsidRDefault="00AC663B">
      <w:pPr>
        <w:pStyle w:val="aff4"/>
        <w:spacing w:after="60"/>
      </w:pPr>
      <w:r>
        <w:t xml:space="preserve">Таблица </w:t>
      </w:r>
      <w:r w:rsidR="00F15F3C">
        <w:fldChar w:fldCharType="begin"/>
      </w:r>
      <w:r w:rsidR="00F15F3C">
        <w:instrText xml:space="preserve"> SEQ Таблица \* ARABIC </w:instrText>
      </w:r>
      <w:r w:rsidR="00F15F3C">
        <w:fldChar w:fldCharType="separate"/>
      </w:r>
      <w:r>
        <w:t>4</w:t>
      </w:r>
      <w:r w:rsidR="00F15F3C">
        <w:fldChar w:fldCharType="end"/>
      </w:r>
    </w:p>
    <w:tbl>
      <w:tblPr>
        <w:tblW w:w="14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11198"/>
        <w:gridCol w:w="2552"/>
      </w:tblGrid>
      <w:tr w:rsidR="00F62FEE">
        <w:trPr>
          <w:cantSplit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 п/п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Описание ситуации/проблемы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Продолжительность</w:t>
            </w:r>
          </w:p>
        </w:tc>
      </w:tr>
      <w:tr w:rsidR="00F62FEE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ind w:right="864" w:firstLine="284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ind w:left="-31" w:firstLine="65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Недоступность Системы ПИК ЕАСУЗ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240 мин.</w:t>
            </w:r>
          </w:p>
        </w:tc>
      </w:tr>
      <w:tr w:rsidR="00F62FEE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ind w:right="864" w:firstLine="284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ind w:left="-31" w:firstLine="65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Недоступность ЭДО ПИК ЕАСУЗ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240 мин.</w:t>
            </w:r>
          </w:p>
        </w:tc>
      </w:tr>
      <w:tr w:rsidR="00F62FEE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ind w:right="864" w:firstLine="284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3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ind w:left="-31" w:firstLine="6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Невозможность выполнения процедуры входа в личный кабинет ПИК ЕАСУЗ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240 мин.</w:t>
            </w:r>
          </w:p>
        </w:tc>
      </w:tr>
      <w:tr w:rsidR="00F62FEE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ind w:right="864" w:firstLine="284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ind w:left="-31" w:firstLine="6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Невозможность формирования электронного документа, либо прикрепления электронного документа (файла)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240 мин.</w:t>
            </w:r>
          </w:p>
        </w:tc>
      </w:tr>
      <w:tr w:rsidR="00F62FEE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ind w:right="864" w:firstLine="284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5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ind w:left="-31" w:firstLine="6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Невозможность передачи электронного документа для подписания в ЭДО ПИК ЕАСУЗ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240 мин.</w:t>
            </w:r>
          </w:p>
        </w:tc>
      </w:tr>
      <w:tr w:rsidR="00F62FEE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ind w:right="864" w:firstLine="284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ind w:left="-31" w:firstLine="6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Невозможность подписания электронного документа в ЭДО ПИК ЕАСУЗ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240 мин.</w:t>
            </w:r>
          </w:p>
        </w:tc>
      </w:tr>
      <w:tr w:rsidR="00F62FEE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keepNext/>
              <w:spacing w:line="264" w:lineRule="auto"/>
              <w:ind w:right="864" w:firstLine="284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keepNext/>
              <w:tabs>
                <w:tab w:val="left" w:pos="412"/>
              </w:tabs>
              <w:spacing w:line="264" w:lineRule="auto"/>
              <w:ind w:firstLine="6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Невозможность передачи сведений из ЕИС в ПИК ЕАСУЗ о заключении контракта либо об изменении статуса контракта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keepNext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240 мин.</w:t>
            </w:r>
          </w:p>
        </w:tc>
      </w:tr>
    </w:tbl>
    <w:p w:rsidR="00AF741D" w:rsidRDefault="00AF741D">
      <w:pPr>
        <w:keepNext/>
      </w:pPr>
    </w:p>
    <w:p w:rsidR="00AF741D" w:rsidRDefault="00AF741D">
      <w:pPr>
        <w:suppressAutoHyphens w:val="0"/>
        <w:ind w:firstLine="0"/>
      </w:pPr>
    </w:p>
    <w:sectPr w:rsidR="00AF741D" w:rsidSect="00DE1928">
      <w:footerReference w:type="default" r:id="rId10"/>
      <w:footerReference w:type="first" r:id="rId11"/>
      <w:pgSz w:w="16838" w:h="11906" w:orient="landscape"/>
      <w:pgMar w:top="567" w:right="1103" w:bottom="1418" w:left="1134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5F3C" w:rsidRDefault="00F15F3C">
      <w:r>
        <w:separator/>
      </w:r>
    </w:p>
  </w:endnote>
  <w:endnote w:type="continuationSeparator" w:id="0">
    <w:p w:rsidR="00F15F3C" w:rsidRDefault="00F15F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34BB" w:rsidRDefault="005534BB">
    <w:pPr>
      <w:pStyle w:val="af3"/>
    </w:pPr>
    <w:r>
      <w:fldChar w:fldCharType="begin"/>
    </w:r>
    <w:r>
      <w:instrText>PAGE   \* MERGEFORMAT</w:instrText>
    </w:r>
    <w:r>
      <w:fldChar w:fldCharType="separate"/>
    </w:r>
    <w:r w:rsidR="00D05940">
      <w:rPr>
        <w:noProof/>
      </w:rPr>
      <w:t>1</w:t>
    </w:r>
    <w:r>
      <w:fldChar w:fldCharType="end"/>
    </w:r>
    <w:r>
      <w:tab/>
    </w:r>
    <w:r>
      <w:tab/>
      <w:t>Номер позиции плана-графика в ЕАСУЗ:261949-26</w:t>
    </w:r>
  </w:p>
  <w:p w:rsidR="005534BB" w:rsidRDefault="005534BB">
    <w:pPr>
      <w:pStyle w:val="af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34BB" w:rsidRDefault="005534BB">
    <w:pPr>
      <w:pStyle w:val="af3"/>
    </w:pPr>
    <w:r>
      <w:fldChar w:fldCharType="begin"/>
    </w:r>
    <w:r>
      <w:instrText>PAGE   \* MERGEFORMAT</w:instrText>
    </w:r>
    <w:r>
      <w:fldChar w:fldCharType="separate"/>
    </w:r>
    <w:r>
      <w:t>1</w:t>
    </w:r>
    <w:r>
      <w:fldChar w:fldCharType="end"/>
    </w:r>
  </w:p>
  <w:p w:rsidR="005534BB" w:rsidRDefault="005534BB">
    <w:pPr>
      <w:pStyle w:val="af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5F3C" w:rsidRDefault="00F15F3C">
      <w:r>
        <w:separator/>
      </w:r>
    </w:p>
  </w:footnote>
  <w:footnote w:type="continuationSeparator" w:id="0">
    <w:p w:rsidR="00F15F3C" w:rsidRDefault="00F15F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lvl w:ilvl="0">
      <w:start w:val="1"/>
      <w:numFmt w:val="decimal"/>
      <w:pStyle w:val="1"/>
      <w:lvlText w:val="%1."/>
      <w:lvlJc w:val="left"/>
      <w:pPr>
        <w:tabs>
          <w:tab w:val="left" w:pos="0"/>
        </w:tabs>
        <w:ind w:left="0" w:firstLine="709"/>
      </w:pPr>
    </w:lvl>
    <w:lvl w:ilvl="1">
      <w:start w:val="1"/>
      <w:numFmt w:val="decimal"/>
      <w:lvlText w:val="%1.%2."/>
      <w:lvlJc w:val="left"/>
      <w:pPr>
        <w:tabs>
          <w:tab w:val="left" w:pos="0"/>
        </w:tabs>
        <w:ind w:left="141" w:firstLine="709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left" w:pos="0"/>
        </w:tabs>
        <w:ind w:left="0" w:firstLine="709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left" w:pos="0"/>
        </w:tabs>
        <w:ind w:left="0" w:firstLine="709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abstractNum w:abstractNumId="1" w15:restartNumberingAfterBreak="0">
    <w:nsid w:val="074F0531"/>
    <w:multiLevelType w:val="hybridMultilevel"/>
    <w:tmpl w:val="C928B8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502C4E"/>
    <w:multiLevelType w:val="multilevel"/>
    <w:tmpl w:val="83E8FD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1B507073"/>
    <w:multiLevelType w:val="multilevel"/>
    <w:tmpl w:val="1B50707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5B3A47"/>
    <w:multiLevelType w:val="hybridMultilevel"/>
    <w:tmpl w:val="D62E2EFA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5" w15:restartNumberingAfterBreak="0">
    <w:nsid w:val="1DD80F6F"/>
    <w:multiLevelType w:val="multilevel"/>
    <w:tmpl w:val="AF7E2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406350D"/>
    <w:multiLevelType w:val="multilevel"/>
    <w:tmpl w:val="06286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4243702"/>
    <w:multiLevelType w:val="multilevel"/>
    <w:tmpl w:val="2424370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832D64"/>
    <w:multiLevelType w:val="multilevel"/>
    <w:tmpl w:val="1DD6F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8876A48"/>
    <w:multiLevelType w:val="hybridMultilevel"/>
    <w:tmpl w:val="2E3AAE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9417F3"/>
    <w:multiLevelType w:val="hybridMultilevel"/>
    <w:tmpl w:val="DF7C2A98"/>
    <w:lvl w:ilvl="0" w:tplc="041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1" w15:restartNumberingAfterBreak="0">
    <w:nsid w:val="2CC35EAE"/>
    <w:multiLevelType w:val="multilevel"/>
    <w:tmpl w:val="FB5A4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DA1412B"/>
    <w:multiLevelType w:val="multilevel"/>
    <w:tmpl w:val="2DA1412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7C41B7"/>
    <w:multiLevelType w:val="multilevel"/>
    <w:tmpl w:val="488A257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2"/>
      <w:numFmt w:val="decimal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0BC684D"/>
    <w:multiLevelType w:val="multilevel"/>
    <w:tmpl w:val="30BC684D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15" w15:restartNumberingAfterBreak="0">
    <w:nsid w:val="3221679D"/>
    <w:multiLevelType w:val="multilevel"/>
    <w:tmpl w:val="3221679D"/>
    <w:lvl w:ilvl="0">
      <w:start w:val="1"/>
      <w:numFmt w:val="decimal"/>
      <w:lvlText w:val="%1."/>
      <w:lvlJc w:val="left"/>
      <w:pPr>
        <w:ind w:left="133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25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33841250"/>
    <w:multiLevelType w:val="multilevel"/>
    <w:tmpl w:val="583EC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8320299"/>
    <w:multiLevelType w:val="multilevel"/>
    <w:tmpl w:val="A07AF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C1D6E2B"/>
    <w:multiLevelType w:val="hybridMultilevel"/>
    <w:tmpl w:val="5C5E1152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9" w15:restartNumberingAfterBreak="0">
    <w:nsid w:val="3ED129D6"/>
    <w:multiLevelType w:val="hybridMultilevel"/>
    <w:tmpl w:val="54FE16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0F51D2"/>
    <w:multiLevelType w:val="multilevel"/>
    <w:tmpl w:val="47B2EE1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357" w:hanging="3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1" w15:restartNumberingAfterBreak="0">
    <w:nsid w:val="4A527254"/>
    <w:multiLevelType w:val="hybridMultilevel"/>
    <w:tmpl w:val="54547F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706A6A"/>
    <w:multiLevelType w:val="multilevel"/>
    <w:tmpl w:val="6576B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94E5B82"/>
    <w:multiLevelType w:val="hybridMultilevel"/>
    <w:tmpl w:val="54547F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7A4C2D"/>
    <w:multiLevelType w:val="multilevel"/>
    <w:tmpl w:val="5712B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E7C1594"/>
    <w:multiLevelType w:val="multilevel"/>
    <w:tmpl w:val="0A8CE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0304F47"/>
    <w:multiLevelType w:val="multilevel"/>
    <w:tmpl w:val="424A9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5D025CB"/>
    <w:multiLevelType w:val="multilevel"/>
    <w:tmpl w:val="3592A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6811E72"/>
    <w:multiLevelType w:val="multilevel"/>
    <w:tmpl w:val="E4DEBA1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57" w:hanging="3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9" w15:restartNumberingAfterBreak="0">
    <w:nsid w:val="6887615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6D7B5F27"/>
    <w:multiLevelType w:val="multilevel"/>
    <w:tmpl w:val="83E8FD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71964CAC"/>
    <w:multiLevelType w:val="hybridMultilevel"/>
    <w:tmpl w:val="4F944228"/>
    <w:lvl w:ilvl="0" w:tplc="6DE43E0A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32" w15:restartNumberingAfterBreak="0">
    <w:nsid w:val="74662C9D"/>
    <w:multiLevelType w:val="multilevel"/>
    <w:tmpl w:val="027E107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33" w15:restartNumberingAfterBreak="0">
    <w:nsid w:val="74826149"/>
    <w:multiLevelType w:val="multilevel"/>
    <w:tmpl w:val="13D4F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B343C3D"/>
    <w:multiLevelType w:val="multilevel"/>
    <w:tmpl w:val="5C14F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CB45EDE"/>
    <w:multiLevelType w:val="multilevel"/>
    <w:tmpl w:val="7CB45ED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53373E"/>
    <w:multiLevelType w:val="multilevel"/>
    <w:tmpl w:val="F8EAC7A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F344205"/>
    <w:multiLevelType w:val="multilevel"/>
    <w:tmpl w:val="18746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4"/>
  </w:num>
  <w:num w:numId="3">
    <w:abstractNumId w:val="0"/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7"/>
  </w:num>
  <w:num w:numId="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</w:num>
  <w:num w:numId="9">
    <w:abstractNumId w:val="15"/>
  </w:num>
  <w:num w:numId="10">
    <w:abstractNumId w:val="32"/>
  </w:num>
  <w:num w:numId="11">
    <w:abstractNumId w:val="18"/>
  </w:num>
  <w:num w:numId="12">
    <w:abstractNumId w:val="19"/>
  </w:num>
  <w:num w:numId="1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1"/>
  </w:num>
  <w:num w:numId="15">
    <w:abstractNumId w:val="10"/>
  </w:num>
  <w:num w:numId="16">
    <w:abstractNumId w:val="29"/>
  </w:num>
  <w:num w:numId="17">
    <w:abstractNumId w:val="13"/>
  </w:num>
  <w:num w:numId="18">
    <w:abstractNumId w:val="4"/>
  </w:num>
  <w:num w:numId="19">
    <w:abstractNumId w:val="28"/>
  </w:num>
  <w:num w:numId="20">
    <w:abstractNumId w:val="23"/>
  </w:num>
  <w:num w:numId="21">
    <w:abstractNumId w:val="1"/>
  </w:num>
  <w:num w:numId="22">
    <w:abstractNumId w:val="21"/>
  </w:num>
  <w:num w:numId="23">
    <w:abstractNumId w:val="30"/>
  </w:num>
  <w:num w:numId="24">
    <w:abstractNumId w:val="20"/>
  </w:num>
  <w:num w:numId="25">
    <w:abstractNumId w:val="36"/>
  </w:num>
  <w:num w:numId="26">
    <w:abstractNumId w:val="37"/>
  </w:num>
  <w:num w:numId="27">
    <w:abstractNumId w:val="22"/>
  </w:num>
  <w:num w:numId="28">
    <w:abstractNumId w:val="5"/>
  </w:num>
  <w:num w:numId="29">
    <w:abstractNumId w:val="16"/>
  </w:num>
  <w:num w:numId="30">
    <w:abstractNumId w:val="8"/>
  </w:num>
  <w:num w:numId="31">
    <w:abstractNumId w:val="11"/>
  </w:num>
  <w:num w:numId="32">
    <w:abstractNumId w:val="6"/>
  </w:num>
  <w:num w:numId="33">
    <w:abstractNumId w:val="17"/>
  </w:num>
  <w:num w:numId="34">
    <w:abstractNumId w:val="27"/>
  </w:num>
  <w:num w:numId="35">
    <w:abstractNumId w:val="26"/>
  </w:num>
  <w:num w:numId="36">
    <w:abstractNumId w:val="33"/>
  </w:num>
  <w:num w:numId="37">
    <w:abstractNumId w:val="25"/>
  </w:num>
  <w:num w:numId="38">
    <w:abstractNumId w:val="24"/>
  </w:num>
  <w:num w:numId="39">
    <w:abstractNumId w:val="34"/>
  </w:num>
  <w:num w:numId="4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hideSpellingErrors/>
  <w:hideGrammaticalError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4096" w:nlCheck="1" w:checkStyle="0"/>
  <w:activeWritingStyle w:appName="MSWord" w:lang="ru-RU" w:vendorID="64" w:dllVersion="4096" w:nlCheck="1" w:checkStyle="0"/>
  <w:activeWritingStyle w:appName="MSWord" w:lang="en-GB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autoHyphenation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741D"/>
    <w:rsid w:val="00001260"/>
    <w:rsid w:val="00002230"/>
    <w:rsid w:val="00002901"/>
    <w:rsid w:val="00002B0D"/>
    <w:rsid w:val="00007900"/>
    <w:rsid w:val="000123B2"/>
    <w:rsid w:val="0001249E"/>
    <w:rsid w:val="00012C55"/>
    <w:rsid w:val="00024CD4"/>
    <w:rsid w:val="0003122B"/>
    <w:rsid w:val="00031C97"/>
    <w:rsid w:val="00032511"/>
    <w:rsid w:val="00035C53"/>
    <w:rsid w:val="000361FF"/>
    <w:rsid w:val="00036AB3"/>
    <w:rsid w:val="00037CB0"/>
    <w:rsid w:val="00041B4B"/>
    <w:rsid w:val="0004332A"/>
    <w:rsid w:val="00047870"/>
    <w:rsid w:val="00047E42"/>
    <w:rsid w:val="00047F18"/>
    <w:rsid w:val="00052EBC"/>
    <w:rsid w:val="00052F64"/>
    <w:rsid w:val="00061AA9"/>
    <w:rsid w:val="00065307"/>
    <w:rsid w:val="00071202"/>
    <w:rsid w:val="000715C3"/>
    <w:rsid w:val="0007561D"/>
    <w:rsid w:val="00077301"/>
    <w:rsid w:val="00084D7B"/>
    <w:rsid w:val="00093821"/>
    <w:rsid w:val="00093E66"/>
    <w:rsid w:val="00096ADD"/>
    <w:rsid w:val="00097597"/>
    <w:rsid w:val="000C5AEF"/>
    <w:rsid w:val="000D6285"/>
    <w:rsid w:val="000D6598"/>
    <w:rsid w:val="000E33DE"/>
    <w:rsid w:val="000E7FD0"/>
    <w:rsid w:val="000F39D3"/>
    <w:rsid w:val="000F3ABD"/>
    <w:rsid w:val="000F5770"/>
    <w:rsid w:val="00103CB1"/>
    <w:rsid w:val="0010440D"/>
    <w:rsid w:val="0011078C"/>
    <w:rsid w:val="001107AA"/>
    <w:rsid w:val="00111426"/>
    <w:rsid w:val="00113256"/>
    <w:rsid w:val="0013258C"/>
    <w:rsid w:val="00136F25"/>
    <w:rsid w:val="0014240F"/>
    <w:rsid w:val="001425A3"/>
    <w:rsid w:val="00145EE2"/>
    <w:rsid w:val="0015173E"/>
    <w:rsid w:val="00152408"/>
    <w:rsid w:val="00155564"/>
    <w:rsid w:val="0015739F"/>
    <w:rsid w:val="00163572"/>
    <w:rsid w:val="00164B3E"/>
    <w:rsid w:val="0017372C"/>
    <w:rsid w:val="001843D1"/>
    <w:rsid w:val="00186683"/>
    <w:rsid w:val="00186DB2"/>
    <w:rsid w:val="001930F2"/>
    <w:rsid w:val="001A0394"/>
    <w:rsid w:val="001A174D"/>
    <w:rsid w:val="001A6037"/>
    <w:rsid w:val="001B3C58"/>
    <w:rsid w:val="001C45BF"/>
    <w:rsid w:val="001C61E2"/>
    <w:rsid w:val="001C7045"/>
    <w:rsid w:val="001E07C5"/>
    <w:rsid w:val="001E28D5"/>
    <w:rsid w:val="001E654D"/>
    <w:rsid w:val="001F3592"/>
    <w:rsid w:val="001F4E27"/>
    <w:rsid w:val="001F71DE"/>
    <w:rsid w:val="00200CBE"/>
    <w:rsid w:val="002016A5"/>
    <w:rsid w:val="0020476E"/>
    <w:rsid w:val="00236A95"/>
    <w:rsid w:val="0024340D"/>
    <w:rsid w:val="002508EC"/>
    <w:rsid w:val="00255EAC"/>
    <w:rsid w:val="0026461D"/>
    <w:rsid w:val="00266FE3"/>
    <w:rsid w:val="00272F3A"/>
    <w:rsid w:val="00274DAA"/>
    <w:rsid w:val="002769FE"/>
    <w:rsid w:val="00277542"/>
    <w:rsid w:val="00283462"/>
    <w:rsid w:val="00285B2A"/>
    <w:rsid w:val="002860B1"/>
    <w:rsid w:val="00290362"/>
    <w:rsid w:val="002911F1"/>
    <w:rsid w:val="00292B4B"/>
    <w:rsid w:val="00294263"/>
    <w:rsid w:val="00294651"/>
    <w:rsid w:val="002A0683"/>
    <w:rsid w:val="002A1C82"/>
    <w:rsid w:val="002B3602"/>
    <w:rsid w:val="002B6A2E"/>
    <w:rsid w:val="002C0ED5"/>
    <w:rsid w:val="002C111A"/>
    <w:rsid w:val="002C1D3E"/>
    <w:rsid w:val="002C4B46"/>
    <w:rsid w:val="002D607D"/>
    <w:rsid w:val="002D7067"/>
    <w:rsid w:val="002E14B6"/>
    <w:rsid w:val="002E3249"/>
    <w:rsid w:val="002E567A"/>
    <w:rsid w:val="002F47B3"/>
    <w:rsid w:val="002F7C97"/>
    <w:rsid w:val="0031153B"/>
    <w:rsid w:val="00320EAA"/>
    <w:rsid w:val="00344275"/>
    <w:rsid w:val="0036238D"/>
    <w:rsid w:val="00364511"/>
    <w:rsid w:val="003651D5"/>
    <w:rsid w:val="00372772"/>
    <w:rsid w:val="00373429"/>
    <w:rsid w:val="00381CB4"/>
    <w:rsid w:val="0038246A"/>
    <w:rsid w:val="003845E9"/>
    <w:rsid w:val="00384B8F"/>
    <w:rsid w:val="00385608"/>
    <w:rsid w:val="003917A8"/>
    <w:rsid w:val="003A1A9C"/>
    <w:rsid w:val="003A1E7D"/>
    <w:rsid w:val="003A452B"/>
    <w:rsid w:val="003A6621"/>
    <w:rsid w:val="003B5E9B"/>
    <w:rsid w:val="003B72AC"/>
    <w:rsid w:val="003C4051"/>
    <w:rsid w:val="003C4201"/>
    <w:rsid w:val="003D1E74"/>
    <w:rsid w:val="003D503A"/>
    <w:rsid w:val="003D5F69"/>
    <w:rsid w:val="003E3A5A"/>
    <w:rsid w:val="003F52E3"/>
    <w:rsid w:val="003F59D5"/>
    <w:rsid w:val="00402495"/>
    <w:rsid w:val="00410337"/>
    <w:rsid w:val="004177FE"/>
    <w:rsid w:val="004201DE"/>
    <w:rsid w:val="004232F3"/>
    <w:rsid w:val="00436179"/>
    <w:rsid w:val="00437774"/>
    <w:rsid w:val="00442152"/>
    <w:rsid w:val="00443F94"/>
    <w:rsid w:val="00445029"/>
    <w:rsid w:val="00445925"/>
    <w:rsid w:val="00450A0F"/>
    <w:rsid w:val="0045561E"/>
    <w:rsid w:val="00457B14"/>
    <w:rsid w:val="00473C7B"/>
    <w:rsid w:val="00481670"/>
    <w:rsid w:val="00490444"/>
    <w:rsid w:val="0049048A"/>
    <w:rsid w:val="004942C1"/>
    <w:rsid w:val="00494CA8"/>
    <w:rsid w:val="004B29FB"/>
    <w:rsid w:val="004B4695"/>
    <w:rsid w:val="004B488D"/>
    <w:rsid w:val="004B64B5"/>
    <w:rsid w:val="004B72B5"/>
    <w:rsid w:val="004B7A04"/>
    <w:rsid w:val="004C4D76"/>
    <w:rsid w:val="004C66D0"/>
    <w:rsid w:val="004C7BEB"/>
    <w:rsid w:val="004D10CA"/>
    <w:rsid w:val="004D146F"/>
    <w:rsid w:val="004D7D5D"/>
    <w:rsid w:val="004E18FA"/>
    <w:rsid w:val="004E5C8B"/>
    <w:rsid w:val="004E67A4"/>
    <w:rsid w:val="004E785D"/>
    <w:rsid w:val="004F0427"/>
    <w:rsid w:val="005002EA"/>
    <w:rsid w:val="00504517"/>
    <w:rsid w:val="00513E70"/>
    <w:rsid w:val="005174BA"/>
    <w:rsid w:val="00520197"/>
    <w:rsid w:val="00527097"/>
    <w:rsid w:val="00532069"/>
    <w:rsid w:val="005407A1"/>
    <w:rsid w:val="005444DE"/>
    <w:rsid w:val="0055012B"/>
    <w:rsid w:val="005534BB"/>
    <w:rsid w:val="00553743"/>
    <w:rsid w:val="00554122"/>
    <w:rsid w:val="0056336B"/>
    <w:rsid w:val="00571362"/>
    <w:rsid w:val="00573933"/>
    <w:rsid w:val="00581D3C"/>
    <w:rsid w:val="005850B7"/>
    <w:rsid w:val="00590731"/>
    <w:rsid w:val="00590E9A"/>
    <w:rsid w:val="0059324D"/>
    <w:rsid w:val="005A5CFA"/>
    <w:rsid w:val="005B23E2"/>
    <w:rsid w:val="005C2D6D"/>
    <w:rsid w:val="005D17C9"/>
    <w:rsid w:val="005D1B7C"/>
    <w:rsid w:val="005D4370"/>
    <w:rsid w:val="005D4FB3"/>
    <w:rsid w:val="005D555E"/>
    <w:rsid w:val="005E2EF8"/>
    <w:rsid w:val="005E3BB8"/>
    <w:rsid w:val="005E528E"/>
    <w:rsid w:val="005E5704"/>
    <w:rsid w:val="005E5F1B"/>
    <w:rsid w:val="005F09C9"/>
    <w:rsid w:val="005F2B01"/>
    <w:rsid w:val="005F3263"/>
    <w:rsid w:val="00607756"/>
    <w:rsid w:val="006133B6"/>
    <w:rsid w:val="00621124"/>
    <w:rsid w:val="00623484"/>
    <w:rsid w:val="00637EB6"/>
    <w:rsid w:val="0064013D"/>
    <w:rsid w:val="00654211"/>
    <w:rsid w:val="00660CBB"/>
    <w:rsid w:val="0066714C"/>
    <w:rsid w:val="0066718B"/>
    <w:rsid w:val="00667354"/>
    <w:rsid w:val="00671A02"/>
    <w:rsid w:val="0067234A"/>
    <w:rsid w:val="00676AA2"/>
    <w:rsid w:val="00676BE0"/>
    <w:rsid w:val="006814A5"/>
    <w:rsid w:val="006839FC"/>
    <w:rsid w:val="0069123E"/>
    <w:rsid w:val="006A1C7E"/>
    <w:rsid w:val="006A644A"/>
    <w:rsid w:val="006A6AE8"/>
    <w:rsid w:val="006A7819"/>
    <w:rsid w:val="006B0E88"/>
    <w:rsid w:val="006B172A"/>
    <w:rsid w:val="006B7F83"/>
    <w:rsid w:val="006C25FD"/>
    <w:rsid w:val="006C34C1"/>
    <w:rsid w:val="006C7950"/>
    <w:rsid w:val="006D4649"/>
    <w:rsid w:val="006D5422"/>
    <w:rsid w:val="006D5C4E"/>
    <w:rsid w:val="006E6649"/>
    <w:rsid w:val="006E7E56"/>
    <w:rsid w:val="006F2B96"/>
    <w:rsid w:val="006F64AF"/>
    <w:rsid w:val="007024EC"/>
    <w:rsid w:val="00711053"/>
    <w:rsid w:val="00712881"/>
    <w:rsid w:val="00715425"/>
    <w:rsid w:val="00717255"/>
    <w:rsid w:val="007203F8"/>
    <w:rsid w:val="007223B5"/>
    <w:rsid w:val="007364F1"/>
    <w:rsid w:val="00751365"/>
    <w:rsid w:val="00753E08"/>
    <w:rsid w:val="007545A2"/>
    <w:rsid w:val="00755771"/>
    <w:rsid w:val="00774229"/>
    <w:rsid w:val="00777FD8"/>
    <w:rsid w:val="00791EA1"/>
    <w:rsid w:val="00793195"/>
    <w:rsid w:val="00797E13"/>
    <w:rsid w:val="007A47D1"/>
    <w:rsid w:val="007A4ECB"/>
    <w:rsid w:val="007B09E5"/>
    <w:rsid w:val="007B1E30"/>
    <w:rsid w:val="007B5C9F"/>
    <w:rsid w:val="007C1285"/>
    <w:rsid w:val="007C6934"/>
    <w:rsid w:val="007D1618"/>
    <w:rsid w:val="007D170D"/>
    <w:rsid w:val="007D4065"/>
    <w:rsid w:val="007D521E"/>
    <w:rsid w:val="007D5BD4"/>
    <w:rsid w:val="007D7077"/>
    <w:rsid w:val="007E47E3"/>
    <w:rsid w:val="007F0FEB"/>
    <w:rsid w:val="007F6305"/>
    <w:rsid w:val="00800B33"/>
    <w:rsid w:val="00801FE3"/>
    <w:rsid w:val="00805DF3"/>
    <w:rsid w:val="00814C95"/>
    <w:rsid w:val="00814E9C"/>
    <w:rsid w:val="008201A7"/>
    <w:rsid w:val="0082165F"/>
    <w:rsid w:val="008350DE"/>
    <w:rsid w:val="00835593"/>
    <w:rsid w:val="008376C7"/>
    <w:rsid w:val="008446F8"/>
    <w:rsid w:val="00846051"/>
    <w:rsid w:val="00852F41"/>
    <w:rsid w:val="00852F79"/>
    <w:rsid w:val="00857580"/>
    <w:rsid w:val="00860702"/>
    <w:rsid w:val="00862499"/>
    <w:rsid w:val="00865A42"/>
    <w:rsid w:val="00866276"/>
    <w:rsid w:val="00871815"/>
    <w:rsid w:val="0087450B"/>
    <w:rsid w:val="0087618D"/>
    <w:rsid w:val="00881996"/>
    <w:rsid w:val="00881BBF"/>
    <w:rsid w:val="00882996"/>
    <w:rsid w:val="00885E17"/>
    <w:rsid w:val="00886427"/>
    <w:rsid w:val="0088662A"/>
    <w:rsid w:val="00890A16"/>
    <w:rsid w:val="00890D08"/>
    <w:rsid w:val="008948CE"/>
    <w:rsid w:val="00896829"/>
    <w:rsid w:val="008A0BD7"/>
    <w:rsid w:val="008A1773"/>
    <w:rsid w:val="008A4F39"/>
    <w:rsid w:val="008A5CD8"/>
    <w:rsid w:val="008A7146"/>
    <w:rsid w:val="008B5943"/>
    <w:rsid w:val="008B66C4"/>
    <w:rsid w:val="008B7A91"/>
    <w:rsid w:val="008C2227"/>
    <w:rsid w:val="008C74FE"/>
    <w:rsid w:val="008D4300"/>
    <w:rsid w:val="008D5628"/>
    <w:rsid w:val="008D5F7C"/>
    <w:rsid w:val="008E1E36"/>
    <w:rsid w:val="008E2C11"/>
    <w:rsid w:val="008F1124"/>
    <w:rsid w:val="008F2382"/>
    <w:rsid w:val="008F3653"/>
    <w:rsid w:val="0091141B"/>
    <w:rsid w:val="0092275D"/>
    <w:rsid w:val="00933004"/>
    <w:rsid w:val="0093740F"/>
    <w:rsid w:val="00945875"/>
    <w:rsid w:val="00945915"/>
    <w:rsid w:val="0095034E"/>
    <w:rsid w:val="00950412"/>
    <w:rsid w:val="00963551"/>
    <w:rsid w:val="00966ACE"/>
    <w:rsid w:val="00973C56"/>
    <w:rsid w:val="00974B1E"/>
    <w:rsid w:val="00981510"/>
    <w:rsid w:val="009828FD"/>
    <w:rsid w:val="00982C39"/>
    <w:rsid w:val="00983584"/>
    <w:rsid w:val="00986153"/>
    <w:rsid w:val="00987959"/>
    <w:rsid w:val="009916B8"/>
    <w:rsid w:val="0099354F"/>
    <w:rsid w:val="00993A06"/>
    <w:rsid w:val="009A178F"/>
    <w:rsid w:val="009C0D1B"/>
    <w:rsid w:val="009C3AFA"/>
    <w:rsid w:val="009D0F69"/>
    <w:rsid w:val="009D3F7D"/>
    <w:rsid w:val="009D530F"/>
    <w:rsid w:val="009E038A"/>
    <w:rsid w:val="009E27FD"/>
    <w:rsid w:val="009F7E7E"/>
    <w:rsid w:val="00A01CE5"/>
    <w:rsid w:val="00A0239C"/>
    <w:rsid w:val="00A0585D"/>
    <w:rsid w:val="00A06048"/>
    <w:rsid w:val="00A07872"/>
    <w:rsid w:val="00A111B8"/>
    <w:rsid w:val="00A167A4"/>
    <w:rsid w:val="00A17E21"/>
    <w:rsid w:val="00A20DAF"/>
    <w:rsid w:val="00A2508A"/>
    <w:rsid w:val="00A256E7"/>
    <w:rsid w:val="00A33FA3"/>
    <w:rsid w:val="00A413F0"/>
    <w:rsid w:val="00A43AEA"/>
    <w:rsid w:val="00A45A8C"/>
    <w:rsid w:val="00A50248"/>
    <w:rsid w:val="00A619C2"/>
    <w:rsid w:val="00A61BFA"/>
    <w:rsid w:val="00A63004"/>
    <w:rsid w:val="00A707D3"/>
    <w:rsid w:val="00A73F35"/>
    <w:rsid w:val="00A91821"/>
    <w:rsid w:val="00A9219D"/>
    <w:rsid w:val="00A949DD"/>
    <w:rsid w:val="00A94F81"/>
    <w:rsid w:val="00A96EC0"/>
    <w:rsid w:val="00A97C43"/>
    <w:rsid w:val="00AA3338"/>
    <w:rsid w:val="00AA442F"/>
    <w:rsid w:val="00AA6066"/>
    <w:rsid w:val="00AB3E8C"/>
    <w:rsid w:val="00AC63AE"/>
    <w:rsid w:val="00AC663B"/>
    <w:rsid w:val="00AD1240"/>
    <w:rsid w:val="00AD1C3C"/>
    <w:rsid w:val="00AD617C"/>
    <w:rsid w:val="00AD7C7C"/>
    <w:rsid w:val="00AE1CCB"/>
    <w:rsid w:val="00AE318E"/>
    <w:rsid w:val="00AE5F55"/>
    <w:rsid w:val="00AE6013"/>
    <w:rsid w:val="00AF11B8"/>
    <w:rsid w:val="00AF3462"/>
    <w:rsid w:val="00AF5313"/>
    <w:rsid w:val="00AF5640"/>
    <w:rsid w:val="00AF741D"/>
    <w:rsid w:val="00B027BF"/>
    <w:rsid w:val="00B03768"/>
    <w:rsid w:val="00B04BE2"/>
    <w:rsid w:val="00B053E2"/>
    <w:rsid w:val="00B055C2"/>
    <w:rsid w:val="00B158CA"/>
    <w:rsid w:val="00B20F76"/>
    <w:rsid w:val="00B2455A"/>
    <w:rsid w:val="00B32646"/>
    <w:rsid w:val="00B40643"/>
    <w:rsid w:val="00B416C4"/>
    <w:rsid w:val="00B4335D"/>
    <w:rsid w:val="00B44C37"/>
    <w:rsid w:val="00B507B1"/>
    <w:rsid w:val="00B517CB"/>
    <w:rsid w:val="00B523D5"/>
    <w:rsid w:val="00B714C3"/>
    <w:rsid w:val="00B734A8"/>
    <w:rsid w:val="00B7743E"/>
    <w:rsid w:val="00B91124"/>
    <w:rsid w:val="00B915B9"/>
    <w:rsid w:val="00BA1BEE"/>
    <w:rsid w:val="00BA3775"/>
    <w:rsid w:val="00BA3777"/>
    <w:rsid w:val="00BA3B80"/>
    <w:rsid w:val="00BA4C7A"/>
    <w:rsid w:val="00BB4C8A"/>
    <w:rsid w:val="00BC694B"/>
    <w:rsid w:val="00BD702F"/>
    <w:rsid w:val="00BE03EC"/>
    <w:rsid w:val="00BE04B1"/>
    <w:rsid w:val="00BE6515"/>
    <w:rsid w:val="00BE674A"/>
    <w:rsid w:val="00BE6776"/>
    <w:rsid w:val="00BF1B21"/>
    <w:rsid w:val="00BF6AE3"/>
    <w:rsid w:val="00BF6E6E"/>
    <w:rsid w:val="00BF76D6"/>
    <w:rsid w:val="00BF780B"/>
    <w:rsid w:val="00C0514E"/>
    <w:rsid w:val="00C06C30"/>
    <w:rsid w:val="00C12B88"/>
    <w:rsid w:val="00C13795"/>
    <w:rsid w:val="00C17AE8"/>
    <w:rsid w:val="00C17BC0"/>
    <w:rsid w:val="00C21932"/>
    <w:rsid w:val="00C22973"/>
    <w:rsid w:val="00C2451E"/>
    <w:rsid w:val="00C24744"/>
    <w:rsid w:val="00C24AC0"/>
    <w:rsid w:val="00C2508D"/>
    <w:rsid w:val="00C25D6B"/>
    <w:rsid w:val="00C27B7E"/>
    <w:rsid w:val="00C317D9"/>
    <w:rsid w:val="00C416A9"/>
    <w:rsid w:val="00C43EDA"/>
    <w:rsid w:val="00C44B3B"/>
    <w:rsid w:val="00C4561B"/>
    <w:rsid w:val="00C463E9"/>
    <w:rsid w:val="00C52E83"/>
    <w:rsid w:val="00C64407"/>
    <w:rsid w:val="00C671A6"/>
    <w:rsid w:val="00C8294A"/>
    <w:rsid w:val="00CA5D95"/>
    <w:rsid w:val="00CB05CF"/>
    <w:rsid w:val="00CB22BE"/>
    <w:rsid w:val="00CC20CD"/>
    <w:rsid w:val="00CC4A49"/>
    <w:rsid w:val="00CE74BB"/>
    <w:rsid w:val="00CE7585"/>
    <w:rsid w:val="00CF4FB6"/>
    <w:rsid w:val="00CF7C05"/>
    <w:rsid w:val="00D035A9"/>
    <w:rsid w:val="00D03D26"/>
    <w:rsid w:val="00D03D9B"/>
    <w:rsid w:val="00D05940"/>
    <w:rsid w:val="00D068E0"/>
    <w:rsid w:val="00D0759E"/>
    <w:rsid w:val="00D1244B"/>
    <w:rsid w:val="00D1394C"/>
    <w:rsid w:val="00D2313E"/>
    <w:rsid w:val="00D34239"/>
    <w:rsid w:val="00D3441D"/>
    <w:rsid w:val="00D351C7"/>
    <w:rsid w:val="00D35520"/>
    <w:rsid w:val="00D429E7"/>
    <w:rsid w:val="00D47348"/>
    <w:rsid w:val="00D47824"/>
    <w:rsid w:val="00D47FDD"/>
    <w:rsid w:val="00D53827"/>
    <w:rsid w:val="00D5400B"/>
    <w:rsid w:val="00D578E0"/>
    <w:rsid w:val="00D60996"/>
    <w:rsid w:val="00D72AC3"/>
    <w:rsid w:val="00D837A7"/>
    <w:rsid w:val="00D839BE"/>
    <w:rsid w:val="00D86FB3"/>
    <w:rsid w:val="00D91846"/>
    <w:rsid w:val="00DA1ECB"/>
    <w:rsid w:val="00DB0855"/>
    <w:rsid w:val="00DB5833"/>
    <w:rsid w:val="00DB5BE6"/>
    <w:rsid w:val="00DC1067"/>
    <w:rsid w:val="00DD1420"/>
    <w:rsid w:val="00DD2331"/>
    <w:rsid w:val="00DD32DC"/>
    <w:rsid w:val="00DD4B79"/>
    <w:rsid w:val="00DD72BD"/>
    <w:rsid w:val="00DE1928"/>
    <w:rsid w:val="00DF08A0"/>
    <w:rsid w:val="00DF55B6"/>
    <w:rsid w:val="00E07FA2"/>
    <w:rsid w:val="00E124FE"/>
    <w:rsid w:val="00E161FD"/>
    <w:rsid w:val="00E1706A"/>
    <w:rsid w:val="00E17101"/>
    <w:rsid w:val="00E22E42"/>
    <w:rsid w:val="00E23746"/>
    <w:rsid w:val="00E25B79"/>
    <w:rsid w:val="00E31409"/>
    <w:rsid w:val="00E33653"/>
    <w:rsid w:val="00E33F34"/>
    <w:rsid w:val="00E35623"/>
    <w:rsid w:val="00E551C6"/>
    <w:rsid w:val="00E57FB3"/>
    <w:rsid w:val="00E60158"/>
    <w:rsid w:val="00E62899"/>
    <w:rsid w:val="00E666F2"/>
    <w:rsid w:val="00E67FA0"/>
    <w:rsid w:val="00E87430"/>
    <w:rsid w:val="00E90B49"/>
    <w:rsid w:val="00E9316F"/>
    <w:rsid w:val="00E94D4F"/>
    <w:rsid w:val="00EA2134"/>
    <w:rsid w:val="00EA5A0D"/>
    <w:rsid w:val="00ED2FE0"/>
    <w:rsid w:val="00EE0054"/>
    <w:rsid w:val="00EE7EE2"/>
    <w:rsid w:val="00EF12B7"/>
    <w:rsid w:val="00EF776D"/>
    <w:rsid w:val="00F121E0"/>
    <w:rsid w:val="00F13702"/>
    <w:rsid w:val="00F15F3C"/>
    <w:rsid w:val="00F1607D"/>
    <w:rsid w:val="00F16563"/>
    <w:rsid w:val="00F16680"/>
    <w:rsid w:val="00F176CA"/>
    <w:rsid w:val="00F2131D"/>
    <w:rsid w:val="00F21D81"/>
    <w:rsid w:val="00F25449"/>
    <w:rsid w:val="00F26344"/>
    <w:rsid w:val="00F300CB"/>
    <w:rsid w:val="00F33475"/>
    <w:rsid w:val="00F371A7"/>
    <w:rsid w:val="00F3768A"/>
    <w:rsid w:val="00F4304E"/>
    <w:rsid w:val="00F52D43"/>
    <w:rsid w:val="00F556DB"/>
    <w:rsid w:val="00F62FEE"/>
    <w:rsid w:val="00F673F8"/>
    <w:rsid w:val="00F67EEB"/>
    <w:rsid w:val="00F80A4A"/>
    <w:rsid w:val="00F8441E"/>
    <w:rsid w:val="00F87D4C"/>
    <w:rsid w:val="00F9426B"/>
    <w:rsid w:val="00F97065"/>
    <w:rsid w:val="00FA0E99"/>
    <w:rsid w:val="00FA1D49"/>
    <w:rsid w:val="00FA6C68"/>
    <w:rsid w:val="00FB567D"/>
    <w:rsid w:val="00FB56F3"/>
    <w:rsid w:val="00FB5E78"/>
    <w:rsid w:val="00FC12E5"/>
    <w:rsid w:val="00FC221C"/>
    <w:rsid w:val="00FC34BF"/>
    <w:rsid w:val="00FC5962"/>
    <w:rsid w:val="00FC6549"/>
    <w:rsid w:val="00FD1205"/>
    <w:rsid w:val="00FD1DD0"/>
    <w:rsid w:val="00FD4725"/>
    <w:rsid w:val="00FD52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4AE5015E-1664-468A-A547-B9F143C50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0"/>
    <w:lsdException w:name="annotation text" w:semiHidden="1" w:unhideWhenUsed="1"/>
    <w:lsdException w:name="index heading" w:semiHidden="1" w:unhideWhenUsed="1"/>
    <w:lsdException w:name="caption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0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1420"/>
    <w:pPr>
      <w:suppressAutoHyphens/>
      <w:ind w:firstLine="567"/>
    </w:pPr>
    <w:rPr>
      <w:rFonts w:eastAsiaTheme="minorHAnsi"/>
      <w:sz w:val="24"/>
      <w:szCs w:val="24"/>
      <w:lang w:eastAsia="ar-SA"/>
    </w:rPr>
  </w:style>
  <w:style w:type="paragraph" w:styleId="10">
    <w:name w:val="heading 1"/>
    <w:basedOn w:val="Standard"/>
    <w:next w:val="a"/>
    <w:link w:val="11"/>
    <w:uiPriority w:val="9"/>
    <w:qFormat/>
    <w:pPr>
      <w:keepNext/>
      <w:spacing w:before="200" w:after="200"/>
      <w:jc w:val="center"/>
      <w:outlineLvl w:val="0"/>
    </w:pPr>
    <w:rPr>
      <w:rFonts w:ascii="Times New Roman" w:eastAsia="Times New Roman" w:hAnsi="Times New Roman" w:cs="Times New Roman"/>
      <w:b/>
      <w:bCs/>
      <w:color w:val="00000A"/>
      <w:spacing w:val="-4"/>
      <w:sz w:val="24"/>
      <w:szCs w:val="24"/>
    </w:rPr>
  </w:style>
  <w:style w:type="paragraph" w:styleId="2">
    <w:name w:val="heading 2"/>
    <w:basedOn w:val="10"/>
    <w:next w:val="a"/>
    <w:link w:val="20"/>
    <w:uiPriority w:val="9"/>
    <w:unhideWhenUsed/>
    <w:qFormat/>
    <w:pPr>
      <w:outlineLvl w:val="1"/>
    </w:pPr>
  </w:style>
  <w:style w:type="paragraph" w:styleId="3">
    <w:name w:val="heading 3"/>
    <w:basedOn w:val="a"/>
    <w:next w:val="a"/>
    <w:qFormat/>
    <w:pPr>
      <w:keepNext/>
      <w:numPr>
        <w:ilvl w:val="2"/>
        <w:numId w:val="2"/>
      </w:numPr>
      <w:spacing w:before="240" w:after="60"/>
      <w:outlineLvl w:val="2"/>
    </w:pPr>
    <w:rPr>
      <w:rFonts w:ascii="Arial" w:eastAsia="Arial Unicode MS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numPr>
        <w:ilvl w:val="3"/>
        <w:numId w:val="2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numPr>
        <w:ilvl w:val="4"/>
        <w:numId w:val="2"/>
      </w:numPr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numPr>
        <w:ilvl w:val="5"/>
        <w:numId w:val="2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numPr>
        <w:ilvl w:val="6"/>
        <w:numId w:val="2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numPr>
        <w:ilvl w:val="7"/>
        <w:numId w:val="2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numPr>
        <w:ilvl w:val="8"/>
        <w:numId w:val="2"/>
      </w:numPr>
      <w:tabs>
        <w:tab w:val="left" w:pos="360"/>
      </w:tabs>
      <w:spacing w:before="200"/>
      <w:ind w:left="0" w:firstLine="567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character" w:styleId="a3">
    <w:name w:val="footnote reference"/>
    <w:rPr>
      <w:vertAlign w:val="superscript"/>
    </w:rPr>
  </w:style>
  <w:style w:type="character" w:styleId="a4">
    <w:name w:val="annotation reference"/>
    <w:uiPriority w:val="99"/>
    <w:semiHidden/>
    <w:unhideWhenUsed/>
    <w:rPr>
      <w:sz w:val="16"/>
      <w:szCs w:val="16"/>
    </w:rPr>
  </w:style>
  <w:style w:type="character" w:styleId="a5">
    <w:name w:val="endnote reference"/>
    <w:rPr>
      <w:vertAlign w:val="superscript"/>
    </w:rPr>
  </w:style>
  <w:style w:type="character" w:styleId="a6">
    <w:name w:val="Hyperlink"/>
    <w:rPr>
      <w:color w:val="000080"/>
      <w:u w:val="single"/>
    </w:rPr>
  </w:style>
  <w:style w:type="paragraph" w:styleId="a7">
    <w:name w:val="Balloon Text"/>
    <w:basedOn w:val="a"/>
    <w:rPr>
      <w:rFonts w:ascii="Tahoma" w:hAnsi="Tahoma" w:cs="Tahoma"/>
      <w:sz w:val="16"/>
      <w:szCs w:val="16"/>
    </w:rPr>
  </w:style>
  <w:style w:type="paragraph" w:styleId="a8">
    <w:name w:val="caption"/>
    <w:basedOn w:val="a"/>
    <w:next w:val="a"/>
    <w:link w:val="a9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Pr>
      <w:b/>
      <w:bCs/>
    </w:rPr>
  </w:style>
  <w:style w:type="paragraph" w:styleId="ae">
    <w:name w:val="Document Map"/>
    <w:basedOn w:val="a"/>
    <w:link w:val="af"/>
    <w:uiPriority w:val="99"/>
    <w:semiHidden/>
    <w:unhideWhenUsed/>
    <w:rPr>
      <w:rFonts w:ascii="Tahoma" w:hAnsi="Tahoma" w:cs="Tahoma"/>
      <w:sz w:val="16"/>
      <w:szCs w:val="16"/>
    </w:rPr>
  </w:style>
  <w:style w:type="paragraph" w:styleId="af0">
    <w:name w:val="footnote text"/>
    <w:basedOn w:val="a"/>
    <w:rPr>
      <w:sz w:val="20"/>
      <w:szCs w:val="20"/>
    </w:rPr>
  </w:style>
  <w:style w:type="paragraph" w:styleId="af1">
    <w:name w:val="header"/>
    <w:basedOn w:val="a"/>
    <w:uiPriority w:val="99"/>
    <w:pPr>
      <w:tabs>
        <w:tab w:val="center" w:pos="4677"/>
        <w:tab w:val="right" w:pos="9355"/>
      </w:tabs>
    </w:pPr>
  </w:style>
  <w:style w:type="paragraph" w:styleId="af2">
    <w:name w:val="Body Text"/>
    <w:basedOn w:val="a"/>
    <w:pPr>
      <w:spacing w:after="120"/>
    </w:pPr>
  </w:style>
  <w:style w:type="paragraph" w:styleId="af3">
    <w:name w:val="footer"/>
    <w:basedOn w:val="a"/>
    <w:uiPriority w:val="99"/>
    <w:pPr>
      <w:tabs>
        <w:tab w:val="center" w:pos="4677"/>
        <w:tab w:val="right" w:pos="9355"/>
      </w:tabs>
    </w:pPr>
  </w:style>
  <w:style w:type="paragraph" w:styleId="af4">
    <w:name w:val="List"/>
    <w:basedOn w:val="af2"/>
    <w:rPr>
      <w:rFonts w:cs="Mangal"/>
    </w:rPr>
  </w:style>
  <w:style w:type="paragraph" w:styleId="af5">
    <w:name w:val="Normal (Web)"/>
    <w:basedOn w:val="a"/>
    <w:uiPriority w:val="99"/>
    <w:unhideWhenUsed/>
    <w:pPr>
      <w:suppressAutoHyphens w:val="0"/>
      <w:spacing w:before="100" w:beforeAutospacing="1" w:after="100" w:afterAutospacing="1"/>
      <w:ind w:firstLine="0"/>
    </w:pPr>
    <w:rPr>
      <w:color w:val="000000"/>
      <w:lang w:eastAsia="ru-RU"/>
    </w:rPr>
  </w:style>
  <w:style w:type="table" w:styleId="af6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1z0">
    <w:name w:val="WW8Num1z0"/>
  </w:style>
  <w:style w:type="character" w:customStyle="1" w:styleId="WW8Num1z1">
    <w:name w:val="WW8Num1z1"/>
    <w:qFormat/>
    <w:rPr>
      <w:rFonts w:cs="Times New Roman"/>
    </w:rPr>
  </w:style>
  <w:style w:type="character" w:customStyle="1" w:styleId="WW8Num1z2">
    <w:name w:val="WW8Num1z2"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  <w:rPr>
      <w:rFonts w:cs="Times New Roman"/>
    </w:rPr>
  </w:style>
  <w:style w:type="character" w:customStyle="1" w:styleId="WW8Num2z4">
    <w:name w:val="WW8Num2z4"/>
    <w:qFormat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  <w:rPr>
      <w:i/>
      <w:iCs/>
      <w:color w:val="000000"/>
      <w:sz w:val="28"/>
      <w:szCs w:val="28"/>
    </w:rPr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</w:style>
  <w:style w:type="character" w:customStyle="1" w:styleId="12">
    <w:name w:val="Основной шрифт абзаца1"/>
    <w:qFormat/>
  </w:style>
  <w:style w:type="character" w:customStyle="1" w:styleId="30">
    <w:name w:val="Основной текст 3 Знак"/>
    <w:rPr>
      <w:sz w:val="24"/>
      <w:lang w:val="ru-RU" w:eastAsia="ar-SA" w:bidi="ar-SA"/>
    </w:rPr>
  </w:style>
  <w:style w:type="character" w:customStyle="1" w:styleId="af7">
    <w:name w:val="Верхний колонтитул Знак"/>
    <w:uiPriority w:val="99"/>
    <w:rPr>
      <w:sz w:val="24"/>
      <w:szCs w:val="24"/>
    </w:rPr>
  </w:style>
  <w:style w:type="character" w:customStyle="1" w:styleId="af8">
    <w:name w:val="Нижний колонтитул Знак"/>
    <w:uiPriority w:val="99"/>
    <w:rPr>
      <w:sz w:val="24"/>
      <w:szCs w:val="24"/>
    </w:rPr>
  </w:style>
  <w:style w:type="character" w:customStyle="1" w:styleId="31">
    <w:name w:val="Заголовок 3 Знак"/>
    <w:rPr>
      <w:rFonts w:ascii="Arial" w:eastAsia="Arial Unicode MS" w:hAnsi="Arial" w:cs="Arial"/>
      <w:b/>
      <w:bCs/>
      <w:sz w:val="26"/>
      <w:szCs w:val="26"/>
    </w:rPr>
  </w:style>
  <w:style w:type="character" w:customStyle="1" w:styleId="af9">
    <w:name w:val="Текст сноски Знак"/>
    <w:basedOn w:val="12"/>
  </w:style>
  <w:style w:type="character" w:customStyle="1" w:styleId="afa">
    <w:name w:val="Символ сноски"/>
    <w:rPr>
      <w:vertAlign w:val="superscript"/>
    </w:rPr>
  </w:style>
  <w:style w:type="character" w:customStyle="1" w:styleId="afb">
    <w:name w:val="Символы концевой сноски"/>
    <w:rPr>
      <w:vertAlign w:val="superscript"/>
    </w:rPr>
  </w:style>
  <w:style w:type="character" w:customStyle="1" w:styleId="WW-">
    <w:name w:val="WW-Символы концевой сноски"/>
  </w:style>
  <w:style w:type="character" w:customStyle="1" w:styleId="13">
    <w:name w:val="Знак сноски1"/>
    <w:rPr>
      <w:rFonts w:cs="Times New Roman"/>
      <w:position w:val="11"/>
      <w:sz w:val="16"/>
    </w:rPr>
  </w:style>
  <w:style w:type="character" w:customStyle="1" w:styleId="afc">
    <w:name w:val="Символ нумерации"/>
  </w:style>
  <w:style w:type="paragraph" w:customStyle="1" w:styleId="14">
    <w:name w:val="Заголовок1"/>
    <w:basedOn w:val="a"/>
    <w:next w:val="af2"/>
    <w:pPr>
      <w:keepNext/>
      <w:spacing w:before="240" w:after="120"/>
    </w:pPr>
    <w:rPr>
      <w:rFonts w:ascii="Arial" w:eastAsia="Microsoft YaHei" w:hAnsi="Arial" w:cs="Mangal"/>
      <w:szCs w:val="28"/>
    </w:rPr>
  </w:style>
  <w:style w:type="paragraph" w:customStyle="1" w:styleId="15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6">
    <w:name w:val="Указатель1"/>
    <w:basedOn w:val="a"/>
    <w:pPr>
      <w:suppressLineNumbers/>
    </w:pPr>
    <w:rPr>
      <w:rFonts w:cs="Mangal"/>
    </w:rPr>
  </w:style>
  <w:style w:type="paragraph" w:customStyle="1" w:styleId="ConsPlusNonformat">
    <w:name w:val="ConsPlusNonformat"/>
    <w:pPr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Title">
    <w:name w:val="ConsPlusTitle"/>
    <w:pPr>
      <w:suppressAutoHyphens/>
      <w:autoSpaceDE w:val="0"/>
    </w:pPr>
    <w:rPr>
      <w:b/>
      <w:bCs/>
      <w:sz w:val="28"/>
      <w:szCs w:val="28"/>
      <w:lang w:eastAsia="ar-SA"/>
    </w:rPr>
  </w:style>
  <w:style w:type="paragraph" w:customStyle="1" w:styleId="ConsPlusCell">
    <w:name w:val="ConsPlusCell"/>
    <w:pPr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Normal">
    <w:name w:val="ConsPlusNormal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customStyle="1" w:styleId="310">
    <w:name w:val="Основной текст 31"/>
    <w:basedOn w:val="a"/>
    <w:pPr>
      <w:jc w:val="both"/>
    </w:pPr>
    <w:rPr>
      <w:szCs w:val="20"/>
    </w:rPr>
  </w:style>
  <w:style w:type="paragraph" w:customStyle="1" w:styleId="afd">
    <w:name w:val="Готовый"/>
    <w:basedOn w:val="a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  <w:sz w:val="20"/>
      <w:szCs w:val="20"/>
    </w:rPr>
  </w:style>
  <w:style w:type="paragraph" w:customStyle="1" w:styleId="1">
    <w:name w:val="Заголовок №1"/>
    <w:basedOn w:val="Standard"/>
    <w:pPr>
      <w:numPr>
        <w:numId w:val="3"/>
      </w:numPr>
      <w:shd w:val="clear" w:color="auto" w:fill="FFFFFF"/>
      <w:spacing w:before="3720" w:after="240" w:line="240" w:lineRule="atLeast"/>
      <w:jc w:val="center"/>
    </w:pPr>
    <w:rPr>
      <w:rFonts w:ascii="Times New Roman" w:hAnsi="Times New Roman" w:cs="Times New Roman"/>
      <w:color w:val="00000A"/>
      <w:sz w:val="51"/>
      <w:szCs w:val="51"/>
      <w:lang w:val="en-US"/>
    </w:rPr>
  </w:style>
  <w:style w:type="paragraph" w:customStyle="1" w:styleId="22">
    <w:name w:val="Заголовок №2 (2)"/>
    <w:basedOn w:val="Standard"/>
    <w:pPr>
      <w:shd w:val="clear" w:color="auto" w:fill="FFFFFF"/>
      <w:tabs>
        <w:tab w:val="left" w:pos="0"/>
      </w:tabs>
      <w:spacing w:after="420" w:line="240" w:lineRule="atLeast"/>
      <w:ind w:firstLine="709"/>
    </w:pPr>
    <w:rPr>
      <w:rFonts w:ascii="Times New Roman" w:hAnsi="Times New Roman" w:cs="Times New Roman"/>
      <w:color w:val="00000A"/>
      <w:sz w:val="27"/>
      <w:szCs w:val="27"/>
      <w:lang w:val="en-US"/>
    </w:rPr>
  </w:style>
  <w:style w:type="paragraph" w:customStyle="1" w:styleId="311">
    <w:name w:val="Заголовок №31"/>
    <w:basedOn w:val="Standard"/>
    <w:pPr>
      <w:shd w:val="clear" w:color="auto" w:fill="FFFFFF"/>
      <w:tabs>
        <w:tab w:val="left" w:pos="0"/>
      </w:tabs>
      <w:spacing w:after="180" w:line="240" w:lineRule="atLeast"/>
      <w:ind w:firstLine="709"/>
    </w:pPr>
    <w:rPr>
      <w:rFonts w:ascii="Times New Roman" w:hAnsi="Times New Roman" w:cs="Times New Roman"/>
      <w:color w:val="00000A"/>
      <w:sz w:val="21"/>
      <w:szCs w:val="21"/>
      <w:lang w:val="en-US"/>
    </w:rPr>
  </w:style>
  <w:style w:type="paragraph" w:customStyle="1" w:styleId="41">
    <w:name w:val="Заголовок №4"/>
    <w:basedOn w:val="Standard"/>
    <w:pPr>
      <w:shd w:val="clear" w:color="auto" w:fill="FFFFFF"/>
      <w:tabs>
        <w:tab w:val="left" w:pos="0"/>
      </w:tabs>
      <w:spacing w:after="420" w:line="240" w:lineRule="atLeast"/>
      <w:ind w:firstLine="709"/>
    </w:pPr>
    <w:rPr>
      <w:rFonts w:ascii="Times New Roman" w:hAnsi="Times New Roman" w:cs="Times New Roman"/>
      <w:color w:val="00000A"/>
      <w:sz w:val="21"/>
      <w:szCs w:val="21"/>
      <w:lang w:val="en-US"/>
    </w:rPr>
  </w:style>
  <w:style w:type="paragraph" w:customStyle="1" w:styleId="afe">
    <w:name w:val="Содержимое таблицы"/>
    <w:basedOn w:val="a"/>
    <w:pPr>
      <w:suppressLineNumbers/>
    </w:pPr>
  </w:style>
  <w:style w:type="paragraph" w:customStyle="1" w:styleId="aff">
    <w:name w:val="Заголовок таблицы"/>
    <w:basedOn w:val="afe"/>
    <w:pPr>
      <w:jc w:val="center"/>
    </w:pPr>
    <w:rPr>
      <w:b/>
      <w:bCs/>
    </w:rPr>
  </w:style>
  <w:style w:type="paragraph" w:customStyle="1" w:styleId="17">
    <w:name w:val="Текст сноски1"/>
    <w:basedOn w:val="a"/>
    <w:rPr>
      <w:color w:val="00000A"/>
      <w:sz w:val="20"/>
      <w:szCs w:val="20"/>
      <w:lang w:val="en-US"/>
    </w:rPr>
  </w:style>
  <w:style w:type="paragraph" w:customStyle="1" w:styleId="18">
    <w:name w:val="Обычный1"/>
    <w:pPr>
      <w:widowControl w:val="0"/>
      <w:suppressAutoHyphens/>
    </w:pPr>
    <w:rPr>
      <w:rFonts w:eastAsia="SimSun" w:cs="Mangal"/>
      <w:sz w:val="24"/>
      <w:szCs w:val="24"/>
      <w:lang w:eastAsia="hi-IN" w:bidi="hi-IN"/>
    </w:rPr>
  </w:style>
  <w:style w:type="paragraph" w:customStyle="1" w:styleId="32">
    <w:name w:val="Стиль3"/>
    <w:pPr>
      <w:widowControl w:val="0"/>
      <w:suppressAutoHyphens/>
      <w:autoSpaceDN w:val="0"/>
      <w:jc w:val="both"/>
      <w:textAlignment w:val="baseline"/>
    </w:pPr>
    <w:rPr>
      <w:rFonts w:ascii="Arial Unicode MS" w:eastAsia="Arial Unicode MS" w:hAnsi="Arial Unicode MS" w:cs="Arial Unicode MS"/>
      <w:kern w:val="3"/>
    </w:rPr>
  </w:style>
  <w:style w:type="paragraph" w:customStyle="1" w:styleId="Footnote">
    <w:name w:val="Footnote"/>
    <w:basedOn w:val="Standard"/>
    <w:pPr>
      <w:suppressLineNumbers/>
      <w:shd w:val="clear" w:color="auto" w:fill="FFFFFF"/>
      <w:autoSpaceDN w:val="0"/>
      <w:spacing w:after="300" w:line="240" w:lineRule="atLeast"/>
      <w:ind w:left="283" w:hanging="283"/>
    </w:pPr>
    <w:rPr>
      <w:rFonts w:ascii="Times New Roman" w:hAnsi="Times New Roman" w:cs="Times New Roman"/>
      <w:color w:val="00000A"/>
      <w:kern w:val="3"/>
      <w:sz w:val="21"/>
      <w:szCs w:val="21"/>
      <w:lang w:val="en-US" w:eastAsia="en-US"/>
    </w:rPr>
  </w:style>
  <w:style w:type="paragraph" w:customStyle="1" w:styleId="21">
    <w:name w:val="Основной текст (2)"/>
    <w:basedOn w:val="Standard"/>
    <w:uiPriority w:val="99"/>
    <w:pPr>
      <w:shd w:val="clear" w:color="auto" w:fill="FFFFFF"/>
      <w:autoSpaceDN w:val="0"/>
      <w:spacing w:after="300" w:line="240" w:lineRule="atLeast"/>
      <w:textAlignment w:val="auto"/>
    </w:pPr>
    <w:rPr>
      <w:rFonts w:ascii="Times New Roman" w:hAnsi="Times New Roman" w:cs="Times New Roman"/>
      <w:color w:val="00000A"/>
      <w:kern w:val="3"/>
      <w:sz w:val="23"/>
      <w:szCs w:val="23"/>
      <w:lang w:val="en-US" w:eastAsia="en-US"/>
    </w:rPr>
  </w:style>
  <w:style w:type="character" w:customStyle="1" w:styleId="ab">
    <w:name w:val="Текст примечания Знак"/>
    <w:link w:val="aa"/>
    <w:uiPriority w:val="99"/>
    <w:semiHidden/>
    <w:rPr>
      <w:lang w:eastAsia="ar-SA"/>
    </w:rPr>
  </w:style>
  <w:style w:type="character" w:customStyle="1" w:styleId="ad">
    <w:name w:val="Тема примечания Знак"/>
    <w:link w:val="ac"/>
    <w:uiPriority w:val="99"/>
    <w:semiHidden/>
    <w:rPr>
      <w:b/>
      <w:bCs/>
      <w:lang w:eastAsia="ar-SA"/>
    </w:rPr>
  </w:style>
  <w:style w:type="character" w:styleId="aff0">
    <w:name w:val="Placeholder Text"/>
    <w:basedOn w:val="a0"/>
    <w:uiPriority w:val="99"/>
    <w:semiHidden/>
    <w:rPr>
      <w:color w:val="808080"/>
    </w:rPr>
  </w:style>
  <w:style w:type="paragraph" w:styleId="aff1">
    <w:name w:val="List Paragraph"/>
    <w:basedOn w:val="a"/>
    <w:uiPriority w:val="34"/>
    <w:qFormat/>
    <w:pPr>
      <w:ind w:left="720"/>
      <w:contextualSpacing/>
    </w:pPr>
  </w:style>
  <w:style w:type="character" w:customStyle="1" w:styleId="af">
    <w:name w:val="Схема документа Знак"/>
    <w:basedOn w:val="a0"/>
    <w:link w:val="ae"/>
    <w:uiPriority w:val="99"/>
    <w:semiHidden/>
    <w:rPr>
      <w:rFonts w:ascii="Tahoma" w:hAnsi="Tahoma" w:cs="Tahoma"/>
      <w:sz w:val="16"/>
      <w:szCs w:val="16"/>
      <w:lang w:val="ru-RU" w:eastAsia="ar-SA"/>
    </w:rPr>
  </w:style>
  <w:style w:type="character" w:customStyle="1" w:styleId="11">
    <w:name w:val="Заголовок 1 Знак"/>
    <w:basedOn w:val="a0"/>
    <w:link w:val="10"/>
    <w:uiPriority w:val="9"/>
    <w:rPr>
      <w:b/>
      <w:bCs/>
      <w:color w:val="00000A"/>
      <w:spacing w:val="-4"/>
      <w:kern w:val="1"/>
      <w:sz w:val="24"/>
      <w:szCs w:val="24"/>
      <w:lang w:val="ru-RU" w:eastAsia="ar-SA"/>
    </w:rPr>
  </w:style>
  <w:style w:type="character" w:customStyle="1" w:styleId="20">
    <w:name w:val="Заголовок 2 Знак"/>
    <w:basedOn w:val="a0"/>
    <w:link w:val="2"/>
    <w:uiPriority w:val="9"/>
    <w:rPr>
      <w:b/>
      <w:bCs/>
      <w:color w:val="00000A"/>
      <w:spacing w:val="-4"/>
      <w:kern w:val="1"/>
      <w:sz w:val="24"/>
      <w:szCs w:val="24"/>
      <w:lang w:val="ru-RU" w:eastAsia="ar-SA"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Theme="majorHAnsi" w:eastAsiaTheme="majorEastAsia" w:hAnsiTheme="majorHAnsi" w:cstheme="majorBidi"/>
      <w:b/>
      <w:bCs/>
      <w:i/>
      <w:iCs/>
      <w:color w:val="5B9BD5" w:themeColor="accent1"/>
      <w:sz w:val="28"/>
      <w:szCs w:val="24"/>
      <w:lang w:val="ru-RU" w:eastAsia="ar-SA"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Theme="majorHAnsi" w:eastAsiaTheme="majorEastAsia" w:hAnsiTheme="majorHAnsi" w:cstheme="majorBidi"/>
      <w:color w:val="1F4D78" w:themeColor="accent1" w:themeShade="7F"/>
      <w:sz w:val="28"/>
      <w:szCs w:val="24"/>
      <w:lang w:val="ru-RU" w:eastAsia="ar-SA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Theme="majorHAnsi" w:eastAsiaTheme="majorEastAsia" w:hAnsiTheme="majorHAnsi" w:cstheme="majorBidi"/>
      <w:i/>
      <w:iCs/>
      <w:color w:val="1F4D78" w:themeColor="accent1" w:themeShade="7F"/>
      <w:sz w:val="28"/>
      <w:szCs w:val="24"/>
      <w:lang w:val="ru-RU" w:eastAsia="ar-SA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8"/>
      <w:szCs w:val="24"/>
      <w:lang w:val="ru-RU" w:eastAsia="ar-SA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Theme="majorHAnsi" w:eastAsiaTheme="majorEastAsia" w:hAnsiTheme="majorHAnsi" w:cstheme="majorBidi"/>
      <w:color w:val="404040" w:themeColor="text1" w:themeTint="BF"/>
      <w:lang w:val="ru-RU" w:eastAsia="ar-SA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lang w:val="ru-RU" w:eastAsia="ar-SA"/>
    </w:rPr>
  </w:style>
  <w:style w:type="paragraph" w:customStyle="1" w:styleId="19">
    <w:name w:val="Заголовок таблицы1"/>
    <w:basedOn w:val="a"/>
    <w:link w:val="1a"/>
    <w:qFormat/>
    <w:pPr>
      <w:suppressAutoHyphens w:val="0"/>
      <w:ind w:firstLine="0"/>
    </w:pPr>
    <w:rPr>
      <w:rFonts w:eastAsia="Times New Roman"/>
      <w:b/>
    </w:rPr>
  </w:style>
  <w:style w:type="character" w:customStyle="1" w:styleId="1a">
    <w:name w:val="Заголовок таблицы1 Знак"/>
    <w:basedOn w:val="a0"/>
    <w:link w:val="19"/>
    <w:rPr>
      <w:b/>
      <w:sz w:val="24"/>
      <w:szCs w:val="24"/>
      <w:lang w:eastAsia="ar-SA"/>
    </w:rPr>
  </w:style>
  <w:style w:type="paragraph" w:customStyle="1" w:styleId="aff2">
    <w:name w:val="Тест таблицы"/>
    <w:basedOn w:val="a"/>
    <w:link w:val="aff3"/>
    <w:qFormat/>
    <w:pPr>
      <w:ind w:firstLine="0"/>
    </w:pPr>
    <w:rPr>
      <w:rFonts w:eastAsia="Times New Roman"/>
    </w:rPr>
  </w:style>
  <w:style w:type="character" w:customStyle="1" w:styleId="aff3">
    <w:name w:val="Тест таблицы Знак"/>
    <w:basedOn w:val="a0"/>
    <w:link w:val="aff2"/>
    <w:rPr>
      <w:sz w:val="24"/>
      <w:szCs w:val="24"/>
      <w:lang w:val="ru-RU" w:eastAsia="ar-SA"/>
    </w:rPr>
  </w:style>
  <w:style w:type="paragraph" w:customStyle="1" w:styleId="aff4">
    <w:name w:val="Название таблицы"/>
    <w:basedOn w:val="a8"/>
    <w:link w:val="aff5"/>
    <w:qFormat/>
    <w:pPr>
      <w:keepNext/>
      <w:jc w:val="right"/>
    </w:pPr>
    <w:rPr>
      <w:i w:val="0"/>
      <w:color w:val="auto"/>
      <w:sz w:val="24"/>
      <w:szCs w:val="24"/>
    </w:rPr>
  </w:style>
  <w:style w:type="character" w:customStyle="1" w:styleId="a9">
    <w:name w:val="Название объекта Знак"/>
    <w:basedOn w:val="a0"/>
    <w:link w:val="a8"/>
    <w:uiPriority w:val="35"/>
    <w:rPr>
      <w:rFonts w:eastAsiaTheme="minorHAnsi"/>
      <w:i/>
      <w:iCs/>
      <w:color w:val="44546A" w:themeColor="text2"/>
      <w:sz w:val="18"/>
      <w:szCs w:val="18"/>
      <w:lang w:val="ru-RU" w:eastAsia="ar-SA"/>
    </w:rPr>
  </w:style>
  <w:style w:type="character" w:customStyle="1" w:styleId="aff5">
    <w:name w:val="Название таблицы Знак"/>
    <w:basedOn w:val="a9"/>
    <w:link w:val="aff4"/>
    <w:rPr>
      <w:rFonts w:eastAsiaTheme="minorHAnsi"/>
      <w:i w:val="0"/>
      <w:iCs/>
      <w:color w:val="44546A" w:themeColor="text2"/>
      <w:sz w:val="24"/>
      <w:szCs w:val="24"/>
      <w:lang w:val="ru-RU" w:eastAsia="ar-SA"/>
    </w:rPr>
  </w:style>
  <w:style w:type="paragraph" w:customStyle="1" w:styleId="aff6">
    <w:name w:val="Абзац текста"/>
    <w:basedOn w:val="a"/>
    <w:link w:val="aff7"/>
    <w:qFormat/>
    <w:pPr>
      <w:spacing w:after="100"/>
    </w:pPr>
    <w:rPr>
      <w:rFonts w:eastAsia="Times New Roman"/>
      <w:szCs w:val="28"/>
    </w:rPr>
  </w:style>
  <w:style w:type="character" w:customStyle="1" w:styleId="aff7">
    <w:name w:val="Абзац текста Знак"/>
    <w:basedOn w:val="a0"/>
    <w:link w:val="aff6"/>
    <w:qFormat/>
    <w:rPr>
      <w:sz w:val="24"/>
      <w:szCs w:val="28"/>
      <w:lang w:val="ru-RU" w:eastAsia="ar-SA"/>
    </w:rPr>
  </w:style>
  <w:style w:type="paragraph" w:customStyle="1" w:styleId="aff8">
    <w:name w:val="Нормальный (таблица)"/>
    <w:basedOn w:val="a"/>
    <w:next w:val="a"/>
    <w:uiPriority w:val="99"/>
    <w:pPr>
      <w:widowControl w:val="0"/>
      <w:suppressAutoHyphens w:val="0"/>
      <w:autoSpaceDE w:val="0"/>
      <w:autoSpaceDN w:val="0"/>
      <w:adjustRightInd w:val="0"/>
      <w:ind w:firstLine="0"/>
      <w:jc w:val="both"/>
    </w:pPr>
    <w:rPr>
      <w:rFonts w:ascii="Times New Roman CYR" w:eastAsiaTheme="minorEastAsia" w:hAnsi="Times New Roman CYR" w:cs="Times New Roman CYR"/>
      <w:lang w:eastAsia="ru-RU"/>
    </w:rPr>
  </w:style>
  <w:style w:type="character" w:customStyle="1" w:styleId="UnresolvedMention1">
    <w:name w:val="Unresolved Mention1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4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6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2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3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7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1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9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3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7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7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9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7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4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8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46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0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6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4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2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5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6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6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5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6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2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9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0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6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7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8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9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8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83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3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4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4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2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0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1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44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6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1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3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2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7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17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9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7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4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52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1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3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7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6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4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73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1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8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0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2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2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6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9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1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4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2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1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6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9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22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5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13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8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7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3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7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6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56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6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3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0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1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05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86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4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8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3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9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2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5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6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9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6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41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65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2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5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0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16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4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1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03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yperlink" Target="http://pik.mosre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:s="http://www.wps.cn/officeDocument/2013/wpsCustomData" xmlns="http://www.wps.cn/officeDocument/2013/wpsCustomData">
  <customSectProps>
    <customSectPr/>
  </customSectProps>
</s:customData>
</file>

<file path=customXml/item2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w10="urn:schemas-microsoft-com:office:word" xmlns:v="urn:schemas-microsoft-com:vml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SixthEditionOfficeOnline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63F52C8-AD0C-4C43-97FF-78B92EE8216C}">
  <ds:schemaRefs>
    <ds:schemaRef ds:uri="http://schemas.openxmlformats.org/wordprocessingml/2006/main"/>
    <ds:schemaRef ds:uri="http://schemas.openxmlformats.org/officeDocument/2006/math"/>
    <ds:schemaRef ds:uri="http://schemas.microsoft.com/office/word/2010/wordml"/>
    <ds:schemaRef ds:uri="http://schemas.openxmlformats.org/officeDocument/2006/relationships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word/2012/wordml"/>
    <ds:schemaRef ds:uri="http://schemas.openxmlformats.org/markup-compatibility/2006"/>
    <ds:schemaRef ds:uri="http://schemas.microsoft.com/office/drawing/2010/main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office:word"/>
    <ds:schemaRef ds:uri="urn:schemas-microsoft-com:vml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3967</Words>
  <Characters>22616</Characters>
  <Application>Microsoft Office Word</Application>
  <DocSecurity>0</DocSecurity>
  <Lines>188</Lines>
  <Paragraphs>53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Приложение № 2</vt:lpstr>
      <vt:lpstr>Приложение № 2</vt:lpstr>
    </vt:vector>
  </TitlesOfParts>
  <Company>SPecialiST RePack</Company>
  <LinksUpToDate>false</LinksUpToDate>
  <CharactersWithSpaces>26530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2</dc:title>
  <dc:creator>admin</dc:creator>
  <cp:lastModifiedBy>User-1</cp:lastModifiedBy>
  <cp:revision>2</cp:revision>
  <cp:lastPrinted>2016-02-16T07:09:00Z</cp:lastPrinted>
  <dcterms:created xsi:type="dcterms:W3CDTF">2026-10-13T08:50:00Z</dcterms:created>
  <dcterms:modified xsi:type="dcterms:W3CDTF">2026-10-13T08:50:00Z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1149726102</vt:i4>
  </property>
  <property fmtid="{D5CDD505-2E9C-101B-9397-08002B2CF9AE}" pid="3" name="KSOProductBuildVer">
    <vt:lpwstr>1049-11.2.0.9937</vt:lpwstr>
  </property>
</Properties>
</file>