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41D" w:rsidRDefault="00607756" w:rsidP="001E654D">
      <w:pPr>
        <w:pageBreakBefore/>
        <w:ind w:firstLine="709"/>
        <w:jc w:val="right"/>
      </w:pPr>
      <w:bookmarkStart w:id="0" w:name="_GoBack"/>
      <w:bookmarkEnd w:id="0"/>
      <w:r>
        <w:t xml:space="preserve"> </w:t>
      </w:r>
      <w:r w:rsidR="00797E13">
        <w:softHyphen/>
      </w:r>
      <w:r w:rsidR="00797E13">
        <w:softHyphen/>
      </w:r>
      <w:r w:rsidR="00797E13">
        <w:softHyphen/>
      </w:r>
      <w:r w:rsidR="00AC663B">
        <w:t xml:space="preserve">Приложение </w:t>
      </w:r>
      <w:r w:rsidR="005D4FB3">
        <w:t>1</w:t>
      </w:r>
      <w:r w:rsidR="00AC663B"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F741D">
      <w:pPr>
        <w:spacing w:before="180"/>
        <w:ind w:firstLine="562"/>
        <w:jc w:val="right"/>
      </w:pPr>
    </w:p>
    <w:p w:rsidR="00AF741D" w:rsidRDefault="00AF741D">
      <w:pPr>
        <w:jc w:val="right"/>
      </w:pPr>
    </w:p>
    <w:p w:rsidR="00AF741D" w:rsidRDefault="00AC663B">
      <w:pPr>
        <w:pStyle w:val="10"/>
      </w:pPr>
      <w:r>
        <w:t>Сведения об объектах закупки</w:t>
      </w:r>
    </w:p>
    <w:p w:rsidR="00AF741D" w:rsidRPr="003A1E7D" w:rsidRDefault="00A9219D">
      <w:pPr>
        <w:pStyle w:val="aff1"/>
        <w:keepNext/>
        <w:numPr>
          <w:ilvl w:val="0"/>
          <w:numId w:val="10"/>
        </w:numPr>
        <w:ind w:left="426" w:hanging="426"/>
        <w:jc w:val="center"/>
        <w:rPr>
          <w:b/>
        </w:rPr>
      </w:pPr>
      <w:r w:rsidRPr="003A1E7D">
        <w:rPr>
          <w:b/>
          <w:lang w:val="en-US"/>
        </w:rPr>
        <w:t>Объекты закупки</w:t>
      </w:r>
    </w:p>
    <w:p w:rsidR="00AF741D" w:rsidRDefault="00AF741D"/>
    <w:p w:rsidR="006A6AE8" w:rsidRDefault="006A6AE8" w:rsidP="006A6AE8">
      <w:pPr>
        <w:keepNext/>
        <w:spacing w:after="60"/>
        <w:jc w:val="right"/>
      </w:pPr>
      <w:r>
        <w:t>Таблица 1.1</w:t>
      </w:r>
    </w:p>
    <w:p w:rsidR="00D3441D" w:rsidRDefault="00D3441D">
      <w:pPr>
        <w:pStyle w:val="aff2"/>
        <w:keepNext/>
        <w:rPr>
          <w:sz w:val="2"/>
          <w:szCs w:val="2"/>
          <w:lang w:val="en-US"/>
        </w:rPr>
      </w:pPr>
    </w:p>
    <w:p w:rsidR="00D3441D" w:rsidRDefault="00D3441D" w:rsidP="00D34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236A95" w:rsidRDefault="00236A95">
      <w:pPr>
        <w:pStyle w:val="aff2"/>
        <w:keepNext/>
        <w:rPr>
          <w:sz w:val="2"/>
          <w:szCs w:val="2"/>
        </w:rPr>
      </w:pPr>
    </w:p>
    <w:p w:rsidR="00236A95" w:rsidRDefault="00236A95" w:rsidP="00236A95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</w:rPr>
      </w:pPr>
    </w:p>
    <w:p w:rsidR="00AF741D" w:rsidRDefault="00AF741D">
      <w:pPr>
        <w:pStyle w:val="aff2"/>
        <w:keepNext/>
        <w:rPr>
          <w:sz w:val="2"/>
          <w:szCs w:val="2"/>
        </w:rPr>
      </w:pPr>
    </w:p>
    <w:p w:rsidR="00BE6776" w:rsidRDefault="00BE6776" w:rsidP="00BE6776">
      <w:pPr>
        <w:pStyle w:val="aff2"/>
        <w:rPr>
          <w:sz w:val="2"/>
          <w:szCs w:val="2"/>
        </w:rPr>
      </w:pPr>
    </w:p>
    <w:p w:rsidR="00BE6776" w:rsidRPr="00BE6776" w:rsidRDefault="00BE6776" w:rsidP="00BE6776">
      <w:pPr>
        <w:pStyle w:val="aff2"/>
        <w:rPr>
          <w:sz w:val="2"/>
          <w:szCs w:val="2"/>
        </w:rPr>
      </w:pPr>
    </w:p>
    <w:p w:rsidR="00BE6776" w:rsidRDefault="00BE6776" w:rsidP="00BE6776">
      <w:pPr>
        <w:pStyle w:val="aff2"/>
        <w:rPr>
          <w:rFonts w:eastAsiaTheme="minorHAnsi"/>
        </w:rPr>
      </w:pPr>
    </w:p>
    <w:p w:rsidR="00AF741D" w:rsidRDefault="00AF741D">
      <w:pPr>
        <w:pStyle w:val="aff2"/>
        <w:rPr>
          <w:rFonts w:eastAsiaTheme="minorHAnsi"/>
        </w:rPr>
      </w:pPr>
    </w:p>
    <w:p w:rsidR="000F3ABD" w:rsidRDefault="000F3ABD" w:rsidP="000F3ABD">
      <w:pPr>
        <w:pStyle w:val="aff2"/>
        <w:keepNext/>
        <w:rPr>
          <w:sz w:val="2"/>
          <w:szCs w:val="2"/>
          <w:lang w:val="en-US"/>
        </w:rPr>
      </w:pPr>
    </w:p>
    <w:p w:rsidR="002A1C82" w:rsidRDefault="002A1C82">
      <w:pPr>
        <w:pStyle w:val="aff2"/>
        <w:keepNext/>
        <w:rPr>
          <w:sz w:val="2"/>
          <w:szCs w:val="2"/>
          <w:lang w:val="en-US"/>
        </w:rPr>
      </w:pPr>
    </w:p>
    <w:p w:rsidR="00FB56F3" w:rsidRDefault="00FB56F3" w:rsidP="00FB56F3">
      <w:pPr>
        <w:pStyle w:val="aff2"/>
        <w:keepNext/>
        <w:rPr>
          <w:sz w:val="2"/>
          <w:szCs w:val="2"/>
          <w:lang w:val="en-US"/>
        </w:rPr>
      </w:pPr>
    </w:p>
    <w:p w:rsidR="002A1C82" w:rsidRDefault="002A1C82" w:rsidP="002A1C82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2A1C82" w:rsidRDefault="002A1C82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tbl>
      <w:tblPr>
        <w:tblpPr w:leftFromText="180" w:rightFromText="180" w:vertAnchor="text" w:horzAnchor="page" w:tblpX="1210" w:tblpY="22"/>
        <w:tblW w:w="15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1101"/>
        <w:gridCol w:w="1417"/>
        <w:gridCol w:w="1275"/>
        <w:gridCol w:w="1642"/>
        <w:gridCol w:w="1477"/>
        <w:gridCol w:w="1276"/>
        <w:gridCol w:w="1276"/>
        <w:gridCol w:w="1559"/>
        <w:gridCol w:w="4150"/>
      </w:tblGrid>
      <w:tr w:rsidR="00C33923">
        <w:trPr>
          <w:tblHeader/>
        </w:trPr>
        <w:tc>
          <w:tcPr>
            <w:tcW w:w="1101" w:type="dxa"/>
            <w:vAlign w:val="center"/>
          </w:tcPr>
          <w:p w:rsidR="001F71DE" w:rsidRPr="00186DB2" w:rsidRDefault="001F71DE" w:rsidP="003D503A">
            <w:pPr>
              <w:shd w:val="clear" w:color="auto" w:fill="FFFFFF"/>
              <w:suppressAutoHyphens w:val="0"/>
              <w:spacing w:before="100" w:beforeAutospacing="1" w:after="100" w:afterAutospacing="1"/>
              <w:ind w:firstLine="0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r>
              <w:rPr>
                <w:b/>
                <w:sz w:val="18"/>
                <w:szCs w:val="18"/>
              </w:rPr>
              <w:t>№ п/п</w:t>
            </w:r>
          </w:p>
          <w:p w:rsidR="001F71DE" w:rsidRDefault="001F71DE" w:rsidP="003D503A">
            <w:pPr>
              <w:pStyle w:val="aff2"/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F71DE" w:rsidRDefault="001F71DE" w:rsidP="006D4649">
            <w:pPr>
              <w:pStyle w:val="aff2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Pr="00797E13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Наименование объекта закупки по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Style w:val="1a"/>
                <w:rFonts w:eastAsiaTheme="minorHAnsi"/>
                <w:sz w:val="18"/>
                <w:szCs w:val="18"/>
              </w:rPr>
              <w:t>ОКПД 2</w:t>
            </w:r>
            <w:r>
              <w:rPr>
                <w:b/>
                <w:sz w:val="18"/>
                <w:szCs w:val="18"/>
              </w:rPr>
              <w:t xml:space="preserve">  </w:t>
            </w:r>
            <w:r>
              <w:rPr>
                <w:rStyle w:val="1a"/>
                <w:rFonts w:eastAsiaTheme="minorHAnsi"/>
                <w:sz w:val="18"/>
                <w:szCs w:val="18"/>
              </w:rPr>
              <w:t>/ КТРУ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F71DE" w:rsidRDefault="001F71DE" w:rsidP="00AF5640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КОЗ2 / КОЗ</w:t>
            </w:r>
          </w:p>
        </w:tc>
        <w:tc>
          <w:tcPr>
            <w:tcW w:w="1642" w:type="dxa"/>
            <w:shd w:val="clear" w:color="auto" w:fill="auto"/>
            <w:vAlign w:val="center"/>
          </w:tcPr>
          <w:p w:rsidR="001F71DE" w:rsidRDefault="001F71DE" w:rsidP="002A1C82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0430A9">
              <w:rPr>
                <w:sz w:val="18"/>
                <w:szCs w:val="18"/>
              </w:rPr>
              <w:t>Детализированное наименование объекта закупки / наименование объекта закупки в соответствии с контрактом / товарный знак</w:t>
            </w:r>
          </w:p>
        </w:tc>
        <w:tc>
          <w:tcPr>
            <w:tcW w:w="1477" w:type="dxa"/>
            <w:vAlign w:val="center"/>
          </w:tcPr>
          <w:p w:rsidR="001F71DE" w:rsidRDefault="003F52E3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Цена единицы, руб</w:t>
            </w:r>
          </w:p>
        </w:tc>
        <w:tc>
          <w:tcPr>
            <w:tcW w:w="1276" w:type="dxa"/>
            <w:vAlign w:val="center"/>
          </w:tcPr>
          <w:p w:rsidR="001F71DE" w:rsidRDefault="001F71DE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71DE" w:rsidRDefault="001F71DE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Единицы измерения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F71DE" w:rsidRDefault="001F71DE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стоимость, руб.</w:t>
            </w:r>
          </w:p>
        </w:tc>
        <w:tc>
          <w:tcPr>
            <w:tcW w:w="4150" w:type="dxa"/>
            <w:shd w:val="clear" w:color="auto" w:fill="auto"/>
            <w:vAlign w:val="center"/>
          </w:tcPr>
          <w:p w:rsidR="001F71DE" w:rsidRDefault="00CF7C05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0430A9">
              <w:rPr>
                <w:sz w:val="18"/>
                <w:szCs w:val="18"/>
              </w:rPr>
              <w:t>(1) Страна происхождения товара / (2) Производитель / (3) Реестровый номер</w:t>
            </w:r>
          </w:p>
        </w:tc>
      </w:tr>
      <w:tr w:rsidR="00C33923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1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74.90.20.149 - Услуги (работы) в области защиты информации прочие / 74.90.20.000-00000002 - Услуги профессиональные, технические и коммерческие, прочие, не включенные в другие группировки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</w:p>
          <w:p w:rsidR="001F71DE" w:rsidRPr="000430A9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21.205.01.01.01.01.006 / 02.02.19.11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Услуги профессиональные, технические и коммерческие, прочие, не включенные в другие группировки / (не указано)*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-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-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-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(не указано)*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174BA" w:rsidRDefault="005174BA" w:rsidP="00047870">
            <w:pPr>
              <w:ind w:firstLine="0"/>
              <w:rPr>
                <w:sz w:val="18"/>
                <w:szCs w:val="18"/>
                <w:lang w:eastAsia="ru-RU"/>
              </w:rPr>
            </w:pPr>
            <w:r w:rsidRPr="008F2382"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(1) -</w:t>
            </w:r>
          </w:p>
          <w:p w:rsidR="005174BA" w:rsidRDefault="005174BA" w:rsidP="00047870">
            <w:pPr>
              <w:ind w:firstLine="0"/>
              <w:rPr>
                <w:sz w:val="18"/>
                <w:szCs w:val="18"/>
                <w:lang w:eastAsia="ru-RU"/>
              </w:rPr>
            </w:pPr>
            <w:r w:rsidRPr="008F2382"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(2) -</w:t>
            </w:r>
          </w:p>
          <w:p w:rsidR="005174BA" w:rsidRDefault="005174BA" w:rsidP="00047870">
            <w:pPr>
              <w:ind w:firstLine="0"/>
              <w:rPr>
                <w:sz w:val="18"/>
                <w:szCs w:val="18"/>
                <w:lang w:eastAsia="ru-RU"/>
              </w:rPr>
            </w:pPr>
            <w:r w:rsidRPr="008F2382"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(3) -</w:t>
            </w:r>
          </w:p>
        </w:tc>
      </w:tr>
      <w:tr w:rsidR="00C33923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lastRenderedPageBreak/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:rsidR="001F71DE" w:rsidRPr="000430A9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33923" w:rsidRDefault="00C33923"/>
        </w:tc>
      </w:tr>
      <w:tr w:rsidR="00C33923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:rsidR="001F71DE" w:rsidRPr="000430A9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33923" w:rsidRDefault="00C33923"/>
        </w:tc>
      </w:tr>
      <w:tr w:rsidR="00C33923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58.29.11.000 - Системы операционные на электронном носителе / 58.29.11.000-00000003 - Программное обеспечение</w:t>
            </w:r>
          </w:p>
          <w:p w:rsidR="001F71DE" w:rsidRPr="000430A9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11.216.01.01.06.01.012 / 01.72.05.14.01.01.02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33923" w:rsidRDefault="00C33923"/>
        </w:tc>
      </w:tr>
      <w:tr w:rsidR="00C33923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74.90.20.149 - Услуги (работы) в области защиты информации прочие / 74.90.20.000-00000002 - Услуги профессиональные, технические и коммерческие, прочие, не </w:t>
            </w:r>
            <w:r w:rsidRPr="00084D7B">
              <w:rPr>
                <w:sz w:val="18"/>
                <w:szCs w:val="18"/>
              </w:rPr>
              <w:lastRenderedPageBreak/>
              <w:t>включенные в другие группировки</w:t>
            </w:r>
          </w:p>
          <w:p w:rsidR="001F71DE" w:rsidRPr="000430A9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lastRenderedPageBreak/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21.205.01.01.01.01.006 / 02.02.19.11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Услуги профессиональные, технические и коммерческие, прочие, не включенные в другие группировки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Условная единица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33923" w:rsidRDefault="00C33923"/>
        </w:tc>
      </w:tr>
      <w:tr w:rsidR="00C33923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:rsidR="001F71DE" w:rsidRPr="000430A9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33923" w:rsidRDefault="00C33923"/>
        </w:tc>
      </w:tr>
      <w:tr w:rsidR="00C33923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1.6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:rsidR="001F71DE" w:rsidRPr="000430A9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33923" w:rsidRDefault="00C33923"/>
        </w:tc>
      </w:tr>
    </w:tbl>
    <w:p w:rsidR="00FB56F3" w:rsidRDefault="00FB56F3" w:rsidP="002A1C82">
      <w:pPr>
        <w:pStyle w:val="aff2"/>
        <w:keepNext/>
        <w:rPr>
          <w:sz w:val="2"/>
          <w:szCs w:val="2"/>
          <w:lang w:val="en-US"/>
        </w:rPr>
      </w:pPr>
    </w:p>
    <w:p w:rsidR="002A1C82" w:rsidRDefault="002A1C82" w:rsidP="002A1C82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rPr>
          <w:sz w:val="2"/>
          <w:szCs w:val="2"/>
          <w:lang w:val="en-US"/>
        </w:rPr>
      </w:pPr>
    </w:p>
    <w:tbl>
      <w:tblPr>
        <w:tblpPr w:leftFromText="180" w:rightFromText="180" w:vertAnchor="text" w:horzAnchor="page" w:tblpX="1210" w:tblpY="22"/>
        <w:tblW w:w="14850" w:type="dxa"/>
        <w:tblLayout w:type="fixed"/>
        <w:tblLook w:val="04A0" w:firstRow="1" w:lastRow="0" w:firstColumn="1" w:lastColumn="0" w:noHBand="0" w:noVBand="1"/>
      </w:tblPr>
      <w:tblGrid>
        <w:gridCol w:w="9270"/>
        <w:gridCol w:w="1753"/>
        <w:gridCol w:w="3827"/>
      </w:tblGrid>
      <w:tr w:rsidR="00C33923">
        <w:trPr>
          <w:cantSplit/>
        </w:trPr>
        <w:tc>
          <w:tcPr>
            <w:tcW w:w="9270" w:type="dxa"/>
            <w:shd w:val="clear" w:color="auto" w:fill="auto"/>
          </w:tcPr>
          <w:p w:rsidR="00AF741D" w:rsidRDefault="00AC663B">
            <w:pPr>
              <w:pStyle w:val="aff2"/>
              <w:jc w:val="right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Итого</w:t>
            </w:r>
            <w:r>
              <w:rPr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1753" w:type="dxa"/>
            <w:shd w:val="clear" w:color="auto" w:fill="auto"/>
          </w:tcPr>
          <w:p w:rsidR="00AF741D" w:rsidRDefault="00AC663B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(</w:t>
            </w:r>
            <w:r>
              <w:rPr>
                <w:b/>
                <w:sz w:val="18"/>
                <w:szCs w:val="18"/>
              </w:rPr>
              <w:t>не указано</w:t>
            </w:r>
            <w:r>
              <w:rPr>
                <w:b/>
                <w:sz w:val="18"/>
                <w:szCs w:val="18"/>
                <w:lang w:val="en-US"/>
              </w:rPr>
              <w:t>)*</w:t>
            </w:r>
          </w:p>
        </w:tc>
        <w:tc>
          <w:tcPr>
            <w:tcW w:w="3827" w:type="dxa"/>
          </w:tcPr>
          <w:p w:rsidR="00AF741D" w:rsidRDefault="00AF741D">
            <w:pPr>
              <w:pStyle w:val="aff2"/>
              <w:jc w:val="right"/>
              <w:rPr>
                <w:sz w:val="18"/>
                <w:szCs w:val="18"/>
              </w:rPr>
            </w:pPr>
          </w:p>
        </w:tc>
      </w:tr>
    </w:tbl>
    <w:p w:rsidR="00AF741D" w:rsidRDefault="00AF741D">
      <w:pPr>
        <w:pStyle w:val="aff2"/>
        <w:rPr>
          <w:sz w:val="2"/>
          <w:szCs w:val="2"/>
          <w:lang w:val="en-US"/>
        </w:rPr>
      </w:pPr>
    </w:p>
    <w:p w:rsidR="006D4649" w:rsidRDefault="006D4649">
      <w:pPr>
        <w:pStyle w:val="aff2"/>
        <w:keepNext/>
        <w:rPr>
          <w:sz w:val="2"/>
          <w:szCs w:val="2"/>
          <w:lang w:val="en-US"/>
        </w:rPr>
      </w:pPr>
    </w:p>
    <w:p w:rsidR="006D4649" w:rsidRDefault="006D4649" w:rsidP="006D4649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6D4649" w:rsidRDefault="006D4649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6D4649" w:rsidRDefault="006D4649" w:rsidP="006D4649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973C56" w:rsidRDefault="00973C56">
      <w:pPr>
        <w:pStyle w:val="aff2"/>
        <w:keepNext/>
        <w:rPr>
          <w:sz w:val="2"/>
          <w:szCs w:val="2"/>
          <w:lang w:val="en-US"/>
        </w:rPr>
      </w:pPr>
    </w:p>
    <w:p w:rsidR="00973C56" w:rsidRDefault="00973C56" w:rsidP="00973C56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973C56" w:rsidRDefault="00973C56">
      <w:pPr>
        <w:pStyle w:val="aff2"/>
        <w:keepNext/>
        <w:rPr>
          <w:sz w:val="2"/>
          <w:szCs w:val="2"/>
          <w:lang w:val="en-US"/>
        </w:rPr>
      </w:pPr>
    </w:p>
    <w:p w:rsidR="00973C56" w:rsidRDefault="00973C56" w:rsidP="00973C56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BF6AE3" w:rsidRDefault="00BF6AE3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BF6AE3" w:rsidRDefault="00BF6AE3" w:rsidP="00BF6AE3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rPr>
          <w:sz w:val="2"/>
          <w:szCs w:val="2"/>
          <w:lang w:val="en-US"/>
        </w:rPr>
      </w:pPr>
    </w:p>
    <w:p w:rsidR="00881996" w:rsidRDefault="00881996">
      <w:pPr>
        <w:pStyle w:val="aff2"/>
        <w:keepNext/>
        <w:rPr>
          <w:sz w:val="2"/>
          <w:szCs w:val="2"/>
          <w:lang w:val="en-US"/>
        </w:rPr>
      </w:pPr>
    </w:p>
    <w:p w:rsidR="00881996" w:rsidRDefault="00881996" w:rsidP="00881996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FD1205" w:rsidRDefault="00FD1205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FD1205" w:rsidRDefault="00FD1205" w:rsidP="00FD1205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F741D">
      <w:pPr>
        <w:pStyle w:val="aff2"/>
        <w:keepNext/>
        <w:rPr>
          <w:sz w:val="2"/>
          <w:szCs w:val="2"/>
          <w:lang w:val="en-US"/>
        </w:rPr>
      </w:pPr>
    </w:p>
    <w:p w:rsidR="00AF741D" w:rsidRDefault="00AC663B">
      <w:pPr>
        <w:pStyle w:val="aff2"/>
        <w:ind w:firstLine="567"/>
        <w:rPr>
          <w:rFonts w:eastAsiaTheme="minorHAnsi"/>
        </w:rPr>
      </w:pPr>
      <w:r>
        <w:rPr>
          <w:lang w:eastAsia="en-US"/>
        </w:rPr>
        <w:t xml:space="preserve">* Значение заполняется на этапе заключения </w:t>
      </w:r>
      <w:r>
        <w:t>контракта</w:t>
      </w:r>
      <w:r>
        <w:rPr>
          <w:lang w:eastAsia="en-US"/>
        </w:rPr>
        <w:t>.</w:t>
      </w:r>
    </w:p>
    <w:p w:rsidR="00AF741D" w:rsidRDefault="00AF741D">
      <w:pPr>
        <w:pStyle w:val="aff2"/>
        <w:ind w:firstLine="567"/>
      </w:pPr>
    </w:p>
    <w:p w:rsidR="00AF741D" w:rsidRPr="00A9219D" w:rsidRDefault="00AF741D">
      <w:pPr>
        <w:pStyle w:val="aff2"/>
        <w:ind w:firstLine="567"/>
      </w:pPr>
    </w:p>
    <w:p w:rsidR="00717255" w:rsidRDefault="00717255" w:rsidP="00717255">
      <w:pPr>
        <w:keepNext/>
        <w:spacing w:after="60"/>
        <w:jc w:val="right"/>
      </w:pPr>
    </w:p>
    <w:p w:rsidR="00717255" w:rsidRDefault="00717255" w:rsidP="00717255">
      <w:pPr>
        <w:pStyle w:val="aff2"/>
      </w:pPr>
    </w:p>
    <w:p w:rsidR="00AF741D" w:rsidRDefault="00A63004">
      <w:pPr>
        <w:pStyle w:val="2"/>
        <w:keepLines/>
        <w:widowControl/>
        <w:ind w:left="1077"/>
        <w:textAlignment w:val="auto"/>
        <w:rPr>
          <w:color w:val="000000"/>
          <w:lang w:eastAsia="ru-RU"/>
        </w:rPr>
      </w:pPr>
      <w:r>
        <w:t xml:space="preserve"> 2. </w:t>
      </w:r>
      <w:r>
        <w:rPr>
          <w:color w:val="000000"/>
          <w:lang w:eastAsia="ru-RU"/>
        </w:rPr>
        <w:t>Сведения о гарантии качества товара, работы, услуги</w:t>
      </w:r>
    </w:p>
    <w:p w:rsidR="00A63004" w:rsidRDefault="00A63004" w:rsidP="00A63004">
      <w:r>
        <w:t xml:space="preserve">   </w:t>
      </w:r>
    </w:p>
    <w:p w:rsidR="00852F79" w:rsidRDefault="00852F79" w:rsidP="00852F79">
      <w:pPr>
        <w:pStyle w:val="aff1"/>
        <w:keepNext/>
        <w:ind w:left="927" w:firstLine="0"/>
        <w:jc w:val="right"/>
        <w:rPr>
          <w:b/>
        </w:rPr>
      </w:pPr>
    </w:p>
    <w:p w:rsidR="00852F79" w:rsidRPr="00852F79" w:rsidRDefault="00852F79" w:rsidP="00852F79">
      <w:pPr>
        <w:pStyle w:val="aff1"/>
        <w:keepNext/>
        <w:ind w:left="927" w:firstLine="0"/>
        <w:jc w:val="right"/>
        <w:rPr>
          <w:lang w:val="en-US"/>
        </w:rPr>
      </w:pPr>
      <w:r>
        <w:rPr>
          <w:rFonts w:eastAsia="Times New Roman"/>
        </w:rPr>
        <w:t xml:space="preserve">Таблица 1.2 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7408"/>
        <w:gridCol w:w="7409"/>
      </w:tblGrid>
      <w:tr w:rsidR="00C33923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Требуется гарантия качества товара, работы, услуги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Да</w:t>
            </w:r>
            <w:r w:rsidRPr="00437774">
              <w:rPr>
                <w:sz w:val="18"/>
                <w:szCs w:val="18"/>
                <w:lang w:val="en-GB" w:eastAsia="ru-RU"/>
              </w:rPr>
              <w:t xml:space="preserve"> </w:t>
            </w:r>
          </w:p>
        </w:tc>
      </w:tr>
      <w:tr w:rsidR="00C33923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97C43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A97C43">
              <w:rPr>
                <w:rStyle w:val="aff7"/>
                <w:sz w:val="18"/>
                <w:szCs w:val="18"/>
              </w:rPr>
              <w:t>Информация о требованиях к гарантийному обслуживанию товара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eastAsia="ru-RU"/>
              </w:rPr>
              <w:t>не установлены</w:t>
            </w:r>
          </w:p>
        </w:tc>
      </w:tr>
      <w:tr w:rsidR="00C33923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lastRenderedPageBreak/>
              <w:t>Требования к гарантии производителя товара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eastAsia="ru-RU"/>
              </w:rPr>
              <w:t>не установлены</w:t>
            </w:r>
          </w:p>
        </w:tc>
      </w:tr>
      <w:tr w:rsidR="00C33923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Срок, на который предоставляется гарантия и (или) требования к объему предоставления гарантий качества товара, работы, услуги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eastAsia="ru-RU"/>
              </w:rPr>
              <w:t>36 месяцев</w:t>
            </w:r>
          </w:p>
        </w:tc>
      </w:tr>
      <w:tr w:rsidR="00C33923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Требуется обеспечение исполнения обязательств по предоставленной гарантии качества товаров, работ, услуг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0430A9">
              <w:rPr>
                <w:sz w:val="18"/>
                <w:szCs w:val="18"/>
                <w:lang w:eastAsia="ru-RU"/>
              </w:rPr>
              <w:t xml:space="preserve"> </w:t>
            </w:r>
            <w:r w:rsidRPr="00437774">
              <w:rPr>
                <w:sz w:val="18"/>
                <w:szCs w:val="18"/>
                <w:lang w:eastAsia="ru-RU"/>
              </w:rPr>
              <w:t>Нет</w:t>
            </w:r>
          </w:p>
        </w:tc>
      </w:tr>
    </w:tbl>
    <w:p w:rsidR="00A63004" w:rsidRDefault="00A63004" w:rsidP="00A63004">
      <w:pPr>
        <w:jc w:val="center"/>
        <w:rPr>
          <w:b/>
          <w:color w:val="000000"/>
          <w:lang w:eastAsia="ru-RU"/>
        </w:rPr>
      </w:pPr>
    </w:p>
    <w:p w:rsidR="00A63004" w:rsidRDefault="00A63004" w:rsidP="00A63004">
      <w:pPr>
        <w:jc w:val="center"/>
        <w:rPr>
          <w:b/>
          <w:color w:val="000000"/>
          <w:lang w:eastAsia="ru-RU"/>
        </w:rPr>
      </w:pPr>
      <w:r>
        <w:t xml:space="preserve"> </w:t>
      </w:r>
      <w:r w:rsidRPr="00A63004">
        <w:rPr>
          <w:b/>
        </w:rPr>
        <w:t xml:space="preserve">2.1 </w:t>
      </w:r>
      <w:r w:rsidRPr="00A63004">
        <w:rPr>
          <w:b/>
          <w:color w:val="000000"/>
          <w:lang w:eastAsia="ru-RU"/>
        </w:rPr>
        <w:t>Обеспечение гарантийных обязательств</w:t>
      </w:r>
      <w:r>
        <w:rPr>
          <w:b/>
          <w:color w:val="000000"/>
          <w:lang w:eastAsia="ru-RU"/>
        </w:rPr>
        <w:t xml:space="preserve"> </w:t>
      </w:r>
    </w:p>
    <w:p w:rsidR="00AA6066" w:rsidRDefault="00AA6066" w:rsidP="00AA6066">
      <w:pPr>
        <w:rPr>
          <w:b/>
        </w:rPr>
      </w:pPr>
      <w:r w:rsidRPr="00AA6066">
        <w:t>Требование обеспечения гарантийных обязательств не установлено.</w:t>
      </w:r>
    </w:p>
    <w:p w:rsidR="00814C95" w:rsidRPr="00E07ECF" w:rsidRDefault="00814C95" w:rsidP="00A63004">
      <w:pPr>
        <w:ind w:firstLine="0"/>
      </w:pPr>
    </w:p>
    <w:p w:rsidR="00AF741D" w:rsidRDefault="00814C95" w:rsidP="00814C95">
      <w:pPr>
        <w:pStyle w:val="2"/>
        <w:keepLines/>
        <w:widowControl/>
        <w:ind w:left="1077"/>
        <w:textAlignment w:val="auto"/>
        <w:rPr>
          <w:color w:val="000000"/>
          <w:shd w:val="clear" w:color="auto" w:fill="FFFFFF"/>
          <w:lang w:eastAsia="ru-RU"/>
        </w:rPr>
      </w:pPr>
      <w:r>
        <w:t xml:space="preserve"> </w:t>
      </w:r>
    </w:p>
    <w:p w:rsidR="005D4370" w:rsidRPr="00A63004" w:rsidRDefault="00A63004">
      <w:pPr>
        <w:pStyle w:val="10"/>
        <w:ind w:left="567"/>
      </w:pPr>
      <w:r w:rsidRPr="00A63004">
        <w:t xml:space="preserve"> </w:t>
      </w:r>
    </w:p>
    <w:p w:rsidR="00AF741D" w:rsidRDefault="00AF741D">
      <w:pPr>
        <w:pStyle w:val="10"/>
        <w:ind w:left="567"/>
      </w:pPr>
    </w:p>
    <w:p w:rsidR="00AF741D" w:rsidRDefault="00AF741D">
      <w:pPr>
        <w:ind w:firstLine="0"/>
      </w:pPr>
    </w:p>
    <w:p w:rsidR="00AF741D" w:rsidRDefault="00AF741D" w:rsidP="00494CA8">
      <w:pPr>
        <w:pStyle w:val="aff2"/>
        <w:keepNext/>
        <w:ind w:firstLine="567"/>
      </w:pPr>
    </w:p>
    <w:p w:rsidR="00AF741D" w:rsidRDefault="00AC663B">
      <w:pPr>
        <w:pageBreakBefore/>
        <w:suppressAutoHyphens w:val="0"/>
        <w:ind w:firstLine="0"/>
        <w:jc w:val="right"/>
      </w:pPr>
      <w:r>
        <w:lastRenderedPageBreak/>
        <w:t xml:space="preserve">Приложение </w:t>
      </w:r>
      <w:r w:rsidR="005D4FB3">
        <w:t>2</w:t>
      </w:r>
      <w:r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F741D">
      <w:pPr>
        <w:jc w:val="right"/>
      </w:pPr>
    </w:p>
    <w:p w:rsidR="00AF741D" w:rsidRDefault="00AC663B">
      <w:pPr>
        <w:pStyle w:val="10"/>
      </w:pPr>
      <w:r>
        <w:t xml:space="preserve">Сведения об обязательствах сторон и порядке оплаты </w:t>
      </w:r>
    </w:p>
    <w:p w:rsidR="00AF741D" w:rsidRDefault="00AC663B">
      <w:pPr>
        <w:pStyle w:val="2"/>
        <w:numPr>
          <w:ilvl w:val="0"/>
          <w:numId w:val="1"/>
        </w:numPr>
      </w:pPr>
      <w:r>
        <w:rPr>
          <w:lang w:val="en-US"/>
        </w:rPr>
        <w:t>График выполнения обязательств по контракту</w:t>
      </w:r>
    </w:p>
    <w:p w:rsidR="00AF741D" w:rsidRDefault="00AC663B">
      <w:pPr>
        <w:pStyle w:val="2"/>
        <w:numPr>
          <w:ilvl w:val="1"/>
          <w:numId w:val="19"/>
        </w:numPr>
      </w:pPr>
      <w:r>
        <w:rPr>
          <w:lang w:val="en-US"/>
        </w:rPr>
        <w:t>Обязательства по оказанию услуг</w:t>
      </w:r>
    </w:p>
    <w:p w:rsidR="00AF741D" w:rsidRDefault="00AC663B">
      <w:pPr>
        <w:pStyle w:val="aff4"/>
        <w:spacing w:after="60"/>
      </w:pPr>
      <w:r>
        <w:t>Таблица 2.1</w:t>
      </w: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3"/>
        <w:gridCol w:w="8283"/>
        <w:gridCol w:w="1844"/>
        <w:gridCol w:w="1681"/>
        <w:gridCol w:w="1562"/>
      </w:tblGrid>
      <w:tr w:rsidR="00C33923">
        <w:tc>
          <w:tcPr>
            <w:tcW w:w="490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2794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Наименование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22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Условия предоставления результатов</w:t>
            </w:r>
          </w:p>
        </w:tc>
        <w:tc>
          <w:tcPr>
            <w:tcW w:w="567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исполняющая обязательство</w:t>
            </w:r>
          </w:p>
        </w:tc>
        <w:tc>
          <w:tcPr>
            <w:tcW w:w="527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получающая исполнение</w:t>
            </w:r>
          </w:p>
        </w:tc>
      </w:tr>
      <w:tr w:rsidR="00C33923">
        <w:tc>
          <w:tcPr>
            <w:tcW w:w="490" w:type="pct"/>
            <w:vMerge w:val="restart"/>
            <w:vAlign w:val="center"/>
          </w:tcPr>
          <w:p w:rsidR="00AF741D" w:rsidRDefault="005D4FB3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794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</w:rPr>
            </w:pPr>
            <w:r w:rsidRPr="000430A9"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Разово</w:t>
            </w:r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Исполнитель</w:t>
            </w:r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C33923">
        <w:tc>
          <w:tcPr>
            <w:tcW w:w="490" w:type="pct"/>
            <w:vMerge/>
            <w:vAlign w:val="center"/>
          </w:tcPr>
          <w:p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ind w:firstLine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Объект закупки</w:t>
            </w:r>
          </w:p>
        </w:tc>
      </w:tr>
      <w:tr w:rsidR="00C33923">
        <w:tc>
          <w:tcPr>
            <w:tcW w:w="490" w:type="pct"/>
            <w:vMerge/>
            <w:vAlign w:val="center"/>
          </w:tcPr>
          <w:p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 </w:t>
            </w:r>
          </w:p>
          <w:p w:rsidR="00AF741D" w:rsidRPr="000430A9" w:rsidRDefault="005D4FB3">
            <w:pPr>
              <w:ind w:firstLine="0"/>
              <w:rPr>
                <w:sz w:val="18"/>
                <w:szCs w:val="18"/>
              </w:rPr>
            </w:pPr>
            <w:r w:rsidRPr="000430A9">
              <w:rPr>
                <w:sz w:val="18"/>
                <w:szCs w:val="18"/>
              </w:rPr>
              <w:t>Услуги профессиональные, технические и коммерческие, прочие, не включенные в другие группировки</w:t>
            </w:r>
            <w:r w:rsidR="00AC663B" w:rsidRPr="000430A9">
              <w:rPr>
                <w:sz w:val="18"/>
                <w:szCs w:val="18"/>
              </w:rPr>
              <w:t xml:space="preserve">; </w:t>
            </w:r>
            <w:r w:rsidRPr="000430A9">
              <w:rPr>
                <w:sz w:val="18"/>
                <w:szCs w:val="18"/>
              </w:rPr>
              <w:t>1,00</w:t>
            </w:r>
            <w:r w:rsidR="00AC663B" w:rsidRPr="000430A9">
              <w:rPr>
                <w:sz w:val="18"/>
                <w:szCs w:val="18"/>
              </w:rPr>
              <w:t xml:space="preserve">; </w:t>
            </w:r>
            <w:r w:rsidRPr="000430A9">
              <w:rPr>
                <w:sz w:val="18"/>
                <w:szCs w:val="18"/>
              </w:rPr>
              <w:t>Условная единица</w:t>
            </w:r>
            <w:r w:rsidR="00AC663B" w:rsidRPr="000430A9">
              <w:rPr>
                <w:sz w:val="18"/>
                <w:szCs w:val="18"/>
              </w:rPr>
              <w:t xml:space="preserve">;  </w:t>
            </w:r>
          </w:p>
        </w:tc>
      </w:tr>
      <w:tr w:rsidR="00C33923">
        <w:tc>
          <w:tcPr>
            <w:tcW w:w="490" w:type="pct"/>
            <w:vMerge/>
            <w:vAlign w:val="center"/>
          </w:tcPr>
          <w:p w:rsidR="00AF741D" w:rsidRPr="000430A9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:rsidR="00AF741D" w:rsidRPr="000430A9" w:rsidRDefault="00AF741D">
            <w:pPr>
              <w:ind w:firstLine="0"/>
              <w:rPr>
                <w:sz w:val="18"/>
                <w:szCs w:val="18"/>
              </w:rPr>
            </w:pPr>
          </w:p>
          <w:p w:rsidR="00AF741D" w:rsidRPr="000430A9" w:rsidRDefault="005D4FB3">
            <w:pPr>
              <w:ind w:firstLine="0"/>
              <w:rPr>
                <w:sz w:val="18"/>
                <w:szCs w:val="18"/>
              </w:rPr>
            </w:pPr>
            <w:r w:rsidRPr="000430A9">
              <w:rPr>
                <w:sz w:val="18"/>
                <w:szCs w:val="18"/>
              </w:rPr>
              <w:t>Срок начала оказания услуг Исполнителем*:</w:t>
            </w:r>
            <w:r w:rsidR="00AC663B" w:rsidRPr="000430A9">
              <w:rPr>
                <w:sz w:val="18"/>
                <w:szCs w:val="18"/>
              </w:rPr>
              <w:t xml:space="preserve"> </w:t>
            </w:r>
            <w:r w:rsidRPr="000430A9">
              <w:rPr>
                <w:sz w:val="18"/>
                <w:szCs w:val="18"/>
              </w:rPr>
              <w:t>0 раб. дн. от даты заключения контракта</w:t>
            </w:r>
            <w:r w:rsidR="00AC663B" w:rsidRPr="000430A9">
              <w:rPr>
                <w:sz w:val="18"/>
                <w:szCs w:val="18"/>
              </w:rPr>
              <w:t>;</w:t>
            </w:r>
          </w:p>
          <w:p w:rsidR="00AF741D" w:rsidRPr="000430A9" w:rsidRDefault="005D4FB3">
            <w:pPr>
              <w:ind w:firstLine="0"/>
              <w:rPr>
                <w:sz w:val="18"/>
                <w:szCs w:val="18"/>
              </w:rPr>
            </w:pPr>
            <w:r w:rsidRPr="000430A9">
              <w:rPr>
                <w:sz w:val="18"/>
                <w:szCs w:val="18"/>
              </w:rPr>
              <w:t>Срок окончания оказания услуг Исполнителем*:</w:t>
            </w:r>
            <w:r w:rsidR="00AC663B" w:rsidRPr="000430A9">
              <w:rPr>
                <w:sz w:val="18"/>
                <w:szCs w:val="18"/>
              </w:rPr>
              <w:t xml:space="preserve"> </w:t>
            </w:r>
            <w:r w:rsidRPr="000430A9">
              <w:rPr>
                <w:sz w:val="18"/>
                <w:szCs w:val="18"/>
              </w:rPr>
              <w:t>20 раб. дн. от даты заключения контракта</w:t>
            </w:r>
            <w:r w:rsidR="00AC663B" w:rsidRPr="000430A9">
              <w:rPr>
                <w:sz w:val="18"/>
                <w:szCs w:val="18"/>
              </w:rPr>
              <w:t>;</w:t>
            </w:r>
          </w:p>
        </w:tc>
      </w:tr>
    </w:tbl>
    <w:p w:rsidR="00D035A9" w:rsidRDefault="00D035A9">
      <w:pPr>
        <w:ind w:firstLine="0"/>
      </w:pPr>
    </w:p>
    <w:p w:rsidR="00AF741D" w:rsidRPr="00890A16" w:rsidRDefault="00890A16">
      <w:pPr>
        <w:ind w:firstLine="0"/>
      </w:pPr>
      <w:r w:rsidRPr="00BE674A">
        <w:t xml:space="preserve"> *</w:t>
      </w:r>
      <w:r>
        <w:t xml:space="preserve">Указанные сроки включаются в срок исполнения </w:t>
      </w:r>
      <w:r>
        <w:rPr>
          <w:color w:val="000000"/>
          <w:shd w:val="clear" w:color="auto" w:fill="FFFFFF"/>
        </w:rPr>
        <w:t>контракта</w:t>
      </w:r>
      <w:r>
        <w:t>.</w:t>
      </w:r>
    </w:p>
    <w:p w:rsidR="00FB567D" w:rsidRPr="000430A9" w:rsidRDefault="00FB567D">
      <w:pPr>
        <w:suppressAutoHyphens w:val="0"/>
        <w:ind w:firstLine="0"/>
      </w:pPr>
      <w:r w:rsidRPr="000430A9">
        <w:br w:type="page"/>
      </w:r>
    </w:p>
    <w:p w:rsidR="00AF741D" w:rsidRDefault="00AF741D"/>
    <w:p w:rsidR="00AF741D" w:rsidRDefault="00AC663B">
      <w:pPr>
        <w:pStyle w:val="2"/>
        <w:numPr>
          <w:ilvl w:val="0"/>
          <w:numId w:val="1"/>
        </w:numPr>
      </w:pPr>
      <w:r>
        <w:t>Порядок и сроки осуществления приемки и оформления результатов</w:t>
      </w:r>
    </w:p>
    <w:p w:rsidR="00AF741D" w:rsidRDefault="00AC663B">
      <w:pPr>
        <w:pStyle w:val="aff4"/>
        <w:spacing w:after="60"/>
      </w:pPr>
      <w:r>
        <w:t>Таблица 2.2</w:t>
      </w:r>
    </w:p>
    <w:p w:rsidR="00AF741D" w:rsidRDefault="00AF741D">
      <w:pPr>
        <w:pStyle w:val="aff4"/>
        <w:spacing w:after="6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5"/>
        <w:gridCol w:w="2777"/>
        <w:gridCol w:w="2409"/>
        <w:gridCol w:w="2658"/>
        <w:gridCol w:w="2474"/>
        <w:gridCol w:w="2474"/>
      </w:tblGrid>
      <w:tr w:rsidR="00C33923">
        <w:trPr>
          <w:cantSplit/>
          <w:tblHeader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проведения приемки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0430A9">
              <w:rPr>
                <w:sz w:val="18"/>
                <w:szCs w:val="18"/>
              </w:rPr>
              <w:t>Срок предоставления документа о приемке Исполнителем, срок осуществления приемки и оформления результатов либо направления мотивированного отказа от подписания документа о приемке Заказчиком**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Ответственная сторона</w:t>
            </w:r>
          </w:p>
        </w:tc>
      </w:tr>
      <w:tr w:rsidR="00C33923">
        <w:trPr>
          <w:cantSplit/>
        </w:trPr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9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приёмку осуществляет заказчик</w:t>
            </w: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 (функция ДОП)</w:t>
            </w:r>
            <w:r w:rsidR="00AC663B" w:rsidRPr="000430A9">
              <w:rPr>
                <w:sz w:val="18"/>
                <w:szCs w:val="18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окончания исполнения обязательства в данном документе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</w:t>
            </w:r>
          </w:p>
        </w:tc>
      </w:tr>
      <w:tr w:rsidR="00C33923">
        <w:trPr>
          <w:cantSplit/>
        </w:trPr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9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получения документа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</w:tbl>
    <w:p w:rsidR="00AF741D" w:rsidRDefault="00AF741D"/>
    <w:p w:rsidR="00AF741D" w:rsidRDefault="00AC663B">
      <w:pPr>
        <w:rPr>
          <w:b/>
        </w:rPr>
      </w:pPr>
      <w:r>
        <w:rPr>
          <w:b/>
        </w:rPr>
        <w:t>* Исполнитель формирует документ о приемке с использованием ПИК ЕАСУЗ  и в соответствии с частью 13 статьи 94 Федерального закона № 44-ФЗ документ о приемке подписывается сторонами контракта в единой информационной системе в сфере закупок</w:t>
      </w:r>
    </w:p>
    <w:p w:rsidR="00AF741D" w:rsidRDefault="001E28D5" w:rsidP="001E28D5">
      <w:r w:rsidRPr="001E28D5">
        <w:rPr>
          <w:b/>
        </w:rPr>
        <w:t xml:space="preserve">** </w:t>
      </w:r>
      <w:r>
        <w:t xml:space="preserve"> </w:t>
      </w:r>
      <w:r w:rsidR="00AC663B">
        <w:t xml:space="preserve">Указанные сроки включаются в срок исполнения </w:t>
      </w:r>
      <w:r w:rsidR="00AC663B">
        <w:rPr>
          <w:color w:val="000000"/>
          <w:shd w:val="clear" w:color="auto" w:fill="FFFFFF"/>
        </w:rPr>
        <w:t>контракта</w:t>
      </w:r>
      <w:r w:rsidR="00AC663B">
        <w:t>.</w:t>
      </w:r>
    </w:p>
    <w:p w:rsidR="00AF741D" w:rsidRPr="000430A9" w:rsidRDefault="00AF741D"/>
    <w:p w:rsidR="00AF741D" w:rsidRDefault="00AC663B">
      <w:pPr>
        <w:pStyle w:val="2"/>
        <w:ind w:left="357"/>
      </w:pPr>
      <w:r w:rsidRPr="00200CBE">
        <w:rPr>
          <w:rFonts w:eastAsiaTheme="minorHAnsi"/>
          <w:color w:val="auto"/>
          <w:spacing w:val="0"/>
          <w:kern w:val="0"/>
        </w:rPr>
        <w:t>3</w:t>
      </w:r>
      <w:r>
        <w:rPr>
          <w:rFonts w:eastAsiaTheme="minorHAnsi"/>
          <w:color w:val="auto"/>
          <w:spacing w:val="0"/>
          <w:kern w:val="0"/>
        </w:rPr>
        <w:t xml:space="preserve">.  </w:t>
      </w:r>
      <w:r w:rsidRPr="000430A9">
        <w:rPr>
          <w:rFonts w:eastAsiaTheme="minorHAnsi"/>
          <w:color w:val="auto"/>
          <w:spacing w:val="0"/>
          <w:kern w:val="0"/>
        </w:rPr>
        <w:t>Порядок и сроки оплаты</w:t>
      </w:r>
    </w:p>
    <w:p w:rsidR="0020476E" w:rsidRPr="0020476E" w:rsidRDefault="0020476E" w:rsidP="0020476E">
      <w:pPr>
        <w:pStyle w:val="2"/>
        <w:ind w:left="357"/>
      </w:pPr>
      <w:r w:rsidRPr="00076C5E">
        <w:rPr>
          <w:rFonts w:eastAsiaTheme="minorHAnsi"/>
          <w:color w:val="auto"/>
          <w:spacing w:val="0"/>
          <w:kern w:val="0"/>
        </w:rPr>
        <w:t>3</w:t>
      </w:r>
      <w:r>
        <w:rPr>
          <w:rFonts w:eastAsiaTheme="minorHAnsi"/>
          <w:color w:val="auto"/>
          <w:spacing w:val="0"/>
          <w:kern w:val="0"/>
        </w:rPr>
        <w:t>.1</w:t>
      </w:r>
      <w:r w:rsidRPr="00D46331">
        <w:rPr>
          <w:rFonts w:ascii="Segoe UI" w:hAnsi="Segoe UI" w:cs="Segoe UI"/>
          <w:bCs w:val="0"/>
          <w:color w:val="000000"/>
          <w:sz w:val="21"/>
          <w:szCs w:val="21"/>
          <w:shd w:val="clear" w:color="auto" w:fill="FFFFFF"/>
        </w:rPr>
        <w:t>.</w:t>
      </w:r>
      <w:r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</w:rPr>
        <w:t xml:space="preserve"> </w:t>
      </w:r>
      <w:r w:rsidRPr="00D46331">
        <w:rPr>
          <w:bCs w:val="0"/>
          <w:color w:val="000000"/>
          <w:shd w:val="clear" w:color="auto" w:fill="FFFFFF"/>
        </w:rPr>
        <w:t>Порядок и сроки оплаты</w:t>
      </w:r>
    </w:p>
    <w:p w:rsidR="003F59D5" w:rsidRPr="003F59D5" w:rsidRDefault="003F59D5" w:rsidP="003F59D5">
      <w:pPr>
        <w:pStyle w:val="aff4"/>
        <w:spacing w:after="60"/>
        <w:ind w:firstLine="0"/>
        <w:rPr>
          <w:b/>
          <w:bCs/>
        </w:rPr>
      </w:pPr>
      <w:r>
        <w:t>Таблица 2.</w:t>
      </w:r>
      <w:r>
        <w:rPr>
          <w:lang w:val="en-US"/>
        </w:rPr>
        <w:t>3</w:t>
      </w:r>
    </w:p>
    <w:tbl>
      <w:tblPr>
        <w:tblW w:w="51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7937"/>
        <w:gridCol w:w="2076"/>
        <w:gridCol w:w="4393"/>
      </w:tblGrid>
      <w:tr w:rsidR="00C33923">
        <w:trPr>
          <w:cantSplit/>
          <w:trHeight w:val="15"/>
          <w:tblHeader/>
        </w:trPr>
        <w:tc>
          <w:tcPr>
            <w:tcW w:w="728" w:type="dxa"/>
            <w:vAlign w:val="center"/>
          </w:tcPr>
          <w:p w:rsidR="003F59D5" w:rsidRDefault="003F59D5" w:rsidP="003F59D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7937" w:type="dxa"/>
            <w:vAlign w:val="center"/>
          </w:tcPr>
          <w:p w:rsidR="003F59D5" w:rsidRDefault="003F59D5" w:rsidP="003F59D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2076" w:type="dxa"/>
            <w:vAlign w:val="center"/>
          </w:tcPr>
          <w:p w:rsidR="003F59D5" w:rsidRDefault="003F59D5" w:rsidP="003F59D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Аванс/Оплата</w:t>
            </w:r>
          </w:p>
        </w:tc>
        <w:tc>
          <w:tcPr>
            <w:tcW w:w="4393" w:type="dxa"/>
            <w:vAlign w:val="center"/>
          </w:tcPr>
          <w:p w:rsidR="003F59D5" w:rsidRDefault="003F59D5" w:rsidP="003F59D5">
            <w:pPr>
              <w:pStyle w:val="Standard"/>
              <w:keepNext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Сумма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</w:rPr>
              <w:t>руб</w:t>
            </w:r>
            <w:r>
              <w:rPr>
                <w:rFonts w:ascii="Times New Roman" w:hAnsi="Times New Roman" w:cs="Times New Roman"/>
                <w:b/>
                <w:lang w:val="en-US"/>
              </w:rPr>
              <w:t>.</w:t>
            </w:r>
            <w:r>
              <w:rPr>
                <w:rFonts w:ascii="Times New Roman" w:eastAsiaTheme="minorHAnsi" w:hAnsi="Times New Roman" w:cs="Times New Roman"/>
                <w:b/>
                <w:kern w:val="0"/>
                <w:lang w:eastAsia="en-US"/>
              </w:rPr>
              <w:t>*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/%</w:t>
            </w:r>
          </w:p>
        </w:tc>
      </w:tr>
      <w:tr w:rsidR="00C33923">
        <w:trPr>
          <w:cantSplit/>
          <w:trHeight w:val="87"/>
        </w:trPr>
        <w:tc>
          <w:tcPr>
            <w:tcW w:w="728" w:type="dxa"/>
            <w:vMerge w:val="restart"/>
            <w:vAlign w:val="center"/>
          </w:tcPr>
          <w:p w:rsidR="003F59D5" w:rsidRDefault="003F59D5" w:rsidP="003F59D5">
            <w:pPr>
              <w:pStyle w:val="aff2"/>
              <w:ind w:left="16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7937" w:type="dxa"/>
            <w:tcBorders>
              <w:bottom w:val="single" w:sz="4" w:space="0" w:color="auto"/>
            </w:tcBorders>
            <w:vAlign w:val="center"/>
          </w:tcPr>
          <w:p w:rsidR="003F59D5" w:rsidRPr="000430A9" w:rsidRDefault="003F59D5" w:rsidP="003F59D5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за 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076" w:type="dxa"/>
            <w:tcBorders>
              <w:bottom w:val="single" w:sz="4" w:space="0" w:color="auto"/>
            </w:tcBorders>
            <w:vAlign w:val="center"/>
          </w:tcPr>
          <w:p w:rsidR="003F59D5" w:rsidRDefault="003F59D5" w:rsidP="003F59D5">
            <w:pPr>
              <w:pStyle w:val="aff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Оплата</w:t>
            </w:r>
          </w:p>
        </w:tc>
        <w:tc>
          <w:tcPr>
            <w:tcW w:w="4393" w:type="dxa"/>
            <w:tcBorders>
              <w:bottom w:val="single" w:sz="4" w:space="0" w:color="auto"/>
            </w:tcBorders>
            <w:vAlign w:val="center"/>
          </w:tcPr>
          <w:p w:rsidR="003F59D5" w:rsidRDefault="003F59D5" w:rsidP="003F59D5">
            <w:pPr>
              <w:pStyle w:val="aff2"/>
              <w:jc w:val="right"/>
              <w:rPr>
                <w:sz w:val="18"/>
                <w:szCs w:val="18"/>
              </w:rPr>
            </w:pPr>
            <w:r w:rsidRPr="005D4FB3">
              <w:rPr>
                <w:sz w:val="18"/>
                <w:szCs w:val="18"/>
              </w:rPr>
              <w:t>100% По фактическому объёму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C33923">
        <w:trPr>
          <w:cantSplit/>
          <w:trHeight w:val="70"/>
        </w:trPr>
        <w:tc>
          <w:tcPr>
            <w:tcW w:w="728" w:type="dxa"/>
            <w:vMerge/>
            <w:vAlign w:val="center"/>
          </w:tcPr>
          <w:p w:rsidR="003F59D5" w:rsidRDefault="003F59D5" w:rsidP="003F59D5">
            <w:pPr>
              <w:pStyle w:val="aff2"/>
              <w:numPr>
                <w:ilvl w:val="0"/>
                <w:numId w:val="7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4406" w:type="dxa"/>
            <w:gridSpan w:val="3"/>
            <w:vAlign w:val="center"/>
          </w:tcPr>
          <w:p w:rsidR="003F59D5" w:rsidRPr="000430A9" w:rsidRDefault="003F59D5" w:rsidP="003F59D5">
            <w:pPr>
              <w:pStyle w:val="aff2"/>
              <w:rPr>
                <w:sz w:val="18"/>
                <w:szCs w:val="18"/>
              </w:rPr>
            </w:pPr>
            <w:r w:rsidRPr="000430A9">
              <w:rPr>
                <w:b/>
                <w:sz w:val="18"/>
                <w:szCs w:val="18"/>
              </w:rPr>
              <w:t>Срок исполнения обязательства Заказчиком**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0430A9">
              <w:rPr>
                <w:sz w:val="18"/>
                <w:szCs w:val="18"/>
              </w:rPr>
              <w:t xml:space="preserve">5 раб. дн. от даты подписания документа-предшественника </w:t>
            </w:r>
            <w:r>
              <w:rPr>
                <w:sz w:val="18"/>
                <w:szCs w:val="18"/>
              </w:rPr>
              <w:t>«Документ о приемке (функция ДОП)» (Оказание услуг по подключению к информационно-телекоммуникационной системе с доступом в интернет на базе АРМ)</w:t>
            </w:r>
            <w:r w:rsidRPr="000430A9">
              <w:rPr>
                <w:sz w:val="18"/>
                <w:szCs w:val="18"/>
              </w:rPr>
              <w:t>;</w:t>
            </w:r>
          </w:p>
        </w:tc>
      </w:tr>
    </w:tbl>
    <w:p w:rsidR="003F59D5" w:rsidRPr="000430A9" w:rsidRDefault="003F59D5" w:rsidP="003F59D5">
      <w:pPr>
        <w:pStyle w:val="aff4"/>
        <w:ind w:firstLine="0"/>
        <w:jc w:val="left"/>
        <w:rPr>
          <w:iCs w:val="0"/>
        </w:rPr>
      </w:pPr>
    </w:p>
    <w:p w:rsidR="003F59D5" w:rsidRDefault="003F59D5" w:rsidP="003F59D5">
      <w:pPr>
        <w:pStyle w:val="Standard"/>
        <w:jc w:val="both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>
        <w:rPr>
          <w:rFonts w:ascii="Times New Roman" w:eastAsiaTheme="minorHAnsi" w:hAnsi="Times New Roman" w:cs="Times New Roman"/>
          <w:kern w:val="0"/>
          <w:sz w:val="24"/>
          <w:szCs w:val="24"/>
          <w:lang w:eastAsia="en-US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Значение заполняется на этапе заключения контракта</w:t>
      </w:r>
      <w:r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.</w:t>
      </w:r>
    </w:p>
    <w:p w:rsidR="003F59D5" w:rsidRDefault="003F59D5" w:rsidP="003F59D5">
      <w:pPr>
        <w:ind w:firstLine="0"/>
      </w:pPr>
      <w:r>
        <w:rPr>
          <w:lang w:eastAsia="en-US"/>
        </w:rPr>
        <w:lastRenderedPageBreak/>
        <w:t xml:space="preserve">** </w:t>
      </w:r>
      <w:r>
        <w:t xml:space="preserve">Указанные сроки включаются в срок исполнения </w:t>
      </w:r>
      <w:r>
        <w:rPr>
          <w:color w:val="000000"/>
          <w:shd w:val="clear" w:color="auto" w:fill="FFFFFF"/>
        </w:rPr>
        <w:t>контракта</w:t>
      </w:r>
      <w:r>
        <w:t>.</w:t>
      </w:r>
    </w:p>
    <w:p w:rsidR="003F59D5" w:rsidRPr="000430A9" w:rsidRDefault="003F59D5" w:rsidP="003F59D5">
      <w:pPr>
        <w:pStyle w:val="Standard"/>
        <w:jc w:val="both"/>
      </w:pPr>
    </w:p>
    <w:p w:rsidR="003F59D5" w:rsidRPr="003F59D5" w:rsidRDefault="003F59D5" w:rsidP="003F59D5">
      <w:pPr>
        <w:pStyle w:val="aff4"/>
        <w:spacing w:after="60"/>
        <w:ind w:firstLine="0"/>
        <w:rPr>
          <w:rFonts w:ascii="Arial" w:eastAsia="Calibri" w:hAnsi="Arial" w:cs="Arial"/>
          <w:iCs w:val="0"/>
          <w:kern w:val="1"/>
          <w:sz w:val="18"/>
          <w:szCs w:val="18"/>
        </w:rPr>
      </w:pPr>
      <w:r w:rsidRPr="003F59D5">
        <w:rPr>
          <w:rFonts w:ascii="Arial" w:eastAsia="Calibri" w:hAnsi="Arial" w:cs="Arial"/>
          <w:iCs w:val="0"/>
          <w:kern w:val="1"/>
          <w:sz w:val="18"/>
          <w:szCs w:val="18"/>
        </w:rPr>
        <w:t xml:space="preserve"> </w:t>
      </w:r>
    </w:p>
    <w:p w:rsidR="0020476E" w:rsidRPr="00076C5E" w:rsidRDefault="0020476E" w:rsidP="0020476E">
      <w:pPr>
        <w:pStyle w:val="2"/>
        <w:ind w:left="357"/>
      </w:pPr>
      <w:r w:rsidRPr="00076C5E">
        <w:rPr>
          <w:rFonts w:eastAsiaTheme="minorHAnsi"/>
          <w:color w:val="auto"/>
          <w:spacing w:val="0"/>
          <w:kern w:val="0"/>
        </w:rPr>
        <w:t>3.2</w:t>
      </w:r>
      <w:r w:rsidRPr="00076C5E">
        <w:rPr>
          <w:rFonts w:ascii="Segoe UI" w:hAnsi="Segoe UI" w:cs="Segoe UI"/>
          <w:bCs w:val="0"/>
          <w:color w:val="000000"/>
          <w:sz w:val="21"/>
          <w:szCs w:val="21"/>
          <w:shd w:val="clear" w:color="auto" w:fill="FFFFFF"/>
        </w:rPr>
        <w:t>.</w:t>
      </w:r>
      <w:r w:rsidRPr="00076C5E"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</w:rPr>
        <w:t xml:space="preserve"> </w:t>
      </w:r>
      <w:r w:rsidRPr="00D46331">
        <w:rPr>
          <w:bCs w:val="0"/>
          <w:color w:val="000000"/>
          <w:shd w:val="clear" w:color="auto" w:fill="FFFFFF"/>
        </w:rPr>
        <w:t>Размер аванса</w:t>
      </w:r>
    </w:p>
    <w:p w:rsidR="0020476E" w:rsidRPr="005534BB" w:rsidRDefault="0020476E" w:rsidP="0020476E">
      <w:pPr>
        <w:shd w:val="clear" w:color="auto" w:fill="FFFFFF"/>
        <w:suppressAutoHyphens w:val="0"/>
        <w:rPr>
          <w:rFonts w:eastAsia="Times New Roman"/>
          <w:color w:val="000000"/>
          <w:lang w:eastAsia="ru-RU"/>
        </w:rPr>
      </w:pPr>
      <w:r w:rsidRPr="00627A87">
        <w:t>Выплата</w:t>
      </w:r>
      <w:r w:rsidRPr="005534BB">
        <w:t xml:space="preserve"> </w:t>
      </w:r>
      <w:r w:rsidRPr="00627A87">
        <w:t>аванса</w:t>
      </w:r>
      <w:r w:rsidRPr="005534BB">
        <w:t xml:space="preserve"> </w:t>
      </w:r>
      <w:r w:rsidRPr="00627A87">
        <w:t>не</w:t>
      </w:r>
      <w:r w:rsidRPr="005534BB">
        <w:t xml:space="preserve"> </w:t>
      </w:r>
      <w:r w:rsidRPr="00627A87">
        <w:t>предусмотрена</w:t>
      </w:r>
      <w:r w:rsidRPr="005534BB">
        <w:t>.</w:t>
      </w:r>
    </w:p>
    <w:p w:rsidR="00AF741D" w:rsidRPr="005534BB" w:rsidRDefault="00AF741D">
      <w:pPr>
        <w:pStyle w:val="Standard"/>
        <w:jc w:val="both"/>
        <w:rPr>
          <w:rFonts w:ascii="Times New Roman" w:hAnsi="Times New Roman" w:cs="Times New Roman"/>
          <w:vanish/>
          <w:kern w:val="18"/>
        </w:rPr>
      </w:pPr>
    </w:p>
    <w:p w:rsidR="003F59D5" w:rsidRDefault="003F59D5" w:rsidP="003F59D5">
      <w:pPr>
        <w:pStyle w:val="2"/>
        <w:ind w:left="357"/>
        <w:rPr>
          <w:rFonts w:eastAsiaTheme="minorHAnsi"/>
          <w:color w:val="auto"/>
          <w:spacing w:val="0"/>
          <w:kern w:val="0"/>
        </w:rPr>
      </w:pPr>
      <w:r w:rsidRPr="005534BB">
        <w:rPr>
          <w:rFonts w:eastAsiaTheme="minorHAnsi"/>
          <w:color w:val="auto"/>
          <w:spacing w:val="0"/>
          <w:kern w:val="0"/>
        </w:rPr>
        <w:t>3.3.</w:t>
      </w:r>
      <w:r w:rsidRPr="0025599C"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  <w:lang w:val="en-US"/>
        </w:rPr>
        <w:t> </w:t>
      </w:r>
      <w:r>
        <w:rPr>
          <w:rFonts w:eastAsiaTheme="minorHAnsi"/>
          <w:color w:val="auto"/>
          <w:spacing w:val="0"/>
          <w:kern w:val="0"/>
        </w:rPr>
        <w:t>Удержания</w:t>
      </w:r>
      <w:r w:rsidRPr="005534BB">
        <w:rPr>
          <w:rFonts w:eastAsiaTheme="minorHAnsi"/>
          <w:color w:val="auto"/>
          <w:spacing w:val="0"/>
          <w:kern w:val="0"/>
        </w:rPr>
        <w:t xml:space="preserve"> </w:t>
      </w:r>
      <w:r>
        <w:rPr>
          <w:rFonts w:eastAsiaTheme="minorHAnsi"/>
          <w:color w:val="auto"/>
          <w:spacing w:val="0"/>
          <w:kern w:val="0"/>
        </w:rPr>
        <w:t>из</w:t>
      </w:r>
      <w:r w:rsidRPr="005534BB">
        <w:rPr>
          <w:rFonts w:eastAsiaTheme="minorHAnsi"/>
          <w:color w:val="auto"/>
          <w:spacing w:val="0"/>
          <w:kern w:val="0"/>
        </w:rPr>
        <w:t xml:space="preserve"> </w:t>
      </w:r>
      <w:r>
        <w:rPr>
          <w:rFonts w:eastAsiaTheme="minorHAnsi"/>
          <w:color w:val="auto"/>
          <w:spacing w:val="0"/>
          <w:kern w:val="0"/>
        </w:rPr>
        <w:t>оплаты</w:t>
      </w:r>
    </w:p>
    <w:p w:rsidR="003F59D5" w:rsidRPr="00A07124" w:rsidRDefault="003F59D5" w:rsidP="003F59D5">
      <w:pPr>
        <w:keepNext/>
        <w:spacing w:after="60"/>
        <w:jc w:val="right"/>
        <w:rPr>
          <w:lang w:val="en-US"/>
        </w:rPr>
      </w:pPr>
      <w:r>
        <w:t>Таблица</w:t>
      </w:r>
      <w:r w:rsidRPr="005534BB">
        <w:t xml:space="preserve"> 2.</w:t>
      </w:r>
      <w:r>
        <w:rPr>
          <w:lang w:val="en-US"/>
        </w:rPr>
        <w:t>4</w:t>
      </w:r>
      <w:r>
        <w:t xml:space="preserve"> </w:t>
      </w:r>
    </w:p>
    <w:tbl>
      <w:tblPr>
        <w:tblStyle w:val="af6"/>
        <w:tblW w:w="14992" w:type="dxa"/>
        <w:tblLayout w:type="fixed"/>
        <w:tblLook w:val="04A0" w:firstRow="1" w:lastRow="0" w:firstColumn="1" w:lastColumn="0" w:noHBand="0" w:noVBand="1"/>
      </w:tblPr>
      <w:tblGrid>
        <w:gridCol w:w="12866"/>
        <w:gridCol w:w="2126"/>
      </w:tblGrid>
      <w:tr w:rsidR="00C33923">
        <w:tc>
          <w:tcPr>
            <w:tcW w:w="12866" w:type="dxa"/>
            <w:vAlign w:val="center"/>
          </w:tcPr>
          <w:p w:rsidR="003F59D5" w:rsidRPr="00642D89" w:rsidRDefault="003F59D5" w:rsidP="003F59D5">
            <w:pPr>
              <w:ind w:firstLine="0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Суммы, уплачиваемые заказчиком поставщику (подрядчику, исполнителю) будут уменьшены на размер налогов, сборов и иных обязательных платежей</w:t>
            </w:r>
          </w:p>
        </w:tc>
        <w:tc>
          <w:tcPr>
            <w:tcW w:w="2126" w:type="dxa"/>
            <w:vAlign w:val="center"/>
          </w:tcPr>
          <w:p w:rsidR="003F59D5" w:rsidRPr="0025599C" w:rsidRDefault="003F59D5" w:rsidP="003F59D5">
            <w:pPr>
              <w:ind w:firstLine="0"/>
            </w:pPr>
            <w:r>
              <w:rPr>
                <w:sz w:val="18"/>
                <w:szCs w:val="18"/>
                <w:lang w:val="en-US"/>
              </w:rPr>
              <w:t>Нет</w:t>
            </w:r>
          </w:p>
        </w:tc>
      </w:tr>
      <w:tr w:rsidR="00C33923">
        <w:tc>
          <w:tcPr>
            <w:tcW w:w="12866" w:type="dxa"/>
            <w:vAlign w:val="center"/>
          </w:tcPr>
          <w:p w:rsidR="003F59D5" w:rsidRPr="0025599C" w:rsidRDefault="003F59D5" w:rsidP="003F59D5">
            <w:pPr>
              <w:ind w:firstLine="0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Заказчик удерживает сумму неисполненных поставщиком (подрядчиком, исполнителем) требований об уплате неустоек (штрафов, пеней), предъявленных заказчиком, из суммы, подлежащей оплате поставщику (подрядчику, исполнителю)</w:t>
            </w:r>
          </w:p>
        </w:tc>
        <w:tc>
          <w:tcPr>
            <w:tcW w:w="2126" w:type="dxa"/>
            <w:vAlign w:val="center"/>
          </w:tcPr>
          <w:p w:rsidR="003F59D5" w:rsidRPr="0025599C" w:rsidRDefault="003F59D5" w:rsidP="003F59D5">
            <w:pPr>
              <w:ind w:firstLine="0"/>
            </w:pPr>
            <w:r>
              <w:rPr>
                <w:sz w:val="18"/>
                <w:szCs w:val="18"/>
                <w:lang w:val="en-US"/>
              </w:rPr>
              <w:t>Да</w:t>
            </w:r>
          </w:p>
        </w:tc>
      </w:tr>
    </w:tbl>
    <w:p w:rsidR="003F59D5" w:rsidRDefault="003F59D5">
      <w:pPr>
        <w:pStyle w:val="Standard"/>
        <w:jc w:val="both"/>
        <w:rPr>
          <w:rFonts w:ascii="Times New Roman" w:hAnsi="Times New Roman" w:cs="Times New Roman"/>
          <w:vanish/>
          <w:kern w:val="18"/>
          <w:lang w:val="en-US"/>
        </w:rPr>
      </w:pPr>
    </w:p>
    <w:p w:rsidR="00AF741D" w:rsidRDefault="00AC663B">
      <w:pPr>
        <w:pStyle w:val="2"/>
        <w:ind w:left="357"/>
        <w:rPr>
          <w:rFonts w:eastAsiaTheme="minorHAnsi"/>
          <w:color w:val="auto"/>
          <w:spacing w:val="0"/>
          <w:kern w:val="0"/>
          <w:lang w:val="en-US"/>
        </w:rPr>
      </w:pPr>
      <w:r>
        <w:rPr>
          <w:rFonts w:eastAsiaTheme="minorHAnsi"/>
          <w:bCs w:val="0"/>
          <w:color w:val="auto"/>
          <w:spacing w:val="0"/>
          <w:kern w:val="0"/>
          <w:lang w:val="en-US"/>
        </w:rPr>
        <w:t>4</w:t>
      </w:r>
      <w:r w:rsidRPr="00200CBE">
        <w:rPr>
          <w:rFonts w:eastAsiaTheme="minorHAnsi"/>
          <w:bCs w:val="0"/>
          <w:color w:val="auto"/>
          <w:spacing w:val="0"/>
          <w:kern w:val="0"/>
          <w:lang w:val="en-US"/>
        </w:rPr>
        <w:t>.</w:t>
      </w:r>
      <w:r w:rsidRPr="00200CBE">
        <w:rPr>
          <w:rFonts w:eastAsiaTheme="minorHAnsi"/>
          <w:b w:val="0"/>
          <w:bCs w:val="0"/>
          <w:color w:val="auto"/>
          <w:spacing w:val="0"/>
          <w:kern w:val="0"/>
          <w:lang w:val="en-US"/>
        </w:rPr>
        <w:t xml:space="preserve">  </w:t>
      </w:r>
      <w:r>
        <w:rPr>
          <w:lang w:val="en-US"/>
        </w:rPr>
        <w:t>Место оказания услуг</w:t>
      </w:r>
    </w:p>
    <w:p w:rsidR="00AF741D" w:rsidRDefault="00AC663B">
      <w:pPr>
        <w:keepNext/>
        <w:spacing w:after="60"/>
        <w:jc w:val="right"/>
        <w:rPr>
          <w:lang w:val="en-US"/>
        </w:rPr>
      </w:pPr>
      <w:r>
        <w:t>Таблица</w:t>
      </w:r>
      <w:r>
        <w:rPr>
          <w:lang w:val="en-US"/>
        </w:rPr>
        <w:t xml:space="preserve"> 2.</w:t>
      </w:r>
      <w:r w:rsidR="00590E9A" w:rsidRPr="00590E9A">
        <w:rPr>
          <w:lang w:val="en-US"/>
        </w:rPr>
        <w:t>5</w:t>
      </w:r>
    </w:p>
    <w:tbl>
      <w:tblPr>
        <w:tblW w:w="148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1"/>
        <w:gridCol w:w="7654"/>
      </w:tblGrid>
      <w:tr w:rsidR="00C33923">
        <w:trPr>
          <w:cantSplit/>
          <w:tblHeader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Получатель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Место оказания услуг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</w:p>
        </w:tc>
      </w:tr>
      <w:tr w:rsidR="00C33923">
        <w:trPr>
          <w:cantSplit/>
        </w:trPr>
        <w:tc>
          <w:tcPr>
            <w:tcW w:w="7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keepNext/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МУНИЦИПАЛЬНОЕ ОБЩЕОБРАЗОВАТЕЛЬНОЕ УЧРЕЖДЕНИЕ ГИМНАЗИЯ № 15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keepNext/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Московская область, городской округ Орехово-Зуевский г. Орехово-Зуево, ул. Парковская, д.2а</w:t>
            </w:r>
          </w:p>
        </w:tc>
      </w:tr>
    </w:tbl>
    <w:p w:rsidR="00520197" w:rsidRDefault="00520197" w:rsidP="00520197">
      <w:pPr>
        <w:keepNext/>
        <w:rPr>
          <w:rFonts w:eastAsia="Calibri"/>
          <w:iCs/>
          <w:kern w:val="1"/>
          <w:sz w:val="18"/>
          <w:szCs w:val="18"/>
        </w:rPr>
      </w:pPr>
    </w:p>
    <w:p w:rsidR="00AF741D" w:rsidRDefault="00AF741D">
      <w:pPr>
        <w:keepNext/>
      </w:pPr>
    </w:p>
    <w:p w:rsidR="00AF741D" w:rsidRDefault="00AC663B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>
        <w:rPr>
          <w:rFonts w:eastAsiaTheme="minorHAnsi"/>
          <w:bCs w:val="0"/>
          <w:color w:val="auto"/>
          <w:spacing w:val="0"/>
          <w:kern w:val="0"/>
        </w:rPr>
        <w:t>5.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 xml:space="preserve">Срок исполнения </w:t>
      </w:r>
      <w:r>
        <w:t>контракта</w:t>
      </w:r>
      <w:r>
        <w:rPr>
          <w:rFonts w:eastAsiaTheme="minorHAnsi"/>
          <w:bCs w:val="0"/>
          <w:color w:val="auto"/>
          <w:spacing w:val="0"/>
          <w:kern w:val="0"/>
        </w:rPr>
        <w:t xml:space="preserve"> (отдельных этапов исполнения </w:t>
      </w:r>
      <w:r>
        <w:t>контракта</w:t>
      </w:r>
      <w:r>
        <w:rPr>
          <w:rFonts w:eastAsiaTheme="minorHAnsi"/>
          <w:bCs w:val="0"/>
          <w:color w:val="auto"/>
          <w:spacing w:val="0"/>
          <w:kern w:val="0"/>
        </w:rPr>
        <w:t>)</w:t>
      </w:r>
    </w:p>
    <w:p w:rsidR="00AF741D" w:rsidRDefault="00AC663B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>
        <w:rPr>
          <w:rFonts w:eastAsiaTheme="minorHAnsi"/>
          <w:bCs w:val="0"/>
          <w:color w:val="auto"/>
          <w:spacing w:val="0"/>
          <w:kern w:val="0"/>
        </w:rPr>
        <w:t>5.1.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 xml:space="preserve">Срок исполнения </w:t>
      </w:r>
      <w:r>
        <w:t>контракта</w:t>
      </w:r>
    </w:p>
    <w:p w:rsidR="00AF741D" w:rsidRDefault="00AC663B">
      <w:pPr>
        <w:keepNext/>
        <w:spacing w:after="60"/>
        <w:jc w:val="right"/>
      </w:pPr>
      <w:r>
        <w:t>Таблица 2.</w:t>
      </w:r>
      <w:r w:rsidR="00590E9A" w:rsidRPr="00590E9A">
        <w:rPr>
          <w:sz w:val="18"/>
          <w:szCs w:val="18"/>
        </w:rPr>
        <w:t xml:space="preserve"> </w:t>
      </w:r>
      <w:r w:rsidR="00590E9A" w:rsidRPr="00590E9A">
        <w:rPr>
          <w:lang w:val="en-US"/>
        </w:rPr>
        <w:t>6</w:t>
      </w:r>
    </w:p>
    <w:tbl>
      <w:tblPr>
        <w:tblStyle w:val="af6"/>
        <w:tblW w:w="14850" w:type="dxa"/>
        <w:tblLook w:val="04A0" w:firstRow="1" w:lastRow="0" w:firstColumn="1" w:lastColumn="0" w:noHBand="0" w:noVBand="1"/>
      </w:tblPr>
      <w:tblGrid>
        <w:gridCol w:w="7479"/>
        <w:gridCol w:w="7371"/>
      </w:tblGrid>
      <w:tr w:rsidR="00C33923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41D" w:rsidRDefault="00AC663B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Начало исполнения </w:t>
            </w:r>
            <w:r>
              <w:rPr>
                <w:sz w:val="18"/>
                <w:szCs w:val="18"/>
              </w:rPr>
              <w:t>контракта</w:t>
            </w:r>
          </w:p>
          <w:p w:rsidR="00AF741D" w:rsidRDefault="00AF741D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1D" w:rsidRDefault="00AC663B">
            <w:pPr>
              <w:keepNext/>
              <w:ind w:firstLine="0"/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</w:rPr>
            </w:pPr>
            <w:r w:rsidRPr="000430A9">
              <w:rPr>
                <w:sz w:val="18"/>
                <w:szCs w:val="18"/>
                <w:lang w:eastAsia="ru-RU"/>
              </w:rPr>
              <w:t>0 раб. дн. от даты заключения контракта</w:t>
            </w:r>
          </w:p>
        </w:tc>
      </w:tr>
      <w:tr w:rsidR="00C33923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41D" w:rsidRDefault="00AC663B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Срок окончания исполнения </w:t>
            </w:r>
            <w:r>
              <w:rPr>
                <w:sz w:val="18"/>
                <w:szCs w:val="18"/>
              </w:rPr>
              <w:t>контракта</w:t>
            </w:r>
          </w:p>
          <w:p w:rsidR="00AF741D" w:rsidRDefault="00AF741D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1D" w:rsidRPr="000430A9" w:rsidRDefault="00AC663B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35 раб. дн. от даты заключения контракта</w:t>
            </w:r>
          </w:p>
        </w:tc>
      </w:tr>
    </w:tbl>
    <w:p w:rsidR="0020476E" w:rsidRDefault="0020476E" w:rsidP="0020476E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 w:rsidRPr="00406A79">
        <w:rPr>
          <w:rFonts w:eastAsiaTheme="minorHAnsi"/>
          <w:bCs w:val="0"/>
          <w:color w:val="auto"/>
          <w:spacing w:val="0"/>
          <w:kern w:val="0"/>
        </w:rPr>
        <w:t>5</w:t>
      </w:r>
      <w:r>
        <w:rPr>
          <w:rFonts w:eastAsiaTheme="minorHAnsi"/>
          <w:bCs w:val="0"/>
          <w:color w:val="auto"/>
          <w:spacing w:val="0"/>
          <w:kern w:val="0"/>
        </w:rPr>
        <w:t>.2.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>Срок исполнения отдельных этапов</w:t>
      </w:r>
    </w:p>
    <w:p w:rsidR="0020476E" w:rsidRDefault="0020476E" w:rsidP="0020476E">
      <w:pPr>
        <w:keepNext/>
        <w:spacing w:after="60"/>
        <w:jc w:val="right"/>
      </w:pPr>
      <w:r w:rsidRPr="005C6641">
        <w:t xml:space="preserve"> </w:t>
      </w:r>
    </w:p>
    <w:p w:rsidR="002C0ED5" w:rsidRDefault="002C0ED5" w:rsidP="003917A8">
      <w:pPr>
        <w:keepNext/>
        <w:spacing w:after="60"/>
        <w:ind w:firstLine="0"/>
        <w:rPr>
          <w:sz w:val="18"/>
          <w:szCs w:val="18"/>
        </w:rPr>
      </w:pPr>
    </w:p>
    <w:p w:rsidR="00AF741D" w:rsidRDefault="002D607D" w:rsidP="0020476E">
      <w:pPr>
        <w:rPr>
          <w:sz w:val="18"/>
          <w:szCs w:val="18"/>
        </w:rPr>
      </w:pPr>
      <w:r>
        <w:rPr>
          <w:rFonts w:eastAsia="Calibri"/>
          <w:iCs/>
          <w:kern w:val="1"/>
        </w:rPr>
        <w:t xml:space="preserve">Отдельные этапы исполнения </w:t>
      </w:r>
      <w:r>
        <w:t>контракта</w:t>
      </w:r>
      <w:r>
        <w:rPr>
          <w:rFonts w:eastAsia="Calibri"/>
          <w:iCs/>
          <w:kern w:val="1"/>
        </w:rPr>
        <w:t xml:space="preserve"> не предусмотрены</w:t>
      </w:r>
      <w:r>
        <w:rPr>
          <w:sz w:val="18"/>
          <w:szCs w:val="18"/>
        </w:rPr>
        <w:t xml:space="preserve"> </w:t>
      </w:r>
    </w:p>
    <w:p w:rsidR="00490444" w:rsidRDefault="00490444" w:rsidP="0020476E">
      <w:pPr>
        <w:rPr>
          <w:sz w:val="18"/>
          <w:szCs w:val="18"/>
        </w:rPr>
      </w:pPr>
      <w:r w:rsidRPr="004E09F5">
        <w:rPr>
          <w:lang w:eastAsia="ru-RU"/>
        </w:rPr>
        <w:t>** Значение заполняется на этапе заключения контракта.</w:t>
      </w:r>
    </w:p>
    <w:p w:rsidR="00AF741D" w:rsidRDefault="00AC663B">
      <w:pPr>
        <w:pStyle w:val="2"/>
        <w:numPr>
          <w:ilvl w:val="0"/>
          <w:numId w:val="25"/>
        </w:numPr>
      </w:pPr>
      <w:r>
        <w:lastRenderedPageBreak/>
        <w:t>Обеспечение исполнения контракта</w:t>
      </w:r>
    </w:p>
    <w:p w:rsidR="00AF741D" w:rsidRDefault="00AF741D" w:rsidP="00436179">
      <w:pPr>
        <w:pStyle w:val="aff6"/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1701"/>
        <w:gridCol w:w="7445"/>
        <w:gridCol w:w="2427"/>
        <w:gridCol w:w="1894"/>
      </w:tblGrid>
      <w:tr w:rsidR="00C33923">
        <w:trPr>
          <w:cantSplit/>
          <w:tblHeader/>
        </w:trPr>
        <w:tc>
          <w:tcPr>
            <w:tcW w:w="1667" w:type="dxa"/>
          </w:tcPr>
          <w:p w:rsidR="00AF741D" w:rsidRDefault="0069123E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 w:rsidRPr="000430A9">
              <w:rPr>
                <w:sz w:val="18"/>
                <w:szCs w:val="18"/>
              </w:rPr>
              <w:t>Размер обеспечения исполнения контракта, % от цены контракта</w:t>
            </w:r>
          </w:p>
        </w:tc>
        <w:tc>
          <w:tcPr>
            <w:tcW w:w="1701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обеспечения исполнения контракта, руб.*</w:t>
            </w:r>
          </w:p>
        </w:tc>
        <w:tc>
          <w:tcPr>
            <w:tcW w:w="7445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предоставления обеспечения исполнения контракта</w:t>
            </w:r>
          </w:p>
        </w:tc>
        <w:tc>
          <w:tcPr>
            <w:tcW w:w="2427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Реквизиты для перечисления обеспечения исполнения контракта</w:t>
            </w:r>
          </w:p>
        </w:tc>
        <w:tc>
          <w:tcPr>
            <w:tcW w:w="1894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возврата денежных средств, внесенных в качестве обеспечения исполнения контракта, дн.</w:t>
            </w:r>
          </w:p>
        </w:tc>
      </w:tr>
      <w:tr w:rsidR="00C33923">
        <w:trPr>
          <w:cantSplit/>
        </w:trPr>
        <w:tc>
          <w:tcPr>
            <w:tcW w:w="1667" w:type="dxa"/>
          </w:tcPr>
          <w:p w:rsidR="00AF741D" w:rsidRDefault="005D4FB3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AC663B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AF741D" w:rsidRDefault="00AF741D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</w:p>
        </w:tc>
        <w:tc>
          <w:tcPr>
            <w:tcW w:w="7445" w:type="dxa"/>
            <w:shd w:val="clear" w:color="auto" w:fill="auto"/>
          </w:tcPr>
          <w:p w:rsidR="00AF741D" w:rsidRDefault="005D4FB3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Исполнение контракта обеспечивается предоставлением независимой гарантии, соответствующей требованиям статьи 45 Федерального закона № 44-ФЗ,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 Способ обеспечения исполнения контракта, срок действия независимой гарантии определяются в соответствии с требованиями Федерального закона № 44-ФЗ участником закупки, с которым заключается контракт, самостоятельно. При этом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статьей 95 Федерального закона № 44-ФЗ.Независимая гарантия должна содержать в том числе указание на то, что споры, возникающие в связи с исполнением обязательств по независимой гарантии, подлежат рассмотрению в Арбитражном суде Московской области.Требования к предоставлению обеспечения исполнения контракта, в том числе с учетом положений статьи 37 Федерального закона № 44-ФЗ, не применяются в случаях: 1) заключения контракта с участником закупки, который является казенным учреждением; 2) осуществления закупки услуги по предоставлению кредита; 3) заключения бюджетным учреждением, государственным, муниципальным унитарными предприятиями контракта, предметом которого является выдача независимой гарантии.Участник закупки, с которым заключается контракт по результатам определения поставщика (подрядчика, исполнителя) в соответствии с пунктом 1 части 1 статьи 30 Федерального закона № 44-ФЗ, освобождается от предоставления обеспечения исполнения контракта, в том числе с учетом положений статьи 37 Федерального закона № 44-ФЗ, в порядке, предусмотренном частью 8.1 статьи 96 Федерального закона № 44-ФЗ.</w:t>
            </w:r>
          </w:p>
          <w:p w:rsidR="00AF741D" w:rsidRDefault="00AC663B">
            <w:pPr>
              <w:tabs>
                <w:tab w:val="left" w:pos="1620"/>
              </w:tabs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</w:p>
        </w:tc>
        <w:tc>
          <w:tcPr>
            <w:tcW w:w="2427" w:type="dxa"/>
            <w:shd w:val="clear" w:color="auto" w:fill="auto"/>
          </w:tcPr>
          <w:p w:rsidR="00AF741D" w:rsidRDefault="005D4FB3">
            <w:pPr>
              <w:pStyle w:val="aff2"/>
              <w:spacing w:before="40" w:after="40"/>
              <w:rPr>
                <w:sz w:val="18"/>
                <w:szCs w:val="18"/>
              </w:rPr>
            </w:pPr>
            <w:r w:rsidRPr="000430A9">
              <w:rPr>
                <w:sz w:val="18"/>
                <w:szCs w:val="18"/>
              </w:rPr>
              <w:t>ОКЦ № 1 ГУ Банка России по ЦФО//УФК по Московской области г. Москва</w:t>
            </w:r>
          </w:p>
          <w:p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БИК: </w:t>
            </w:r>
            <w:r w:rsidR="005D4FB3" w:rsidRPr="000430A9">
              <w:rPr>
                <w:sz w:val="18"/>
                <w:szCs w:val="18"/>
              </w:rPr>
              <w:t>004525987</w:t>
            </w:r>
          </w:p>
          <w:p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Расчетный/казначейский счёт: </w:t>
            </w:r>
            <w:r w:rsidR="005D4FB3" w:rsidRPr="000430A9">
              <w:rPr>
                <w:sz w:val="18"/>
                <w:szCs w:val="18"/>
              </w:rPr>
              <w:t>03234643467570004800</w:t>
            </w:r>
          </w:p>
          <w:p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Корреспондентский/банковский счёт:  </w:t>
            </w:r>
            <w:r w:rsidR="005D4FB3">
              <w:rPr>
                <w:sz w:val="18"/>
                <w:szCs w:val="18"/>
              </w:rPr>
              <w:t>40102810845370000004</w:t>
            </w:r>
            <w:r>
              <w:rPr>
                <w:sz w:val="18"/>
                <w:szCs w:val="18"/>
              </w:rPr>
              <w:br/>
              <w:t xml:space="preserve">Лицевой счёт: </w:t>
            </w:r>
            <w:r w:rsidR="005D4FB3">
              <w:rPr>
                <w:sz w:val="18"/>
                <w:szCs w:val="18"/>
              </w:rPr>
              <w:t>20724340470</w:t>
            </w:r>
          </w:p>
          <w:p w:rsidR="009C3AFA" w:rsidRDefault="009C3AFA">
            <w:pPr>
              <w:pStyle w:val="aff2"/>
              <w:spacing w:before="40" w:after="40"/>
              <w:rPr>
                <w:sz w:val="18"/>
                <w:szCs w:val="18"/>
              </w:rPr>
            </w:pPr>
          </w:p>
          <w:p w:rsidR="00F16563" w:rsidRDefault="00F16563">
            <w:pPr>
              <w:pStyle w:val="aff2"/>
              <w:spacing w:before="40" w:after="40"/>
              <w:rPr>
                <w:sz w:val="18"/>
                <w:szCs w:val="18"/>
              </w:rPr>
            </w:pPr>
            <w:r w:rsidRPr="00F16563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В реквизите «Назначение платежа» платежного поручения перед текстовым указанием назначения платежа указывается ИКЗ, который отделяется знаком «//»</w:t>
            </w:r>
          </w:p>
          <w:p w:rsidR="00AF741D" w:rsidRDefault="00AF741D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</w:p>
        </w:tc>
        <w:tc>
          <w:tcPr>
            <w:tcW w:w="1894" w:type="dxa"/>
            <w:shd w:val="clear" w:color="auto" w:fill="auto"/>
          </w:tcPr>
          <w:p w:rsidR="00AF741D" w:rsidRDefault="005D4FB3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</w:tbl>
    <w:p w:rsidR="00AF741D" w:rsidRDefault="0069123E" w:rsidP="0069123E">
      <w:pPr>
        <w:spacing w:after="160" w:line="259" w:lineRule="auto"/>
        <w:ind w:firstLine="0"/>
      </w:pPr>
      <w:r w:rsidRPr="007574B1">
        <w:t>* Заполняется на этапе заключения контракта, в том числе с учетом положений статьи 37 и части 8.1 статьи 96 Федерального закона № 44-ФЗ.</w:t>
      </w:r>
      <w:r w:rsidRPr="0019291A">
        <w:t xml:space="preserve"> </w:t>
      </w:r>
    </w:p>
    <w:p w:rsidR="00AF741D" w:rsidRDefault="00AF741D">
      <w:pPr>
        <w:spacing w:after="160" w:line="259" w:lineRule="auto"/>
        <w:ind w:firstLine="0"/>
        <w:rPr>
          <w:rStyle w:val="12"/>
          <w:color w:val="808080"/>
          <w:szCs w:val="28"/>
        </w:rPr>
      </w:pPr>
    </w:p>
    <w:p w:rsidR="00AF741D" w:rsidRDefault="00AC663B">
      <w:pPr>
        <w:pageBreakBefore/>
        <w:jc w:val="right"/>
      </w:pPr>
      <w:r>
        <w:lastRenderedPageBreak/>
        <w:t xml:space="preserve">Приложение </w:t>
      </w:r>
      <w:r w:rsidR="005D4FB3">
        <w:t>3</w:t>
      </w:r>
      <w:r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F741D">
      <w:pPr>
        <w:jc w:val="right"/>
      </w:pPr>
    </w:p>
    <w:p w:rsidR="00AF741D" w:rsidRDefault="00AC663B">
      <w:pPr>
        <w:pStyle w:val="10"/>
      </w:pPr>
      <w:r>
        <w:t>Перечень документов, которыми обмениваются стороны при исполнении контракта</w:t>
      </w:r>
    </w:p>
    <w:p w:rsidR="005E3BB8" w:rsidRDefault="005E3BB8" w:rsidP="005E3BB8">
      <w:pPr>
        <w:pStyle w:val="2"/>
        <w:numPr>
          <w:ilvl w:val="0"/>
          <w:numId w:val="23"/>
        </w:numPr>
      </w:pPr>
      <w:r>
        <w:t>Порядок и сроки оформления электронных документов при исполнении обязательств</w:t>
      </w:r>
    </w:p>
    <w:p w:rsidR="005E3BB8" w:rsidRDefault="005E3BB8" w:rsidP="005E3BB8">
      <w:pPr>
        <w:pStyle w:val="aff4"/>
        <w:spacing w:after="60"/>
        <w:rPr>
          <w:i/>
        </w:rPr>
      </w:pPr>
      <w:r>
        <w:t>Таблица 3.1</w:t>
      </w: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5"/>
        <w:gridCol w:w="2693"/>
        <w:gridCol w:w="2268"/>
        <w:gridCol w:w="2834"/>
        <w:gridCol w:w="2267"/>
        <w:gridCol w:w="2553"/>
      </w:tblGrid>
      <w:tr w:rsidR="00C33923">
        <w:trPr>
          <w:cantSplit/>
          <w:tblHeader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Обязательство по контракту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Способ предоставления документа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Действие сторон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направления и подписания документов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Ответственная сторона</w:t>
            </w:r>
          </w:p>
        </w:tc>
      </w:tr>
      <w:tr w:rsidR="00C33923">
        <w:trPr>
          <w:cantSplit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0430A9" w:rsidRDefault="00F97065" w:rsidP="00C4561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Документ о приемке (функция ДОП)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>Посредством ПИК ЕАСУЗ **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0430A9" w:rsidRDefault="00F52D43" w:rsidP="00F52D43">
            <w:pPr>
              <w:pStyle w:val="aff2"/>
              <w:rPr>
                <w:sz w:val="18"/>
                <w:szCs w:val="18"/>
              </w:rPr>
            </w:pPr>
            <w:r w:rsidRPr="000430A9">
              <w:rPr>
                <w:sz w:val="18"/>
                <w:szCs w:val="18"/>
              </w:rPr>
              <w:t>5 раб. дн. от даты окончания исполнения обязательства в данном документе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Исполнитель</w:t>
            </w:r>
          </w:p>
        </w:tc>
      </w:tr>
      <w:tr w:rsidR="00C33923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C4561B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52D43" w:rsidP="002E14B6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0430A9" w:rsidRDefault="00F52D43" w:rsidP="00F52D43">
            <w:pPr>
              <w:pStyle w:val="aff2"/>
              <w:rPr>
                <w:sz w:val="18"/>
                <w:szCs w:val="18"/>
              </w:rPr>
            </w:pPr>
            <w:r w:rsidRPr="000430A9">
              <w:rPr>
                <w:sz w:val="18"/>
                <w:szCs w:val="18"/>
              </w:rPr>
              <w:t>5 раб. дн. от даты получения документа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C33923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0430A9" w:rsidRDefault="00F97065" w:rsidP="00C4561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Результаты экспертизы, проведенной силами заказчика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 xml:space="preserve">Размещается в ПИК ЕАСУЗ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0430A9" w:rsidRDefault="00F52D43" w:rsidP="00F52D43">
            <w:pPr>
              <w:pStyle w:val="aff2"/>
              <w:rPr>
                <w:sz w:val="18"/>
                <w:szCs w:val="18"/>
              </w:rPr>
            </w:pPr>
            <w:r w:rsidRPr="000430A9">
              <w:rPr>
                <w:sz w:val="18"/>
                <w:szCs w:val="18"/>
              </w:rPr>
              <w:t>5 раб. дн. от даты предоставления документа-основания "Документ о приемке (функция ДОП)"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C33923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0430A9" w:rsidRDefault="00F97065" w:rsidP="00C4561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Счёт-фактура (СЧФ), формат УПД, утвержденный приказом ФНС России </w:t>
            </w:r>
            <w:r w:rsidR="002E14B6" w:rsidRPr="000430A9">
              <w:rPr>
                <w:sz w:val="18"/>
                <w:szCs w:val="18"/>
              </w:rPr>
              <w:t>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>Посредством ПИК ЕАСУЗ ***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0430A9" w:rsidRDefault="00F52D43" w:rsidP="00F52D43">
            <w:pPr>
              <w:pStyle w:val="aff2"/>
              <w:rPr>
                <w:sz w:val="18"/>
                <w:szCs w:val="18"/>
              </w:rPr>
            </w:pPr>
            <w:r w:rsidRPr="000430A9">
              <w:rPr>
                <w:sz w:val="18"/>
                <w:szCs w:val="18"/>
              </w:rPr>
              <w:t>5 дн. от плановой даты окончания исполнения обязательства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Исполнитель</w:t>
            </w:r>
          </w:p>
        </w:tc>
      </w:tr>
      <w:tr w:rsidR="00C33923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C4561B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52D43" w:rsidP="002E14B6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Согласование (без подписания)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0430A9" w:rsidRDefault="00F52D43" w:rsidP="00F52D43">
            <w:pPr>
              <w:pStyle w:val="aff2"/>
              <w:rPr>
                <w:sz w:val="18"/>
                <w:szCs w:val="18"/>
              </w:rPr>
            </w:pPr>
            <w:r w:rsidRPr="000430A9">
              <w:rPr>
                <w:sz w:val="18"/>
                <w:szCs w:val="18"/>
              </w:rPr>
              <w:t>5 дн. от даты получения документа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C33923">
        <w:trPr>
          <w:cantSplit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за 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97065" w:rsidP="00C4561B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Платёжное поручение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 xml:space="preserve">Размещается в ПИК ЕАСУЗ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0430A9" w:rsidRDefault="00F52D43" w:rsidP="00F52D43">
            <w:pPr>
              <w:pStyle w:val="aff2"/>
              <w:rPr>
                <w:sz w:val="18"/>
                <w:szCs w:val="18"/>
              </w:rPr>
            </w:pPr>
            <w:r w:rsidRPr="000430A9">
              <w:rPr>
                <w:sz w:val="18"/>
                <w:szCs w:val="18"/>
              </w:rPr>
              <w:t>0 раб. дн. от даты окончания исполнения обязательства в данном документе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</w:tbl>
    <w:p w:rsidR="005E3BB8" w:rsidRPr="00C4561B" w:rsidRDefault="005E3BB8" w:rsidP="005E3BB8">
      <w:pPr>
        <w:rPr>
          <w:lang w:val="en-US"/>
        </w:rPr>
      </w:pPr>
    </w:p>
    <w:p w:rsidR="00A256E7" w:rsidRPr="00A256E7" w:rsidRDefault="00A256E7" w:rsidP="00A256E7">
      <w:pPr>
        <w:rPr>
          <w:rFonts w:ascii="Consolas" w:eastAsia="Times New Roman" w:hAnsi="Consolas" w:cs="Courier New"/>
          <w:b/>
          <w:bCs/>
          <w:color w:val="660E7A"/>
          <w:sz w:val="20"/>
          <w:szCs w:val="20"/>
          <w:lang w:eastAsia="ru-RU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4817"/>
      </w:tblGrid>
      <w:tr w:rsidR="00C33923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:rsidR="00A256E7" w:rsidRDefault="002B3602" w:rsidP="002B3602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0430A9">
              <w:rPr>
                <w:b/>
              </w:rPr>
              <w:t>* Предоставляется в случае, если Исполнитель является плательщиком НДС</w:t>
            </w:r>
          </w:p>
        </w:tc>
      </w:tr>
      <w:tr w:rsidR="00C33923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:rsidR="00A256E7" w:rsidRDefault="002B3602" w:rsidP="002B3602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0430A9">
              <w:rPr>
                <w:b/>
              </w:rPr>
              <w:t xml:space="preserve">** Исполнитель формирует документ о приемке с использованием ПИК ЕАСУЗ и в соответствии с частью </w:t>
            </w:r>
            <w:r>
              <w:rPr>
                <w:b/>
                <w:lang w:val="en-US"/>
              </w:rPr>
              <w:t>13 статьи 94 Федерального закона № 44-ФЗ документ о приемке подписывается сторонами контракта в единой информационной системе в сфере закупок</w:t>
            </w:r>
          </w:p>
        </w:tc>
      </w:tr>
      <w:tr w:rsidR="00C33923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:rsidR="00A256E7" w:rsidRDefault="002B3602" w:rsidP="002B3602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0430A9">
              <w:rPr>
                <w:b/>
              </w:rPr>
              <w:t>*** Исполнитель формирует документ с использованием ПИК ЕАСУЗ и в соответствии с приказом Министерства финансов Российской Федерации от 05.02.2021 № 14н подписывает документ в единой информационной системе в сфере закупок</w:t>
            </w:r>
          </w:p>
        </w:tc>
      </w:tr>
    </w:tbl>
    <w:p w:rsidR="005E3BB8" w:rsidRPr="000430A9" w:rsidRDefault="005E3BB8" w:rsidP="005E3BB8"/>
    <w:p w:rsidR="005E3BB8" w:rsidRDefault="005E3BB8" w:rsidP="005E3BB8">
      <w:pPr>
        <w:pStyle w:val="2"/>
        <w:numPr>
          <w:ilvl w:val="0"/>
          <w:numId w:val="23"/>
        </w:numPr>
      </w:pPr>
      <w:r>
        <w:t>Порядок</w:t>
      </w:r>
      <w:r w:rsidRPr="002E14B6">
        <w:t xml:space="preserve"> </w:t>
      </w:r>
      <w:r>
        <w:t>и</w:t>
      </w:r>
      <w:r w:rsidRPr="002E14B6">
        <w:t xml:space="preserve"> </w:t>
      </w:r>
      <w:r>
        <w:t>сроки оформления иных документов при исполнении обязательств</w:t>
      </w:r>
    </w:p>
    <w:p w:rsidR="005E3BB8" w:rsidRDefault="005E3BB8" w:rsidP="005E3BB8">
      <w:r>
        <w:t>Отсутствуют</w:t>
      </w:r>
    </w:p>
    <w:p w:rsidR="005E3BB8" w:rsidRPr="00C4561B" w:rsidRDefault="005E3BB8" w:rsidP="005E3BB8">
      <w:pPr>
        <w:rPr>
          <w:lang w:val="en-US"/>
        </w:rPr>
      </w:pPr>
    </w:p>
    <w:p w:rsidR="00AF741D" w:rsidRDefault="00AF741D">
      <w:pPr>
        <w:rPr>
          <w:lang w:val="en-US"/>
        </w:rPr>
      </w:pPr>
    </w:p>
    <w:p w:rsidR="00AF741D" w:rsidRDefault="00AC663B">
      <w:pPr>
        <w:pStyle w:val="2"/>
        <w:numPr>
          <w:ilvl w:val="0"/>
          <w:numId w:val="23"/>
        </w:numPr>
        <w:ind w:left="357" w:hanging="357"/>
      </w:pPr>
      <w:r>
        <w:t>Порядок</w:t>
      </w:r>
      <w:r w:rsidRPr="00C4561B">
        <w:rPr>
          <w:lang w:val="en-US"/>
        </w:rPr>
        <w:t xml:space="preserve"> </w:t>
      </w:r>
      <w:r>
        <w:t>и</w:t>
      </w:r>
      <w:r w:rsidRPr="00C4561B">
        <w:rPr>
          <w:lang w:val="en-US"/>
        </w:rPr>
        <w:t xml:space="preserve"> </w:t>
      </w:r>
      <w:r>
        <w:t>сроки проведения экспертизы</w:t>
      </w:r>
    </w:p>
    <w:p w:rsidR="00032511" w:rsidRDefault="00032511">
      <w:pPr>
        <w:pStyle w:val="aff4"/>
        <w:spacing w:after="60"/>
      </w:pPr>
      <w:r>
        <w:t>Таблица 3.</w:t>
      </w:r>
      <w:r>
        <w:rPr>
          <w:lang w:val="en-US"/>
        </w:rPr>
        <w:t>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54"/>
        <w:gridCol w:w="3067"/>
        <w:gridCol w:w="4238"/>
        <w:gridCol w:w="4158"/>
      </w:tblGrid>
      <w:tr w:rsidR="00C33923">
        <w:trPr>
          <w:cantSplit/>
          <w:tblHeader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проведения экспертизы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Документ, оформляемый по результатам экспертизы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проведения экспертизы и оформления результатов</w:t>
            </w:r>
          </w:p>
        </w:tc>
      </w:tr>
      <w:tr w:rsidR="00C33923">
        <w:trPr>
          <w:cantSplit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Силами заказчика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Результаты экспертизы, проведенной силами заказчика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предоставления документа-основания "Документ о приемке (функция ДОП)"</w:t>
            </w:r>
          </w:p>
          <w:p w:rsidR="00AF741D" w:rsidRPr="000430A9" w:rsidRDefault="00AF741D">
            <w:pPr>
              <w:pStyle w:val="aff2"/>
              <w:rPr>
                <w:sz w:val="18"/>
                <w:szCs w:val="18"/>
              </w:rPr>
            </w:pPr>
          </w:p>
        </w:tc>
      </w:tr>
    </w:tbl>
    <w:p w:rsidR="00AF741D" w:rsidRPr="000430A9" w:rsidRDefault="00AF741D"/>
    <w:p w:rsidR="00AF741D" w:rsidRDefault="00AC663B">
      <w:pPr>
        <w:pStyle w:val="2"/>
        <w:numPr>
          <w:ilvl w:val="0"/>
          <w:numId w:val="23"/>
        </w:numPr>
        <w:ind w:left="357" w:hanging="357"/>
      </w:pPr>
      <w:r>
        <w:t>Сведения о документах, подтверждающих факт передачи товара</w:t>
      </w:r>
    </w:p>
    <w:p w:rsidR="00AF741D" w:rsidRDefault="00AF741D">
      <w:pPr>
        <w:keepNext/>
        <w:rPr>
          <w:vanish/>
        </w:rPr>
      </w:pPr>
    </w:p>
    <w:p w:rsidR="00032511" w:rsidRDefault="00032511">
      <w:pPr>
        <w:pStyle w:val="aff4"/>
        <w:spacing w:after="60"/>
      </w:pPr>
      <w:r>
        <w:t>Таблица 3.</w:t>
      </w:r>
      <w:r>
        <w:rPr>
          <w:lang w:val="en-US"/>
        </w:rPr>
        <w:t>4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8"/>
        <w:gridCol w:w="7749"/>
      </w:tblGrid>
      <w:tr w:rsidR="00C33923">
        <w:trPr>
          <w:cantSplit/>
          <w:tblHeader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документа</w:t>
            </w:r>
          </w:p>
        </w:tc>
      </w:tr>
      <w:tr w:rsidR="00C33923">
        <w:trPr>
          <w:cantSplit/>
        </w:trPr>
        <w:tc>
          <w:tcPr>
            <w:tcW w:w="2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 (функция ДОП)</w:t>
            </w:r>
          </w:p>
        </w:tc>
      </w:tr>
    </w:tbl>
    <w:p w:rsidR="00AF741D" w:rsidRPr="000430A9" w:rsidRDefault="00AF741D">
      <w:pPr>
        <w:keepNext/>
      </w:pPr>
    </w:p>
    <w:p w:rsidR="00AF741D" w:rsidRDefault="00AF741D">
      <w:pPr>
        <w:keepNext/>
      </w:pPr>
    </w:p>
    <w:p w:rsidR="00AF741D" w:rsidRPr="000430A9" w:rsidRDefault="00AF741D">
      <w:pPr>
        <w:jc w:val="right"/>
      </w:pPr>
    </w:p>
    <w:p w:rsidR="00AF741D" w:rsidRDefault="00AC663B">
      <w:pPr>
        <w:pageBreakBefore/>
        <w:jc w:val="right"/>
      </w:pPr>
      <w:r>
        <w:lastRenderedPageBreak/>
        <w:t xml:space="preserve">Приложение </w:t>
      </w:r>
      <w:r w:rsidR="005D4FB3">
        <w:t>4</w:t>
      </w:r>
      <w:r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C663B">
      <w:pPr>
        <w:pStyle w:val="10"/>
        <w:rPr>
          <w:b w:val="0"/>
        </w:rPr>
      </w:pPr>
      <w:r>
        <w:rPr>
          <w:b w:val="0"/>
        </w:rPr>
        <w:t>Регламент электронного документооборота</w:t>
      </w:r>
      <w:r>
        <w:rPr>
          <w:b w:val="0"/>
        </w:rPr>
        <w:br/>
        <w:t>Портала исполнения контрактов Единой автоматизированной системы управления закупками Московской области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Регламент электронного документооборота Портала исполнения контрактов Единой автоматизированной системы управления закупками Московской области (далее – Регламент) определяет общие правила осуществления информационного взаимодействия между Сторонами Контракта посредством обмена электронными документами при исполнении Контракта через Портал исполнения контрактов Единой автоматизированной системы управления закупками Московской области (далее – ПИК ЕАСУЗ).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Настоящий Регламент является приложением к государственному контракту (муниципальному контракту, контракту), заключенному в соответствии с требованиями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(далее – Контракт).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В настоящем Регламенте используются следующие понятия и термины: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Портал исполнения контрактов Единой автоматизированной системы управления закупками Московской области - подсистема Единой автоматизированной системы управления закупками Московской области, обеспечивающая осуществление обмена электронными документами в ходе исполнения контрактов, а также контроля текущего исполнения сторонами обязательств по контракту.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Структурированный электронный документ – электронный документ, сформированный/импортированный в ПИК ЕАСУЗ при помощи соответствующих интерфейсов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Неструктурированный электронный документ – электронный документ, в котором информация представлена в электронно-цифровой форме и не имеет заранее определенной структуры данных в ПИК ЕАСУЗ (в том числе сканированные версии документов, ранее составленные на бумажных носителях информации).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Личный кабинет – рабочая область Стороны Контракта в ПИК ЕАСУЗ, доступная только зарегистрированным в ПИК ЕАСУЗ пользователям - сотрудникам </w:t>
      </w:r>
      <w:r w:rsidR="00ED2FE0" w:rsidRPr="00B42D15">
        <w:t>заказчика</w:t>
      </w:r>
      <w:r>
        <w:t xml:space="preserve">, </w:t>
      </w:r>
      <w:r w:rsidR="00093821" w:rsidRPr="000430A9">
        <w:t>исполнителя</w:t>
      </w:r>
      <w:r>
        <w:t>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Другие понятия и термины, применяемые в настоящем Регламенте, соответствуют понятиям и терминам, установленным законодательством Российской Федерации и нормативными правовыми актами Московской области. 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Обмен электронными документами между Сторонами Контракта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(далее – ЭДО ПИК ЕАСУЗ), интегрированной с ПИК ЕАСУЗ.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Получение доступа к ПИК ЕАСУЗ и ЭДО ПИК ЕАСУЗ,</w:t>
      </w:r>
      <w:r>
        <w:rPr>
          <w:rFonts w:eastAsia="Times New Roman"/>
          <w:lang w:eastAsia="ru-RU"/>
        </w:rPr>
        <w:t xml:space="preserve"> а также использование функционала ПИК ЕАСУЗ и ЭДО ПИК ЕАСУЗ в целях осуществления электронного документооборота</w:t>
      </w:r>
      <w:r>
        <w:t xml:space="preserve"> для Сторон Контракта осуществляется безвозмездно.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 xml:space="preserve">Обеспечение эксплуатации ПИК ЕАСУЗ, а также техническую поддержку Сторонам Контракта при использовании ПИК ЕАСУЗ, в том числе в части функционирования ЭДО ПИК ЕАСУЗ, осуществляет Государственное </w:t>
      </w:r>
      <w:r w:rsidR="00BA3775">
        <w:t>бюджетное</w:t>
      </w:r>
      <w:r>
        <w:t xml:space="preserve"> учреждение Московской области «Центр развития цифровых технологий».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  <w:rPr>
          <w:color w:val="FF0000"/>
        </w:rPr>
      </w:pPr>
      <w:r>
        <w:lastRenderedPageBreak/>
        <w:t>При формировании и обмене электронными документами Стороны Контракта должны руководствоваться положениями настоящего Регламента, а также информационными материалами, размещенными в открытом доступе на сайте http://pik.mosreg.ru.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2. Обязательными требованиями к Сторонам Контракта для осуществления работы с электронным документооборотом в ПИК ЕАСУЗ являются: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наличие у Стороны Контракта сертификата ключа усиленной квалифицированной электронной подписи (далее - КЭП), полученного в порядке, предусмотренном Федеральным законом от 06.04.2011 г. № 63-ФЗ «Об электронной подписи», в одном из аккредитованных Министерством связи и массовых коммуникаций Российской Федерации удостоверяющих центров;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наличие автоматизированного рабочего места (АРМ);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наличие регистрации в ПИК ЕАСУЗ. Процедура регистрации в ПИК ЕАСУЗ описана в документе «Памятка по регистрации в ПИК ЕАСУЗ» (размещена на сайте http://pik.mosreg.ru);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- наличие регистрации в ЭДО ПИК ЕАСУЗ. Процедура регистрации в ЭДО ПИК ЕАСУЗ также описана в документе «Памятка по регистрации в ПИК ЕАСУЗ» (размещена на сайте </w:t>
      </w:r>
      <w:hyperlink r:id="rId9" w:history="1">
        <w:r>
          <w:t>http://pik.mosreg.ru</w:t>
        </w:r>
      </w:hyperlink>
      <w:r>
        <w:t>);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использование для подписания электронных документов КЭП средств криптографической защиты информации (далее - СКЗИ), сертифицированных в соответствии с правилами сертификации Российской Федерации к СКЗИ и полученного Стороной Контракта с соблюдением требований законодательства.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Согласно аттестату соответствия Государственной информационной системы Единой автоматизированной системы управления закупками Московской области (далее - ЕАСУЗ) ЕАСУЗ соответствует требованиям нормативной документации по безопасности информации по </w:t>
      </w:r>
      <w:r w:rsidR="00607756">
        <w:t>2</w:t>
      </w:r>
      <w:r>
        <w:t xml:space="preserve"> классу защищенности и не предназначена для обработки информации ограниченного доступа.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В этой связи в ПИК ЕАСУЗ обрабатываются исключительно общедоступные персональные данные. Ответственность за внесение персональных данных третьих лиц несет сторона, внесшая сведения.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 При осуществлении электронного документооборота в ПИК ЕАСУЗ каждая из Сторон Контракта несёт следующие обязанности: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3.1.</w:t>
      </w:r>
      <w:r>
        <w:tab/>
        <w:t>После осуществления регистрации в ЭДО ПИК ЕАСУЗ произвести регистрацию своей организации (индивидуального предпринимателя)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3.2.</w:t>
      </w:r>
      <w:r>
        <w:tab/>
        <w:t>Направлять при осуществлении электронного документооборота документы и сведения, предусмотренные условиями Контракта.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3.3.</w:t>
      </w:r>
      <w:r>
        <w:tab/>
        <w:t>Нести ответственность за содержание, достоверность и целостность отправляемых Стороной Контракта документов и сведений через ПИК ЕАСУЗ, ЭДО ПИК ЕАСУЗ, а также за действия, совершенные на основании указанных документов и сведений.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3.4.</w:t>
      </w:r>
      <w:r>
        <w:tab/>
        <w:t>Обеспечить режим хранения сертификата КЭП и закрытого ключа КЭП, исключающий неавторизованный доступ к ним третьих лиц.</w:t>
      </w:r>
    </w:p>
    <w:p w:rsidR="00AF741D" w:rsidRDefault="00AC663B">
      <w:pPr>
        <w:pStyle w:val="aff1"/>
        <w:tabs>
          <w:tab w:val="left" w:pos="1134"/>
        </w:tabs>
        <w:ind w:left="0"/>
        <w:jc w:val="both"/>
        <w:rPr>
          <w:lang w:eastAsia="en-US"/>
        </w:rPr>
      </w:pPr>
      <w:r>
        <w:t>4. Основными правилами организации электронного документооборота в ПИК ЕАСУЗ являются: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4.1.</w:t>
      </w:r>
      <w:r>
        <w:tab/>
        <w:t>Все документы и сведения, предусмотренные условиями контракта , направляемые Сторонами Контракта между собой в ПИК ЕАСУЗ, должны быть в форме электронных документов.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4.2.</w:t>
      </w:r>
      <w:r>
        <w:tab/>
        <w:t>Электронные документы, передаваемые в системе ПИК ЕАСУЗ между Сторонами Контракта, должны быть подписаны в ЭДО ПИК ЕАСУЗ КЭП лиц, имеющих право действовать от имени соответствующей Стороны Контракта.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4.3.</w:t>
      </w:r>
      <w:r>
        <w:tab/>
        <w:t xml:space="preserve">Электронный документ, подписанный КЭП и переданный между Сторонами Контракта через ЭДО ПИК ЕАСУЗ, имеет такую же юридическую силу, как и подписанный собственноручно документ на бумажном носителе, и влечет предусмотренные для данного </w:t>
      </w:r>
      <w:r>
        <w:lastRenderedPageBreak/>
        <w:t>документа правовые последствия. Электронные документы, подписанные КЭП в ЭДО ПИК ЕАСУЗ, не требуют дублирования документами, оформленными на бумажных носителях информации.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4.4.</w:t>
      </w:r>
      <w:r>
        <w:tab/>
        <w:t>После подписания электронного документа КЭП у Оператора ЭДО ПИК ЕАСУЗ такой электронный документ получает статус «Подписан» в ПИК ЕАСУЗ, с указанием кем и когда подписан.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4.5. Факт и дата доставки любого электронного документа, направленного посредством ПИК ЕАСУЗ, а также факт и дата получения надлежащего уведомления о доставке такого электронного документа, подтверждаются поступлением в раздел «Уведомления» Личного кабинета Стороны по контракту соответствующего уведомления, содержащего дату его поступления.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Фактом и датой начала работы в Личном кабинете ПИК ЕАСУЗ Стороны признается момент регистрации Стороны в ПИК ЕАСУЗ. Сведения о регистрации Стороны формируются в ПИК ЕАСУЗ автоматизировано после прохождения регистрации и фиксируются в разделе «Зарегистрированные заказчики и исполнители».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</w:t>
      </w:r>
      <w:r>
        <w:tab/>
        <w:t xml:space="preserve">Через систему ЭДО ПИК ЕАСУЗ передаются следующие типы электронных документов: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4.6.1.</w:t>
      </w:r>
      <w:r>
        <w:tab/>
        <w:t>Структурированные электронные документы в формате XML, формируемые Сторонами с использованием средств интерфейса ПИК ЕАСУЗ и подписываемые КЭП.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4.6.2.</w:t>
      </w:r>
      <w:r>
        <w:tab/>
        <w:t>Неструктурированные электронные документы, подписываемые (заверяемые) КЭП и загружаемые Сторонами с использованием средств интерфейса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4.6.3.</w:t>
      </w:r>
      <w:r>
        <w:tab/>
        <w:t>Электронные документы, требования к форматам которых определены Федеральной налоговой службой.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</w:t>
      </w:r>
      <w:r>
        <w:tab/>
        <w:t>Правила формирования для подписания структурированных электронных документов: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4.7.1.</w:t>
      </w:r>
      <w:r>
        <w:tab/>
        <w:t>Структурированный электронный документ формируется Стороной Контракта в ПИК ЕАСУЗ посредством: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4.7.1.1. Функционала ПИК ЕАСУЗ по созданию структурированных документов в ПИК ЕАСУЗ. При формировании электронного документа средства ПИК ЕАСУЗ проверяют его на полноту и корректность внесенных данных. Документы, сформированные с нарушением данных требований, не могут быть сохранены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4.7.1.2. Функционала ПИК ЕАСУЗ по импорту структурированных документов в ПИК ЕАСУЗ. При импорте в ПИК ЕАСУЗ структурированного документа средства ПИК ЕАСУЗ проверяют его на полноту и корректность импортируемых данных, соответствие формату. Документы, импортируемые с нарушением данных требований, не могут быть сохранены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</w:t>
      </w:r>
      <w:r>
        <w:tab/>
        <w:t xml:space="preserve">.3. Для направления на подписание структурированного документа в ЭДО ПИК ЕАСУЗ с помощью функционала ПИК ЕАСУЗ необходимо сформировать </w:t>
      </w:r>
      <w:r>
        <w:rPr>
          <w:lang w:val="en-US"/>
        </w:rPr>
        <w:t>XML</w:t>
      </w:r>
      <w:r>
        <w:t xml:space="preserve"> документ соответствующего формата и его печатную форму. Общий объем электронного документа ПИК ЕАСУЗ не должен превышать 40 Мб. Структурированные документы, не соответствующие данным требованиям, не могут быть направлены в ЭДО ПИК ЕАСУЗ на подписание.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4.8.</w:t>
      </w:r>
      <w:r>
        <w:tab/>
        <w:t>Правила формирования для подписания неструктурированных электронных документов: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4.8.1. Неструктурированный электронный документ формируется Стороной Контракта с помощью функционала ПИК ЕАСУЗ по импорту неструктурированных документов в ПИК ЕАСУЗ. В ПИК ЕАСУЗ могут быть загружены файлы следующих типов: .7z, .doc, .docx, .gif, .jpg,. jpeg, .ods, .odt, .pdf, .png, .rar, .rtf, .tif, .txt, .xls, .xlsx, .xps, .zip. Документы, импортируемые с нарушением данных требований, не могут быть сохранены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4.8.2. Для направления на подписание неструктурированного документа в ЭДО ПИК ЕАСУЗ с помощью функционала ПИК ЕАСУЗ необходимо сформировать печатную форму данного электронного документа. Общий объем электронного документа ПИК ЕАСУЗ должен </w:t>
      </w:r>
      <w:r>
        <w:lastRenderedPageBreak/>
        <w:t>не превышать 40 Мб. Неструктурированные документы, не соответствующие данным требованиям, не могут быть направлены в ЭДО ПИК ЕАСУЗ на подписание.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 Правила передачи файлов: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4.9.1.</w:t>
      </w:r>
      <w:r>
        <w:tab/>
        <w:t xml:space="preserve">В случае передачи неструктурированного файла Сторона Контракта самостоятельно несет ответственность за содержание такого документа.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4.9.2.</w:t>
      </w:r>
      <w:r>
        <w:tab/>
        <w:t>В случае передачи Стороной Контракта структурированного файла ПИК ЕАСУЗ предоставляет средства для формирования такого документа. При этом Сторона Контракта обязана подписать и приложить к направляемому электронному документу именно тот файл, который был сформирован ей средствами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4.9.3.</w:t>
      </w:r>
      <w:r>
        <w:tab/>
        <w:t>Направляемые файлы между Сторонами Контракта должны быть подписаны КЭП с помощью интерфейса ЭДО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4.10.</w:t>
      </w:r>
      <w:r>
        <w:tab/>
        <w:t xml:space="preserve"> Правила передачи электронных документов, требования к форматам которых определены Федеральной налоговой службой: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для передачи в ЭДО ПИК ЕАСУЗ электронных документов, требования к форматам которых определены Федеральной налоговой службой, используется программное обеспечение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5. Сторона, подписавшая электронный документ, может отозвать данный электронный документ до его подписания Стороной, в адрес которой данный документ был направлен, в следующем порядке: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 Сторона, подписавшая электронный документ, посредством интерфейса ПИК ЕАСУЗ направляет уведомление в ЭДО ПИК ЕАСУЗ об отзыве электронного документа;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в случае если отзываемый электронный документ подписан Стороной, в адрес которой данный документ был направлен, то направить уведомление в ЭДО ПИК ЕАСУЗ об отзыве невозможно;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в случае если отзываемый документ не подписан Стороной, в адрес которой данный документ был направлен, то при направлении уведомления в ЭДО ПИК ЕАСУЗ об отзыве происходит автоматизированный отзыв данного документа.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Для документов с односторонней подписью возможность отзыва подписанного электронного документа не предусмотрена.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6. В случае сбоя в работе ПИК ЕАСУЗ и (или) ЭДО ПИК ЕАСУЗ), не позволяющего осуществлять обмен электронными документами при исполнении Контракта, Стороны осуществляют оформление и подписание документов на бумажном носителе информации в порядке и сроки, предусмотренные контрактом.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Сбоем признается нарушение работы ПИК ЕАСУЗ либо ЭДО ПИК ЕАСУЗ, при котором невозможно обеспечить электронный документооборот в течение срока, указанного в таблице «Перечень сбоев в работе ПИК ЕАСУЗ и (или) ЭДО ПИК ЕАСУЗ» (далее – Таблица) и при этом выполнены следующие условия: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а) сбой в работе возник в период с 07 00 до 21 00 московского времени в рабочие дни;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б) Стороной, направляющей документ, направлена заявка в службу Технической поддержки с приложением принт-скрина страницы Портала исполнения контракта, либо портала Оператора ЭДО, содержащего сведения о характере сбоя;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в) по результатам рассмотрения заявки службой Технической поддержки сбой не устранен в течение 240 мин. с момента получения заявки. При этом: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если заявка подана не в рабочий день, то время ее рассмотрения начинается с 09 00 первого рабочего дня, следующего за днем подачи заявки;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если заявка подана в рабочий день до 09 00, то ее рассмотрение начинается в этот рабочий день с 09 00;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lastRenderedPageBreak/>
        <w:t>- если заявка подана в рабочий день после 18 00, то ее рассмотрение начинается с 09 00 следующего рабочего дня;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если заявка подана в промежуток с 16 00 до 18 00 рабочего дня, то ее рассмотрение переносится на следующий рабочий день в той части времени, которая является разницей между 240 минутами, предоставляемыми на ее рассмотрение и количеством минут, исчисляемым с момента подачи заявки до 18 00 рабочего дня.</w:t>
      </w:r>
    </w:p>
    <w:p w:rsidR="00AF741D" w:rsidRDefault="00AF741D">
      <w:pPr>
        <w:pStyle w:val="aff1"/>
        <w:tabs>
          <w:tab w:val="left" w:pos="1134"/>
        </w:tabs>
        <w:ind w:left="0"/>
        <w:jc w:val="both"/>
      </w:pPr>
    </w:p>
    <w:p w:rsidR="00AF741D" w:rsidRDefault="00AC663B">
      <w:pPr>
        <w:pStyle w:val="aff1"/>
        <w:keepNext/>
        <w:tabs>
          <w:tab w:val="left" w:pos="1134"/>
        </w:tabs>
        <w:ind w:left="0"/>
        <w:jc w:val="center"/>
      </w:pPr>
      <w:r>
        <w:t>Перечень сбоев в работе ПИК ЕАСУЗ и (или) ЭДО ПИК ЕАСУЗ</w:t>
      </w:r>
    </w:p>
    <w:p w:rsidR="00AF741D" w:rsidRDefault="00AC663B">
      <w:pPr>
        <w:pStyle w:val="aff4"/>
        <w:spacing w:after="60"/>
      </w:pPr>
      <w:r>
        <w:t xml:space="preserve">Таблица </w:t>
      </w:r>
      <w:r w:rsidR="00416B5D">
        <w:fldChar w:fldCharType="begin"/>
      </w:r>
      <w:r w:rsidR="00416B5D">
        <w:instrText xml:space="preserve"> SEQ Таблица \* ARABIC </w:instrText>
      </w:r>
      <w:r w:rsidR="00416B5D">
        <w:fldChar w:fldCharType="separate"/>
      </w:r>
      <w:r>
        <w:t>4</w:t>
      </w:r>
      <w:r w:rsidR="00416B5D">
        <w:fldChar w:fldCharType="end"/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1198"/>
        <w:gridCol w:w="2552"/>
      </w:tblGrid>
      <w:tr w:rsidR="00C33923">
        <w:trPr>
          <w:cantSplit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п/п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Описание ситуации/проблемы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Продолжительность</w:t>
            </w:r>
          </w:p>
        </w:tc>
      </w:tr>
      <w:tr w:rsidR="00C33923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Недоступность Системы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C33923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Недоступность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C33923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выполнения процедуры входа в личный кабинет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C33923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формирования электронного документа, либо прикрепления электронного документа (файла)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C33923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передачи электронного документа для подписания в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C33923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подписания электронного документа в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C33923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tabs>
                <w:tab w:val="left" w:pos="412"/>
              </w:tabs>
              <w:spacing w:line="264" w:lineRule="auto"/>
              <w:ind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передачи сведений из ЕИС в ПИК ЕАСУЗ о заключении контракта либо об изменении статуса контракта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</w:tbl>
    <w:p w:rsidR="00AF741D" w:rsidRDefault="00AF741D">
      <w:pPr>
        <w:keepNext/>
      </w:pPr>
    </w:p>
    <w:p w:rsidR="00AF741D" w:rsidRDefault="00AF741D">
      <w:pPr>
        <w:suppressAutoHyphens w:val="0"/>
        <w:ind w:firstLine="0"/>
      </w:pPr>
    </w:p>
    <w:sectPr w:rsidR="00AF741D" w:rsidSect="00DE1928">
      <w:footerReference w:type="default" r:id="rId10"/>
      <w:footerReference w:type="first" r:id="rId11"/>
      <w:pgSz w:w="16838" w:h="11906" w:orient="landscape"/>
      <w:pgMar w:top="567" w:right="1103" w:bottom="1418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6B5D" w:rsidRDefault="00416B5D">
      <w:r>
        <w:separator/>
      </w:r>
    </w:p>
  </w:endnote>
  <w:endnote w:type="continuationSeparator" w:id="0">
    <w:p w:rsidR="00416B5D" w:rsidRDefault="00416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4BB" w:rsidRDefault="005534BB">
    <w:pPr>
      <w:pStyle w:val="af3"/>
    </w:pPr>
    <w:r>
      <w:fldChar w:fldCharType="begin"/>
    </w:r>
    <w:r>
      <w:instrText>PAGE   \* MERGEFORMAT</w:instrText>
    </w:r>
    <w:r>
      <w:fldChar w:fldCharType="separate"/>
    </w:r>
    <w:r w:rsidR="000430A9">
      <w:rPr>
        <w:noProof/>
      </w:rPr>
      <w:t>1</w:t>
    </w:r>
    <w:r>
      <w:fldChar w:fldCharType="end"/>
    </w:r>
    <w:r>
      <w:tab/>
    </w:r>
    <w:r>
      <w:tab/>
      <w:t>Номер позиции плана-графика в ЕАСУЗ:262595-26</w:t>
    </w:r>
  </w:p>
  <w:p w:rsidR="005534BB" w:rsidRDefault="005534BB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4BB" w:rsidRDefault="005534BB">
    <w:pPr>
      <w:pStyle w:val="af3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:rsidR="005534BB" w:rsidRDefault="005534BB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6B5D" w:rsidRDefault="00416B5D">
      <w:r>
        <w:separator/>
      </w:r>
    </w:p>
  </w:footnote>
  <w:footnote w:type="continuationSeparator" w:id="0">
    <w:p w:rsidR="00416B5D" w:rsidRDefault="00416B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41" w:firstLine="70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074F0531"/>
    <w:multiLevelType w:val="hybridMultilevel"/>
    <w:tmpl w:val="C928B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02C4E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B507073"/>
    <w:multiLevelType w:val="multilevel"/>
    <w:tmpl w:val="1B50707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B3A47"/>
    <w:multiLevelType w:val="hybridMultilevel"/>
    <w:tmpl w:val="D62E2EFA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1DD80F6F"/>
    <w:multiLevelType w:val="multilevel"/>
    <w:tmpl w:val="AF7E2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06350D"/>
    <w:multiLevelType w:val="multilevel"/>
    <w:tmpl w:val="06286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243702"/>
    <w:multiLevelType w:val="multilevel"/>
    <w:tmpl w:val="242437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32D64"/>
    <w:multiLevelType w:val="multilevel"/>
    <w:tmpl w:val="1DD6F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876A48"/>
    <w:multiLevelType w:val="hybridMultilevel"/>
    <w:tmpl w:val="2E3AA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417F3"/>
    <w:multiLevelType w:val="hybridMultilevel"/>
    <w:tmpl w:val="DF7C2A98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1" w15:restartNumberingAfterBreak="0">
    <w:nsid w:val="2CC35EAE"/>
    <w:multiLevelType w:val="multilevel"/>
    <w:tmpl w:val="FB5A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7C41B7"/>
    <w:multiLevelType w:val="multilevel"/>
    <w:tmpl w:val="488A25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2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0BC684D"/>
    <w:multiLevelType w:val="multilevel"/>
    <w:tmpl w:val="30BC684D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3221679D"/>
    <w:multiLevelType w:val="multilevel"/>
    <w:tmpl w:val="3221679D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3841250"/>
    <w:multiLevelType w:val="multilevel"/>
    <w:tmpl w:val="583EC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320299"/>
    <w:multiLevelType w:val="multilevel"/>
    <w:tmpl w:val="A07AF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1D6E2B"/>
    <w:multiLevelType w:val="hybridMultilevel"/>
    <w:tmpl w:val="5C5E115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 w15:restartNumberingAfterBreak="0">
    <w:nsid w:val="3ED129D6"/>
    <w:multiLevelType w:val="hybridMultilevel"/>
    <w:tmpl w:val="54FE1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0F51D2"/>
    <w:multiLevelType w:val="multilevel"/>
    <w:tmpl w:val="47B2EE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1" w15:restartNumberingAfterBreak="0">
    <w:nsid w:val="4A527254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706A6A"/>
    <w:multiLevelType w:val="multilevel"/>
    <w:tmpl w:val="6576B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4E5B82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7A4C2D"/>
    <w:multiLevelType w:val="multilevel"/>
    <w:tmpl w:val="5712B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7C1594"/>
    <w:multiLevelType w:val="multilevel"/>
    <w:tmpl w:val="0A8CE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304F47"/>
    <w:multiLevelType w:val="multilevel"/>
    <w:tmpl w:val="424A9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D025CB"/>
    <w:multiLevelType w:val="multilevel"/>
    <w:tmpl w:val="3592A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811E72"/>
    <w:multiLevelType w:val="multilevel"/>
    <w:tmpl w:val="E4DEB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9" w15:restartNumberingAfterBreak="0">
    <w:nsid w:val="6887615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D7B5F27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1964CAC"/>
    <w:multiLevelType w:val="hybridMultilevel"/>
    <w:tmpl w:val="4F944228"/>
    <w:lvl w:ilvl="0" w:tplc="6DE43E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4662C9D"/>
    <w:multiLevelType w:val="multilevel"/>
    <w:tmpl w:val="027E10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3" w15:restartNumberingAfterBreak="0">
    <w:nsid w:val="74826149"/>
    <w:multiLevelType w:val="multilevel"/>
    <w:tmpl w:val="13D4F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343C3D"/>
    <w:multiLevelType w:val="multilevel"/>
    <w:tmpl w:val="5C14F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B45EDE"/>
    <w:multiLevelType w:val="multilevel"/>
    <w:tmpl w:val="7CB45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53373E"/>
    <w:multiLevelType w:val="multilevel"/>
    <w:tmpl w:val="F8EAC7A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F344205"/>
    <w:multiLevelType w:val="multilevel"/>
    <w:tmpl w:val="18746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4"/>
  </w:num>
  <w:num w:numId="3">
    <w:abstractNumId w:val="0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7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</w:num>
  <w:num w:numId="9">
    <w:abstractNumId w:val="15"/>
  </w:num>
  <w:num w:numId="10">
    <w:abstractNumId w:val="32"/>
  </w:num>
  <w:num w:numId="11">
    <w:abstractNumId w:val="18"/>
  </w:num>
  <w:num w:numId="12">
    <w:abstractNumId w:val="19"/>
  </w:num>
  <w:num w:numId="1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1"/>
  </w:num>
  <w:num w:numId="15">
    <w:abstractNumId w:val="10"/>
  </w:num>
  <w:num w:numId="16">
    <w:abstractNumId w:val="29"/>
  </w:num>
  <w:num w:numId="17">
    <w:abstractNumId w:val="13"/>
  </w:num>
  <w:num w:numId="18">
    <w:abstractNumId w:val="4"/>
  </w:num>
  <w:num w:numId="19">
    <w:abstractNumId w:val="28"/>
  </w:num>
  <w:num w:numId="20">
    <w:abstractNumId w:val="23"/>
  </w:num>
  <w:num w:numId="21">
    <w:abstractNumId w:val="1"/>
  </w:num>
  <w:num w:numId="22">
    <w:abstractNumId w:val="21"/>
  </w:num>
  <w:num w:numId="23">
    <w:abstractNumId w:val="30"/>
  </w:num>
  <w:num w:numId="24">
    <w:abstractNumId w:val="20"/>
  </w:num>
  <w:num w:numId="25">
    <w:abstractNumId w:val="36"/>
  </w:num>
  <w:num w:numId="26">
    <w:abstractNumId w:val="37"/>
  </w:num>
  <w:num w:numId="27">
    <w:abstractNumId w:val="22"/>
  </w:num>
  <w:num w:numId="28">
    <w:abstractNumId w:val="5"/>
  </w:num>
  <w:num w:numId="29">
    <w:abstractNumId w:val="16"/>
  </w:num>
  <w:num w:numId="30">
    <w:abstractNumId w:val="8"/>
  </w:num>
  <w:num w:numId="31">
    <w:abstractNumId w:val="11"/>
  </w:num>
  <w:num w:numId="32">
    <w:abstractNumId w:val="6"/>
  </w:num>
  <w:num w:numId="33">
    <w:abstractNumId w:val="17"/>
  </w:num>
  <w:num w:numId="34">
    <w:abstractNumId w:val="27"/>
  </w:num>
  <w:num w:numId="35">
    <w:abstractNumId w:val="26"/>
  </w:num>
  <w:num w:numId="36">
    <w:abstractNumId w:val="33"/>
  </w:num>
  <w:num w:numId="37">
    <w:abstractNumId w:val="25"/>
  </w:num>
  <w:num w:numId="38">
    <w:abstractNumId w:val="24"/>
  </w:num>
  <w:num w:numId="39">
    <w:abstractNumId w:val="34"/>
  </w:num>
  <w:num w:numId="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GB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41D"/>
    <w:rsid w:val="00001260"/>
    <w:rsid w:val="00002230"/>
    <w:rsid w:val="00002901"/>
    <w:rsid w:val="00002B0D"/>
    <w:rsid w:val="00007900"/>
    <w:rsid w:val="000123B2"/>
    <w:rsid w:val="0001249E"/>
    <w:rsid w:val="00012C55"/>
    <w:rsid w:val="00024CD4"/>
    <w:rsid w:val="0003122B"/>
    <w:rsid w:val="00031C97"/>
    <w:rsid w:val="00032511"/>
    <w:rsid w:val="00035C53"/>
    <w:rsid w:val="000361FF"/>
    <w:rsid w:val="00036AB3"/>
    <w:rsid w:val="00037CB0"/>
    <w:rsid w:val="00041B4B"/>
    <w:rsid w:val="000430A9"/>
    <w:rsid w:val="0004332A"/>
    <w:rsid w:val="00047870"/>
    <w:rsid w:val="00047E42"/>
    <w:rsid w:val="00047F18"/>
    <w:rsid w:val="00052EBC"/>
    <w:rsid w:val="00052F64"/>
    <w:rsid w:val="00061AA9"/>
    <w:rsid w:val="00065307"/>
    <w:rsid w:val="00071202"/>
    <w:rsid w:val="000715C3"/>
    <w:rsid w:val="0007561D"/>
    <w:rsid w:val="00077301"/>
    <w:rsid w:val="00084D7B"/>
    <w:rsid w:val="00093821"/>
    <w:rsid w:val="00093E66"/>
    <w:rsid w:val="00096ADD"/>
    <w:rsid w:val="00097597"/>
    <w:rsid w:val="000C5AEF"/>
    <w:rsid w:val="000D6285"/>
    <w:rsid w:val="000D6598"/>
    <w:rsid w:val="000E33DE"/>
    <w:rsid w:val="000E7FD0"/>
    <w:rsid w:val="000F39D3"/>
    <w:rsid w:val="000F3ABD"/>
    <w:rsid w:val="000F5770"/>
    <w:rsid w:val="00103CB1"/>
    <w:rsid w:val="0010440D"/>
    <w:rsid w:val="0011078C"/>
    <w:rsid w:val="001107AA"/>
    <w:rsid w:val="00111426"/>
    <w:rsid w:val="00113256"/>
    <w:rsid w:val="0013258C"/>
    <w:rsid w:val="00136F25"/>
    <w:rsid w:val="0014240F"/>
    <w:rsid w:val="001425A3"/>
    <w:rsid w:val="00145EE2"/>
    <w:rsid w:val="0015173E"/>
    <w:rsid w:val="00152408"/>
    <w:rsid w:val="00155564"/>
    <w:rsid w:val="0015739F"/>
    <w:rsid w:val="00163572"/>
    <w:rsid w:val="00164B3E"/>
    <w:rsid w:val="0017372C"/>
    <w:rsid w:val="001843D1"/>
    <w:rsid w:val="00186683"/>
    <w:rsid w:val="00186DB2"/>
    <w:rsid w:val="001930F2"/>
    <w:rsid w:val="001A0394"/>
    <w:rsid w:val="001A174D"/>
    <w:rsid w:val="001A6037"/>
    <w:rsid w:val="001B3C58"/>
    <w:rsid w:val="001C45BF"/>
    <w:rsid w:val="001C61E2"/>
    <w:rsid w:val="001C7045"/>
    <w:rsid w:val="001E07C5"/>
    <w:rsid w:val="001E28D5"/>
    <w:rsid w:val="001E654D"/>
    <w:rsid w:val="001F3592"/>
    <w:rsid w:val="001F4E27"/>
    <w:rsid w:val="001F71DE"/>
    <w:rsid w:val="00200CBE"/>
    <w:rsid w:val="002016A5"/>
    <w:rsid w:val="0020476E"/>
    <w:rsid w:val="00236A95"/>
    <w:rsid w:val="0024340D"/>
    <w:rsid w:val="002508EC"/>
    <w:rsid w:val="00255EAC"/>
    <w:rsid w:val="0026461D"/>
    <w:rsid w:val="00266FE3"/>
    <w:rsid w:val="00272F3A"/>
    <w:rsid w:val="00274DAA"/>
    <w:rsid w:val="002769FE"/>
    <w:rsid w:val="00277542"/>
    <w:rsid w:val="00283462"/>
    <w:rsid w:val="00285B2A"/>
    <w:rsid w:val="002860B1"/>
    <w:rsid w:val="00290362"/>
    <w:rsid w:val="002911F1"/>
    <w:rsid w:val="00292B4B"/>
    <w:rsid w:val="00294263"/>
    <w:rsid w:val="00294651"/>
    <w:rsid w:val="002A0683"/>
    <w:rsid w:val="002A1C82"/>
    <w:rsid w:val="002B3602"/>
    <w:rsid w:val="002B6A2E"/>
    <w:rsid w:val="002C0ED5"/>
    <w:rsid w:val="002C111A"/>
    <w:rsid w:val="002C1D3E"/>
    <w:rsid w:val="002C4B46"/>
    <w:rsid w:val="002D607D"/>
    <w:rsid w:val="002D7067"/>
    <w:rsid w:val="002E14B6"/>
    <w:rsid w:val="002E3249"/>
    <w:rsid w:val="002E567A"/>
    <w:rsid w:val="002F47B3"/>
    <w:rsid w:val="002F7C97"/>
    <w:rsid w:val="0031153B"/>
    <w:rsid w:val="00320EAA"/>
    <w:rsid w:val="00344275"/>
    <w:rsid w:val="0036238D"/>
    <w:rsid w:val="00364511"/>
    <w:rsid w:val="003651D5"/>
    <w:rsid w:val="00372772"/>
    <w:rsid w:val="00373429"/>
    <w:rsid w:val="00381CB4"/>
    <w:rsid w:val="0038246A"/>
    <w:rsid w:val="003845E9"/>
    <w:rsid w:val="00384B8F"/>
    <w:rsid w:val="00385608"/>
    <w:rsid w:val="003917A8"/>
    <w:rsid w:val="003A1A9C"/>
    <w:rsid w:val="003A1E7D"/>
    <w:rsid w:val="003A452B"/>
    <w:rsid w:val="003A6621"/>
    <w:rsid w:val="003B5E9B"/>
    <w:rsid w:val="003B72AC"/>
    <w:rsid w:val="003C4051"/>
    <w:rsid w:val="003C4201"/>
    <w:rsid w:val="003D1E74"/>
    <w:rsid w:val="003D503A"/>
    <w:rsid w:val="003D5F69"/>
    <w:rsid w:val="003E3A5A"/>
    <w:rsid w:val="003F52E3"/>
    <w:rsid w:val="003F59D5"/>
    <w:rsid w:val="00402495"/>
    <w:rsid w:val="00410337"/>
    <w:rsid w:val="00416B5D"/>
    <w:rsid w:val="004177FE"/>
    <w:rsid w:val="004201DE"/>
    <w:rsid w:val="004232F3"/>
    <w:rsid w:val="00436179"/>
    <w:rsid w:val="00437774"/>
    <w:rsid w:val="00442152"/>
    <w:rsid w:val="00443F94"/>
    <w:rsid w:val="00445029"/>
    <w:rsid w:val="00445925"/>
    <w:rsid w:val="00450A0F"/>
    <w:rsid w:val="0045561E"/>
    <w:rsid w:val="00457B14"/>
    <w:rsid w:val="00473C7B"/>
    <w:rsid w:val="00481670"/>
    <w:rsid w:val="00490444"/>
    <w:rsid w:val="0049048A"/>
    <w:rsid w:val="004942C1"/>
    <w:rsid w:val="00494CA8"/>
    <w:rsid w:val="004B29FB"/>
    <w:rsid w:val="004B4695"/>
    <w:rsid w:val="004B488D"/>
    <w:rsid w:val="004B64B5"/>
    <w:rsid w:val="004B72B5"/>
    <w:rsid w:val="004B7A04"/>
    <w:rsid w:val="004C4D76"/>
    <w:rsid w:val="004C66D0"/>
    <w:rsid w:val="004C7BEB"/>
    <w:rsid w:val="004D10CA"/>
    <w:rsid w:val="004D146F"/>
    <w:rsid w:val="004D7D5D"/>
    <w:rsid w:val="004E18FA"/>
    <w:rsid w:val="004E5C8B"/>
    <w:rsid w:val="004E67A4"/>
    <w:rsid w:val="004E785D"/>
    <w:rsid w:val="004F0427"/>
    <w:rsid w:val="005002EA"/>
    <w:rsid w:val="00504517"/>
    <w:rsid w:val="00513E70"/>
    <w:rsid w:val="005174BA"/>
    <w:rsid w:val="00520197"/>
    <w:rsid w:val="00527097"/>
    <w:rsid w:val="00532069"/>
    <w:rsid w:val="005407A1"/>
    <w:rsid w:val="005444DE"/>
    <w:rsid w:val="0055012B"/>
    <w:rsid w:val="005534BB"/>
    <w:rsid w:val="00553743"/>
    <w:rsid w:val="00554122"/>
    <w:rsid w:val="0056336B"/>
    <w:rsid w:val="00571362"/>
    <w:rsid w:val="00573933"/>
    <w:rsid w:val="00581D3C"/>
    <w:rsid w:val="005850B7"/>
    <w:rsid w:val="00590731"/>
    <w:rsid w:val="00590E9A"/>
    <w:rsid w:val="0059324D"/>
    <w:rsid w:val="005A5CFA"/>
    <w:rsid w:val="005B23E2"/>
    <w:rsid w:val="005C2D6D"/>
    <w:rsid w:val="005D17C9"/>
    <w:rsid w:val="005D1B7C"/>
    <w:rsid w:val="005D4370"/>
    <w:rsid w:val="005D4FB3"/>
    <w:rsid w:val="005D555E"/>
    <w:rsid w:val="005E2EF8"/>
    <w:rsid w:val="005E3BB8"/>
    <w:rsid w:val="005E528E"/>
    <w:rsid w:val="005E5704"/>
    <w:rsid w:val="005E5F1B"/>
    <w:rsid w:val="005F09C9"/>
    <w:rsid w:val="005F2B01"/>
    <w:rsid w:val="005F3263"/>
    <w:rsid w:val="00607756"/>
    <w:rsid w:val="006133B6"/>
    <w:rsid w:val="00621124"/>
    <w:rsid w:val="00623484"/>
    <w:rsid w:val="00637EB6"/>
    <w:rsid w:val="0064013D"/>
    <w:rsid w:val="00654211"/>
    <w:rsid w:val="00660CBB"/>
    <w:rsid w:val="0066714C"/>
    <w:rsid w:val="0066718B"/>
    <w:rsid w:val="00667354"/>
    <w:rsid w:val="00671A02"/>
    <w:rsid w:val="0067234A"/>
    <w:rsid w:val="00676AA2"/>
    <w:rsid w:val="00676BE0"/>
    <w:rsid w:val="006814A5"/>
    <w:rsid w:val="006839FC"/>
    <w:rsid w:val="0069123E"/>
    <w:rsid w:val="006A1C7E"/>
    <w:rsid w:val="006A644A"/>
    <w:rsid w:val="006A6AE8"/>
    <w:rsid w:val="006A7819"/>
    <w:rsid w:val="006B0E88"/>
    <w:rsid w:val="006B172A"/>
    <w:rsid w:val="006B7F83"/>
    <w:rsid w:val="006C25FD"/>
    <w:rsid w:val="006C34C1"/>
    <w:rsid w:val="006C7950"/>
    <w:rsid w:val="006D4649"/>
    <w:rsid w:val="006D5422"/>
    <w:rsid w:val="006D5C4E"/>
    <w:rsid w:val="006E6649"/>
    <w:rsid w:val="006E7E56"/>
    <w:rsid w:val="006F2B96"/>
    <w:rsid w:val="006F64AF"/>
    <w:rsid w:val="007024EC"/>
    <w:rsid w:val="00711053"/>
    <w:rsid w:val="00712881"/>
    <w:rsid w:val="00715425"/>
    <w:rsid w:val="00717255"/>
    <w:rsid w:val="007203F8"/>
    <w:rsid w:val="007223B5"/>
    <w:rsid w:val="007364F1"/>
    <w:rsid w:val="00751365"/>
    <w:rsid w:val="00753E08"/>
    <w:rsid w:val="007545A2"/>
    <w:rsid w:val="00755771"/>
    <w:rsid w:val="00774229"/>
    <w:rsid w:val="00777FD8"/>
    <w:rsid w:val="00791EA1"/>
    <w:rsid w:val="00793195"/>
    <w:rsid w:val="00797E13"/>
    <w:rsid w:val="007A47D1"/>
    <w:rsid w:val="007A4ECB"/>
    <w:rsid w:val="007B09E5"/>
    <w:rsid w:val="007B1E30"/>
    <w:rsid w:val="007B5C9F"/>
    <w:rsid w:val="007C1285"/>
    <w:rsid w:val="007C6934"/>
    <w:rsid w:val="007D1618"/>
    <w:rsid w:val="007D170D"/>
    <w:rsid w:val="007D4065"/>
    <w:rsid w:val="007D521E"/>
    <w:rsid w:val="007D5BD4"/>
    <w:rsid w:val="007D7077"/>
    <w:rsid w:val="007E47E3"/>
    <w:rsid w:val="007F0FEB"/>
    <w:rsid w:val="007F6305"/>
    <w:rsid w:val="00800B33"/>
    <w:rsid w:val="00801FE3"/>
    <w:rsid w:val="00805DF3"/>
    <w:rsid w:val="00814C95"/>
    <w:rsid w:val="00814E9C"/>
    <w:rsid w:val="008201A7"/>
    <w:rsid w:val="0082165F"/>
    <w:rsid w:val="008350DE"/>
    <w:rsid w:val="00835593"/>
    <w:rsid w:val="008376C7"/>
    <w:rsid w:val="008446F8"/>
    <w:rsid w:val="00846051"/>
    <w:rsid w:val="00852F41"/>
    <w:rsid w:val="00852F79"/>
    <w:rsid w:val="00857580"/>
    <w:rsid w:val="00860702"/>
    <w:rsid w:val="00862499"/>
    <w:rsid w:val="00865A42"/>
    <w:rsid w:val="00866276"/>
    <w:rsid w:val="00871815"/>
    <w:rsid w:val="0087450B"/>
    <w:rsid w:val="0087618D"/>
    <w:rsid w:val="00881996"/>
    <w:rsid w:val="00881BBF"/>
    <w:rsid w:val="00882996"/>
    <w:rsid w:val="00885E17"/>
    <w:rsid w:val="00886427"/>
    <w:rsid w:val="0088662A"/>
    <w:rsid w:val="00890A16"/>
    <w:rsid w:val="00890D08"/>
    <w:rsid w:val="008948CE"/>
    <w:rsid w:val="00896829"/>
    <w:rsid w:val="008A0BD7"/>
    <w:rsid w:val="008A1773"/>
    <w:rsid w:val="008A4F39"/>
    <w:rsid w:val="008A5CD8"/>
    <w:rsid w:val="008A7146"/>
    <w:rsid w:val="008B5943"/>
    <w:rsid w:val="008B66C4"/>
    <w:rsid w:val="008B7A91"/>
    <w:rsid w:val="008C2227"/>
    <w:rsid w:val="008C74FE"/>
    <w:rsid w:val="008D4300"/>
    <w:rsid w:val="008D5628"/>
    <w:rsid w:val="008D5F7C"/>
    <w:rsid w:val="008E1E36"/>
    <w:rsid w:val="008E2C11"/>
    <w:rsid w:val="008F1124"/>
    <w:rsid w:val="008F2382"/>
    <w:rsid w:val="008F3653"/>
    <w:rsid w:val="0091141B"/>
    <w:rsid w:val="0092275D"/>
    <w:rsid w:val="00933004"/>
    <w:rsid w:val="0093740F"/>
    <w:rsid w:val="00945875"/>
    <w:rsid w:val="00945915"/>
    <w:rsid w:val="0095034E"/>
    <w:rsid w:val="00950412"/>
    <w:rsid w:val="00963551"/>
    <w:rsid w:val="00966ACE"/>
    <w:rsid w:val="00973C56"/>
    <w:rsid w:val="00974B1E"/>
    <w:rsid w:val="00981510"/>
    <w:rsid w:val="009828FD"/>
    <w:rsid w:val="00982C39"/>
    <w:rsid w:val="00983584"/>
    <w:rsid w:val="00986153"/>
    <w:rsid w:val="00987959"/>
    <w:rsid w:val="009916B8"/>
    <w:rsid w:val="0099354F"/>
    <w:rsid w:val="00993A06"/>
    <w:rsid w:val="009A178F"/>
    <w:rsid w:val="009C0D1B"/>
    <w:rsid w:val="009C3AFA"/>
    <w:rsid w:val="009D0F69"/>
    <w:rsid w:val="009D3F7D"/>
    <w:rsid w:val="009D530F"/>
    <w:rsid w:val="009E038A"/>
    <w:rsid w:val="009E27FD"/>
    <w:rsid w:val="009F7E7E"/>
    <w:rsid w:val="00A01CE5"/>
    <w:rsid w:val="00A0239C"/>
    <w:rsid w:val="00A0585D"/>
    <w:rsid w:val="00A06048"/>
    <w:rsid w:val="00A07872"/>
    <w:rsid w:val="00A111B8"/>
    <w:rsid w:val="00A167A4"/>
    <w:rsid w:val="00A17E21"/>
    <w:rsid w:val="00A20DAF"/>
    <w:rsid w:val="00A2508A"/>
    <w:rsid w:val="00A256E7"/>
    <w:rsid w:val="00A33FA3"/>
    <w:rsid w:val="00A413F0"/>
    <w:rsid w:val="00A43AEA"/>
    <w:rsid w:val="00A45A8C"/>
    <w:rsid w:val="00A50248"/>
    <w:rsid w:val="00A619C2"/>
    <w:rsid w:val="00A61BFA"/>
    <w:rsid w:val="00A63004"/>
    <w:rsid w:val="00A707D3"/>
    <w:rsid w:val="00A73F35"/>
    <w:rsid w:val="00A91821"/>
    <w:rsid w:val="00A9219D"/>
    <w:rsid w:val="00A949DD"/>
    <w:rsid w:val="00A94F81"/>
    <w:rsid w:val="00A96EC0"/>
    <w:rsid w:val="00A97C43"/>
    <w:rsid w:val="00AA3338"/>
    <w:rsid w:val="00AA442F"/>
    <w:rsid w:val="00AA6066"/>
    <w:rsid w:val="00AB3E8C"/>
    <w:rsid w:val="00AC63AE"/>
    <w:rsid w:val="00AC663B"/>
    <w:rsid w:val="00AD1240"/>
    <w:rsid w:val="00AD1C3C"/>
    <w:rsid w:val="00AD617C"/>
    <w:rsid w:val="00AD7C7C"/>
    <w:rsid w:val="00AE1CCB"/>
    <w:rsid w:val="00AE318E"/>
    <w:rsid w:val="00AE5F55"/>
    <w:rsid w:val="00AE6013"/>
    <w:rsid w:val="00AF11B8"/>
    <w:rsid w:val="00AF3462"/>
    <w:rsid w:val="00AF5313"/>
    <w:rsid w:val="00AF5640"/>
    <w:rsid w:val="00AF741D"/>
    <w:rsid w:val="00B027BF"/>
    <w:rsid w:val="00B03768"/>
    <w:rsid w:val="00B04BE2"/>
    <w:rsid w:val="00B053E2"/>
    <w:rsid w:val="00B055C2"/>
    <w:rsid w:val="00B158CA"/>
    <w:rsid w:val="00B20F76"/>
    <w:rsid w:val="00B2455A"/>
    <w:rsid w:val="00B32646"/>
    <w:rsid w:val="00B40643"/>
    <w:rsid w:val="00B416C4"/>
    <w:rsid w:val="00B4335D"/>
    <w:rsid w:val="00B44C37"/>
    <w:rsid w:val="00B507B1"/>
    <w:rsid w:val="00B517CB"/>
    <w:rsid w:val="00B523D5"/>
    <w:rsid w:val="00B714C3"/>
    <w:rsid w:val="00B734A8"/>
    <w:rsid w:val="00B7743E"/>
    <w:rsid w:val="00B91124"/>
    <w:rsid w:val="00B915B9"/>
    <w:rsid w:val="00BA1BEE"/>
    <w:rsid w:val="00BA3775"/>
    <w:rsid w:val="00BA3777"/>
    <w:rsid w:val="00BA3B80"/>
    <w:rsid w:val="00BA4C7A"/>
    <w:rsid w:val="00BB4C8A"/>
    <w:rsid w:val="00BC694B"/>
    <w:rsid w:val="00BD702F"/>
    <w:rsid w:val="00BE03EC"/>
    <w:rsid w:val="00BE04B1"/>
    <w:rsid w:val="00BE6515"/>
    <w:rsid w:val="00BE674A"/>
    <w:rsid w:val="00BE6776"/>
    <w:rsid w:val="00BF1B21"/>
    <w:rsid w:val="00BF6AE3"/>
    <w:rsid w:val="00BF6E6E"/>
    <w:rsid w:val="00BF76D6"/>
    <w:rsid w:val="00BF780B"/>
    <w:rsid w:val="00C0514E"/>
    <w:rsid w:val="00C06C30"/>
    <w:rsid w:val="00C12B88"/>
    <w:rsid w:val="00C13795"/>
    <w:rsid w:val="00C17AE8"/>
    <w:rsid w:val="00C17BC0"/>
    <w:rsid w:val="00C21932"/>
    <w:rsid w:val="00C22973"/>
    <w:rsid w:val="00C2451E"/>
    <w:rsid w:val="00C24744"/>
    <w:rsid w:val="00C24AC0"/>
    <w:rsid w:val="00C2508D"/>
    <w:rsid w:val="00C25D6B"/>
    <w:rsid w:val="00C27B7E"/>
    <w:rsid w:val="00C317D9"/>
    <w:rsid w:val="00C33923"/>
    <w:rsid w:val="00C416A9"/>
    <w:rsid w:val="00C43EDA"/>
    <w:rsid w:val="00C44B3B"/>
    <w:rsid w:val="00C4561B"/>
    <w:rsid w:val="00C463E9"/>
    <w:rsid w:val="00C52E83"/>
    <w:rsid w:val="00C64407"/>
    <w:rsid w:val="00C671A6"/>
    <w:rsid w:val="00C8294A"/>
    <w:rsid w:val="00CA5D95"/>
    <w:rsid w:val="00CB05CF"/>
    <w:rsid w:val="00CB22BE"/>
    <w:rsid w:val="00CC20CD"/>
    <w:rsid w:val="00CC4A49"/>
    <w:rsid w:val="00CE74BB"/>
    <w:rsid w:val="00CE7585"/>
    <w:rsid w:val="00CF4FB6"/>
    <w:rsid w:val="00CF7C05"/>
    <w:rsid w:val="00D035A9"/>
    <w:rsid w:val="00D03D26"/>
    <w:rsid w:val="00D03D9B"/>
    <w:rsid w:val="00D068E0"/>
    <w:rsid w:val="00D0759E"/>
    <w:rsid w:val="00D1244B"/>
    <w:rsid w:val="00D1394C"/>
    <w:rsid w:val="00D2313E"/>
    <w:rsid w:val="00D34239"/>
    <w:rsid w:val="00D3441D"/>
    <w:rsid w:val="00D351C7"/>
    <w:rsid w:val="00D35520"/>
    <w:rsid w:val="00D429E7"/>
    <w:rsid w:val="00D47348"/>
    <w:rsid w:val="00D47824"/>
    <w:rsid w:val="00D47FDD"/>
    <w:rsid w:val="00D53827"/>
    <w:rsid w:val="00D5400B"/>
    <w:rsid w:val="00D578E0"/>
    <w:rsid w:val="00D60996"/>
    <w:rsid w:val="00D72AC3"/>
    <w:rsid w:val="00D837A7"/>
    <w:rsid w:val="00D839BE"/>
    <w:rsid w:val="00D86FB3"/>
    <w:rsid w:val="00D91846"/>
    <w:rsid w:val="00DA1ECB"/>
    <w:rsid w:val="00DB0855"/>
    <w:rsid w:val="00DB5833"/>
    <w:rsid w:val="00DB5BE6"/>
    <w:rsid w:val="00DC1067"/>
    <w:rsid w:val="00DD1420"/>
    <w:rsid w:val="00DD2331"/>
    <w:rsid w:val="00DD32DC"/>
    <w:rsid w:val="00DD4B79"/>
    <w:rsid w:val="00DD72BD"/>
    <w:rsid w:val="00DE1928"/>
    <w:rsid w:val="00DF08A0"/>
    <w:rsid w:val="00DF55B6"/>
    <w:rsid w:val="00E07FA2"/>
    <w:rsid w:val="00E124FE"/>
    <w:rsid w:val="00E161FD"/>
    <w:rsid w:val="00E1706A"/>
    <w:rsid w:val="00E17101"/>
    <w:rsid w:val="00E22E42"/>
    <w:rsid w:val="00E23746"/>
    <w:rsid w:val="00E25B79"/>
    <w:rsid w:val="00E31409"/>
    <w:rsid w:val="00E33653"/>
    <w:rsid w:val="00E33F34"/>
    <w:rsid w:val="00E35623"/>
    <w:rsid w:val="00E551C6"/>
    <w:rsid w:val="00E57FB3"/>
    <w:rsid w:val="00E60158"/>
    <w:rsid w:val="00E62899"/>
    <w:rsid w:val="00E666F2"/>
    <w:rsid w:val="00E67FA0"/>
    <w:rsid w:val="00E87430"/>
    <w:rsid w:val="00E90B49"/>
    <w:rsid w:val="00E9316F"/>
    <w:rsid w:val="00E94D4F"/>
    <w:rsid w:val="00EA2134"/>
    <w:rsid w:val="00EA5A0D"/>
    <w:rsid w:val="00ED2FE0"/>
    <w:rsid w:val="00EE0054"/>
    <w:rsid w:val="00EE7EE2"/>
    <w:rsid w:val="00EF12B7"/>
    <w:rsid w:val="00EF776D"/>
    <w:rsid w:val="00F121E0"/>
    <w:rsid w:val="00F13702"/>
    <w:rsid w:val="00F1607D"/>
    <w:rsid w:val="00F16563"/>
    <w:rsid w:val="00F16680"/>
    <w:rsid w:val="00F176CA"/>
    <w:rsid w:val="00F2131D"/>
    <w:rsid w:val="00F21D81"/>
    <w:rsid w:val="00F25449"/>
    <w:rsid w:val="00F26344"/>
    <w:rsid w:val="00F300CB"/>
    <w:rsid w:val="00F33475"/>
    <w:rsid w:val="00F371A7"/>
    <w:rsid w:val="00F3768A"/>
    <w:rsid w:val="00F4304E"/>
    <w:rsid w:val="00F52D43"/>
    <w:rsid w:val="00F556DB"/>
    <w:rsid w:val="00F673F8"/>
    <w:rsid w:val="00F67EEB"/>
    <w:rsid w:val="00F80A4A"/>
    <w:rsid w:val="00F8441E"/>
    <w:rsid w:val="00F87D4C"/>
    <w:rsid w:val="00F9426B"/>
    <w:rsid w:val="00F97065"/>
    <w:rsid w:val="00FA0E99"/>
    <w:rsid w:val="00FA1D49"/>
    <w:rsid w:val="00FA6C68"/>
    <w:rsid w:val="00FB567D"/>
    <w:rsid w:val="00FB56F3"/>
    <w:rsid w:val="00FB5E78"/>
    <w:rsid w:val="00FC12E5"/>
    <w:rsid w:val="00FC221C"/>
    <w:rsid w:val="00FC34BF"/>
    <w:rsid w:val="00FC5962"/>
    <w:rsid w:val="00FC6549"/>
    <w:rsid w:val="00FD1205"/>
    <w:rsid w:val="00FD1DD0"/>
    <w:rsid w:val="00FD4725"/>
    <w:rsid w:val="00FD5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4AE5015E-1664-468A-A547-B9F143C50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0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420"/>
    <w:pPr>
      <w:suppressAutoHyphens/>
      <w:ind w:firstLine="567"/>
    </w:pPr>
    <w:rPr>
      <w:rFonts w:eastAsiaTheme="minorHAnsi"/>
      <w:sz w:val="24"/>
      <w:szCs w:val="24"/>
      <w:lang w:eastAsia="ar-SA"/>
    </w:rPr>
  </w:style>
  <w:style w:type="paragraph" w:styleId="10">
    <w:name w:val="heading 1"/>
    <w:basedOn w:val="Standard"/>
    <w:next w:val="a"/>
    <w:link w:val="11"/>
    <w:uiPriority w:val="9"/>
    <w:qFormat/>
    <w:pPr>
      <w:keepNext/>
      <w:spacing w:before="200" w:after="200"/>
      <w:jc w:val="center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sz w:val="24"/>
      <w:szCs w:val="24"/>
    </w:rPr>
  </w:style>
  <w:style w:type="paragraph" w:styleId="2">
    <w:name w:val="heading 2"/>
    <w:basedOn w:val="10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spacing w:before="240" w:after="60"/>
      <w:outlineLvl w:val="2"/>
    </w:pPr>
    <w:rPr>
      <w:rFonts w:ascii="Arial" w:eastAsia="Arial Unicode MS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numPr>
        <w:ilvl w:val="8"/>
        <w:numId w:val="2"/>
      </w:numPr>
      <w:tabs>
        <w:tab w:val="left" w:pos="360"/>
      </w:tabs>
      <w:spacing w:before="200"/>
      <w:ind w:left="0" w:firstLine="567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styleId="a3">
    <w:name w:val="footnote reference"/>
    <w:rPr>
      <w:vertAlign w:val="superscript"/>
    </w:rPr>
  </w:style>
  <w:style w:type="character" w:styleId="a4">
    <w:name w:val="annotation reference"/>
    <w:uiPriority w:val="99"/>
    <w:semiHidden/>
    <w:unhideWhenUsed/>
    <w:rPr>
      <w:sz w:val="16"/>
      <w:szCs w:val="16"/>
    </w:rPr>
  </w:style>
  <w:style w:type="character" w:styleId="a5">
    <w:name w:val="endnote reference"/>
    <w:rPr>
      <w:vertAlign w:val="superscript"/>
    </w:rPr>
  </w:style>
  <w:style w:type="character" w:styleId="a6">
    <w:name w:val="Hyperlink"/>
    <w:rPr>
      <w:color w:val="000080"/>
      <w:u w:val="single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styleId="a8">
    <w:name w:val="caption"/>
    <w:basedOn w:val="a"/>
    <w:next w:val="a"/>
    <w:link w:val="a9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paragraph" w:styleId="ae">
    <w:name w:val="Document Map"/>
    <w:basedOn w:val="a"/>
    <w:link w:val="af"/>
    <w:uiPriority w:val="99"/>
    <w:semiHidden/>
    <w:unhideWhenUsed/>
    <w:rPr>
      <w:rFonts w:ascii="Tahoma" w:hAnsi="Tahoma" w:cs="Tahoma"/>
      <w:sz w:val="16"/>
      <w:szCs w:val="16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f2">
    <w:name w:val="Body Text"/>
    <w:basedOn w:val="a"/>
    <w:pPr>
      <w:spacing w:after="120"/>
    </w:pPr>
  </w:style>
  <w:style w:type="paragraph" w:styleId="af3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styleId="af4">
    <w:name w:val="List"/>
    <w:basedOn w:val="af2"/>
    <w:rPr>
      <w:rFonts w:cs="Mangal"/>
    </w:rPr>
  </w:style>
  <w:style w:type="paragraph" w:styleId="af5">
    <w:name w:val="Normal (Web)"/>
    <w:basedOn w:val="a"/>
    <w:uiPriority w:val="99"/>
    <w:unhideWhenUsed/>
    <w:pPr>
      <w:suppressAutoHyphens w:val="0"/>
      <w:spacing w:before="100" w:beforeAutospacing="1" w:after="100" w:afterAutospacing="1"/>
      <w:ind w:firstLine="0"/>
    </w:pPr>
    <w:rPr>
      <w:color w:val="000000"/>
      <w:lang w:eastAsia="ru-RU"/>
    </w:rPr>
  </w:style>
  <w:style w:type="table" w:styleId="af6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</w:style>
  <w:style w:type="character" w:customStyle="1" w:styleId="WW8Num1z1">
    <w:name w:val="WW8Num1z1"/>
    <w:qFormat/>
    <w:rPr>
      <w:rFonts w:cs="Times New Roman"/>
    </w:rPr>
  </w:style>
  <w:style w:type="character" w:customStyle="1" w:styleId="WW8Num1z2">
    <w:name w:val="WW8Num1z2"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cs="Times New Roman"/>
    </w:rPr>
  </w:style>
  <w:style w:type="character" w:customStyle="1" w:styleId="WW8Num2z4">
    <w:name w:val="WW8Num2z4"/>
    <w:qFormat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  <w:rPr>
      <w:i/>
      <w:iCs/>
      <w:color w:val="000000"/>
      <w:sz w:val="28"/>
      <w:szCs w:val="28"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</w:style>
  <w:style w:type="character" w:customStyle="1" w:styleId="12">
    <w:name w:val="Основной шрифт абзаца1"/>
    <w:qFormat/>
  </w:style>
  <w:style w:type="character" w:customStyle="1" w:styleId="30">
    <w:name w:val="Основной текст 3 Знак"/>
    <w:rPr>
      <w:sz w:val="24"/>
      <w:lang w:val="ru-RU" w:eastAsia="ar-SA" w:bidi="ar-SA"/>
    </w:rPr>
  </w:style>
  <w:style w:type="character" w:customStyle="1" w:styleId="af7">
    <w:name w:val="Верхний колонтитул Знак"/>
    <w:uiPriority w:val="99"/>
    <w:rPr>
      <w:sz w:val="24"/>
      <w:szCs w:val="24"/>
    </w:rPr>
  </w:style>
  <w:style w:type="character" w:customStyle="1" w:styleId="af8">
    <w:name w:val="Нижний колонтитул Знак"/>
    <w:uiPriority w:val="99"/>
    <w:rPr>
      <w:sz w:val="24"/>
      <w:szCs w:val="24"/>
    </w:rPr>
  </w:style>
  <w:style w:type="character" w:customStyle="1" w:styleId="31">
    <w:name w:val="Заголовок 3 Знак"/>
    <w:rPr>
      <w:rFonts w:ascii="Arial" w:eastAsia="Arial Unicode MS" w:hAnsi="Arial" w:cs="Arial"/>
      <w:b/>
      <w:bCs/>
      <w:sz w:val="26"/>
      <w:szCs w:val="26"/>
    </w:rPr>
  </w:style>
  <w:style w:type="character" w:customStyle="1" w:styleId="af9">
    <w:name w:val="Текст сноски Знак"/>
    <w:basedOn w:val="12"/>
  </w:style>
  <w:style w:type="character" w:customStyle="1" w:styleId="afa">
    <w:name w:val="Символ сноски"/>
    <w:rPr>
      <w:vertAlign w:val="superscript"/>
    </w:rPr>
  </w:style>
  <w:style w:type="character" w:customStyle="1" w:styleId="afb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customStyle="1" w:styleId="13">
    <w:name w:val="Знак сноски1"/>
    <w:rPr>
      <w:rFonts w:cs="Times New Roman"/>
      <w:position w:val="11"/>
      <w:sz w:val="16"/>
    </w:rPr>
  </w:style>
  <w:style w:type="character" w:customStyle="1" w:styleId="afc">
    <w:name w:val="Символ нумерации"/>
  </w:style>
  <w:style w:type="paragraph" w:customStyle="1" w:styleId="14">
    <w:name w:val="Заголовок1"/>
    <w:basedOn w:val="a"/>
    <w:next w:val="af2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15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8"/>
      <w:szCs w:val="28"/>
      <w:lang w:eastAsia="ar-SA"/>
    </w:rPr>
  </w:style>
  <w:style w:type="paragraph" w:customStyle="1" w:styleId="ConsPlusCell">
    <w:name w:val="ConsPlusCell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"/>
    <w:pPr>
      <w:jc w:val="both"/>
    </w:pPr>
    <w:rPr>
      <w:szCs w:val="20"/>
    </w:rPr>
  </w:style>
  <w:style w:type="paragraph" w:customStyle="1" w:styleId="afd">
    <w:name w:val="Готовый"/>
    <w:basedOn w:val="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1">
    <w:name w:val="Заголовок №1"/>
    <w:basedOn w:val="Standard"/>
    <w:pPr>
      <w:numPr>
        <w:numId w:val="3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pPr>
      <w:shd w:val="clear" w:color="auto" w:fill="FFFFFF"/>
      <w:tabs>
        <w:tab w:val="left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1">
    <w:name w:val="Заголовок №4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e">
    <w:name w:val="Содержимое таблицы"/>
    <w:basedOn w:val="a"/>
    <w:pPr>
      <w:suppressLineNumbers/>
    </w:pPr>
  </w:style>
  <w:style w:type="paragraph" w:customStyle="1" w:styleId="aff">
    <w:name w:val="Заголовок таблицы"/>
    <w:basedOn w:val="afe"/>
    <w:pPr>
      <w:jc w:val="center"/>
    </w:pPr>
    <w:rPr>
      <w:b/>
      <w:bCs/>
    </w:rPr>
  </w:style>
  <w:style w:type="paragraph" w:customStyle="1" w:styleId="17">
    <w:name w:val="Текст сноски1"/>
    <w:basedOn w:val="a"/>
    <w:rPr>
      <w:color w:val="00000A"/>
      <w:sz w:val="20"/>
      <w:szCs w:val="20"/>
      <w:lang w:val="en-US"/>
    </w:rPr>
  </w:style>
  <w:style w:type="paragraph" w:customStyle="1" w:styleId="18">
    <w:name w:val="Обычный1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32">
    <w:name w:val="Стиль3"/>
    <w:pPr>
      <w:widowControl w:val="0"/>
      <w:suppressAutoHyphens/>
      <w:autoSpaceDN w:val="0"/>
      <w:jc w:val="both"/>
      <w:textAlignment w:val="baseline"/>
    </w:pPr>
    <w:rPr>
      <w:rFonts w:ascii="Arial Unicode MS" w:eastAsia="Arial Unicode MS" w:hAnsi="Arial Unicode MS" w:cs="Arial Unicode MS"/>
      <w:kern w:val="3"/>
    </w:rPr>
  </w:style>
  <w:style w:type="paragraph" w:customStyle="1" w:styleId="Footnote">
    <w:name w:val="Footnote"/>
    <w:basedOn w:val="Standard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1">
    <w:name w:val="Основной текст (2)"/>
    <w:basedOn w:val="Standard"/>
    <w:uiPriority w:val="99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character" w:customStyle="1" w:styleId="ab">
    <w:name w:val="Текст примечания Знак"/>
    <w:link w:val="aa"/>
    <w:uiPriority w:val="99"/>
    <w:semiHidden/>
    <w:rPr>
      <w:lang w:eastAsia="ar-SA"/>
    </w:rPr>
  </w:style>
  <w:style w:type="character" w:customStyle="1" w:styleId="ad">
    <w:name w:val="Тема примечания Знак"/>
    <w:link w:val="ac"/>
    <w:uiPriority w:val="99"/>
    <w:semiHidden/>
    <w:rPr>
      <w:b/>
      <w:bCs/>
      <w:lang w:eastAsia="ar-SA"/>
    </w:rPr>
  </w:style>
  <w:style w:type="character" w:styleId="aff0">
    <w:name w:val="Placeholder Text"/>
    <w:basedOn w:val="a0"/>
    <w:uiPriority w:val="99"/>
    <w:semiHidden/>
    <w:rPr>
      <w:color w:val="808080"/>
    </w:r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character" w:customStyle="1" w:styleId="af">
    <w:name w:val="Схема документа Знак"/>
    <w:basedOn w:val="a0"/>
    <w:link w:val="ae"/>
    <w:uiPriority w:val="99"/>
    <w:semiHidden/>
    <w:rPr>
      <w:rFonts w:ascii="Tahoma" w:hAnsi="Tahoma" w:cs="Tahoma"/>
      <w:sz w:val="16"/>
      <w:szCs w:val="16"/>
      <w:lang w:val="ru-RU" w:eastAsia="ar-SA"/>
    </w:rPr>
  </w:style>
  <w:style w:type="character" w:customStyle="1" w:styleId="11">
    <w:name w:val="Заголовок 1 Знак"/>
    <w:basedOn w:val="a0"/>
    <w:link w:val="10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20">
    <w:name w:val="Заголовок 2 Знак"/>
    <w:basedOn w:val="a0"/>
    <w:link w:val="2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4"/>
      <w:lang w:val="ru-RU" w:eastAsia="ar-SA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8"/>
      <w:szCs w:val="24"/>
      <w:lang w:val="ru-RU" w:eastAsia="ar-SA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1F4D78" w:themeColor="accent1" w:themeShade="7F"/>
      <w:sz w:val="28"/>
      <w:szCs w:val="24"/>
      <w:lang w:val="ru-RU" w:eastAsia="ar-SA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val="ru-RU" w:eastAsia="ar-SA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lang w:val="ru-RU" w:eastAsia="ar-SA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lang w:val="ru-RU" w:eastAsia="ar-SA"/>
    </w:rPr>
  </w:style>
  <w:style w:type="paragraph" w:customStyle="1" w:styleId="19">
    <w:name w:val="Заголовок таблицы1"/>
    <w:basedOn w:val="a"/>
    <w:link w:val="1a"/>
    <w:qFormat/>
    <w:pPr>
      <w:suppressAutoHyphens w:val="0"/>
      <w:ind w:firstLine="0"/>
    </w:pPr>
    <w:rPr>
      <w:rFonts w:eastAsia="Times New Roman"/>
      <w:b/>
    </w:rPr>
  </w:style>
  <w:style w:type="character" w:customStyle="1" w:styleId="1a">
    <w:name w:val="Заголовок таблицы1 Знак"/>
    <w:basedOn w:val="a0"/>
    <w:link w:val="19"/>
    <w:rPr>
      <w:b/>
      <w:sz w:val="24"/>
      <w:szCs w:val="24"/>
      <w:lang w:eastAsia="ar-SA"/>
    </w:rPr>
  </w:style>
  <w:style w:type="paragraph" w:customStyle="1" w:styleId="aff2">
    <w:name w:val="Тест таблицы"/>
    <w:basedOn w:val="a"/>
    <w:link w:val="aff3"/>
    <w:qFormat/>
    <w:pPr>
      <w:ind w:firstLine="0"/>
    </w:pPr>
    <w:rPr>
      <w:rFonts w:eastAsia="Times New Roman"/>
    </w:rPr>
  </w:style>
  <w:style w:type="character" w:customStyle="1" w:styleId="aff3">
    <w:name w:val="Тест таблицы Знак"/>
    <w:basedOn w:val="a0"/>
    <w:link w:val="aff2"/>
    <w:rPr>
      <w:sz w:val="24"/>
      <w:szCs w:val="24"/>
      <w:lang w:val="ru-RU" w:eastAsia="ar-SA"/>
    </w:rPr>
  </w:style>
  <w:style w:type="paragraph" w:customStyle="1" w:styleId="aff4">
    <w:name w:val="Название таблицы"/>
    <w:basedOn w:val="a8"/>
    <w:link w:val="aff5"/>
    <w:qFormat/>
    <w:pPr>
      <w:keepNext/>
      <w:jc w:val="right"/>
    </w:pPr>
    <w:rPr>
      <w:i w:val="0"/>
      <w:color w:val="auto"/>
      <w:sz w:val="24"/>
      <w:szCs w:val="24"/>
    </w:rPr>
  </w:style>
  <w:style w:type="character" w:customStyle="1" w:styleId="a9">
    <w:name w:val="Название объекта Знак"/>
    <w:basedOn w:val="a0"/>
    <w:link w:val="a8"/>
    <w:uiPriority w:val="35"/>
    <w:rPr>
      <w:rFonts w:eastAsiaTheme="minorHAnsi"/>
      <w:i/>
      <w:iCs/>
      <w:color w:val="44546A" w:themeColor="text2"/>
      <w:sz w:val="18"/>
      <w:szCs w:val="18"/>
      <w:lang w:val="ru-RU" w:eastAsia="ar-SA"/>
    </w:rPr>
  </w:style>
  <w:style w:type="character" w:customStyle="1" w:styleId="aff5">
    <w:name w:val="Название таблицы Знак"/>
    <w:basedOn w:val="a9"/>
    <w:link w:val="aff4"/>
    <w:rPr>
      <w:rFonts w:eastAsiaTheme="minorHAnsi"/>
      <w:i w:val="0"/>
      <w:iCs/>
      <w:color w:val="44546A" w:themeColor="text2"/>
      <w:sz w:val="24"/>
      <w:szCs w:val="24"/>
      <w:lang w:val="ru-RU" w:eastAsia="ar-SA"/>
    </w:rPr>
  </w:style>
  <w:style w:type="paragraph" w:customStyle="1" w:styleId="aff6">
    <w:name w:val="Абзац текста"/>
    <w:basedOn w:val="a"/>
    <w:link w:val="aff7"/>
    <w:qFormat/>
    <w:pPr>
      <w:spacing w:after="100"/>
    </w:pPr>
    <w:rPr>
      <w:rFonts w:eastAsia="Times New Roman"/>
      <w:szCs w:val="28"/>
    </w:rPr>
  </w:style>
  <w:style w:type="character" w:customStyle="1" w:styleId="aff7">
    <w:name w:val="Абзац текста Знак"/>
    <w:basedOn w:val="a0"/>
    <w:link w:val="aff6"/>
    <w:qFormat/>
    <w:rPr>
      <w:sz w:val="24"/>
      <w:szCs w:val="28"/>
      <w:lang w:val="ru-RU" w:eastAsia="ar-SA"/>
    </w:rPr>
  </w:style>
  <w:style w:type="paragraph" w:customStyle="1" w:styleId="aff8">
    <w:name w:val="Нормальный (таблица)"/>
    <w:basedOn w:val="a"/>
    <w:next w:val="a"/>
    <w:uiPriority w:val="99"/>
    <w:pPr>
      <w:widowControl w:val="0"/>
      <w:suppressAutoHyphens w:val="0"/>
      <w:autoSpaceDE w:val="0"/>
      <w:autoSpaceDN w:val="0"/>
      <w:adjustRightInd w:val="0"/>
      <w:ind w:firstLine="0"/>
      <w:jc w:val="both"/>
    </w:pPr>
    <w:rPr>
      <w:rFonts w:ascii="Times New Roman CYR" w:eastAsiaTheme="minorEastAsia" w:hAnsi="Times New Roman CYR" w:cs="Times New Roman CYR"/>
      <w:lang w:eastAsia="ru-RU"/>
    </w:rPr>
  </w:style>
  <w:style w:type="character" w:customStyle="1" w:styleId="UnresolvedMention1">
    <w:name w:val="Unresolved Mention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22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1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1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6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://pik.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:s="http://www.wps.cn/officeDocument/2013/wpsCustomData" xmlns="http://www.wps.cn/officeDocument/2013/wpsCustomData">
  <customSectProps>
    <customSectPr/>
  </customSectProps>
</s:customDat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B7F311-FA68-4F7B-800E-F4C62CD3515B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4009</Words>
  <Characters>22852</Characters>
  <Application>Microsoft Office Word</Application>
  <DocSecurity>0</DocSecurity>
  <Lines>190</Lines>
  <Paragraphs>53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2</vt:lpstr>
      <vt:lpstr>Приложение № 2</vt:lpstr>
    </vt:vector>
  </TitlesOfParts>
  <Company>SPecialiST RePack</Company>
  <LinksUpToDate>false</LinksUpToDate>
  <CharactersWithSpaces>26808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admin</dc:creator>
  <cp:lastModifiedBy>User-1</cp:lastModifiedBy>
  <cp:revision>2</cp:revision>
  <cp:lastPrinted>2016-02-16T07:09:00Z</cp:lastPrinted>
  <dcterms:created xsi:type="dcterms:W3CDTF">2026-10-13T06:11:00Z</dcterms:created>
  <dcterms:modified xsi:type="dcterms:W3CDTF">2026-10-13T06:11:00Z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1149726102</vt:i4>
  </property>
  <property fmtid="{D5CDD505-2E9C-101B-9397-08002B2CF9AE}" pid="3" name="KSOProductBuildVer">
    <vt:lpwstr>1049-11.2.0.9937</vt:lpwstr>
  </property>
</Properties>
</file>