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984"/>
        <w:gridCol w:w="1501"/>
        <w:gridCol w:w="1502"/>
        <w:gridCol w:w="2100"/>
        <w:gridCol w:w="1664"/>
        <w:gridCol w:w="1562"/>
        <w:gridCol w:w="2908"/>
      </w:tblGrid>
      <w:tr>
        <w:trPr>
          <w:cantSplit/>
          <w:tblHeader/>
        </w:trPr>
        <w:tc>
          <w:tcPr>
            <w:tcW w:w="1526" w:type="dxa"/>
            <w:vAlign w:val="center"/>
          </w:tcPr>
          <w:p w:rsidRPr="00C416A9" w:rsidR="00381CB4" w:rsidP="00715425" w:rsidRDefault="00381CB4" w14:paraId="3E706E62" w14:textId="77777777">
            <w:pPr>
              <w:pStyle w:val="aff2"/>
              <w:keepNext/>
              <w:jc w:val="center"/>
              <w:rPr>
                <w:b/>
                <w:sz w:val="18"/>
                <w:szCs w:val="18"/>
              </w:rPr>
            </w:pPr>
            <w:r>
              <w:rPr>
                <w:b/>
                <w:sz w:val="18"/>
                <w:szCs w:val="18"/>
              </w:rPr>
              <w:t>№ п/п</w:t>
            </w:r>
          </w:p>
        </w:tc>
        <w:tc>
          <w:tcPr>
            <w:tcW w:w="1984" w:type="dxa"/>
            <w:shd w:val="clear" w:color="auto" w:fill="auto"/>
            <w:vAlign w:val="center"/>
          </w:tcPr>
          <w:p w:rsidRPr="00C416A9" w:rsidR="00381CB4" w:rsidP="00715425" w:rsidRDefault="00381CB4" w14:paraId="7A478E46"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r>
              <w:rPr>
                <w:b/>
                <w:sz w:val="18"/>
                <w:szCs w:val="18"/>
              </w:rPr>
              <w:t xml:space="preserve"> </w:t>
            </w:r>
            <w:r>
              <w:rPr>
                <w:rStyle w:val="1a"/>
                <w:rFonts w:eastAsiaTheme="minorHAnsi"/>
                <w:sz w:val="18"/>
                <w:szCs w:val="18"/>
              </w:rPr>
              <w:t>/ КТРУ</w:t>
            </w:r>
          </w:p>
        </w:tc>
        <w:tc>
          <w:tcPr>
            <w:tcW w:w="1501" w:type="dxa"/>
            <w:shd w:val="clear" w:color="auto" w:fill="auto"/>
            <w:vAlign w:val="center"/>
          </w:tcPr>
          <w:p w:rsidR="00381CB4" w:rsidP="00715425" w:rsidRDefault="008B7A91" w14:paraId="262A0A1E" w14:textId="77777777">
            <w:pPr>
              <w:pStyle w:val="19"/>
              <w:keepNext/>
              <w:jc w:val="center"/>
              <w:rPr>
                <w:sz w:val="18"/>
                <w:szCs w:val="18"/>
              </w:rPr>
            </w:pPr>
            <w:r w:rsidR="00886427">
              <w:rPr>
                <w:sz w:val="18"/>
                <w:szCs w:val="18"/>
                <w:lang w:val="en-US"/>
              </w:rPr>
              <w:t>КОЗ2 / КОЗ</w:t>
            </w:r>
          </w:p>
        </w:tc>
        <w:tc>
          <w:tcPr>
            <w:tcW w:w="1502" w:type="dxa"/>
            <w:shd w:val="clear" w:color="auto" w:fill="auto"/>
            <w:vAlign w:val="center"/>
          </w:tcPr>
          <w:p w:rsidR="00381CB4" w:rsidP="00715425" w:rsidRDefault="008B7A91" w14:paraId="35D2EFF3"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2100" w:type="dxa"/>
            <w:vAlign w:val="center"/>
          </w:tcPr>
          <w:p w:rsidR="00381CB4" w:rsidP="00715425" w:rsidRDefault="008B7A91" w14:paraId="784C08F4" w14:textId="3835D518">
            <w:pPr>
              <w:pStyle w:val="19"/>
              <w:keepNext/>
              <w:jc w:val="center"/>
              <w:rPr>
                <w:sz w:val="18"/>
                <w:szCs w:val="18"/>
              </w:rPr>
            </w:pPr>
            <w:r w:rsidR="003F52E3">
              <w:rPr>
                <w:sz w:val="18"/>
                <w:szCs w:val="18"/>
                <w:lang w:val="en-US"/>
              </w:rPr>
              <w:t>Цена единицы, руб</w:t>
            </w:r>
          </w:p>
        </w:tc>
        <w:tc>
          <w:tcPr>
            <w:tcW w:w="1664" w:type="dxa"/>
            <w:vAlign w:val="center"/>
          </w:tcPr>
          <w:p w:rsidR="00381CB4" w:rsidP="00715425" w:rsidRDefault="00381CB4" w14:paraId="18006404" w14:textId="77777777">
            <w:pPr>
              <w:pStyle w:val="19"/>
              <w:keepNext/>
              <w:jc w:val="center"/>
              <w:rPr>
                <w:sz w:val="18"/>
                <w:szCs w:val="18"/>
              </w:rPr>
            </w:pPr>
            <w:r>
              <w:rPr>
                <w:sz w:val="18"/>
                <w:szCs w:val="18"/>
              </w:rPr>
              <w:t>Количество</w:t>
            </w:r>
          </w:p>
        </w:tc>
        <w:tc>
          <w:tcPr>
            <w:tcW w:w="1562" w:type="dxa"/>
            <w:shd w:val="clear" w:color="auto" w:fill="auto"/>
            <w:vAlign w:val="center"/>
          </w:tcPr>
          <w:p w:rsidR="00381CB4" w:rsidP="00715425" w:rsidRDefault="00381CB4" w14:paraId="6209AC2B" w14:textId="77777777">
            <w:pPr>
              <w:pStyle w:val="19"/>
              <w:keepNext/>
              <w:jc w:val="center"/>
              <w:rPr>
                <w:sz w:val="18"/>
                <w:szCs w:val="18"/>
              </w:rPr>
            </w:pPr>
            <w:r>
              <w:rPr>
                <w:sz w:val="18"/>
                <w:szCs w:val="18"/>
              </w:rPr>
              <w:t>Единицы измерения</w:t>
            </w:r>
          </w:p>
        </w:tc>
        <w:tc>
          <w:tcPr>
            <w:tcW w:w="2908" w:type="dxa"/>
            <w:shd w:val="clear" w:color="auto" w:fill="auto"/>
            <w:vAlign w:val="center"/>
          </w:tcPr>
          <w:p w:rsidR="00381CB4" w:rsidP="00715425" w:rsidRDefault="00381CB4" w14:paraId="281EC8BC"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62.02.30.000 - Услуги по технической поддержке информационных технологий / 62.02.30.000-00000002 - Услуги по технической поддержке информационных технологий</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21.205.09.01.02.01.002 / 02.02.19.656</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Услуги по эксплуатации (сопровождение, техническая и консультационная поддержка) программного обеспечения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bl>
    <w:p w:rsidR="007203F8" w:rsidP="00381CB4" w:rsidRDefault="008B7A91" w14:paraId="3C4E5D74"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контракта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организационно-техническому сопровождению ПО АИС "Доход" (I- III квартал 2027г.)</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кварт.</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Услуги по эксплуатации (сопровождение, техническая и консультационная поддержка) программного обеспечения</w:t>
            </w:r>
            <w:r w:rsidR="00AC663B">
              <w:rPr>
                <w:sz w:val="18"/>
                <w:szCs w:val="18"/>
                <w:lang w:val="en-US"/>
              </w:rPr>
              <w:t xml:space="preserve">; </w:t>
            </w:r>
            <w:r w:rsidR="005D4FB3">
              <w:rPr>
                <w:sz w:val="18"/>
                <w:szCs w:val="18"/>
                <w:lang w:val="en-US"/>
              </w:rPr>
              <w:t>0,75</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435 000,00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30.09.2027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организационно-техническому сопровождению ПО АИС "Доход" (IV квартал 2027г.)</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Услуги по эксплуатации (сопровождение, техническая и консультационная поддержка) программного обеспечения</w:t>
            </w:r>
            <w:r w:rsidR="00AC663B">
              <w:rPr>
                <w:sz w:val="18"/>
                <w:szCs w:val="18"/>
                <w:lang w:val="en-US"/>
              </w:rPr>
              <w:t xml:space="preserve">; </w:t>
            </w:r>
            <w:r w:rsidR="005D4FB3">
              <w:rPr>
                <w:sz w:val="18"/>
                <w:szCs w:val="18"/>
                <w:lang w:val="en-US"/>
              </w:rPr>
              <w:t>0,25</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145 000,00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01.10.2027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20.12.2027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организационно-техническому сопровождению ПО АИС "Доход" (I- III квартал 2027г.)</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организационно-техническому сопровождению ПО АИС "Доход" (IV квартал 2027г.)</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Исполнитель</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оказанных услуг</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ДОП)» (Оказание услуг по организационно-техническому сопровождению ПО АИС "Доход" (I- III квартал 2027г.))</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2.</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оказанных услуг</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ДОП)» (Оказание услуг по организационно-техническому сопровождению ПО АИС "Доход" (IV квартал 2027г.))</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ФИНАНСОВОЕ УПРАВЛЕНИЕ АДМИНИСТРАЦИИ ВОЛОКОЛАМСКОГО МУНИЦИПАЛЬНОГО ОКРУГА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муниципальный округ Волоколамский , г.Волоколамск, ул.Революционная, стр.5, каб.408</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контракта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11.01.2028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0020476E">
        <w:t>Таблица</w:t>
      </w:r>
      <w:r w:rsidRPr="00406A79" w:rsidR="0020476E">
        <w:t xml:space="preserve"> 2</w:t>
      </w:r>
      <w:r w:rsidRPr="00E62899" w:rsidR="00590E9A">
        <w:t>.</w:t>
      </w:r>
      <w:r w:rsidRPr="00590E9A" w:rsidR="00590E9A">
        <w:rPr>
          <w:sz w:val="18"/>
          <w:szCs w:val="18"/>
        </w:rPr>
        <w:t xml:space="preserve"> </w:t>
      </w:r>
      <w:r w:rsidRPr="00590E9A" w:rsidR="00590E9A">
        <w:rPr>
          <w:lang w:val="en-US"/>
        </w:rPr>
        <w:t>7</w:t>
      </w:r>
      <w:r w:rsidRPr="005C6641" w:rsidR="0020476E">
        <w:t xml:space="preserve"> </w:t>
      </w:r>
    </w:p>
    <w:tbl>
      <w:tblPr>
        <w:tblStyle w:val="af6"/>
        <w:tblW w:w="0" w:type="auto"/>
        <w:tblLook w:firstRow="1" w:lastRow="0" w:firstColumn="1" w:lastColumn="0" w:noHBand="0" w:noVBand="1" w:val="04A0"/>
      </w:tblPr>
      <w:tblGrid>
        <w:gridCol w:w="1261"/>
        <w:gridCol w:w="3163"/>
        <w:gridCol w:w="2277"/>
        <w:gridCol w:w="2377"/>
        <w:gridCol w:w="1796"/>
        <w:gridCol w:w="1970"/>
        <w:gridCol w:w="1973"/>
      </w:tblGrid>
      <w:tr>
        <w:tc>
          <w:tcPr>
            <w:tcW w:w="1279" w:type="dxa"/>
            <w:tcBorders>
              <w:top w:val="single" w:color="auto" w:sz="4" w:space="0"/>
              <w:left w:val="single" w:color="auto" w:sz="4" w:space="0"/>
              <w:bottom w:val="single" w:color="auto" w:sz="4" w:space="0"/>
              <w:right w:val="single" w:color="auto" w:sz="4" w:space="0"/>
            </w:tcBorders>
            <w:hideMark/>
          </w:tcPr>
          <w:p w:rsidR="003917A8" w:rsidP="00717255" w:rsidRDefault="003917A8" w14:paraId="718F1642"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этапа</w:t>
            </w:r>
          </w:p>
        </w:tc>
        <w:tc>
          <w:tcPr>
            <w:tcW w:w="3232" w:type="dxa"/>
            <w:tcBorders>
              <w:top w:val="single" w:color="auto" w:sz="4" w:space="0"/>
              <w:left w:val="single" w:color="auto" w:sz="4" w:space="0"/>
              <w:bottom w:val="single" w:color="auto" w:sz="4" w:space="0"/>
              <w:right w:val="single" w:color="auto" w:sz="4" w:space="0"/>
            </w:tcBorders>
            <w:hideMark/>
          </w:tcPr>
          <w:p w:rsidR="003917A8" w:rsidP="00717255" w:rsidRDefault="003917A8" w14:paraId="1955DE49"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Наименование обязательства</w:t>
            </w:r>
          </w:p>
        </w:tc>
        <w:tc>
          <w:tcPr>
            <w:tcW w:w="2299" w:type="dxa"/>
            <w:tcBorders>
              <w:top w:val="single" w:color="auto" w:sz="4" w:space="0"/>
              <w:left w:val="single" w:color="auto" w:sz="4" w:space="0"/>
              <w:bottom w:val="single" w:color="auto" w:sz="4" w:space="0"/>
              <w:right w:val="single" w:color="auto" w:sz="4" w:space="0"/>
            </w:tcBorders>
            <w:hideMark/>
          </w:tcPr>
          <w:p w:rsidR="003917A8" w:rsidP="00717255" w:rsidRDefault="003917A8" w14:paraId="0E3D5730"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Начало этапа</w:t>
            </w:r>
          </w:p>
        </w:tc>
        <w:tc>
          <w:tcPr>
            <w:tcW w:w="2408" w:type="dxa"/>
            <w:tcBorders>
              <w:top w:val="single" w:color="auto" w:sz="4" w:space="0"/>
              <w:left w:val="single" w:color="auto" w:sz="4" w:space="0"/>
              <w:bottom w:val="single" w:color="auto" w:sz="4" w:space="0"/>
              <w:right w:val="single" w:color="auto" w:sz="4" w:space="0"/>
            </w:tcBorders>
            <w:hideMark/>
          </w:tcPr>
          <w:p w:rsidR="003917A8" w:rsidP="00717255" w:rsidRDefault="003917A8" w14:paraId="6246768C"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Срок окончания этапа</w:t>
            </w:r>
          </w:p>
        </w:tc>
        <w:tc>
          <w:tcPr>
            <w:tcW w:w="1827" w:type="dxa"/>
            <w:tcBorders>
              <w:top w:val="single" w:color="auto" w:sz="4" w:space="0"/>
              <w:left w:val="single" w:color="auto" w:sz="4" w:space="0"/>
              <w:bottom w:val="single" w:color="auto" w:sz="4" w:space="0"/>
              <w:right w:val="single" w:color="auto" w:sz="4" w:space="0"/>
            </w:tcBorders>
            <w:hideMark/>
          </w:tcPr>
          <w:p w:rsidRPr="005C6641" w:rsidR="003917A8" w:rsidP="00717255" w:rsidRDefault="003917A8" w14:paraId="443EB5D8" w14:textId="77777777">
            <w:pPr>
              <w:keepNext/>
              <w:ind w:firstLine="0"/>
              <w:jc w:val="center"/>
              <w:rPr>
                <w:rFonts w:eastAsia="Times New Roman"/>
                <w:bCs/>
                <w:color w:val="00000A"/>
                <w:spacing w:val="-4"/>
                <w:kern w:val="2"/>
                <w:sz w:val="18"/>
                <w:szCs w:val="18"/>
                <w:lang w:val="en-US"/>
              </w:rPr>
            </w:pPr>
            <w:r>
              <w:rPr>
                <w:rFonts w:eastAsia="Times New Roman"/>
                <w:bCs/>
                <w:color w:val="00000A"/>
                <w:spacing w:val="-4"/>
                <w:kern w:val="2"/>
                <w:sz w:val="18"/>
                <w:szCs w:val="18"/>
              </w:rPr>
              <w:t>Цена этапа</w:t>
            </w:r>
            <w:r>
              <w:rPr>
                <w:sz w:val="18"/>
                <w:szCs w:val="18"/>
                <w:lang w:val="en-GB" w:eastAsia="ru-RU"/>
              </w:rPr>
              <w:t>*</w:t>
            </w:r>
          </w:p>
        </w:tc>
        <w:tc>
          <w:tcPr>
            <w:tcW w:w="1992" w:type="dxa"/>
            <w:tcBorders>
              <w:top w:val="single" w:color="auto" w:sz="4" w:space="0"/>
              <w:left w:val="single" w:color="auto" w:sz="4" w:space="0"/>
              <w:bottom w:val="single" w:color="auto" w:sz="4" w:space="0"/>
              <w:right w:val="single" w:color="auto" w:sz="4" w:space="0"/>
            </w:tcBorders>
            <w:hideMark/>
          </w:tcPr>
          <w:p w:rsidR="003917A8" w:rsidP="00717255" w:rsidRDefault="003917A8" w14:paraId="34D30945"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аванса от цены этапа</w:t>
            </w: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3917A8" w14:paraId="1F1761D4" w14:textId="2F62FD89">
            <w:pPr>
              <w:keepNext/>
              <w:ind w:firstLine="0"/>
              <w:jc w:val="center"/>
              <w:rPr>
                <w:rFonts w:eastAsia="Times New Roman"/>
                <w:bCs/>
                <w:color w:val="00000A"/>
                <w:spacing w:val="-4"/>
                <w:kern w:val="2"/>
                <w:sz w:val="18"/>
                <w:szCs w:val="18"/>
              </w:rPr>
            </w:pPr>
            <w:r w:rsidRPr="005C6641">
              <w:rPr>
                <w:rFonts w:eastAsia="Times New Roman"/>
                <w:bCs/>
                <w:color w:val="00000A"/>
                <w:spacing w:val="-4"/>
                <w:kern w:val="2"/>
                <w:sz w:val="18"/>
                <w:szCs w:val="18"/>
              </w:rPr>
              <w:t>Размер аванса, руб.</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Оказание услуг по организационно-техническому сопровождению ПО АИС "Доход" (I- III квартал 2027г.)</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sz w:val="18"/>
                <w:szCs w:val="18"/>
                <w:lang w:eastAsia="ru-RU"/>
              </w:rPr>
              <w:t>С даты заключения</w:t>
            </w:r>
            <w:r w:rsidR="003917A8">
              <w:rPr>
                <w:bCs/>
                <w:color w:val="000000"/>
                <w:sz w:val="18"/>
                <w:szCs w:val="18"/>
                <w:shd w:val="clear" w:color="auto" w:fill="FFFFFF"/>
              </w:rPr>
              <w:t xml:space="preserve"> </w:t>
            </w:r>
            <w:r w:rsidR="003917A8">
              <w:rPr>
                <w:sz w:val="18"/>
                <w:szCs w:val="18"/>
              </w:rPr>
              <w:t>контракта</w:t>
            </w:r>
            <w:r w:rsidR="003917A8">
              <w:rPr>
                <w:rFonts w:eastAsia="Times New Roman"/>
                <w:bCs/>
                <w:color w:val="00000A"/>
                <w:spacing w:val="-4"/>
                <w:kern w:val="2"/>
                <w:sz w:val="18"/>
                <w:szCs w:val="18"/>
              </w:rPr>
              <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09.11.2027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435 000,00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Оказание услуг по организационно-техническому сопровождению ПО АИС "Доход" (IV квартал 2027г.)</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01.10.2027 (МСК)</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11.01.2028 (МСК)</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145 000,00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bl>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sz w:val="18"/>
          <w:szCs w:val="18"/>
        </w:rPr>
        <w:t xml:space="preserve"> </w:t>
      </w:r>
      <w:r w:rsidRPr="00E11FED" w:rsidR="0020476E">
        <w:t>* На этапе заключения контракта уточняется в соответствии с предложением участника закупки.</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цены контракта</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10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порядке, предусмотренном частью 8.1 статьи 96 Федерального закона № 44-ФЗ.</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03232643465080004800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05031042425</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15</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организационно-техническому сопровождению ПО АИС "Доход" (I- III квартал 2027г.)</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Счёт-фактура</w:t>
            </w:r>
            <w:r w:rsidR="00F97065">
              <w:rPr>
                <w:sz w:val="18"/>
                <w:szCs w:val="18"/>
              </w:rPr>
              <w:t xml:space="preserve"> </w:t>
            </w:r>
            <w:r w:rsidR="00F97065">
              <w:rPr>
                <w:sz w:val="18"/>
                <w:szCs w:val="18"/>
              </w:rPr>
              <w:t/>
            </w:r>
            <w:r w:rsidRPr="00F97065" w:rsidR="002E14B6">
              <w:rPr>
                <w:sz w:val="18"/>
                <w:szCs w:val="18"/>
                <w:lang w:val="en-US"/>
              </w:rPr>
              <w:t>*</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организационно-техническому сопровождению ПО АИС "Доход" (IV квартал 2027г.)</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Счёт-фактура</w:t>
            </w:r>
            <w:r w:rsidR="00F97065">
              <w:rPr>
                <w:sz w:val="18"/>
                <w:szCs w:val="18"/>
              </w:rPr>
              <w:t xml:space="preserve"> </w:t>
            </w:r>
            <w:r w:rsidR="00F97065">
              <w:rPr>
                <w:sz w:val="18"/>
                <w:szCs w:val="18"/>
              </w:rPr>
              <w:t/>
            </w:r>
            <w:r w:rsidRPr="00F97065" w:rsidR="002E14B6">
              <w:rPr>
                <w:sz w:val="18"/>
                <w:szCs w:val="18"/>
                <w:lang w:val="en-US"/>
              </w:rPr>
              <w:t>*</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оказанных услуг</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оказанных услуг</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Предоставляется в случае, если Исполнитель является плательщиком НДС</w:t>
            </w:r>
          </w:p>
        </w:tc>
      </w:tr>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Исполнитель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организационно-техническому сопровождению ПО АИС "Доход" (I- III квартал 2027г.)</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организационно-техническому сопровождению ПО АИС "Доход" (IV квартал 2027г.)</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5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035225-26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