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ТРЕБОВАНИЯ</w:t>
      </w:r>
      <w:r>
        <w:rPr>
          <w:rFonts w:cstheme="minorHAnsi"/>
          <w:b/>
          <w:bCs/>
          <w:sz w:val="28"/>
          <w:szCs w:val="28"/>
        </w:rPr>
      </w:r>
      <w:r>
        <w:rPr>
          <w:rFonts w:cstheme="minorHAnsi"/>
          <w:b/>
          <w:bCs/>
          <w:sz w:val="28"/>
          <w:szCs w:val="28"/>
        </w:rPr>
      </w:r>
    </w:p>
    <w:p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К СОДЕРЖАНИЮ, СОСТАВУ ЗАЯВКИ НА УЧАСТИЕ В ЗАКУПКЕ И ИНСТРУКЦИЯ ПО ЕЕ ЗАПОЛНЕНИЮ</w:t>
      </w:r>
      <w:r>
        <w:rPr>
          <w:rFonts w:cstheme="minorHAnsi"/>
          <w:b/>
          <w:bCs/>
          <w:sz w:val="28"/>
          <w:szCs w:val="28"/>
        </w:rPr>
      </w:r>
      <w:r>
        <w:rPr>
          <w:rFonts w:cstheme="minorHAnsi"/>
          <w:b/>
          <w:bCs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cstheme="minorHAnsi"/>
        </w:rPr>
      </w:pPr>
      <w:r>
        <w:rPr>
          <w:rFonts w:cstheme="minorHAnsi"/>
        </w:rPr>
      </w:r>
      <w:r>
        <w:rPr>
          <w:rFonts w:cstheme="minorHAnsi"/>
        </w:rPr>
      </w:r>
      <w:r>
        <w:rPr>
          <w:rFonts w:cstheme="minorHAnsi"/>
        </w:rPr>
      </w:r>
    </w:p>
    <w:p>
      <w:pPr>
        <w:ind w:firstLine="540"/>
        <w:jc w:val="center"/>
        <w:rPr>
          <w:rFonts w:cstheme="minorHAnsi"/>
          <w:bCs/>
          <w:u w:val="single"/>
        </w:rPr>
      </w:pPr>
      <w:r>
        <w:rPr>
          <w:rFonts w:cstheme="minorHAnsi"/>
          <w:bCs/>
          <w:u w:val="single"/>
        </w:rPr>
        <w:t xml:space="preserve">Для участия в электронном </w:t>
      </w:r>
      <w:r>
        <w:rPr>
          <w:rFonts w:cstheme="minorHAnsi"/>
          <w:bCs/>
          <w:u w:val="single"/>
        </w:rPr>
        <w:t xml:space="preserve">запросе котировок</w:t>
      </w:r>
      <w:r>
        <w:rPr>
          <w:rFonts w:cstheme="minorHAnsi"/>
          <w:bCs/>
          <w:u w:val="single"/>
        </w:rPr>
        <w:t xml:space="preserve"> заявка на участие в </w:t>
      </w:r>
      <w:r>
        <w:rPr>
          <w:rFonts w:cstheme="minorHAnsi"/>
          <w:b/>
          <w:bCs/>
          <w:u w:val="single"/>
        </w:rPr>
        <w:t xml:space="preserve">электронном </w:t>
      </w:r>
      <w:r>
        <w:rPr>
          <w:rFonts w:cstheme="minorHAnsi"/>
          <w:b/>
          <w:bCs/>
          <w:u w:val="single"/>
        </w:rPr>
        <w:t xml:space="preserve">запросе котировок</w:t>
      </w:r>
      <w:r>
        <w:rPr>
          <w:rFonts w:cstheme="minorHAnsi"/>
          <w:bCs/>
          <w:u w:val="single"/>
        </w:rPr>
        <w:t xml:space="preserve"> должна содержать:</w:t>
      </w:r>
      <w:r>
        <w:rPr>
          <w:rFonts w:cstheme="minorHAnsi"/>
          <w:bCs/>
          <w:u w:val="single"/>
        </w:rPr>
      </w:r>
      <w:r>
        <w:rPr>
          <w:rFonts w:cstheme="minorHAnsi"/>
          <w:bCs/>
          <w:u w:val="single"/>
        </w:rPr>
      </w:r>
    </w:p>
    <w:tbl>
      <w:tblPr>
        <w:tblStyle w:val="828"/>
        <w:tblW w:w="0" w:type="auto"/>
        <w:tblLayout w:type="fixed"/>
        <w:tblLook w:val="04A0" w:firstRow="1" w:lastRow="0" w:firstColumn="1" w:lastColumn="0" w:noHBand="0" w:noVBand="1"/>
      </w:tblPr>
      <w:tblGrid>
        <w:gridCol w:w="769"/>
        <w:gridCol w:w="5609"/>
        <w:gridCol w:w="8182"/>
      </w:tblGrid>
      <w:tr>
        <w:tblPrEx/>
        <w:trPr/>
        <w:tc>
          <w:tcPr>
            <w:gridSpan w:val="3"/>
            <w:shd w:val="clear" w:color="auto" w:fill="d9e2f3" w:themeFill="accent5" w:themeFillTint="33"/>
            <w:tcW w:w="14560" w:type="dxa"/>
            <w:textDirection w:val="lrTb"/>
            <w:noWrap w:val="false"/>
          </w:tcPr>
          <w:p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1)</w:t>
            </w:r>
            <w:r>
              <w:rPr>
                <w:rFonts w:cstheme="minorHAnsi"/>
                <w:b/>
                <w:bCs/>
                <w:lang w:val="en-US"/>
              </w:rPr>
              <w:t xml:space="preserve"> </w:t>
            </w:r>
            <w:r>
              <w:rPr>
                <w:rFonts w:cstheme="minorHAnsi"/>
                <w:b/>
                <w:bCs/>
              </w:rPr>
              <w:t xml:space="preserve">и</w:t>
            </w:r>
            <w:r>
              <w:rPr>
                <w:rFonts w:cstheme="minorHAnsi"/>
                <w:b/>
                <w:bCs/>
              </w:rPr>
              <w:t xml:space="preserve">нформацию и документы об участнике закупки:</w:t>
            </w:r>
            <w:r>
              <w:rPr>
                <w:rFonts w:cstheme="minorHAnsi"/>
                <w:b/>
                <w:bCs/>
              </w:rPr>
            </w:r>
            <w:r>
              <w:rPr>
                <w:rFonts w:cstheme="minorHAnsi"/>
                <w:b/>
                <w:bCs/>
              </w:rPr>
            </w:r>
          </w:p>
          <w:p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</w:p>
        </w:tc>
      </w:tr>
      <w:tr>
        <w:tblPrEx/>
        <w:trPr/>
        <w:tc>
          <w:tcPr>
            <w:tcW w:w="769" w:type="dxa"/>
            <w:textDirection w:val="lrTb"/>
            <w:noWrap w:val="false"/>
          </w:tcPr>
          <w:p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  <w:lang w:val="en-US"/>
              </w:rPr>
              <w:t xml:space="preserve">№</w:t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</w:p>
        </w:tc>
        <w:tc>
          <w:tcPr>
            <w:tcW w:w="5609" w:type="dxa"/>
            <w:textDirection w:val="lrTb"/>
            <w:noWrap w:val="false"/>
          </w:tcPr>
          <w:p>
            <w:pPr>
              <w:ind w:firstLine="540"/>
              <w:jc w:val="both"/>
              <w:spacing w:before="280"/>
              <w:rPr>
                <w:rFonts w:cstheme="minorHAnsi"/>
                <w:bCs/>
              </w:rPr>
            </w:pPr>
            <w:r>
              <w:rPr>
                <w:rFonts w:cstheme="minorHAnsi"/>
                <w:b/>
                <w:bCs/>
              </w:rPr>
              <w:t xml:space="preserve">Информация</w:t>
            </w:r>
            <w:r>
              <w:rPr>
                <w:rFonts w:cstheme="minorHAnsi"/>
                <w:b/>
                <w:bCs/>
              </w:rPr>
              <w:t xml:space="preserve"> и документы</w:t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</w:p>
        </w:tc>
        <w:tc>
          <w:tcPr>
            <w:tcW w:w="8182" w:type="dxa"/>
            <w:textDirection w:val="lrTb"/>
            <w:noWrap w:val="false"/>
          </w:tcPr>
          <w:p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</w:r>
            <w:r>
              <w:rPr>
                <w:rFonts w:cstheme="minorHAnsi"/>
                <w:b/>
                <w:bCs/>
              </w:rPr>
            </w:r>
            <w:r>
              <w:rPr>
                <w:rFonts w:cstheme="minorHAnsi"/>
                <w:b/>
                <w:bCs/>
              </w:rPr>
            </w:r>
          </w:p>
          <w:p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Инструкция по заполнению заявки</w:t>
            </w:r>
            <w:r>
              <w:rPr>
                <w:rFonts w:cstheme="minorHAnsi"/>
                <w:b/>
                <w:bCs/>
              </w:rPr>
            </w:r>
            <w:r>
              <w:rPr>
                <w:rFonts w:cstheme="minorHAnsi"/>
                <w:b/>
                <w:bCs/>
              </w:rPr>
            </w:r>
          </w:p>
        </w:tc>
      </w:tr>
      <w:tr>
        <w:tblPrEx/>
        <w:trPr/>
        <w:tc>
          <w:tcPr>
            <w:tcW w:w="769" w:type="dxa"/>
            <w:textDirection w:val="lrTb"/>
            <w:noWrap w:val="false"/>
          </w:tcPr>
          <w:p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1</w:t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</w:p>
        </w:tc>
        <w:tc>
          <w:tcPr>
            <w:tcW w:w="5609" w:type="dxa"/>
            <w:textDirection w:val="lrTb"/>
            <w:noWrap w:val="false"/>
          </w:tcPr>
          <w:p>
            <w:pPr>
              <w:jc w:val="both"/>
              <w:spacing w:before="28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решение о согласии на совершение или о последующем одобрении крупной сделки</w:t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</w:p>
          <w:p>
            <w:pPr>
              <w:ind w:firstLine="540"/>
              <w:jc w:val="both"/>
              <w:spacing w:before="28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</w:p>
        </w:tc>
        <w:tc>
          <w:tcPr>
            <w:tcW w:w="8182" w:type="dxa"/>
            <w:textDirection w:val="lrTb"/>
            <w:noWrap w:val="false"/>
          </w:tcPr>
          <w:p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</w:r>
          </w:p>
          <w:p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</w:rPr>
              <w:t xml:space="preserve">в</w:t>
            </w:r>
            <w:r>
              <w:rPr>
                <w:rFonts w:cstheme="minorHAnsi"/>
              </w:rPr>
              <w:t xml:space="preserve">ключается участником закупки в заявку на участие в закупке, </w:t>
            </w:r>
            <w:r>
              <w:rPr>
                <w:rFonts w:cstheme="minorHAnsi"/>
                <w:bCs/>
              </w:rPr>
              <w:t xml:space="preserve">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</w:t>
            </w:r>
            <w:r>
              <w:rPr>
                <w:rFonts w:cstheme="minorHAnsi"/>
                <w:bCs/>
              </w:rPr>
              <w:t xml:space="preserve">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</w:t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</w:p>
        </w:tc>
      </w:tr>
      <w:tr>
        <w:tblPrEx/>
        <w:trPr/>
        <w:tc>
          <w:tcPr>
            <w:tcW w:w="769" w:type="dxa"/>
            <w:textDirection w:val="lrTb"/>
            <w:noWrap w:val="false"/>
          </w:tcPr>
          <w:p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2</w:t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</w:p>
        </w:tc>
        <w:tc>
          <w:tcPr>
            <w:tcW w:w="5609" w:type="dxa"/>
            <w:textDirection w:val="lrTb"/>
            <w:noWrap w:val="false"/>
          </w:tcPr>
          <w:p>
            <w:pPr>
              <w:jc w:val="both"/>
              <w:spacing w:before="28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декларация о соответствии участника закупки требованиям, установленным пунктами 3 - 5, 7 - 11 части 1 статьи 31 </w:t>
            </w:r>
            <w:r>
              <w:rPr>
                <w:rFonts w:cstheme="minorHAnsi"/>
              </w:rPr>
              <w:t xml:space="preserve">Федерального закона от 05.04.2013 №44-ФЗ</w:t>
            </w:r>
            <w:r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</w:p>
          <w:p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</w:p>
        </w:tc>
        <w:tc>
          <w:tcPr>
            <w:tcW w:w="8182" w:type="dxa"/>
            <w:textDirection w:val="lrTb"/>
            <w:noWrap w:val="false"/>
          </w:tcPr>
          <w:p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</w:r>
          </w:p>
          <w:p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включается участником закупки в заявку на участие в закупке </w: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</w:r>
          </w:p>
        </w:tc>
      </w:tr>
      <w:tr>
        <w:tblPrEx/>
        <w:trPr/>
        <w:tc>
          <w:tcPr>
            <w:tcW w:w="769" w:type="dxa"/>
            <w:textDirection w:val="lrTb"/>
            <w:noWrap w:val="false"/>
          </w:tcPr>
          <w:p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3</w:t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</w:p>
        </w:tc>
        <w:tc>
          <w:tcPr>
            <w:tcW w:w="5609" w:type="dxa"/>
            <w:textDirection w:val="lrTb"/>
            <w:noWrap w:val="false"/>
          </w:tcPr>
          <w:p>
            <w:pPr>
              <w:jc w:val="both"/>
              <w:spacing w:before="28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реквизиты счета участника закупки, на который в соответствии с законодательством Российской Федер</w:t>
            </w:r>
            <w:r>
              <w:rPr>
                <w:rFonts w:cstheme="minorHAnsi"/>
                <w:bCs/>
              </w:rPr>
              <w:t xml:space="preserve">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</w:t>
            </w:r>
            <w:r>
              <w:rPr>
                <w:rFonts w:cstheme="minorHAnsi"/>
                <w:bCs/>
              </w:rPr>
              <w:t xml:space="preserve">Российской Федерации такой счет открывается после заключения контракта</w:t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</w:p>
        </w:tc>
        <w:tc>
          <w:tcPr>
            <w:tcW w:w="8182" w:type="dxa"/>
            <w:textDirection w:val="lrTb"/>
            <w:noWrap w:val="false"/>
          </w:tcPr>
          <w:p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</w:r>
          </w:p>
          <w:p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</w:rPr>
              <w:t xml:space="preserve">включается участником закупки в заявку на участие в закупке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(за исключением случаев, если в соответствии с законодательством Российской Федерации такой счет открывается после заключения контракта)</w:t>
            </w:r>
            <w:r>
              <w:rPr>
                <w:rFonts w:cstheme="minorHAnsi"/>
                <w:bCs/>
              </w:rPr>
            </w:r>
            <w:r>
              <w:rPr>
                <w:rFonts w:cstheme="minorHAnsi"/>
                <w:bCs/>
              </w:rPr>
            </w:r>
          </w:p>
        </w:tc>
      </w:tr>
      <w:tr>
        <w:tblPrEx/>
        <w:trPr/>
        <w:tc>
          <w:tcPr>
            <w:gridSpan w:val="3"/>
            <w:shd w:val="clear" w:color="auto" w:fill="d5dce4" w:themeFill="text2" w:themeFillTint="33"/>
            <w:tcW w:w="14560" w:type="dxa"/>
            <w:textDirection w:val="lrTb"/>
            <w:noWrap w:val="false"/>
          </w:tcPr>
          <w:p>
            <w:pPr>
              <w:jc w:val="both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</w:rPr>
              <w:t xml:space="preserve">Предложение участника закупки о цене контракта</w:t>
            </w:r>
            <w:r>
              <w:rPr>
                <w:rFonts w:ascii="Calibri" w:hAnsi="Calibri" w:cs="Calibri"/>
                <w:b/>
                <w:bCs/>
                <w:color w:val="ff0000"/>
              </w:rPr>
            </w:r>
            <w:r>
              <w:rPr>
                <w:rFonts w:ascii="Calibri" w:hAnsi="Calibri" w:cs="Calibri"/>
                <w:b/>
                <w:bCs/>
                <w:color w:val="ff0000"/>
              </w:rPr>
            </w:r>
            <w:r>
              <w:rPr>
                <w:rFonts w:cstheme="minorHAnsi"/>
                <w:b/>
                <w:bCs/>
              </w:rPr>
            </w:r>
            <w:r>
              <w:rPr>
                <w:rFonts w:cstheme="minorHAnsi"/>
                <w:b/>
                <w:bCs/>
              </w:rPr>
            </w:r>
            <w:r>
              <w:rPr>
                <w:rFonts w:cstheme="minorHAnsi"/>
                <w:b/>
                <w:bCs/>
              </w:rPr>
            </w:r>
            <w:r>
              <w:rPr>
                <w:rFonts w:ascii="Calibri" w:hAnsi="Calibri" w:cs="Calibri"/>
                <w:b/>
                <w:bCs/>
                <w:color w:val="ff0000"/>
              </w:rPr>
            </w:r>
          </w:p>
        </w:tc>
      </w:tr>
      <w:tr>
        <w:tblPrEx/>
        <w:trPr/>
        <w:tc>
          <w:tcPr>
            <w:gridSpan w:val="3"/>
            <w:tcW w:w="14560" w:type="dxa"/>
            <w:textDirection w:val="lrTb"/>
            <w:noWrap w:val="false"/>
          </w:tcPr>
          <w:p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Заявка должна содержать</w:t>
            </w:r>
            <w:r>
              <w:rPr>
                <w:rFonts w:cstheme="minorHAnsi"/>
                <w:bCs/>
              </w:rPr>
              <w:t xml:space="preserve"> предложение о цене контракта</w:t>
            </w:r>
            <w:r>
              <w:rPr>
                <w:rFonts w:cstheme="minorHAnsi"/>
                <w:bCs/>
              </w:rPr>
            </w:r>
          </w:p>
        </w:tc>
      </w:tr>
    </w:tbl>
    <w:p>
      <w:pPr>
        <w:jc w:val="left"/>
        <w:rPr>
          <w:rFonts w:cstheme="minorHAnsi"/>
          <w:b/>
          <w:bCs/>
        </w:rPr>
      </w:pPr>
      <w:r/>
      <w:bookmarkStart w:id="1" w:name="_GoBack"/>
      <w:r/>
      <w:bookmarkEnd w:id="1"/>
      <w:r>
        <w:rPr>
          <w:rFonts w:cstheme="minorHAnsi"/>
          <w:b/>
          <w:bCs/>
        </w:rPr>
      </w:r>
      <w:r>
        <w:rPr>
          <w:rFonts w:cstheme="minorHAnsi"/>
          <w:b/>
          <w:bCs/>
        </w:rPr>
      </w:r>
    </w:p>
    <w:sectPr>
      <w:footnotePr/>
      <w:endnotePr/>
      <w:type w:val="nextPage"/>
      <w:pgSz w:w="16838" w:h="11906" w:orient="landscape"/>
      <w:pgMar w:top="993" w:right="1134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4"/>
    <w:next w:val="824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25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4"/>
    <w:next w:val="824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25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4"/>
    <w:next w:val="824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25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4"/>
    <w:next w:val="824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25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4"/>
    <w:next w:val="824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25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4"/>
    <w:next w:val="824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25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4"/>
    <w:next w:val="824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25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4"/>
    <w:next w:val="824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25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4"/>
    <w:next w:val="824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25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4"/>
    <w:next w:val="824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25"/>
    <w:link w:val="673"/>
    <w:uiPriority w:val="10"/>
    <w:rPr>
      <w:sz w:val="48"/>
      <w:szCs w:val="48"/>
    </w:rPr>
  </w:style>
  <w:style w:type="paragraph" w:styleId="675">
    <w:name w:val="Subtitle"/>
    <w:basedOn w:val="824"/>
    <w:next w:val="824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25"/>
    <w:link w:val="675"/>
    <w:uiPriority w:val="11"/>
    <w:rPr>
      <w:sz w:val="24"/>
      <w:szCs w:val="24"/>
    </w:rPr>
  </w:style>
  <w:style w:type="paragraph" w:styleId="677">
    <w:name w:val="Quote"/>
    <w:basedOn w:val="824"/>
    <w:next w:val="824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4"/>
    <w:next w:val="824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character" w:styleId="681">
    <w:name w:val="Header Char"/>
    <w:basedOn w:val="825"/>
    <w:link w:val="845"/>
    <w:uiPriority w:val="99"/>
  </w:style>
  <w:style w:type="character" w:styleId="682">
    <w:name w:val="Footer Char"/>
    <w:basedOn w:val="825"/>
    <w:link w:val="847"/>
    <w:uiPriority w:val="99"/>
  </w:style>
  <w:style w:type="paragraph" w:styleId="683">
    <w:name w:val="Caption"/>
    <w:basedOn w:val="824"/>
    <w:next w:val="824"/>
    <w:link w:val="68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4">
    <w:name w:val="Caption Char"/>
    <w:basedOn w:val="683"/>
    <w:link w:val="847"/>
    <w:uiPriority w:val="99"/>
  </w:style>
  <w:style w:type="table" w:styleId="685">
    <w:name w:val="Table Grid Light"/>
    <w:basedOn w:val="8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Plain Table 1"/>
    <w:basedOn w:val="8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2"/>
    <w:basedOn w:val="82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9">
    <w:name w:val="Plain Table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Plain Table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1">
    <w:name w:val="Grid Table 1 Light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4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3">
    <w:name w:val="Grid Table 4 - Accent 1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4">
    <w:name w:val="Grid Table 4 - Accent 2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5">
    <w:name w:val="Grid Table 4 - Accent 3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6">
    <w:name w:val="Grid Table 4 - Accent 4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7">
    <w:name w:val="Grid Table 4 - Accent 5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8">
    <w:name w:val="Grid Table 4 - Accent 6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9">
    <w:name w:val="Grid Table 5 Dark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6">
    <w:name w:val="Grid Table 6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7">
    <w:name w:val="Grid Table 6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8">
    <w:name w:val="Grid Table 6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9">
    <w:name w:val="Grid Table 6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0">
    <w:name w:val="Grid Table 6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1">
    <w:name w:val="Grid Table 6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6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7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8">
    <w:name w:val="List Table 2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9">
    <w:name w:val="List Table 2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0">
    <w:name w:val="List Table 2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1">
    <w:name w:val="List Table 2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2">
    <w:name w:val="List Table 2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3">
    <w:name w:val="List Table 2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4">
    <w:name w:val="List Table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5 Dark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6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6">
    <w:name w:val="List Table 6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7">
    <w:name w:val="List Table 6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List Table 6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9">
    <w:name w:val="List Table 6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List Table 6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1">
    <w:name w:val="List Table 6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2">
    <w:name w:val="List Table 7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3">
    <w:name w:val="List Table 7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4">
    <w:name w:val="List Table 7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5">
    <w:name w:val="List Table 7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6">
    <w:name w:val="List Table 7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7">
    <w:name w:val="List Table 7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88">
    <w:name w:val="List Table 7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9">
    <w:name w:val="Lined - Accent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0">
    <w:name w:val="Lined - Accent 1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1">
    <w:name w:val="Lined - Accent 2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2">
    <w:name w:val="Lined - Accent 3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3">
    <w:name w:val="Lined - Accent 4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4">
    <w:name w:val="Lined - Accent 5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5">
    <w:name w:val="Lined - Accent 6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6">
    <w:name w:val="Bordered &amp; Lined - Accent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Bordered &amp; Lined - Accent 1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8">
    <w:name w:val="Bordered &amp; Lined - Accent 2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9">
    <w:name w:val="Bordered &amp; Lined - Accent 3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0">
    <w:name w:val="Bordered &amp; Lined - Accent 4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1">
    <w:name w:val="Bordered &amp; Lined - Accent 5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2">
    <w:name w:val="Bordered &amp; Lined - Accent 6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3">
    <w:name w:val="Bordered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4">
    <w:name w:val="Bordered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5">
    <w:name w:val="Bordered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6">
    <w:name w:val="Bordered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7">
    <w:name w:val="Bordered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8">
    <w:name w:val="Bordered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9">
    <w:name w:val="Bordered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0">
    <w:name w:val="Hyperlink"/>
    <w:uiPriority w:val="99"/>
    <w:unhideWhenUsed/>
    <w:rPr>
      <w:color w:val="0000ff" w:themeColor="hyperlink"/>
      <w:u w:val="single"/>
    </w:rPr>
  </w:style>
  <w:style w:type="character" w:styleId="811">
    <w:name w:val="Footnote Text Char"/>
    <w:link w:val="831"/>
    <w:uiPriority w:val="99"/>
    <w:rPr>
      <w:sz w:val="18"/>
    </w:rPr>
  </w:style>
  <w:style w:type="character" w:styleId="812">
    <w:name w:val="Endnote Text Char"/>
    <w:link w:val="834"/>
    <w:uiPriority w:val="99"/>
    <w:rPr>
      <w:sz w:val="20"/>
    </w:rPr>
  </w:style>
  <w:style w:type="paragraph" w:styleId="813">
    <w:name w:val="toc 1"/>
    <w:basedOn w:val="824"/>
    <w:next w:val="824"/>
    <w:uiPriority w:val="39"/>
    <w:unhideWhenUsed/>
    <w:pPr>
      <w:ind w:left="0" w:right="0" w:firstLine="0"/>
      <w:spacing w:after="57"/>
    </w:pPr>
  </w:style>
  <w:style w:type="paragraph" w:styleId="814">
    <w:name w:val="toc 2"/>
    <w:basedOn w:val="824"/>
    <w:next w:val="824"/>
    <w:uiPriority w:val="39"/>
    <w:unhideWhenUsed/>
    <w:pPr>
      <w:ind w:left="283" w:right="0" w:firstLine="0"/>
      <w:spacing w:after="57"/>
    </w:pPr>
  </w:style>
  <w:style w:type="paragraph" w:styleId="815">
    <w:name w:val="toc 3"/>
    <w:basedOn w:val="824"/>
    <w:next w:val="824"/>
    <w:uiPriority w:val="39"/>
    <w:unhideWhenUsed/>
    <w:pPr>
      <w:ind w:left="567" w:right="0" w:firstLine="0"/>
      <w:spacing w:after="57"/>
    </w:pPr>
  </w:style>
  <w:style w:type="paragraph" w:styleId="816">
    <w:name w:val="toc 4"/>
    <w:basedOn w:val="824"/>
    <w:next w:val="824"/>
    <w:uiPriority w:val="39"/>
    <w:unhideWhenUsed/>
    <w:pPr>
      <w:ind w:left="850" w:right="0" w:firstLine="0"/>
      <w:spacing w:after="57"/>
    </w:pPr>
  </w:style>
  <w:style w:type="paragraph" w:styleId="817">
    <w:name w:val="toc 5"/>
    <w:basedOn w:val="824"/>
    <w:next w:val="824"/>
    <w:uiPriority w:val="39"/>
    <w:unhideWhenUsed/>
    <w:pPr>
      <w:ind w:left="1134" w:right="0" w:firstLine="0"/>
      <w:spacing w:after="57"/>
    </w:pPr>
  </w:style>
  <w:style w:type="paragraph" w:styleId="818">
    <w:name w:val="toc 6"/>
    <w:basedOn w:val="824"/>
    <w:next w:val="824"/>
    <w:uiPriority w:val="39"/>
    <w:unhideWhenUsed/>
    <w:pPr>
      <w:ind w:left="1417" w:right="0" w:firstLine="0"/>
      <w:spacing w:after="57"/>
    </w:pPr>
  </w:style>
  <w:style w:type="paragraph" w:styleId="819">
    <w:name w:val="toc 7"/>
    <w:basedOn w:val="824"/>
    <w:next w:val="824"/>
    <w:uiPriority w:val="39"/>
    <w:unhideWhenUsed/>
    <w:pPr>
      <w:ind w:left="1701" w:right="0" w:firstLine="0"/>
      <w:spacing w:after="57"/>
    </w:pPr>
  </w:style>
  <w:style w:type="paragraph" w:styleId="820">
    <w:name w:val="toc 8"/>
    <w:basedOn w:val="824"/>
    <w:next w:val="824"/>
    <w:uiPriority w:val="39"/>
    <w:unhideWhenUsed/>
    <w:pPr>
      <w:ind w:left="1984" w:right="0" w:firstLine="0"/>
      <w:spacing w:after="57"/>
    </w:pPr>
  </w:style>
  <w:style w:type="paragraph" w:styleId="821">
    <w:name w:val="toc 9"/>
    <w:basedOn w:val="824"/>
    <w:next w:val="824"/>
    <w:uiPriority w:val="39"/>
    <w:unhideWhenUsed/>
    <w:pPr>
      <w:ind w:left="2268" w:right="0" w:firstLine="0"/>
      <w:spacing w:after="57"/>
    </w:pPr>
  </w:style>
  <w:style w:type="paragraph" w:styleId="822">
    <w:name w:val="TOC Heading"/>
    <w:uiPriority w:val="39"/>
    <w:unhideWhenUsed/>
  </w:style>
  <w:style w:type="paragraph" w:styleId="823">
    <w:name w:val="table of figures"/>
    <w:basedOn w:val="824"/>
    <w:next w:val="824"/>
    <w:uiPriority w:val="99"/>
    <w:unhideWhenUsed/>
    <w:pPr>
      <w:spacing w:after="0" w:afterAutospacing="0"/>
    </w:pPr>
  </w:style>
  <w:style w:type="paragraph" w:styleId="824" w:default="1">
    <w:name w:val="Normal"/>
    <w:qFormat/>
  </w:style>
  <w:style w:type="character" w:styleId="825" w:default="1">
    <w:name w:val="Default Paragraph Font"/>
    <w:uiPriority w:val="1"/>
    <w:semiHidden/>
    <w:unhideWhenUsed/>
  </w:style>
  <w:style w:type="table" w:styleId="8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7" w:default="1">
    <w:name w:val="No List"/>
    <w:uiPriority w:val="99"/>
    <w:semiHidden/>
    <w:unhideWhenUsed/>
  </w:style>
  <w:style w:type="table" w:styleId="828">
    <w:name w:val="Table Grid"/>
    <w:basedOn w:val="82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29" w:customStyle="1">
    <w:name w:val="ConsPlusNormal"/>
    <w:link w:val="830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830" w:customStyle="1">
    <w:name w:val="ConsPlusNormal Знак"/>
    <w:link w:val="829"/>
    <w:rPr>
      <w:rFonts w:ascii="Arial" w:hAnsi="Arial" w:eastAsia="Times New Roman" w:cs="Arial"/>
      <w:sz w:val="20"/>
      <w:szCs w:val="20"/>
      <w:lang w:eastAsia="ru-RU"/>
    </w:rPr>
  </w:style>
  <w:style w:type="paragraph" w:styleId="831">
    <w:name w:val="footnote text"/>
    <w:basedOn w:val="824"/>
    <w:link w:val="83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32" w:customStyle="1">
    <w:name w:val="Текст сноски Знак"/>
    <w:basedOn w:val="825"/>
    <w:link w:val="831"/>
    <w:uiPriority w:val="99"/>
    <w:semiHidden/>
    <w:rPr>
      <w:sz w:val="20"/>
      <w:szCs w:val="20"/>
    </w:rPr>
  </w:style>
  <w:style w:type="character" w:styleId="833">
    <w:name w:val="footnote reference"/>
    <w:basedOn w:val="825"/>
    <w:uiPriority w:val="99"/>
    <w:semiHidden/>
    <w:unhideWhenUsed/>
    <w:rPr>
      <w:vertAlign w:val="superscript"/>
    </w:rPr>
  </w:style>
  <w:style w:type="paragraph" w:styleId="834">
    <w:name w:val="endnote text"/>
    <w:basedOn w:val="824"/>
    <w:link w:val="83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35" w:customStyle="1">
    <w:name w:val="Текст концевой сноски Знак"/>
    <w:basedOn w:val="825"/>
    <w:link w:val="834"/>
    <w:uiPriority w:val="99"/>
    <w:semiHidden/>
    <w:rPr>
      <w:sz w:val="20"/>
      <w:szCs w:val="20"/>
    </w:rPr>
  </w:style>
  <w:style w:type="character" w:styleId="836">
    <w:name w:val="endnote reference"/>
    <w:basedOn w:val="825"/>
    <w:uiPriority w:val="99"/>
    <w:semiHidden/>
    <w:unhideWhenUsed/>
    <w:rPr>
      <w:vertAlign w:val="superscript"/>
    </w:rPr>
  </w:style>
  <w:style w:type="paragraph" w:styleId="837">
    <w:name w:val="List Paragraph"/>
    <w:basedOn w:val="824"/>
    <w:uiPriority w:val="34"/>
    <w:qFormat/>
    <w:pPr>
      <w:contextualSpacing/>
      <w:ind w:left="720"/>
    </w:pPr>
  </w:style>
  <w:style w:type="paragraph" w:styleId="838">
    <w:name w:val="Balloon Text"/>
    <w:basedOn w:val="824"/>
    <w:link w:val="83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9" w:customStyle="1">
    <w:name w:val="Текст выноски Знак"/>
    <w:basedOn w:val="825"/>
    <w:link w:val="838"/>
    <w:uiPriority w:val="99"/>
    <w:semiHidden/>
    <w:rPr>
      <w:rFonts w:ascii="Segoe UI" w:hAnsi="Segoe UI" w:cs="Segoe UI"/>
      <w:sz w:val="18"/>
      <w:szCs w:val="18"/>
    </w:rPr>
  </w:style>
  <w:style w:type="character" w:styleId="840">
    <w:name w:val="annotation reference"/>
    <w:basedOn w:val="825"/>
    <w:uiPriority w:val="99"/>
    <w:semiHidden/>
    <w:unhideWhenUsed/>
    <w:rPr>
      <w:sz w:val="16"/>
      <w:szCs w:val="16"/>
    </w:rPr>
  </w:style>
  <w:style w:type="paragraph" w:styleId="841">
    <w:name w:val="annotation text"/>
    <w:basedOn w:val="824"/>
    <w:link w:val="84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42" w:customStyle="1">
    <w:name w:val="Текст примечания Знак"/>
    <w:basedOn w:val="825"/>
    <w:link w:val="841"/>
    <w:uiPriority w:val="99"/>
    <w:semiHidden/>
    <w:rPr>
      <w:sz w:val="20"/>
      <w:szCs w:val="20"/>
    </w:rPr>
  </w:style>
  <w:style w:type="paragraph" w:styleId="843">
    <w:name w:val="annotation subject"/>
    <w:basedOn w:val="841"/>
    <w:next w:val="841"/>
    <w:link w:val="844"/>
    <w:uiPriority w:val="99"/>
    <w:semiHidden/>
    <w:unhideWhenUsed/>
    <w:rPr>
      <w:b/>
      <w:bCs/>
    </w:rPr>
  </w:style>
  <w:style w:type="character" w:styleId="844" w:customStyle="1">
    <w:name w:val="Тема примечания Знак"/>
    <w:basedOn w:val="842"/>
    <w:link w:val="843"/>
    <w:uiPriority w:val="99"/>
    <w:semiHidden/>
    <w:rPr>
      <w:b/>
      <w:bCs/>
      <w:sz w:val="20"/>
      <w:szCs w:val="20"/>
    </w:rPr>
  </w:style>
  <w:style w:type="paragraph" w:styleId="845">
    <w:name w:val="Header"/>
    <w:basedOn w:val="824"/>
    <w:link w:val="84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6" w:customStyle="1">
    <w:name w:val="Верхний колонтитул Знак"/>
    <w:basedOn w:val="825"/>
    <w:link w:val="845"/>
    <w:uiPriority w:val="99"/>
  </w:style>
  <w:style w:type="paragraph" w:styleId="847">
    <w:name w:val="Footer"/>
    <w:basedOn w:val="824"/>
    <w:link w:val="84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8" w:customStyle="1">
    <w:name w:val="Нижний колонтитул Знак"/>
    <w:basedOn w:val="825"/>
    <w:link w:val="847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71F6A-4D68-4F04-A52E-6DABBA433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Наталья Евгеньевна</dc:creator>
  <cp:keywords/>
  <dc:description/>
  <cp:revision>11</cp:revision>
  <dcterms:created xsi:type="dcterms:W3CDTF">2023-12-10T15:00:00Z</dcterms:created>
  <dcterms:modified xsi:type="dcterms:W3CDTF">2026-10-14T08:59:13Z</dcterms:modified>
</cp:coreProperties>
</file>