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widowControl/>
        <w:rPr>
          <w:b/>
          <w:bCs/>
          <w:sz w:val="24"/>
          <w:szCs w:val="24"/>
          <w:highlight w:val="none"/>
        </w:rPr>
      </w:pPr>
      <w:r>
        <w:rPr>
          <w:b/>
          <w:sz w:val="24"/>
          <w:szCs w:val="24"/>
        </w:rPr>
        <w:t xml:space="preserve">Требования к содержанию, составу заявки на участие в закупке</w:t>
      </w:r>
      <w:r>
        <w:rPr>
          <w:sz w:val="24"/>
          <w:szCs w:val="24"/>
        </w:rPr>
        <w:t xml:space="preserve"> </w:t>
      </w:r>
      <w:r>
        <w:rPr>
          <w:b/>
          <w:sz w:val="24"/>
          <w:szCs w:val="24"/>
        </w:rPr>
        <w:t xml:space="preserve">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и инструкция по её заполнению</w:t>
      </w:r>
      <w:r>
        <w:rPr>
          <w:b/>
          <w:bCs/>
          <w:sz w:val="24"/>
          <w:szCs w:val="24"/>
          <w:highlight w:val="none"/>
        </w:rPr>
      </w:r>
      <w:r>
        <w:rPr>
          <w:b/>
          <w:bCs/>
          <w:sz w:val="24"/>
          <w:szCs w:val="24"/>
          <w:highlight w:val="none"/>
        </w:rPr>
      </w:r>
    </w:p>
    <w:p>
      <w:pPr>
        <w:jc w:val="center"/>
        <w:widowControl/>
        <w:rPr>
          <w:b/>
          <w:sz w:val="24"/>
          <w:szCs w:val="24"/>
        </w:rPr>
      </w:pPr>
      <w:r>
        <w:rPr>
          <w:b/>
          <w:sz w:val="24"/>
          <w:szCs w:val="24"/>
        </w:rPr>
      </w:r>
      <w:r>
        <w:rPr>
          <w:b/>
          <w:sz w:val="24"/>
          <w:szCs w:val="24"/>
        </w:rPr>
      </w:r>
      <w:r>
        <w:rPr>
          <w:b/>
          <w:sz w:val="24"/>
          <w:szCs w:val="24"/>
        </w:rPr>
      </w:r>
    </w:p>
    <w:p>
      <w:pPr>
        <w:ind w:firstLine="709"/>
        <w:jc w:val="both"/>
        <w:widowControl/>
        <w:rPr>
          <w:b/>
          <w:sz w:val="24"/>
          <w:szCs w:val="24"/>
        </w:rPr>
      </w:pPr>
      <w:r>
        <w:rPr>
          <w:b/>
          <w:sz w:val="24"/>
          <w:szCs w:val="24"/>
        </w:rPr>
      </w:r>
      <w:r>
        <w:rPr>
          <w:b/>
          <w:sz w:val="24"/>
          <w:szCs w:val="24"/>
        </w:rPr>
      </w:r>
      <w:r>
        <w:rPr>
          <w:b/>
          <w:sz w:val="24"/>
          <w:szCs w:val="24"/>
        </w:rPr>
      </w:r>
    </w:p>
    <w:p>
      <w:pPr>
        <w:ind w:left="851"/>
        <w:jc w:val="both"/>
        <w:widowControl/>
        <w:rPr>
          <w:sz w:val="24"/>
          <w:szCs w:val="24"/>
        </w:rPr>
      </w:pPr>
      <w:r>
        <w:rPr>
          <w:b/>
          <w:sz w:val="24"/>
          <w:szCs w:val="24"/>
        </w:rPr>
        <w:t xml:space="preserve">Раздел 1.</w:t>
      </w:r>
      <w:r>
        <w:rPr>
          <w:sz w:val="24"/>
          <w:szCs w:val="24"/>
        </w:rPr>
        <w:t xml:space="preserve"> </w:t>
      </w:r>
      <w:r>
        <w:rPr>
          <w:b/>
          <w:sz w:val="24"/>
          <w:szCs w:val="24"/>
        </w:rPr>
        <w:t xml:space="preserve">Требования к содержанию, составу заявки на участие в закупке</w:t>
      </w:r>
      <w:r>
        <w:rPr>
          <w:sz w:val="24"/>
          <w:szCs w:val="24"/>
        </w:rPr>
      </w:r>
      <w:r>
        <w:rPr>
          <w:sz w:val="24"/>
          <w:szCs w:val="24"/>
        </w:rPr>
      </w:r>
    </w:p>
    <w:p>
      <w:pPr>
        <w:ind w:left="851"/>
        <w:jc w:val="both"/>
        <w:widowControl/>
        <w:rPr>
          <w:sz w:val="24"/>
          <w:szCs w:val="24"/>
        </w:rPr>
      </w:pPr>
      <w:r>
        <w:rPr>
          <w:sz w:val="24"/>
          <w:szCs w:val="24"/>
        </w:rPr>
      </w:r>
      <w:r>
        <w:rPr>
          <w:sz w:val="24"/>
          <w:szCs w:val="24"/>
        </w:rPr>
      </w:r>
      <w:r>
        <w:rPr>
          <w:sz w:val="24"/>
          <w:szCs w:val="24"/>
        </w:rPr>
      </w:r>
    </w:p>
    <w:p>
      <w:pPr>
        <w:ind w:firstLine="540"/>
        <w:jc w:val="both"/>
        <w:widowControl/>
        <w:rPr>
          <w:sz w:val="24"/>
          <w:szCs w:val="24"/>
        </w:rPr>
      </w:pPr>
      <w:r>
        <w:rPr>
          <w:sz w:val="24"/>
          <w:szCs w:val="24"/>
        </w:rPr>
        <w:t xml:space="preserve">Заявка на участие в закупке должна содержать:</w:t>
      </w:r>
      <w:r>
        <w:rPr>
          <w:sz w:val="24"/>
          <w:szCs w:val="24"/>
        </w:rPr>
      </w:r>
      <w:r>
        <w:rPr>
          <w:sz w:val="24"/>
          <w:szCs w:val="24"/>
        </w:rPr>
      </w:r>
    </w:p>
    <w:p>
      <w:pPr>
        <w:ind w:firstLine="540"/>
        <w:jc w:val="both"/>
        <w:spacing w:before="240"/>
        <w:widowControl/>
        <w:rPr>
          <w:sz w:val="24"/>
          <w:szCs w:val="24"/>
        </w:rPr>
      </w:pPr>
      <w:r>
        <w:rPr>
          <w:sz w:val="24"/>
          <w:szCs w:val="24"/>
        </w:rPr>
        <w:t xml:space="preserve">1) информацию и документы об участнике закупки:</w:t>
      </w:r>
      <w:r>
        <w:rPr>
          <w:sz w:val="24"/>
          <w:szCs w:val="24"/>
        </w:rPr>
      </w:r>
      <w:r>
        <w:rPr>
          <w:sz w:val="24"/>
          <w:szCs w:val="24"/>
        </w:rPr>
      </w:r>
    </w:p>
    <w:p>
      <w:pPr>
        <w:ind w:firstLine="540"/>
        <w:jc w:val="both"/>
        <w:spacing w:before="240"/>
        <w:widowControl/>
        <w:rPr>
          <w:sz w:val="24"/>
          <w:szCs w:val="24"/>
        </w:rPr>
      </w:pPr>
      <w:r>
        <w:rPr>
          <w:sz w:val="24"/>
          <w:szCs w:val="24"/>
        </w:rPr>
        <w:t xml:space="preserve">1.1) направляемые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r>
        <w:rPr>
          <w:sz w:val="24"/>
          <w:szCs w:val="24"/>
        </w:rPr>
      </w:r>
      <w:r>
        <w:rPr>
          <w:sz w:val="24"/>
          <w:szCs w:val="24"/>
        </w:rPr>
      </w:r>
    </w:p>
    <w:p>
      <w:pPr>
        <w:numPr>
          <w:ilvl w:val="0"/>
          <w:numId w:val="27"/>
        </w:numPr>
        <w:ind w:left="0" w:firstLine="540"/>
        <w:jc w:val="both"/>
        <w:spacing w:before="240"/>
        <w:widowControl/>
        <w:tabs>
          <w:tab w:val="left" w:pos="1134" w:leader="none"/>
        </w:tabs>
        <w:rPr>
          <w:sz w:val="24"/>
          <w:szCs w:val="24"/>
        </w:rPr>
      </w:pPr>
      <w:r>
        <w:rPr>
          <w:sz w:val="24"/>
          <w:szCs w:val="24"/>
        </w:rPr>
        <w:t xml:space="preserve">полное и сокращенное (при наличии) наименование юридического лица, в том числе иностранного юридического лица (если участником закупки является ю</w:t>
      </w:r>
      <w:r>
        <w:rPr>
          <w:sz w:val="24"/>
          <w:szCs w:val="24"/>
        </w:rPr>
        <w:t xml:space="preserve">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w:t>
      </w:r>
      <w:r>
        <w:rPr>
          <w:sz w:val="24"/>
          <w:szCs w:val="24"/>
        </w:rPr>
        <w:t xml:space="preserve">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r>
        <w:rPr>
          <w:sz w:val="24"/>
          <w:szCs w:val="24"/>
        </w:rPr>
      </w:r>
      <w:r>
        <w:rPr>
          <w:sz w:val="24"/>
          <w:szCs w:val="24"/>
        </w:rPr>
      </w:r>
    </w:p>
    <w:p>
      <w:pPr>
        <w:numPr>
          <w:ilvl w:val="0"/>
          <w:numId w:val="27"/>
        </w:numPr>
        <w:ind w:left="0" w:firstLine="540"/>
        <w:jc w:val="both"/>
        <w:spacing w:before="240"/>
        <w:widowControl/>
        <w:tabs>
          <w:tab w:val="left" w:pos="1134" w:leader="none"/>
        </w:tabs>
        <w:rPr>
          <w:sz w:val="24"/>
          <w:szCs w:val="24"/>
        </w:rPr>
      </w:pPr>
      <w:r>
        <w:rPr>
          <w:sz w:val="24"/>
          <w:szCs w:val="24"/>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дейст</w:t>
      </w:r>
      <w:r>
        <w:rPr>
          <w:sz w:val="24"/>
          <w:szCs w:val="24"/>
        </w:rPr>
        <w:t xml:space="preserve">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r>
        <w:rPr>
          <w:sz w:val="24"/>
          <w:szCs w:val="24"/>
        </w:rPr>
      </w:r>
      <w:r>
        <w:rPr>
          <w:sz w:val="24"/>
          <w:szCs w:val="24"/>
        </w:rPr>
      </w:r>
    </w:p>
    <w:p>
      <w:pPr>
        <w:numPr>
          <w:ilvl w:val="0"/>
          <w:numId w:val="27"/>
        </w:numPr>
        <w:ind w:left="0" w:firstLine="540"/>
        <w:jc w:val="both"/>
        <w:spacing w:before="240"/>
        <w:widowControl/>
        <w:tabs>
          <w:tab w:val="left" w:pos="1134" w:leader="none"/>
        </w:tabs>
        <w:rPr>
          <w:sz w:val="24"/>
          <w:szCs w:val="24"/>
        </w:rPr>
      </w:pPr>
      <w:r>
        <w:rPr>
          <w:sz w:val="24"/>
          <w:szCs w:val="24"/>
        </w:rPr>
        <w:t xml:space="preserve">адрес юридического лица, в том числе иностранного юридичес</w:t>
      </w:r>
      <w:r>
        <w:rPr>
          <w:sz w:val="24"/>
          <w:szCs w:val="24"/>
        </w:rPr>
        <w:t xml:space="preserve">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w:t>
      </w:r>
      <w:r>
        <w:rPr>
          <w:sz w:val="24"/>
          <w:szCs w:val="24"/>
        </w:rPr>
        <w:t xml:space="preserve">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w:t>
      </w:r>
      <w:r>
        <w:rPr>
          <w:sz w:val="24"/>
          <w:szCs w:val="24"/>
        </w:rPr>
        <w:t xml:space="preserve">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r>
        <w:rPr>
          <w:sz w:val="24"/>
          <w:szCs w:val="24"/>
        </w:rPr>
      </w:r>
      <w:r>
        <w:rPr>
          <w:sz w:val="24"/>
          <w:szCs w:val="24"/>
        </w:rPr>
      </w:r>
    </w:p>
    <w:p>
      <w:pPr>
        <w:numPr>
          <w:ilvl w:val="0"/>
          <w:numId w:val="27"/>
        </w:numPr>
        <w:ind w:left="0" w:firstLine="540"/>
        <w:jc w:val="both"/>
        <w:spacing w:before="240"/>
        <w:widowControl/>
        <w:tabs>
          <w:tab w:val="left" w:pos="1134" w:leader="none"/>
        </w:tabs>
        <w:rPr>
          <w:sz w:val="24"/>
          <w:szCs w:val="24"/>
        </w:rPr>
      </w:pPr>
      <w:r>
        <w:rPr>
          <w:sz w:val="24"/>
          <w:szCs w:val="24"/>
        </w:rPr>
        <w:t xml:space="preserve">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r>
        <w:rPr>
          <w:sz w:val="24"/>
          <w:szCs w:val="24"/>
        </w:rPr>
      </w:r>
      <w:r>
        <w:rPr>
          <w:sz w:val="24"/>
          <w:szCs w:val="24"/>
        </w:rPr>
      </w:r>
    </w:p>
    <w:p>
      <w:pPr>
        <w:numPr>
          <w:ilvl w:val="0"/>
          <w:numId w:val="27"/>
        </w:numPr>
        <w:ind w:left="0" w:firstLine="540"/>
        <w:jc w:val="both"/>
        <w:spacing w:before="240"/>
        <w:widowControl/>
        <w:tabs>
          <w:tab w:val="left" w:pos="1134" w:leader="none"/>
        </w:tabs>
        <w:rPr>
          <w:sz w:val="24"/>
          <w:szCs w:val="24"/>
        </w:rPr>
      </w:pPr>
      <w:r>
        <w:rPr>
          <w:sz w:val="24"/>
          <w:szCs w:val="24"/>
        </w:rPr>
        <w:t xml:space="preserve">идентификационный номер налогоплательщика юридического лица (если участником закупки явля</w:t>
      </w:r>
      <w:r>
        <w:rPr>
          <w:sz w:val="24"/>
          <w:szCs w:val="24"/>
        </w:rPr>
        <w:t xml:space="preserve">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w:t>
      </w:r>
      <w:r>
        <w:rPr>
          <w:sz w:val="24"/>
          <w:szCs w:val="24"/>
        </w:rPr>
        <w:t xml:space="preserve">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w:t>
      </w:r>
      <w:r>
        <w:rPr>
          <w:sz w:val="24"/>
          <w:szCs w:val="24"/>
        </w:rPr>
        <w:t xml:space="preserve">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w:t>
      </w:r>
      <w:r>
        <w:rPr>
          <w:sz w:val="24"/>
          <w:szCs w:val="24"/>
        </w:rPr>
        <w:t xml:space="preserve">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r>
        <w:rPr>
          <w:sz w:val="24"/>
          <w:szCs w:val="24"/>
        </w:rPr>
      </w:r>
      <w:r>
        <w:rPr>
          <w:sz w:val="24"/>
          <w:szCs w:val="24"/>
        </w:rPr>
      </w:r>
    </w:p>
    <w:p>
      <w:pPr>
        <w:numPr>
          <w:ilvl w:val="0"/>
          <w:numId w:val="27"/>
        </w:numPr>
        <w:ind w:left="0" w:firstLine="567"/>
        <w:jc w:val="both"/>
        <w:spacing w:before="240"/>
        <w:widowControl/>
        <w:rPr>
          <w:sz w:val="24"/>
          <w:szCs w:val="24"/>
        </w:rPr>
      </w:pPr>
      <w:r>
        <w:rPr>
          <w:sz w:val="24"/>
          <w:szCs w:val="24"/>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r>
        <w:rPr>
          <w:sz w:val="24"/>
          <w:szCs w:val="24"/>
        </w:rPr>
        <w:t xml:space="preserve"> </w:t>
      </w:r>
      <w:r>
        <w:rPr>
          <w:sz w:val="24"/>
          <w:szCs w:val="24"/>
        </w:rPr>
        <w:t xml:space="preserve"> </w:t>
      </w:r>
      <w:r>
        <w:rPr>
          <w:sz w:val="24"/>
          <w:szCs w:val="24"/>
        </w:rPr>
      </w:r>
      <w:r>
        <w:rPr>
          <w:sz w:val="24"/>
          <w:szCs w:val="24"/>
        </w:rPr>
      </w:r>
    </w:p>
    <w:p>
      <w:pPr>
        <w:numPr>
          <w:ilvl w:val="0"/>
          <w:numId w:val="27"/>
        </w:numPr>
        <w:ind w:left="0" w:firstLine="567"/>
        <w:jc w:val="both"/>
        <w:spacing w:before="240"/>
        <w:widowControl/>
        <w:rPr>
          <w:sz w:val="24"/>
          <w:szCs w:val="24"/>
        </w:rPr>
      </w:pPr>
      <w:r>
        <w:rPr>
          <w:sz w:val="24"/>
          <w:szCs w:val="24"/>
        </w:rPr>
        <w:t xml:space="preserve"> </w:t>
      </w:r>
      <w:r>
        <w:rPr>
          <w:sz w:val="24"/>
          <w:szCs w:val="24"/>
        </w:rPr>
        <w:t xml:space="preserve"> идентификационный номер налогоплательщика (при наличии) чл</w:t>
      </w:r>
      <w:r>
        <w:rPr>
          <w:sz w:val="24"/>
          <w:szCs w:val="24"/>
        </w:rPr>
        <w:t xml:space="preserve">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w:t>
      </w:r>
      <w:r>
        <w:rPr>
          <w:sz w:val="24"/>
          <w:szCs w:val="24"/>
        </w:rPr>
        <w:t xml:space="preserve">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Pr>
          <w:sz w:val="24"/>
          <w:szCs w:val="24"/>
        </w:rPr>
        <w:t xml:space="preserve">;</w:t>
      </w:r>
      <w:r>
        <w:rPr>
          <w:sz w:val="24"/>
          <w:szCs w:val="24"/>
        </w:rPr>
      </w:r>
      <w:r>
        <w:rPr>
          <w:sz w:val="24"/>
          <w:szCs w:val="24"/>
        </w:rPr>
      </w:r>
    </w:p>
    <w:p>
      <w:pPr>
        <w:numPr>
          <w:ilvl w:val="0"/>
          <w:numId w:val="27"/>
        </w:numPr>
        <w:ind w:left="0" w:firstLine="567"/>
        <w:jc w:val="both"/>
        <w:spacing w:before="240"/>
        <w:widowControl/>
        <w:rPr>
          <w:sz w:val="24"/>
          <w:szCs w:val="24"/>
        </w:rPr>
      </w:pPr>
      <w:r>
        <w:rPr>
          <w:sz w:val="24"/>
          <w:szCs w:val="24"/>
        </w:rPr>
        <w:t xml:space="preserve"> </w:t>
      </w:r>
      <w:r>
        <w:rPr>
          <w:sz w:val="24"/>
          <w:szCs w:val="24"/>
        </w:rPr>
        <w:t xml:space="preserve">надлежащим образом заверенный перевод</w:t>
      </w:r>
      <w:r>
        <w:rPr>
          <w:sz w:val="24"/>
          <w:szCs w:val="24"/>
        </w:rPr>
        <w:t xml:space="preserve">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r>
        <w:rPr>
          <w:sz w:val="24"/>
          <w:szCs w:val="24"/>
        </w:rPr>
      </w:r>
      <w:r>
        <w:rPr>
          <w:sz w:val="24"/>
          <w:szCs w:val="24"/>
        </w:rPr>
      </w:r>
    </w:p>
    <w:p>
      <w:pPr>
        <w:ind w:firstLine="540"/>
        <w:jc w:val="both"/>
        <w:widowControl/>
        <w:rPr>
          <w:sz w:val="24"/>
          <w:szCs w:val="24"/>
        </w:rPr>
      </w:pPr>
      <w:r>
        <w:rPr>
          <w:sz w:val="24"/>
          <w:szCs w:val="24"/>
        </w:rPr>
        <w:t xml:space="preserve">декларация о принадлежности участника закупки к социально ориентированным некоммерческим организациям</w:t>
      </w:r>
      <w:r>
        <w:rPr>
          <w:sz w:val="24"/>
          <w:szCs w:val="24"/>
        </w:rPr>
        <w:t xml:space="preserve">;</w:t>
      </w:r>
      <w:r>
        <w:rPr>
          <w:sz w:val="24"/>
          <w:szCs w:val="24"/>
        </w:rPr>
      </w:r>
      <w:r>
        <w:rPr>
          <w:sz w:val="24"/>
          <w:szCs w:val="24"/>
        </w:rPr>
      </w:r>
    </w:p>
    <w:p>
      <w:pPr>
        <w:ind w:firstLine="540"/>
        <w:jc w:val="both"/>
        <w:widowControl/>
        <w:rPr>
          <w:sz w:val="24"/>
          <w:szCs w:val="24"/>
        </w:rPr>
      </w:pPr>
      <w:r>
        <w:rPr>
          <w:sz w:val="24"/>
          <w:szCs w:val="24"/>
        </w:rPr>
      </w:r>
      <w:r>
        <w:rPr>
          <w:sz w:val="24"/>
          <w:szCs w:val="24"/>
        </w:rPr>
      </w:r>
      <w:r>
        <w:rPr>
          <w:sz w:val="24"/>
          <w:szCs w:val="24"/>
        </w:rPr>
      </w:r>
    </w:p>
    <w:p>
      <w:pPr>
        <w:ind w:firstLine="540"/>
        <w:jc w:val="both"/>
        <w:spacing w:before="240"/>
        <w:widowControl/>
        <w:rPr>
          <w:sz w:val="24"/>
          <w:szCs w:val="24"/>
        </w:rPr>
      </w:pPr>
      <w:r>
        <w:rPr>
          <w:sz w:val="24"/>
          <w:szCs w:val="24"/>
        </w:rPr>
        <w:t xml:space="preserve">1.2)  включаемые участником закупки в заявку на участие в закупке:</w:t>
      </w:r>
      <w:r>
        <w:rPr>
          <w:sz w:val="24"/>
          <w:szCs w:val="24"/>
        </w:rPr>
      </w:r>
      <w:r>
        <w:rPr>
          <w:sz w:val="24"/>
          <w:szCs w:val="24"/>
        </w:rPr>
      </w:r>
    </w:p>
    <w:p>
      <w:pPr>
        <w:numPr>
          <w:ilvl w:val="0"/>
          <w:numId w:val="27"/>
        </w:numPr>
        <w:ind w:left="0" w:firstLine="540"/>
        <w:jc w:val="both"/>
        <w:spacing w:before="240"/>
        <w:widowControl/>
        <w:tabs>
          <w:tab w:val="left" w:pos="1134" w:leader="none"/>
        </w:tabs>
      </w:pPr>
      <w:r>
        <w:rPr>
          <w:sz w:val="24"/>
          <w:szCs w:val="24"/>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w:t>
      </w:r>
      <w:r>
        <w:rPr>
          <w:sz w:val="24"/>
          <w:szCs w:val="24"/>
        </w:rPr>
        <w:t xml:space="preserve">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Pr>
          <w:sz w:val="24"/>
          <w:szCs w:val="24"/>
        </w:rPr>
        <w:t xml:space="preserve"> </w:t>
      </w:r>
      <w:r>
        <w:t xml:space="preserve"> </w:t>
      </w:r>
      <w:r/>
    </w:p>
    <w:p>
      <w:pPr>
        <w:numPr>
          <w:ilvl w:val="0"/>
          <w:numId w:val="27"/>
        </w:numPr>
        <w:ind w:left="0" w:right="0" w:firstLine="567"/>
        <w:jc w:val="both"/>
        <w:spacing w:before="240"/>
        <w:widowControl/>
        <w:tabs>
          <w:tab w:val="left" w:pos="1134" w:leader="none"/>
        </w:tabs>
        <w:rPr>
          <w:sz w:val="24"/>
          <w:szCs w:val="24"/>
          <w:highlight w:val="white"/>
        </w:rPr>
      </w:pPr>
      <w:r>
        <w:rPr>
          <w:sz w:val="24"/>
          <w:szCs w:val="24"/>
          <w:highlight w:val="white"/>
        </w:rPr>
        <w:t xml:space="preserve"> </w:t>
      </w:r>
      <w:r>
        <w:rPr>
          <w:sz w:val="24"/>
          <w:szCs w:val="24"/>
          <w:highlight w:val="white"/>
        </w:rPr>
        <w:t xml:space="preserve">информация и документы, которые подтверждают соответствие участника закупки требованиям, установленным </w:t>
      </w:r>
      <w:r>
        <w:rPr>
          <w:rStyle w:val="951"/>
          <w:sz w:val="24"/>
          <w:szCs w:val="24"/>
          <w:highlight w:val="white"/>
        </w:rPr>
        <w:t xml:space="preserve">пунктом 1 части 1 статьи 31</w:t>
      </w:r>
      <w:r>
        <w:rPr>
          <w:sz w:val="24"/>
          <w:szCs w:val="24"/>
          <w:highlight w:val="white"/>
        </w:rPr>
        <w:t xml:space="preserve"> Закона № 44-ФЗ (могут не включаться в заявку на участие в закупке в случае, есл</w:t>
      </w:r>
      <w:r>
        <w:rPr>
          <w:sz w:val="24"/>
          <w:szCs w:val="24"/>
          <w:highlight w:val="white"/>
        </w:rPr>
        <w:t xml:space="preserve">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заявку включена декларация о соответствии участника закупки требованиям, установленным </w:t>
      </w:r>
      <w:r>
        <w:rPr>
          <w:rStyle w:val="951"/>
          <w:sz w:val="24"/>
          <w:szCs w:val="24"/>
          <w:highlight w:val="white"/>
        </w:rPr>
        <w:t xml:space="preserve">пунктом 1 части 1 статьи 31</w:t>
      </w:r>
      <w:r>
        <w:rPr>
          <w:sz w:val="24"/>
          <w:szCs w:val="24"/>
          <w:highlight w:val="white"/>
        </w:rPr>
        <w:t xml:space="preserve"> Закона № 44-ФЗ)</w:t>
      </w:r>
      <w:r>
        <w:rPr>
          <w:sz w:val="24"/>
          <w:szCs w:val="24"/>
          <w:highlight w:val="white"/>
        </w:rPr>
        <w:t xml:space="preserve">:</w:t>
      </w:r>
      <w:r>
        <w:rPr>
          <w:sz w:val="24"/>
          <w:szCs w:val="24"/>
          <w:highlight w:val="white"/>
          <w:lang w:val="en-US"/>
        </w:rPr>
        <w:t xml:space="preserve"> </w:t>
      </w:r>
      <w:r>
        <w:rPr>
          <w:sz w:val="24"/>
          <w:szCs w:val="24"/>
          <w:lang w:val="en-US"/>
        </w:rPr>
        <w:t xml:space="preserve">свидетельство о государственной</w:t>
      </w:r>
      <w:r>
        <w:rPr>
          <w:sz w:val="24"/>
          <w:szCs w:val="24"/>
          <w:lang w:val="en-US"/>
        </w:rPr>
        <w:t xml:space="preserve"> регистрации программы «портал</w:t>
      </w:r>
      <w:r>
        <w:rPr>
          <w:sz w:val="24"/>
          <w:szCs w:val="24"/>
          <w:lang w:val="en-US"/>
        </w:rPr>
        <w:t xml:space="preserve"> «Наш дом Рязань» или действующий лицензионный договор (соглашение) с правообладателем на право использования программы «портал «Наш дом Рязань» или иные документы, подтверждающие наличие необходимых прав на использование программы «портал «Наш дом Рязань»</w:t>
      </w:r>
      <w:r>
        <w:rPr>
          <w:sz w:val="24"/>
          <w:szCs w:val="24"/>
        </w:rPr>
        <w:t xml:space="preserve">;</w:t>
      </w:r>
      <w:r/>
      <w:r>
        <w:rPr>
          <w:sz w:val="24"/>
          <w:szCs w:val="24"/>
          <w:highlight w:val="white"/>
          <w:lang w:val="en-US"/>
        </w:rPr>
      </w:r>
      <w:r>
        <w:rPr>
          <w:sz w:val="24"/>
          <w:szCs w:val="24"/>
          <w:highlight w:val="white"/>
        </w:rPr>
      </w:r>
    </w:p>
    <w:p>
      <w:pPr>
        <w:numPr>
          <w:ilvl w:val="0"/>
          <w:numId w:val="27"/>
        </w:numPr>
        <w:ind w:left="0" w:firstLine="709"/>
        <w:jc w:val="both"/>
        <w:spacing w:before="240"/>
        <w:widowControl/>
        <w:tabs>
          <w:tab w:val="left" w:pos="1134" w:leader="none"/>
        </w:tabs>
        <w:rPr>
          <w:sz w:val="24"/>
          <w:szCs w:val="24"/>
        </w:rPr>
      </w:pPr>
      <w:r>
        <w:rPr>
          <w:sz w:val="24"/>
          <w:szCs w:val="24"/>
        </w:rPr>
        <w:t xml:space="preserve"> декларация о соответствии участника закупки требованиям, установленным п. 3 - 5, 7 - 11 ч. 1 ст. 31 Закона № 44-ФЗ:</w:t>
      </w:r>
      <w:r>
        <w:rPr>
          <w:sz w:val="24"/>
          <w:szCs w:val="24"/>
        </w:rPr>
      </w:r>
      <w:r>
        <w:rPr>
          <w:sz w:val="24"/>
          <w:szCs w:val="24"/>
        </w:rPr>
      </w:r>
    </w:p>
    <w:p>
      <w:pPr>
        <w:ind w:firstLine="540"/>
        <w:jc w:val="both"/>
        <w:widowControl/>
        <w:rPr>
          <w:sz w:val="24"/>
          <w:szCs w:val="24"/>
        </w:rPr>
      </w:pPr>
      <w:r>
        <w:rPr>
          <w:sz w:val="24"/>
          <w:szCs w:val="24"/>
        </w:rPr>
        <w:t xml:space="preserve">- </w:t>
      </w:r>
      <w:r>
        <w:rPr>
          <w:sz w:val="24"/>
          <w:szCs w:val="24"/>
        </w:rPr>
        <w:t xml:space="preserve">о непроведении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sz w:val="24"/>
          <w:szCs w:val="24"/>
        </w:rPr>
      </w:r>
      <w:r>
        <w:rPr>
          <w:sz w:val="24"/>
          <w:szCs w:val="24"/>
        </w:rPr>
      </w:r>
    </w:p>
    <w:p>
      <w:pPr>
        <w:ind w:firstLine="540"/>
        <w:jc w:val="both"/>
        <w:widowControl/>
        <w:rPr>
          <w:sz w:val="24"/>
          <w:szCs w:val="24"/>
        </w:rPr>
      </w:pPr>
      <w:r>
        <w:rPr>
          <w:sz w:val="24"/>
          <w:szCs w:val="24"/>
        </w:rPr>
        <w:t xml:space="preserve">- о неприостановлении деятельности участника закупки в порядке, установленном Кодексом Российской Федерации Российской Федерации об административных правонарушениях;</w:t>
      </w:r>
      <w:r>
        <w:rPr>
          <w:sz w:val="24"/>
          <w:szCs w:val="24"/>
        </w:rPr>
      </w:r>
      <w:r>
        <w:rPr>
          <w:sz w:val="24"/>
          <w:szCs w:val="24"/>
        </w:rPr>
      </w:r>
    </w:p>
    <w:p>
      <w:pPr>
        <w:jc w:val="both"/>
        <w:widowControl/>
        <w:rPr>
          <w:sz w:val="24"/>
          <w:szCs w:val="24"/>
        </w:rPr>
      </w:pPr>
      <w:r>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w:t>
      </w:r>
      <w:r>
        <w:rPr>
          <w:sz w:val="24"/>
          <w:szCs w:val="24"/>
        </w:rPr>
        <w:t xml:space="preserve">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w:t>
      </w:r>
      <w:r>
        <w:rPr>
          <w:sz w:val="24"/>
          <w:szCs w:val="24"/>
        </w:rPr>
        <w:t xml:space="preserve">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w:t>
      </w:r>
      <w:r>
        <w:rPr>
          <w:sz w:val="24"/>
          <w:szCs w:val="24"/>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sz w:val="24"/>
          <w:szCs w:val="24"/>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sz w:val="24"/>
          <w:szCs w:val="24"/>
        </w:rPr>
      </w:r>
      <w:r>
        <w:rPr>
          <w:sz w:val="24"/>
          <w:szCs w:val="24"/>
        </w:rPr>
      </w:r>
    </w:p>
    <w:p>
      <w:pPr>
        <w:ind w:firstLine="540"/>
        <w:jc w:val="both"/>
        <w:widowControl/>
        <w:rPr>
          <w:sz w:val="24"/>
          <w:szCs w:val="24"/>
        </w:rPr>
      </w:pPr>
      <w:r>
        <w:rPr>
          <w:sz w:val="24"/>
          <w:szCs w:val="24"/>
        </w:rPr>
        <w:t xml:space="preserve">- об отсутствии у участника закупки</w:t>
      </w:r>
      <w:r>
        <w:rPr>
          <w:sz w:val="24"/>
          <w:szCs w:val="24"/>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sz w:val="24"/>
          <w:szCs w:val="24"/>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sz w:val="24"/>
          <w:szCs w:val="24"/>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sz w:val="24"/>
          <w:szCs w:val="24"/>
        </w:rPr>
      </w:r>
      <w:r>
        <w:rPr>
          <w:sz w:val="24"/>
          <w:szCs w:val="24"/>
        </w:rPr>
      </w:r>
    </w:p>
    <w:p>
      <w:pPr>
        <w:ind w:firstLine="540"/>
        <w:jc w:val="both"/>
        <w:widowControl/>
        <w:rPr>
          <w:sz w:val="24"/>
          <w:szCs w:val="24"/>
        </w:rPr>
      </w:pPr>
      <w:r>
        <w:rPr>
          <w:sz w:val="24"/>
          <w:szCs w:val="24"/>
        </w:rPr>
        <w:t xml:space="preserve">- о том, что участник закупки - юридическое лицо, которое в течен</w:t>
      </w:r>
      <w:r>
        <w:rPr>
          <w:sz w:val="24"/>
          <w:szCs w:val="24"/>
        </w:rPr>
        <w:t xml:space="preserve">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sz w:val="24"/>
          <w:szCs w:val="24"/>
        </w:rPr>
      </w:r>
      <w:r>
        <w:rPr>
          <w:sz w:val="24"/>
          <w:szCs w:val="24"/>
        </w:rPr>
      </w:r>
    </w:p>
    <w:p>
      <w:pPr>
        <w:ind w:firstLine="540"/>
        <w:jc w:val="both"/>
        <w:widowControl/>
        <w:rPr>
          <w:sz w:val="24"/>
          <w:szCs w:val="24"/>
        </w:rPr>
      </w:pPr>
      <w:r>
        <w:rPr>
          <w:sz w:val="24"/>
          <w:szCs w:val="24"/>
        </w:rPr>
        <w:t xml:space="preserve">- об обладании участником закупки исключительными правами на результаты интеллектуальной деятельно</w:t>
      </w:r>
      <w:r>
        <w:rPr>
          <w:sz w:val="24"/>
          <w:szCs w:val="24"/>
        </w:rPr>
        <w:t xml:space="preserve">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sz w:val="24"/>
          <w:szCs w:val="24"/>
        </w:rPr>
      </w:r>
      <w:r>
        <w:rPr>
          <w:sz w:val="24"/>
          <w:szCs w:val="24"/>
        </w:rPr>
      </w:r>
    </w:p>
    <w:p>
      <w:pPr>
        <w:ind w:firstLine="540"/>
        <w:jc w:val="both"/>
        <w:widowControl/>
        <w:rPr>
          <w:sz w:val="24"/>
          <w:szCs w:val="24"/>
        </w:rPr>
      </w:pPr>
      <w:r>
        <w:rPr>
          <w:sz w:val="24"/>
          <w:szCs w:val="24"/>
        </w:rPr>
        <w:t xml:space="preserve">- об отсутствии обстоятельств, при которых дол</w:t>
      </w:r>
      <w:r>
        <w:rPr>
          <w:sz w:val="24"/>
          <w:szCs w:val="24"/>
        </w:rPr>
        <w:t xml:space="preserve">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w:t>
      </w:r>
      <w:r>
        <w:rPr>
          <w:sz w:val="24"/>
          <w:szCs w:val="24"/>
        </w:rP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sz w:val="24"/>
          <w:szCs w:val="24"/>
        </w:rPr>
      </w:r>
      <w:r>
        <w:rPr>
          <w:sz w:val="24"/>
          <w:szCs w:val="24"/>
        </w:rPr>
      </w:r>
    </w:p>
    <w:p>
      <w:pPr>
        <w:ind w:firstLine="540"/>
        <w:jc w:val="both"/>
        <w:widowControl/>
        <w:rPr>
          <w:sz w:val="24"/>
          <w:szCs w:val="24"/>
        </w:rPr>
      </w:pPr>
      <w:r>
        <w:rPr>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w:t>
      </w:r>
      <w:r>
        <w:rPr>
          <w:sz w:val="24"/>
          <w:szCs w:val="24"/>
        </w:rPr>
      </w:r>
      <w:r>
        <w:rPr>
          <w:sz w:val="24"/>
          <w:szCs w:val="24"/>
        </w:rPr>
      </w:r>
    </w:p>
    <w:p>
      <w:pPr>
        <w:ind w:firstLine="540"/>
        <w:jc w:val="both"/>
        <w:widowControl/>
        <w:rPr>
          <w:sz w:val="24"/>
          <w:szCs w:val="24"/>
        </w:rPr>
      </w:pPr>
      <w:r>
        <w:rPr>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sz w:val="24"/>
          <w:szCs w:val="24"/>
        </w:rPr>
      </w:r>
      <w:r>
        <w:rPr>
          <w:sz w:val="24"/>
          <w:szCs w:val="24"/>
        </w:rPr>
      </w:r>
    </w:p>
    <w:p>
      <w:pPr>
        <w:ind w:firstLine="540"/>
        <w:jc w:val="both"/>
        <w:widowControl/>
        <w:rPr>
          <w:sz w:val="24"/>
          <w:szCs w:val="24"/>
        </w:rPr>
      </w:pPr>
      <w:r>
        <w:rPr>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w:t>
      </w:r>
      <w:r>
        <w:rPr>
          <w:sz w:val="24"/>
          <w:szCs w:val="24"/>
        </w:rPr>
        <w:t xml:space="preserve">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w:t>
      </w:r>
      <w:r>
        <w:rPr>
          <w:sz w:val="24"/>
          <w:szCs w:val="24"/>
        </w:rPr>
        <w:t xml:space="preserve">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sz w:val="24"/>
          <w:szCs w:val="24"/>
        </w:rPr>
      </w:r>
      <w:r>
        <w:rPr>
          <w:sz w:val="24"/>
          <w:szCs w:val="24"/>
        </w:rPr>
      </w:r>
    </w:p>
    <w:p>
      <w:pPr>
        <w:ind w:firstLine="540"/>
        <w:jc w:val="both"/>
        <w:widowControl/>
        <w:rPr>
          <w:sz w:val="24"/>
          <w:szCs w:val="24"/>
        </w:rPr>
      </w:pPr>
      <w:r>
        <w:rPr>
          <w:sz w:val="24"/>
          <w:szCs w:val="24"/>
        </w:rPr>
        <w:t xml:space="preserve">- о том, что участник </w:t>
      </w:r>
      <w:r>
        <w:rPr>
          <w:sz w:val="24"/>
          <w:szCs w:val="24"/>
        </w:rPr>
        <w:t xml:space="preserve">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w:t>
      </w:r>
      <w:r>
        <w:rPr>
          <w:sz w:val="24"/>
          <w:szCs w:val="24"/>
        </w:rPr>
        <w:t xml:space="preserve">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sz w:val="24"/>
          <w:szCs w:val="24"/>
        </w:rPr>
      </w:r>
      <w:r>
        <w:rPr>
          <w:sz w:val="24"/>
          <w:szCs w:val="24"/>
        </w:rPr>
      </w:r>
    </w:p>
    <w:p>
      <w:pPr>
        <w:ind w:firstLine="540"/>
        <w:jc w:val="both"/>
        <w:widowControl/>
        <w:rPr>
          <w:sz w:val="24"/>
          <w:szCs w:val="24"/>
        </w:rPr>
      </w:pPr>
      <w:r>
        <w:rPr>
          <w:sz w:val="24"/>
          <w:szCs w:val="24"/>
        </w:rPr>
        <w:t xml:space="preserve">- о том, что участник закупки не является иностранным агентом;</w:t>
      </w:r>
      <w:r>
        <w:rPr>
          <w:sz w:val="24"/>
          <w:szCs w:val="24"/>
        </w:rPr>
      </w:r>
      <w:r>
        <w:rPr>
          <w:sz w:val="24"/>
          <w:szCs w:val="24"/>
        </w:rPr>
      </w:r>
    </w:p>
    <w:p>
      <w:pPr>
        <w:ind w:firstLine="540"/>
        <w:jc w:val="both"/>
        <w:widowControl/>
        <w:rPr>
          <w:sz w:val="24"/>
          <w:szCs w:val="24"/>
        </w:rPr>
      </w:pPr>
      <w:r>
        <w:rPr>
          <w:sz w:val="24"/>
          <w:szCs w:val="24"/>
        </w:rPr>
        <w:t xml:space="preserve">- об отсутствии у участника закупки ограничений для участия в закупках, установленных законодательством Российской Федерации;</w:t>
      </w:r>
      <w:r>
        <w:rPr>
          <w:sz w:val="24"/>
          <w:szCs w:val="24"/>
        </w:rPr>
      </w:r>
      <w:r>
        <w:rPr>
          <w:sz w:val="24"/>
          <w:szCs w:val="24"/>
        </w:rPr>
      </w:r>
    </w:p>
    <w:p>
      <w:pPr>
        <w:numPr>
          <w:ilvl w:val="0"/>
          <w:numId w:val="27"/>
        </w:numPr>
        <w:ind w:left="0" w:firstLine="540"/>
        <w:jc w:val="both"/>
        <w:spacing w:before="240"/>
        <w:widowControl/>
        <w:tabs>
          <w:tab w:val="left" w:pos="1134" w:leader="none"/>
        </w:tabs>
        <w:rPr>
          <w:sz w:val="24"/>
          <w:szCs w:val="24"/>
          <w:highlight w:val="white"/>
        </w:rPr>
      </w:pPr>
      <w:r>
        <w:rPr>
          <w:sz w:val="24"/>
          <w:szCs w:val="24"/>
          <w:highlight w:val="white"/>
        </w:rPr>
        <w:t xml:space="preserve">Если информация и документы, которые подтверждают соответствие участника закупки </w:t>
      </w:r>
      <w:r>
        <w:rPr>
          <w:sz w:val="24"/>
          <w:szCs w:val="24"/>
          <w:highlight w:val="white"/>
        </w:rPr>
        <w:t xml:space="preserve">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w:t>
      </w:r>
      <w:r>
        <w:rPr>
          <w:sz w:val="24"/>
          <w:szCs w:val="24"/>
          <w:highlight w:val="white"/>
        </w:rPr>
        <w:t xml:space="preserve">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sz w:val="24"/>
          <w:szCs w:val="24"/>
          <w:highlight w:val="white"/>
        </w:rPr>
      </w:r>
      <w:r>
        <w:rPr>
          <w:sz w:val="24"/>
          <w:szCs w:val="24"/>
          <w:highlight w:val="white"/>
        </w:rPr>
      </w:r>
    </w:p>
    <w:p>
      <w:pPr>
        <w:numPr>
          <w:ilvl w:val="0"/>
          <w:numId w:val="27"/>
        </w:numPr>
        <w:ind w:left="0" w:firstLine="709"/>
        <w:jc w:val="both"/>
        <w:spacing w:before="240"/>
        <w:widowControl/>
        <w:tabs>
          <w:tab w:val="left" w:pos="993" w:leader="none"/>
        </w:tabs>
        <w:rPr>
          <w:sz w:val="24"/>
          <w:szCs w:val="24"/>
        </w:rPr>
      </w:pPr>
      <w:r>
        <w:rPr>
          <w:sz w:val="24"/>
          <w:szCs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w:t>
      </w:r>
      <w:r>
        <w:rPr>
          <w:sz w:val="24"/>
          <w:szCs w:val="24"/>
        </w:rPr>
        <w:t xml:space="preserve">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Pr>
          <w:sz w:val="24"/>
          <w:szCs w:val="24"/>
        </w:rPr>
      </w:r>
      <w:r>
        <w:rPr>
          <w:sz w:val="24"/>
          <w:szCs w:val="24"/>
        </w:rPr>
      </w:r>
    </w:p>
    <w:p>
      <w:pPr>
        <w:ind w:firstLine="540"/>
        <w:jc w:val="both"/>
        <w:spacing w:before="240"/>
        <w:widowControl/>
        <w:rPr>
          <w:sz w:val="24"/>
          <w:szCs w:val="24"/>
        </w:rPr>
      </w:pPr>
      <w:r>
        <w:rPr>
          <w:sz w:val="24"/>
          <w:szCs w:val="24"/>
        </w:rPr>
        <w:t xml:space="preserve">2) предложение участника закупки в отношении объекта закупки:</w:t>
      </w:r>
      <w:r>
        <w:rPr>
          <w:sz w:val="24"/>
          <w:szCs w:val="24"/>
        </w:rPr>
      </w:r>
      <w:r>
        <w:rPr>
          <w:sz w:val="24"/>
          <w:szCs w:val="24"/>
        </w:rPr>
      </w:r>
    </w:p>
    <w:p>
      <w:pPr>
        <w:ind w:firstLine="540"/>
        <w:jc w:val="both"/>
        <w:spacing w:before="240"/>
        <w:widowControl/>
        <w:rPr>
          <w:sz w:val="24"/>
          <w:szCs w:val="24"/>
        </w:rPr>
      </w:pPr>
      <w:r>
        <w:rPr>
          <w:sz w:val="24"/>
          <w:szCs w:val="24"/>
        </w:rPr>
        <w:t xml:space="preserve">а) с учетом поло</w:t>
      </w:r>
      <w:r>
        <w:rPr>
          <w:sz w:val="24"/>
          <w:szCs w:val="24"/>
        </w:rPr>
        <w:t xml:space="preserve">жений ч. 2 ст. 43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 2 ст. 33 Закона №44-ФЗ, товарный знак (при наличии у товара товарного знака);</w:t>
      </w:r>
      <w:r>
        <w:rPr>
          <w:sz w:val="24"/>
          <w:szCs w:val="24"/>
        </w:rPr>
      </w:r>
      <w:r>
        <w:rPr>
          <w:sz w:val="24"/>
          <w:szCs w:val="24"/>
        </w:rPr>
      </w:r>
    </w:p>
    <w:p>
      <w:pPr>
        <w:ind w:firstLine="540"/>
        <w:jc w:val="both"/>
        <w:spacing w:before="240"/>
        <w:widowControl/>
        <w:rPr>
          <w:sz w:val="24"/>
          <w:szCs w:val="24"/>
        </w:rPr>
      </w:pPr>
      <w:r>
        <w:rPr>
          <w:sz w:val="24"/>
          <w:szCs w:val="24"/>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 2 ст.  43 Закона № 44-ФЗ;</w:t>
      </w:r>
      <w:r>
        <w:rPr>
          <w:sz w:val="24"/>
          <w:szCs w:val="24"/>
        </w:rPr>
      </w:r>
      <w:r>
        <w:rPr>
          <w:sz w:val="24"/>
          <w:szCs w:val="24"/>
        </w:rPr>
      </w:r>
    </w:p>
    <w:p>
      <w:pPr>
        <w:ind w:firstLine="540"/>
        <w:jc w:val="both"/>
        <w:spacing w:before="240"/>
        <w:widowControl/>
        <w:rPr>
          <w:sz w:val="24"/>
          <w:szCs w:val="24"/>
        </w:rPr>
      </w:pPr>
      <w:r>
        <w:rPr>
          <w:sz w:val="24"/>
          <w:szCs w:val="24"/>
        </w:rPr>
        <w:t xml:space="preserve">Информация о товаре, предусмотренная подпунктами «а» и «б» пункта 2 настоящего раздела, включается в заявку на участие в</w:t>
      </w:r>
      <w:r>
        <w:rPr>
          <w:sz w:val="24"/>
          <w:szCs w:val="24"/>
        </w:rPr>
        <w:t xml:space="preserve">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настоящего раздела, может не включаться в заявку на участие </w:t>
      </w:r>
      <w:r>
        <w:rPr>
          <w:sz w:val="24"/>
          <w:szCs w:val="24"/>
        </w:rPr>
        <w:t xml:space="preserve">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w:t>
      </w:r>
      <w:r>
        <w:rPr>
          <w:sz w:val="24"/>
          <w:szCs w:val="24"/>
        </w:rPr>
      </w:r>
      <w:r>
        <w:rPr>
          <w:sz w:val="24"/>
          <w:szCs w:val="24"/>
        </w:rPr>
      </w:r>
    </w:p>
    <w:p>
      <w:pPr>
        <w:ind w:firstLine="540"/>
        <w:jc w:val="both"/>
        <w:spacing w:before="240"/>
        <w:widowControl/>
        <w:rPr>
          <w:sz w:val="24"/>
          <w:szCs w:val="24"/>
        </w:rPr>
      </w:pPr>
      <w:r>
        <w:rPr>
          <w:sz w:val="24"/>
          <w:szCs w:val="24"/>
        </w:rPr>
        <w:t xml:space="preserve">в) </w:t>
      </w:r>
      <w:r>
        <w:rPr>
          <w:sz w:val="24"/>
          <w:szCs w:val="24"/>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w:t>
      </w:r>
      <w:r>
        <w:rPr>
          <w:sz w:val="24"/>
          <w:szCs w:val="24"/>
        </w:rPr>
        <w:t xml:space="preserve">не требуются</w:t>
      </w:r>
      <w:r>
        <w:rPr>
          <w:sz w:val="24"/>
          <w:szCs w:val="24"/>
        </w:rPr>
        <w:t xml:space="preserve">;</w:t>
      </w:r>
      <w:r>
        <w:rPr>
          <w:sz w:val="24"/>
          <w:szCs w:val="24"/>
        </w:rPr>
      </w:r>
      <w:r>
        <w:rPr>
          <w:sz w:val="24"/>
          <w:szCs w:val="24"/>
        </w:rPr>
      </w:r>
    </w:p>
    <w:p>
      <w:pPr>
        <w:ind w:firstLine="540"/>
        <w:jc w:val="both"/>
        <w:spacing w:before="240"/>
        <w:widowControl/>
        <w:rPr>
          <w:sz w:val="24"/>
          <w:szCs w:val="24"/>
        </w:rPr>
      </w:pPr>
      <w:r>
        <w:rPr>
          <w:sz w:val="24"/>
          <w:szCs w:val="24"/>
        </w:rPr>
        <w:t xml:space="preserve">г) </w:t>
      </w:r>
      <w:r>
        <w:rPr>
          <w:sz w:val="24"/>
          <w:szCs w:val="24"/>
        </w:rPr>
        <w:t xml:space="preserve">заявка также может содержать </w:t>
      </w:r>
      <w:r>
        <w:rPr>
          <w:sz w:val="24"/>
          <w:szCs w:val="24"/>
        </w:rPr>
        <w:t xml:space="preserve">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r>
        <w:rPr>
          <w:sz w:val="24"/>
          <w:szCs w:val="24"/>
        </w:rPr>
      </w:r>
      <w:r>
        <w:rPr>
          <w:sz w:val="24"/>
          <w:szCs w:val="24"/>
        </w:rPr>
      </w:r>
    </w:p>
    <w:p>
      <w:pPr>
        <w:contextualSpacing/>
        <w:ind w:firstLine="540"/>
        <w:jc w:val="both"/>
        <w:widowControl/>
        <w:rPr>
          <w:sz w:val="24"/>
          <w:szCs w:val="24"/>
        </w:rPr>
      </w:pPr>
      <w:r>
        <w:rPr>
          <w:sz w:val="24"/>
          <w:szCs w:val="24"/>
        </w:rPr>
        <w:t xml:space="preserve">3) в случае если участни</w:t>
      </w:r>
      <w:r>
        <w:rPr>
          <w:sz w:val="24"/>
          <w:szCs w:val="24"/>
        </w:rPr>
        <w:t xml:space="preserve">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w:t>
      </w:r>
      <w:r>
        <w:rPr>
          <w:sz w:val="24"/>
          <w:szCs w:val="24"/>
        </w:rPr>
        <w:t xml:space="preserve">союза, за исключением Российской Федерации, такой участник в соответствии с требования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w:t>
      </w:r>
      <w:r>
        <w:rPr>
          <w:sz w:val="24"/>
          <w:szCs w:val="24"/>
        </w:rPr>
        <w:t xml:space="preserve">уг для обеспечения государственных или муниципальных нужд участниками таких закупок, являющимися иностранными лицами» вправе предоставить обеспечение заявок (в случае установления данного требования) в виде денежных средств с учетом следующих особенностей:</w:t>
      </w:r>
      <w:r>
        <w:rPr>
          <w:sz w:val="24"/>
          <w:szCs w:val="24"/>
        </w:rPr>
      </w:r>
      <w:r>
        <w:rPr>
          <w:sz w:val="24"/>
          <w:szCs w:val="24"/>
        </w:rPr>
      </w:r>
    </w:p>
    <w:p>
      <w:pPr>
        <w:contextualSpacing/>
        <w:ind w:firstLine="540"/>
        <w:jc w:val="both"/>
        <w:widowControl/>
        <w:rPr>
          <w:sz w:val="24"/>
          <w:szCs w:val="24"/>
        </w:rPr>
      </w:pPr>
      <w:r/>
      <w:bookmarkStart w:id="4" w:name="Par1"/>
      <w:r/>
      <w:bookmarkEnd w:id="4"/>
      <w:r>
        <w:rPr>
          <w:sz w:val="24"/>
          <w:szCs w:val="24"/>
        </w:rPr>
        <w:t xml:space="preserve">а) денежные средства вносятся участником закупки на счет, указанный заказчиком в извещении об осуществлении закупки, на котором в соответствии с законодательством Российско</w:t>
      </w:r>
      <w:r>
        <w:rPr>
          <w:sz w:val="24"/>
          <w:szCs w:val="24"/>
        </w:rPr>
        <w:fldChar w:fldCharType="begin"/>
      </w:r>
      <w:r>
        <w:rPr>
          <w:sz w:val="24"/>
          <w:szCs w:val="24"/>
        </w:rPr>
        <w:instrText xml:space="preserve">  </w:instrText>
      </w:r>
      <w:r>
        <w:rPr>
          <w:sz w:val="24"/>
          <w:szCs w:val="24"/>
        </w:rPr>
        <w:fldChar w:fldCharType="end"/>
      </w:r>
      <w:r>
        <w:rPr>
          <w:sz w:val="24"/>
          <w:szCs w:val="24"/>
        </w:rPr>
        <w:t xml:space="preserve">й Федерации учитываются операции со средствами, поступающими заказчику;</w:t>
      </w:r>
      <w:r>
        <w:rPr>
          <w:sz w:val="24"/>
          <w:szCs w:val="24"/>
        </w:rPr>
      </w:r>
      <w:r>
        <w:rPr>
          <w:sz w:val="24"/>
          <w:szCs w:val="24"/>
        </w:rPr>
      </w:r>
    </w:p>
    <w:p>
      <w:pPr>
        <w:contextualSpacing/>
        <w:ind w:firstLine="540"/>
        <w:jc w:val="both"/>
        <w:widowControl/>
        <w:rPr>
          <w:sz w:val="24"/>
          <w:szCs w:val="24"/>
        </w:rPr>
      </w:pPr>
      <w:r>
        <w:rPr>
          <w:sz w:val="24"/>
          <w:szCs w:val="24"/>
        </w:rPr>
        <w:t xml:space="preserve">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Pr>
          <w:sz w:val="24"/>
          <w:szCs w:val="24"/>
        </w:rPr>
      </w:r>
      <w:r>
        <w:rPr>
          <w:sz w:val="24"/>
          <w:szCs w:val="24"/>
        </w:rPr>
      </w:r>
    </w:p>
    <w:p>
      <w:pPr>
        <w:contextualSpacing/>
        <w:ind w:firstLine="540"/>
        <w:jc w:val="both"/>
        <w:widowControl/>
        <w:rPr>
          <w:sz w:val="24"/>
          <w:szCs w:val="24"/>
        </w:rPr>
      </w:pPr>
      <w:r>
        <w:rPr>
          <w:sz w:val="24"/>
          <w:szCs w:val="24"/>
        </w:rPr>
        <w:t xml:space="preserve">Участник закупки признается непредоставившим обеспечение заявки на участие в зак</w:t>
      </w:r>
      <w:r>
        <w:rPr>
          <w:sz w:val="24"/>
          <w:szCs w:val="24"/>
        </w:rPr>
        <w:t xml:space="preserve">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w:t>
      </w:r>
      <w:r>
        <w:rPr>
          <w:sz w:val="24"/>
          <w:szCs w:val="24"/>
        </w:rPr>
        <w:t xml:space="preserve">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w:t>
      </w:r>
      <w:r>
        <w:fldChar w:fldCharType="begin"/>
      </w:r>
      <w:r>
        <w:instrText xml:space="preserve"> HYPERLINK \l "Par1" </w:instrText>
      </w:r>
      <w:r>
        <w:fldChar w:fldCharType="separate"/>
      </w:r>
      <w:r>
        <w:rPr>
          <w:rStyle w:val="951"/>
          <w:sz w:val="24"/>
          <w:szCs w:val="24"/>
        </w:rPr>
        <w:t xml:space="preserve">подпунктом «а</w:t>
      </w:r>
      <w:r>
        <w:rPr>
          <w:rStyle w:val="951"/>
          <w:sz w:val="24"/>
          <w:szCs w:val="24"/>
        </w:rPr>
        <w:fldChar w:fldCharType="end"/>
      </w:r>
      <w:r>
        <w:rPr>
          <w:sz w:val="24"/>
          <w:szCs w:val="24"/>
        </w:rPr>
        <w:t xml:space="preserve">» настоящего пункта. </w:t>
        <w:tab/>
        <w:t xml:space="preserve">Заявка на участие в закупке, поданная таким участником закупки, отклоняется в порядке, установленном для случая, предусмотренного </w:t>
      </w:r>
      <w:r>
        <w:fldChar w:fldCharType="begin"/>
      </w:r>
      <w:r>
        <w:instrText xml:space="preserve"> HYPERLINK "consultantplus://offline/ref=0224401348B4632C507EFCBB781EB41627CE226F632E1B3367C6BFABDE4DD3E36CF2EC4AFDED048E447E7E616B4D7E7A1F6830468AF1G8t2L" </w:instrText>
      </w:r>
      <w:r>
        <w:fldChar w:fldCharType="separate"/>
      </w:r>
      <w:r>
        <w:rPr>
          <w:rStyle w:val="951"/>
          <w:sz w:val="24"/>
          <w:szCs w:val="24"/>
        </w:rPr>
        <w:t xml:space="preserve">пунктом 7 части 12 статьи 48</w:t>
      </w:r>
      <w:r>
        <w:rPr>
          <w:rStyle w:val="951"/>
          <w:sz w:val="24"/>
          <w:szCs w:val="24"/>
        </w:rPr>
        <w:fldChar w:fldCharType="end"/>
      </w:r>
      <w:r>
        <w:rPr>
          <w:sz w:val="24"/>
          <w:szCs w:val="24"/>
        </w:rPr>
        <w:t xml:space="preserve"> Закона № 44-ФЗ.</w:t>
      </w:r>
      <w:r>
        <w:rPr>
          <w:sz w:val="24"/>
          <w:szCs w:val="24"/>
        </w:rPr>
      </w:r>
      <w:r>
        <w:rPr>
          <w:sz w:val="24"/>
          <w:szCs w:val="24"/>
        </w:rPr>
      </w:r>
    </w:p>
    <w:p>
      <w:pPr>
        <w:numPr>
          <w:ilvl w:val="0"/>
          <w:numId w:val="27"/>
        </w:numPr>
        <w:ind w:left="0" w:firstLine="709"/>
        <w:jc w:val="both"/>
        <w:spacing w:before="240"/>
        <w:widowControl/>
        <w:tabs>
          <w:tab w:val="left" w:pos="993" w:leader="none"/>
        </w:tabs>
        <w:rPr>
          <w:sz w:val="24"/>
          <w:szCs w:val="24"/>
        </w:rPr>
      </w:pPr>
      <w:r>
        <w:rPr>
          <w:sz w:val="24"/>
          <w:szCs w:val="24"/>
        </w:rPr>
        <w:t xml:space="preserve">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r>
        <w:fldChar w:fldCharType="begin"/>
      </w:r>
      <w:r>
        <w:instrText xml:space="preserve"> HYPERLINK "consultantplus://offline/ref=0224401348B4632C507EFCBB781EB41627CE226F632E1B3367C6BFABDE4DD3E36CF2EC4AFCEE048E447E7E616B4D7E7A1F6830468AF1G8t2L" </w:instrText>
      </w:r>
      <w:r>
        <w:fldChar w:fldCharType="separate"/>
      </w:r>
      <w:r>
        <w:rPr>
          <w:rStyle w:val="951"/>
          <w:sz w:val="24"/>
          <w:szCs w:val="24"/>
        </w:rPr>
        <w:t xml:space="preserve">пунктами 1</w:t>
      </w:r>
      <w:r>
        <w:rPr>
          <w:rStyle w:val="951"/>
          <w:sz w:val="24"/>
          <w:szCs w:val="24"/>
        </w:rPr>
        <w:fldChar w:fldCharType="end"/>
      </w:r>
      <w:r>
        <w:rPr>
          <w:sz w:val="24"/>
          <w:szCs w:val="24"/>
        </w:rPr>
        <w:t xml:space="preserve"> - </w:t>
      </w:r>
      <w:r>
        <w:fldChar w:fldCharType="begin"/>
      </w:r>
      <w:r>
        <w:instrText xml:space="preserve"> HYPERLINK "consultantplus://offline/ref=0224401348B4632C507EFCBB781EB41627CE226F632E1B3367C6BFABDE4DD3E36CF2EC4AFCED038E447E7E616B4D7E7A1F6830468AF1G8t2L" </w:instrText>
      </w:r>
      <w:r>
        <w:fldChar w:fldCharType="separate"/>
      </w:r>
      <w:r>
        <w:rPr>
          <w:rStyle w:val="951"/>
          <w:sz w:val="24"/>
          <w:szCs w:val="24"/>
        </w:rPr>
        <w:t xml:space="preserve">6 части 10 статьи  44</w:t>
      </w:r>
      <w:r>
        <w:rPr>
          <w:rStyle w:val="951"/>
          <w:sz w:val="24"/>
          <w:szCs w:val="24"/>
        </w:rPr>
        <w:fldChar w:fldCharType="end"/>
      </w:r>
      <w:r>
        <w:rPr>
          <w:sz w:val="24"/>
          <w:szCs w:val="24"/>
        </w:rPr>
        <w:t xml:space="preserve">  Закона № 44-ФЗ. Возврат таких денежных средств участнику закупки не осуществляется в случае, предусмотренном </w:t>
      </w:r>
      <w:r>
        <w:fldChar w:fldCharType="begin"/>
      </w:r>
      <w:r>
        <w:instrText xml:space="preserve"> HYPERLINK "consultantplus://offline/ref=0224401348B4632C507EFCBB781EB41627CE226F632E1B3367C6BFABDE4DD3E36CF2EC4AFCED008E447E7E616B4D7E7A1F6830468AF1G8t2L" </w:instrText>
      </w:r>
      <w:r>
        <w:fldChar w:fldCharType="separate"/>
      </w:r>
      <w:r>
        <w:rPr>
          <w:rStyle w:val="951"/>
          <w:sz w:val="24"/>
          <w:szCs w:val="24"/>
        </w:rPr>
        <w:t xml:space="preserve">пунктом 7 части 10 статьи 44</w:t>
      </w:r>
      <w:r>
        <w:rPr>
          <w:rStyle w:val="951"/>
          <w:sz w:val="24"/>
          <w:szCs w:val="24"/>
        </w:rPr>
        <w:fldChar w:fldCharType="end"/>
      </w:r>
      <w:r>
        <w:rPr>
          <w:sz w:val="24"/>
          <w:szCs w:val="24"/>
        </w:rPr>
        <w:t xml:space="preserve"> Закона № 44-ФЗ. </w:t>
      </w:r>
      <w:r>
        <w:rPr>
          <w:sz w:val="24"/>
          <w:szCs w:val="24"/>
        </w:rPr>
        <w:fldChar w:fldCharType="begin"/>
      </w:r>
      <w:r>
        <w:rPr>
          <w:sz w:val="24"/>
          <w:szCs w:val="24"/>
        </w:rPr>
      </w:r>
      <w:r>
        <w:rPr>
          <w:sz w:val="24"/>
          <w:szCs w:val="24"/>
        </w:rPr>
      </w:r>
    </w:p>
    <w:p>
      <w:pPr>
        <w:contextualSpacing/>
        <w:ind w:firstLine="540"/>
        <w:jc w:val="both"/>
        <w:widowControl/>
        <w:rPr>
          <w:sz w:val="24"/>
          <w:szCs w:val="24"/>
        </w:rPr>
      </w:pPr>
      <w:r>
        <w:rPr>
          <w:sz w:val="24"/>
          <w:szCs w:val="24"/>
        </w:rPr>
        <w:instrText xml:space="preserve">" </w:instrText>
      </w:r>
      <w:r>
        <w:rPr>
          <w:sz w:val="24"/>
          <w:szCs w:val="24"/>
        </w:rPr>
        <w:fldChar w:fldCharType="end"/>
      </w:r>
      <w:r>
        <w:rPr>
          <w:sz w:val="24"/>
          <w:szCs w:val="24"/>
        </w:rPr>
      </w:r>
      <w:r>
        <w:rPr>
          <w:sz w:val="24"/>
          <w:szCs w:val="24"/>
        </w:rPr>
      </w:r>
    </w:p>
    <w:p>
      <w:pPr>
        <w:contextualSpacing/>
        <w:ind w:firstLine="540"/>
        <w:jc w:val="both"/>
        <w:widowControl/>
        <w:rPr>
          <w:sz w:val="24"/>
          <w:szCs w:val="24"/>
        </w:rPr>
      </w:pPr>
      <w:r>
        <w:rPr>
          <w:sz w:val="24"/>
          <w:szCs w:val="24"/>
        </w:rPr>
      </w:r>
      <w:r>
        <w:rPr>
          <w:sz w:val="24"/>
          <w:szCs w:val="24"/>
        </w:rPr>
      </w:r>
      <w:r>
        <w:rPr>
          <w:sz w:val="24"/>
          <w:szCs w:val="24"/>
        </w:rPr>
      </w:r>
    </w:p>
    <w:p>
      <w:pPr>
        <w:contextualSpacing/>
        <w:ind w:firstLine="540"/>
        <w:jc w:val="both"/>
        <w:widowControl/>
        <w:rPr>
          <w:sz w:val="24"/>
          <w:szCs w:val="24"/>
        </w:rPr>
      </w:pPr>
      <w:r>
        <w:rPr>
          <w:sz w:val="24"/>
          <w:szCs w:val="24"/>
        </w:rPr>
        <w:t xml:space="preserve">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sz w:val="24"/>
          <w:szCs w:val="24"/>
        </w:rPr>
      </w:r>
      <w:r>
        <w:rPr>
          <w:sz w:val="24"/>
          <w:szCs w:val="24"/>
        </w:rPr>
      </w:r>
    </w:p>
    <w:p>
      <w:pPr>
        <w:ind w:firstLine="709"/>
        <w:jc w:val="center"/>
        <w:widowControl/>
        <w:rPr>
          <w:b/>
          <w:bCs/>
          <w:sz w:val="24"/>
          <w:szCs w:val="24"/>
        </w:rPr>
      </w:pPr>
      <w:r>
        <w:rPr>
          <w:b/>
          <w:sz w:val="24"/>
          <w:szCs w:val="24"/>
          <w:highlight w:val="none"/>
        </w:rPr>
      </w:r>
      <w:r>
        <w:rPr>
          <w:b/>
          <w:bCs/>
          <w:sz w:val="24"/>
          <w:szCs w:val="24"/>
        </w:rPr>
      </w:r>
      <w:r>
        <w:rPr>
          <w:b/>
          <w:bCs/>
          <w:sz w:val="24"/>
          <w:szCs w:val="24"/>
        </w:rPr>
      </w:r>
    </w:p>
    <w:p>
      <w:pPr>
        <w:ind w:firstLine="709"/>
        <w:jc w:val="center"/>
        <w:widowControl/>
        <w:rPr>
          <w:b/>
          <w:bCs/>
          <w:sz w:val="24"/>
          <w:szCs w:val="24"/>
          <w:highlight w:val="none"/>
        </w:rPr>
      </w:pPr>
      <w:r>
        <w:rPr>
          <w:b/>
          <w:sz w:val="24"/>
          <w:szCs w:val="24"/>
        </w:rPr>
        <w:t xml:space="preserve">Раздел 2. Инструкция по заполнению заявки на участие в закупке</w:t>
      </w:r>
      <w:r>
        <w:rPr>
          <w:b/>
          <w:bCs/>
          <w:sz w:val="24"/>
          <w:szCs w:val="24"/>
          <w:highlight w:val="none"/>
        </w:rPr>
      </w:r>
      <w:r>
        <w:rPr>
          <w:b/>
          <w:bCs/>
          <w:sz w:val="24"/>
          <w:szCs w:val="24"/>
          <w:highlight w:val="none"/>
        </w:rPr>
      </w:r>
    </w:p>
    <w:p>
      <w:pPr>
        <w:ind w:firstLine="709"/>
        <w:jc w:val="both"/>
        <w:widowControl/>
        <w:rPr>
          <w:b/>
          <w:sz w:val="24"/>
          <w:szCs w:val="24"/>
        </w:rPr>
      </w:pPr>
      <w:r>
        <w:rPr>
          <w:b/>
          <w:sz w:val="24"/>
          <w:szCs w:val="24"/>
        </w:rPr>
      </w:r>
      <w:r>
        <w:rPr>
          <w:b/>
          <w:sz w:val="24"/>
          <w:szCs w:val="24"/>
        </w:rPr>
      </w:r>
      <w:r>
        <w:rPr>
          <w:b/>
          <w:sz w:val="24"/>
          <w:szCs w:val="24"/>
        </w:rPr>
      </w:r>
    </w:p>
    <w:p>
      <w:pPr>
        <w:jc w:val="both"/>
        <w:widowControl/>
        <w:rPr>
          <w:rFonts w:eastAsia="Calibri"/>
          <w:sz w:val="24"/>
          <w:szCs w:val="24"/>
          <w:lang w:eastAsia="en-US"/>
        </w:rPr>
      </w:pPr>
      <w:r>
        <w:rPr>
          <w:bCs/>
          <w:sz w:val="24"/>
          <w:szCs w:val="24"/>
        </w:rPr>
        <w:t xml:space="preserve">           2.1. </w:t>
      </w:r>
      <w:r>
        <w:rPr>
          <w:rFonts w:eastAsia="Calibri"/>
          <w:sz w:val="24"/>
          <w:szCs w:val="24"/>
          <w:lang w:eastAsia="en-US"/>
        </w:rPr>
        <w:t xml:space="preserve">Уч</w:t>
      </w:r>
      <w:r>
        <w:rPr>
          <w:rFonts w:eastAsia="Calibri"/>
          <w:sz w:val="24"/>
          <w:szCs w:val="24"/>
          <w:lang w:eastAsia="en-US"/>
        </w:rPr>
        <w:t xml:space="preserve">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Законом № 44-ФЗ срока подачи заявок на участие в закупке.</w:t>
      </w:r>
      <w:r>
        <w:rPr>
          <w:rFonts w:eastAsia="Calibri"/>
          <w:sz w:val="24"/>
          <w:szCs w:val="24"/>
          <w:lang w:eastAsia="en-US"/>
        </w:rPr>
      </w:r>
      <w:r>
        <w:rPr>
          <w:rFonts w:eastAsia="Calibri"/>
          <w:sz w:val="24"/>
          <w:szCs w:val="24"/>
          <w:lang w:eastAsia="en-US"/>
        </w:rPr>
      </w:r>
    </w:p>
    <w:p>
      <w:pPr>
        <w:jc w:val="both"/>
        <w:widowControl/>
        <w:rPr>
          <w:rFonts w:eastAsia="Calibri"/>
          <w:sz w:val="24"/>
          <w:szCs w:val="24"/>
          <w:lang w:eastAsia="en-US"/>
        </w:rPr>
      </w:pPr>
      <w:r>
        <w:rPr>
          <w:rFonts w:eastAsia="Calibri"/>
          <w:sz w:val="24"/>
          <w:szCs w:val="24"/>
          <w:lang w:eastAsia="en-US"/>
        </w:rPr>
        <w:t xml:space="preserve">  </w:t>
      </w:r>
      <w:r>
        <w:rPr>
          <w:rFonts w:eastAsia="Calibri"/>
          <w:sz w:val="24"/>
          <w:szCs w:val="24"/>
          <w:lang w:eastAsia="en-US"/>
        </w:rPr>
      </w:r>
      <w:r>
        <w:rPr>
          <w:rFonts w:eastAsia="Calibri"/>
          <w:sz w:val="24"/>
          <w:szCs w:val="24"/>
          <w:lang w:eastAsia="en-US"/>
        </w:rPr>
      </w:r>
    </w:p>
    <w:p>
      <w:pPr>
        <w:jc w:val="both"/>
        <w:widowControl/>
        <w:rPr>
          <w:rFonts w:eastAsia="Calibri"/>
          <w:sz w:val="24"/>
          <w:szCs w:val="24"/>
          <w:lang w:eastAsia="en-US"/>
        </w:rPr>
      </w:pPr>
      <w:r>
        <w:rPr>
          <w:bCs/>
          <w:sz w:val="24"/>
          <w:szCs w:val="24"/>
        </w:rPr>
        <w:t xml:space="preserve">           2.2. </w:t>
      </w:r>
      <w:r>
        <w:rPr>
          <w:rFonts w:eastAsia="Calibri"/>
          <w:sz w:val="24"/>
          <w:szCs w:val="24"/>
          <w:lang w:eastAsia="en-US"/>
        </w:rPr>
        <w:t xml:space="preserve">Подача заявки на участие в закупке</w:t>
      </w:r>
      <w:r>
        <w:rPr>
          <w:rFonts w:eastAsia="Calibri"/>
          <w:sz w:val="24"/>
          <w:szCs w:val="24"/>
          <w:lang w:eastAsia="en-US"/>
        </w:rPr>
        <w:t xml:space="preserve">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r>
        <w:rPr>
          <w:rFonts w:eastAsia="Calibri"/>
          <w:sz w:val="24"/>
          <w:szCs w:val="24"/>
          <w:lang w:eastAsia="en-US"/>
        </w:rPr>
      </w:r>
      <w:r>
        <w:rPr>
          <w:rFonts w:eastAsia="Calibri"/>
          <w:sz w:val="24"/>
          <w:szCs w:val="24"/>
          <w:lang w:eastAsia="en-US"/>
        </w:rPr>
      </w:r>
    </w:p>
    <w:p>
      <w:pPr>
        <w:jc w:val="both"/>
        <w:widowControl/>
        <w:rPr>
          <w:rFonts w:eastAsia="Calibri"/>
          <w:sz w:val="24"/>
          <w:szCs w:val="24"/>
          <w:lang w:eastAsia="en-US"/>
        </w:rPr>
      </w:pPr>
      <w:r>
        <w:rPr>
          <w:rFonts w:eastAsia="Calibri"/>
          <w:sz w:val="24"/>
          <w:szCs w:val="24"/>
          <w:lang w:eastAsia="en-US"/>
        </w:rPr>
      </w:r>
      <w:r>
        <w:rPr>
          <w:rFonts w:eastAsia="Calibri"/>
          <w:sz w:val="24"/>
          <w:szCs w:val="24"/>
          <w:lang w:eastAsia="en-US"/>
        </w:rPr>
      </w:r>
      <w:r>
        <w:rPr>
          <w:rFonts w:eastAsia="Calibri"/>
          <w:sz w:val="24"/>
          <w:szCs w:val="24"/>
          <w:lang w:eastAsia="en-US"/>
        </w:rPr>
      </w:r>
    </w:p>
    <w:p>
      <w:pPr>
        <w:jc w:val="both"/>
        <w:widowControl/>
        <w:rPr>
          <w:b/>
          <w:bCs/>
          <w:i/>
          <w:color w:val="ff0000"/>
          <w:sz w:val="24"/>
          <w:szCs w:val="24"/>
        </w:rPr>
      </w:pPr>
      <w:r>
        <w:rPr>
          <w:b/>
          <w:bCs/>
          <w:i/>
          <w:color w:val="ff0000"/>
          <w:sz w:val="24"/>
          <w:szCs w:val="24"/>
        </w:rPr>
        <w:t xml:space="preserve">       </w:t>
      </w:r>
      <w:r>
        <w:rPr>
          <w:b/>
          <w:bCs/>
          <w:i/>
          <w:color w:val="ff0000"/>
          <w:sz w:val="24"/>
          <w:szCs w:val="24"/>
        </w:rPr>
        <w:t xml:space="preserve">   </w:t>
      </w:r>
      <w:r>
        <w:rPr>
          <w:bCs/>
          <w:sz w:val="24"/>
          <w:szCs w:val="24"/>
        </w:rPr>
        <w:t xml:space="preserve">Сведения, которые содержатся в заявке, не должны допускать двусмысленных толкований. Все документы, представляемые участниками закупки в составе заявки на участие в закупке, должны быть заполнены по всем пунктам и должны быть </w:t>
      </w:r>
      <w:r>
        <w:rPr>
          <w:sz w:val="24"/>
          <w:szCs w:val="24"/>
        </w:rPr>
        <w:t xml:space="preserve">читаемыми.</w:t>
      </w:r>
      <w:r>
        <w:rPr>
          <w:b/>
          <w:bCs/>
          <w:i/>
          <w:color w:val="ff0000"/>
          <w:sz w:val="24"/>
          <w:szCs w:val="24"/>
        </w:rPr>
      </w:r>
      <w:r>
        <w:rPr>
          <w:b/>
          <w:bCs/>
          <w:i/>
          <w:color w:val="ff0000"/>
          <w:sz w:val="24"/>
          <w:szCs w:val="24"/>
        </w:rPr>
      </w:r>
    </w:p>
    <w:p>
      <w:pPr>
        <w:spacing w:before="100" w:beforeAutospacing="1"/>
        <w:rPr>
          <w:sz w:val="24"/>
          <w:szCs w:val="24"/>
        </w:rPr>
      </w:pPr>
      <w:r>
        <w:rPr>
          <w:sz w:val="24"/>
          <w:szCs w:val="24"/>
        </w:rPr>
      </w:r>
      <w:r>
        <w:rPr>
          <w:sz w:val="24"/>
          <w:szCs w:val="24"/>
        </w:rPr>
      </w:r>
      <w:r>
        <w:rPr>
          <w:sz w:val="24"/>
          <w:szCs w:val="24"/>
        </w:rPr>
      </w:r>
    </w:p>
    <w:p>
      <w:pPr>
        <w:jc w:val="both"/>
        <w:rPr>
          <w:sz w:val="24"/>
          <w:szCs w:val="24"/>
        </w:rPr>
      </w:pPr>
      <w:r>
        <w:rPr>
          <w:sz w:val="24"/>
          <w:szCs w:val="24"/>
        </w:rPr>
      </w:r>
      <w:r>
        <w:rPr>
          <w:sz w:val="24"/>
          <w:szCs w:val="24"/>
        </w:rPr>
      </w:r>
      <w:r>
        <w:rPr>
          <w:sz w:val="24"/>
          <w:szCs w:val="24"/>
        </w:rPr>
      </w:r>
    </w:p>
    <w:p>
      <w:pPr>
        <w:jc w:val="both"/>
        <w:rPr>
          <w:sz w:val="24"/>
          <w:szCs w:val="24"/>
        </w:rPr>
      </w:pPr>
      <w:r>
        <w:rPr>
          <w:sz w:val="24"/>
          <w:szCs w:val="24"/>
        </w:rPr>
      </w:r>
      <w:r>
        <w:rPr>
          <w:sz w:val="24"/>
          <w:szCs w:val="24"/>
        </w:rPr>
      </w:r>
      <w:r>
        <w:rPr>
          <w:sz w:val="24"/>
          <w:szCs w:val="24"/>
        </w:rPr>
      </w:r>
    </w:p>
    <w:p>
      <w:pPr>
        <w:ind w:firstLine="709"/>
        <w:jc w:val="center"/>
        <w:widowControl/>
        <w:rPr>
          <w:b/>
          <w:sz w:val="24"/>
          <w:szCs w:val="24"/>
        </w:rPr>
      </w:pPr>
      <w:r>
        <w:rPr>
          <w:b/>
          <w:sz w:val="24"/>
          <w:szCs w:val="24"/>
        </w:rPr>
      </w:r>
      <w:r>
        <w:rPr>
          <w:b/>
          <w:sz w:val="24"/>
          <w:szCs w:val="24"/>
        </w:rPr>
      </w:r>
      <w:r>
        <w:rPr>
          <w:b/>
          <w:sz w:val="24"/>
          <w:szCs w:val="24"/>
        </w:rPr>
      </w:r>
    </w:p>
    <w:p>
      <w:r/>
      <w:r/>
    </w:p>
    <w:sectPr>
      <w:footerReference w:type="default" r:id="rId9"/>
      <w:footnotePr/>
      <w:endnotePr/>
      <w:type w:val="nextPage"/>
      <w:pgSz w:w="11906" w:h="16838" w:orient="portrait"/>
      <w:pgMar w:top="1135" w:right="849" w:bottom="993" w:left="1985"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alibri">
    <w:panose1 w:val="020F0502020204030204"/>
  </w:font>
  <w:font w:name="Wingdings">
    <w:panose1 w:val="05010000000000000000"/>
  </w:font>
  <w:font w:name="PragmaticaC">
    <w:panose1 w:val="02000603000000000000"/>
  </w:font>
  <w:font w:name="Tahoma">
    <w:panose1 w:val="020B0606040504020204"/>
  </w:font>
  <w:font w:name="Courier New">
    <w:panose1 w:val="02070409020205020404"/>
  </w:font>
  <w:font w:name="GaramondNarrowC">
    <w:panose1 w:val="02000603000000000000"/>
  </w:font>
  <w:font w:name="TimesDL">
    <w:panose1 w:val="02000603000000000000"/>
  </w:font>
  <w:font w:name="Courier">
    <w:panose1 w:val="02000603000000000000"/>
  </w:font>
  <w:font w:name="Arial Narrow">
    <w:panose1 w:val="020B0606020202030204"/>
  </w:font>
  <w:font w:name="Times New Roman">
    <w:panose1 w:val="02020603050405020304"/>
  </w:font>
  <w:font w:name="Cambria">
    <w:panose1 w:val="0204050305040603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6"/>
      <w:jc w:val="cente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92" w:hanging="360"/>
        <w:tabs>
          <w:tab w:val="num" w:pos="1492"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ind w:left="1209" w:hanging="360"/>
        <w:tabs>
          <w:tab w:val="num" w:pos="1209"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isLgl w:val="false"/>
      <w:suff w:val="tab"/>
      <w:lvlText w:val="%1."/>
      <w:lvlJc w:val="left"/>
      <w:pPr>
        <w:ind w:left="926" w:hanging="360"/>
        <w:tabs>
          <w:tab w:val="num" w:pos="926"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decimal"/>
      <w:isLgl w:val="false"/>
      <w:suff w:val="tab"/>
      <w:lvlText w:val="%1."/>
      <w:lvlJc w:val="left"/>
      <w:pPr>
        <w:ind w:left="643" w:hanging="360"/>
        <w:tabs>
          <w:tab w:val="num" w:pos="643"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1492" w:hanging="360"/>
        <w:tabs>
          <w:tab w:val="num" w:pos="1492"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bullet"/>
      <w:isLgl w:val="false"/>
      <w:suff w:val="tab"/>
      <w:lvlText w:val=""/>
      <w:lvlJc w:val="left"/>
      <w:pPr>
        <w:ind w:left="1209" w:hanging="360"/>
        <w:tabs>
          <w:tab w:val="num" w:pos="1209"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bullet"/>
      <w:isLgl w:val="false"/>
      <w:suff w:val="tab"/>
      <w:lvlText w:val=""/>
      <w:lvlJc w:val="left"/>
      <w:pPr>
        <w:ind w:left="926" w:hanging="360"/>
        <w:tabs>
          <w:tab w:val="num" w:pos="926"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bullet"/>
      <w:isLgl w:val="false"/>
      <w:suff w:val="tab"/>
      <w:lvlText w:val=""/>
      <w:lvlJc w:val="left"/>
      <w:pPr>
        <w:ind w:left="643" w:hanging="360"/>
        <w:tabs>
          <w:tab w:val="num" w:pos="643"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bullet"/>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
    <w:multiLevelType w:val="hybridMultilevel"/>
    <w:lvl w:ilvl="0">
      <w:start w:val="1"/>
      <w:numFmt w:val="decimal"/>
      <w:pStyle w:val="908"/>
      <w:isLgl w:val="false"/>
      <w:suff w:val="tab"/>
      <w:lvlText w:val="%1."/>
      <w:lvlJc w:val="left"/>
      <w:pPr>
        <w:ind w:left="567" w:hanging="567"/>
        <w:tabs>
          <w:tab w:val="num" w:pos="567" w:leader="none"/>
        </w:tabs>
      </w:pPr>
      <w:rPr>
        <w:rFonts w:cs="Times New Roman"/>
      </w:rPr>
    </w:lvl>
    <w:lvl w:ilvl="1">
      <w:start w:val="1"/>
      <w:numFmt w:val="decimal"/>
      <w:pStyle w:val="893"/>
      <w:isLgl w:val="false"/>
      <w:suff w:val="tab"/>
      <w:lvlText w:val="%1.%2"/>
      <w:lvlJc w:val="left"/>
      <w:pPr>
        <w:ind w:left="567" w:hanging="567"/>
        <w:tabs>
          <w:tab w:val="num" w:pos="567" w:leader="none"/>
        </w:tabs>
      </w:pPr>
      <w:rPr>
        <w:rFonts w:cs="Times New Roman"/>
      </w:rPr>
    </w:lvl>
    <w:lvl w:ilvl="2">
      <w:start w:val="1"/>
      <w:numFmt w:val="none"/>
      <w:isLgl w:val="false"/>
      <w:suff w:val="tab"/>
      <w:lvlText w:val="%1.%2.%3"/>
      <w:lvlJc w:val="left"/>
      <w:pPr>
        <w:ind w:left="720" w:hanging="720"/>
        <w:tabs>
          <w:tab w:val="num" w:pos="720" w:leader="none"/>
        </w:tabs>
      </w:pPr>
      <w:rPr>
        <w:rFonts w:cs="Times New Roman"/>
      </w:rPr>
    </w:lvl>
    <w:lvl w:ilvl="3">
      <w:start w:val="1"/>
      <w:numFmt w:val="decimal"/>
      <w:isLgl w:val="false"/>
      <w:suff w:val="tab"/>
      <w:lvlText w:val="%1.%2.%3.%4"/>
      <w:lvlJc w:val="left"/>
      <w:pPr>
        <w:ind w:left="864" w:hanging="864"/>
        <w:tabs>
          <w:tab w:val="num" w:pos="864" w:leader="none"/>
        </w:tabs>
      </w:pPr>
      <w:rPr>
        <w:rFonts w:cs="Times New Roman"/>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abstractNum w:abstractNumId="11">
    <w:multiLevelType w:val="hybridMultilevel"/>
    <w:lvl w:ilvl="0">
      <w:start w:val="1"/>
      <w:numFmt w:val="decimal"/>
      <w:pStyle w:val="907"/>
      <w:isLgl w:val="false"/>
      <w:suff w:val="tab"/>
      <w:lvlText w:val="%1."/>
      <w:lvlJc w:val="left"/>
      <w:pPr>
        <w:ind w:left="360" w:hanging="360"/>
        <w:tabs>
          <w:tab w:val="num" w:pos="360"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
    <w:multiLevelType w:val="hybridMultilevel"/>
    <w:lvl w:ilvl="0">
      <w:start w:val="1"/>
      <w:numFmt w:val="bullet"/>
      <w:isLgl w:val="false"/>
      <w:suff w:val="tab"/>
      <w:lvlText w:val=""/>
      <w:lvlJc w:val="left"/>
      <w:pPr>
        <w:ind w:left="786" w:hanging="360"/>
      </w:pPr>
      <w:rPr>
        <w:rFonts w:hint="default" w:ascii="Symbol" w:hAnsi="Symbol"/>
      </w:rPr>
    </w:lvl>
    <w:lvl w:ilvl="1">
      <w:start w:val="1"/>
      <w:numFmt w:val="bullet"/>
      <w:isLgl w:val="false"/>
      <w:suff w:val="tab"/>
      <w:lvlText w:val="o"/>
      <w:lvlJc w:val="left"/>
      <w:pPr>
        <w:ind w:left="2041" w:hanging="360"/>
      </w:pPr>
      <w:rPr>
        <w:rFonts w:hint="default" w:ascii="Courier New" w:hAnsi="Courier New" w:cs="Courier New"/>
      </w:rPr>
    </w:lvl>
    <w:lvl w:ilvl="2">
      <w:start w:val="1"/>
      <w:numFmt w:val="bullet"/>
      <w:isLgl w:val="false"/>
      <w:suff w:val="tab"/>
      <w:lvlText w:val=""/>
      <w:lvlJc w:val="left"/>
      <w:pPr>
        <w:ind w:left="2761" w:hanging="360"/>
      </w:pPr>
      <w:rPr>
        <w:rFonts w:hint="default" w:ascii="Wingdings" w:hAnsi="Wingdings"/>
      </w:rPr>
    </w:lvl>
    <w:lvl w:ilvl="3">
      <w:start w:val="1"/>
      <w:numFmt w:val="bullet"/>
      <w:isLgl w:val="false"/>
      <w:suff w:val="tab"/>
      <w:lvlText w:val=""/>
      <w:lvlJc w:val="left"/>
      <w:pPr>
        <w:ind w:left="3481" w:hanging="360"/>
      </w:pPr>
      <w:rPr>
        <w:rFonts w:hint="default" w:ascii="Symbol" w:hAnsi="Symbol"/>
      </w:rPr>
    </w:lvl>
    <w:lvl w:ilvl="4">
      <w:start w:val="1"/>
      <w:numFmt w:val="bullet"/>
      <w:isLgl w:val="false"/>
      <w:suff w:val="tab"/>
      <w:lvlText w:val="o"/>
      <w:lvlJc w:val="left"/>
      <w:pPr>
        <w:ind w:left="4201" w:hanging="360"/>
      </w:pPr>
      <w:rPr>
        <w:rFonts w:hint="default" w:ascii="Courier New" w:hAnsi="Courier New" w:cs="Courier New"/>
      </w:rPr>
    </w:lvl>
    <w:lvl w:ilvl="5">
      <w:start w:val="1"/>
      <w:numFmt w:val="bullet"/>
      <w:isLgl w:val="false"/>
      <w:suff w:val="tab"/>
      <w:lvlText w:val=""/>
      <w:lvlJc w:val="left"/>
      <w:pPr>
        <w:ind w:left="4921" w:hanging="360"/>
      </w:pPr>
      <w:rPr>
        <w:rFonts w:hint="default" w:ascii="Wingdings" w:hAnsi="Wingdings"/>
      </w:rPr>
    </w:lvl>
    <w:lvl w:ilvl="6">
      <w:start w:val="1"/>
      <w:numFmt w:val="bullet"/>
      <w:isLgl w:val="false"/>
      <w:suff w:val="tab"/>
      <w:lvlText w:val=""/>
      <w:lvlJc w:val="left"/>
      <w:pPr>
        <w:ind w:left="5641" w:hanging="360"/>
      </w:pPr>
      <w:rPr>
        <w:rFonts w:hint="default" w:ascii="Symbol" w:hAnsi="Symbol"/>
      </w:rPr>
    </w:lvl>
    <w:lvl w:ilvl="7">
      <w:start w:val="1"/>
      <w:numFmt w:val="bullet"/>
      <w:isLgl w:val="false"/>
      <w:suff w:val="tab"/>
      <w:lvlText w:val="o"/>
      <w:lvlJc w:val="left"/>
      <w:pPr>
        <w:ind w:left="6361" w:hanging="360"/>
      </w:pPr>
      <w:rPr>
        <w:rFonts w:hint="default" w:ascii="Courier New" w:hAnsi="Courier New" w:cs="Courier New"/>
      </w:rPr>
    </w:lvl>
    <w:lvl w:ilvl="8">
      <w:start w:val="1"/>
      <w:numFmt w:val="bullet"/>
      <w:isLgl w:val="false"/>
      <w:suff w:val="tab"/>
      <w:lvlText w:val=""/>
      <w:lvlJc w:val="left"/>
      <w:pPr>
        <w:ind w:left="7081" w:hanging="360"/>
      </w:pPr>
      <w:rPr>
        <w:rFonts w:hint="default" w:ascii="Wingdings" w:hAnsi="Wingdings"/>
      </w:rPr>
    </w:lvl>
  </w:abstractNum>
  <w:abstractNum w:abstractNumId="14">
    <w:multiLevelType w:val="hybridMultilevel"/>
    <w:lvl w:ilvl="0">
      <w:start w:val="1"/>
      <w:numFmt w:val="decimal"/>
      <w:isLgl w:val="false"/>
      <w:suff w:val="tab"/>
      <w:lvlText w:val="%1."/>
      <w:lvlJc w:val="left"/>
      <w:pPr>
        <w:ind w:left="432" w:hanging="432"/>
        <w:tabs>
          <w:tab w:val="num" w:pos="432" w:leader="none"/>
        </w:tabs>
      </w:pPr>
      <w:rPr>
        <w:rFonts w:hint="default" w:cs="Times New Roman"/>
      </w:rPr>
    </w:lvl>
    <w:lvl w:ilvl="1">
      <w:start w:val="1"/>
      <w:numFmt w:val="decimal"/>
      <w:isLgl w:val="false"/>
      <w:suff w:val="tab"/>
      <w:lvlText w:val="%1.%2"/>
      <w:lvlJc w:val="left"/>
      <w:pPr>
        <w:ind w:left="576" w:hanging="576"/>
        <w:tabs>
          <w:tab w:val="num" w:pos="576" w:leader="none"/>
        </w:tabs>
      </w:pPr>
      <w:rPr>
        <w:rFonts w:hint="default" w:cs="Times New Roman"/>
      </w:rPr>
    </w:lvl>
    <w:lvl w:ilvl="2">
      <w:start w:val="1"/>
      <w:numFmt w:val="decimal"/>
      <w:pStyle w:val="872"/>
      <w:isLgl w:val="false"/>
      <w:suff w:val="tab"/>
      <w:lvlText w:val="%1.%2.%3"/>
      <w:lvlJc w:val="left"/>
      <w:pPr>
        <w:ind w:left="720" w:hanging="720"/>
        <w:tabs>
          <w:tab w:val="num" w:pos="720" w:leader="none"/>
        </w:tabs>
      </w:pPr>
      <w:rPr>
        <w:rFonts w:hint="default" w:cs="Times New Roman"/>
      </w:rPr>
    </w:lvl>
    <w:lvl w:ilvl="3">
      <w:start w:val="1"/>
      <w:numFmt w:val="decimal"/>
      <w:pStyle w:val="873"/>
      <w:isLgl w:val="false"/>
      <w:suff w:val="tab"/>
      <w:lvlText w:val="%1.%2.%3.%4"/>
      <w:lvlJc w:val="left"/>
      <w:pPr>
        <w:ind w:left="864" w:hanging="864"/>
        <w:tabs>
          <w:tab w:val="num" w:pos="864" w:leader="none"/>
        </w:tabs>
      </w:pPr>
      <w:rPr>
        <w:rFonts w:hint="default" w:cs="Times New Roman"/>
      </w:rPr>
    </w:lvl>
    <w:lvl w:ilvl="4">
      <w:start w:val="1"/>
      <w:numFmt w:val="decimal"/>
      <w:pStyle w:val="874"/>
      <w:isLgl w:val="false"/>
      <w:suff w:val="tab"/>
      <w:lvlText w:val="%1.%2.%3.%4.%5"/>
      <w:lvlJc w:val="left"/>
      <w:pPr>
        <w:ind w:left="1008" w:hanging="1008"/>
        <w:tabs>
          <w:tab w:val="num" w:pos="1008" w:leader="none"/>
        </w:tabs>
      </w:pPr>
      <w:rPr>
        <w:rFonts w:hint="default" w:cs="Times New Roman"/>
      </w:rPr>
    </w:lvl>
    <w:lvl w:ilvl="5">
      <w:start w:val="1"/>
      <w:numFmt w:val="decimal"/>
      <w:pStyle w:val="875"/>
      <w:isLgl w:val="false"/>
      <w:suff w:val="tab"/>
      <w:lvlText w:val="%1.%2.%3.%4.%5.%6"/>
      <w:lvlJc w:val="left"/>
      <w:pPr>
        <w:ind w:left="1152" w:hanging="1152"/>
        <w:tabs>
          <w:tab w:val="num" w:pos="1152" w:leader="none"/>
        </w:tabs>
      </w:pPr>
      <w:rPr>
        <w:rFonts w:hint="default" w:cs="Times New Roman"/>
      </w:rPr>
    </w:lvl>
    <w:lvl w:ilvl="6">
      <w:start w:val="1"/>
      <w:numFmt w:val="decimal"/>
      <w:pStyle w:val="876"/>
      <w:isLgl w:val="false"/>
      <w:suff w:val="tab"/>
      <w:lvlText w:val="%1.%2.%3.%4.%5.%6.%7"/>
      <w:lvlJc w:val="left"/>
      <w:pPr>
        <w:ind w:left="1296" w:hanging="1296"/>
        <w:tabs>
          <w:tab w:val="num" w:pos="1296" w:leader="none"/>
        </w:tabs>
      </w:pPr>
      <w:rPr>
        <w:rFonts w:hint="default" w:cs="Times New Roman"/>
      </w:rPr>
    </w:lvl>
    <w:lvl w:ilvl="7">
      <w:start w:val="1"/>
      <w:numFmt w:val="decimal"/>
      <w:pStyle w:val="877"/>
      <w:isLgl w:val="false"/>
      <w:suff w:val="tab"/>
      <w:lvlText w:val="%1.%2.%3.%4.%5.%6.%7.%8"/>
      <w:lvlJc w:val="left"/>
      <w:pPr>
        <w:ind w:left="1440" w:hanging="1440"/>
        <w:tabs>
          <w:tab w:val="num" w:pos="1440" w:leader="none"/>
        </w:tabs>
      </w:pPr>
      <w:rPr>
        <w:rFonts w:hint="default" w:cs="Times New Roman"/>
      </w:rPr>
    </w:lvl>
    <w:lvl w:ilvl="8">
      <w:start w:val="1"/>
      <w:numFmt w:val="decimal"/>
      <w:pStyle w:val="878"/>
      <w:isLgl w:val="false"/>
      <w:suff w:val="tab"/>
      <w:lvlText w:val="%1.%2.%3.%4.%5.%6.%7.%8.%9"/>
      <w:lvlJc w:val="left"/>
      <w:pPr>
        <w:ind w:left="1584" w:hanging="1584"/>
        <w:tabs>
          <w:tab w:val="num" w:pos="1584" w:leader="none"/>
        </w:tabs>
      </w:pPr>
      <w:rPr>
        <w:rFonts w:hint="default" w:cs="Times New Roman"/>
      </w:rPr>
    </w:lvl>
  </w:abstractNum>
  <w:abstractNum w:abstractNumId="15">
    <w:multiLevelType w:val="hybridMultilevel"/>
    <w:lvl w:ilvl="0">
      <w:start w:val="1"/>
      <w:numFmt w:val="upperRoman"/>
      <w:isLgl w:val="false"/>
      <w:suff w:val="tab"/>
      <w:lvlText w:val="%1."/>
      <w:lvlJc w:val="left"/>
      <w:pPr>
        <w:ind w:left="1080" w:hanging="72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7">
    <w:multiLevelType w:val="hybridMultilevel"/>
    <w:lvl w:ilvl="0">
      <w:start w:val="1"/>
      <w:numFmt w:val="upperRoman"/>
      <w:isLgl w:val="false"/>
      <w:suff w:val="tab"/>
      <w:lvlText w:val="ЧАСТЬ %1."/>
      <w:lvlJc w:val="left"/>
      <w:pPr>
        <w:ind w:left="720" w:hanging="720"/>
        <w:tabs>
          <w:tab w:val="num" w:pos="2160" w:leader="none"/>
        </w:tabs>
      </w:pPr>
      <w:rPr>
        <w:rFonts w:hint="default" w:cs="Times New Roman"/>
        <w:sz w:val="40"/>
        <w:szCs w:val="40"/>
      </w:rPr>
    </w:lvl>
    <w:lvl w:ilvl="1">
      <w:start w:val="1"/>
      <w:numFmt w:val="decimal"/>
      <w:pStyle w:val="905"/>
      <w:isLgl w:val="false"/>
      <w:suff w:val="tab"/>
      <w:lvlText w:val="РАЗДЕЛ %1.%2"/>
      <w:lvlJc w:val="left"/>
      <w:pPr>
        <w:ind w:left="720" w:hanging="720"/>
        <w:tabs>
          <w:tab w:val="num" w:pos="1440" w:leader="none"/>
        </w:tabs>
      </w:pPr>
      <w:rPr>
        <w:rFonts w:hint="default" w:cs="Times New Roman"/>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720" w:hanging="720"/>
        <w:tabs>
          <w:tab w:val="num" w:pos="720" w:leader="none"/>
        </w:tabs>
      </w:pPr>
      <w:rPr>
        <w:rFonts w:hint="default" w:cs="Times New Roman"/>
      </w:rPr>
    </w:lvl>
    <w:lvl w:ilvl="4">
      <w:start w:val="1"/>
      <w:numFmt w:val="decimal"/>
      <w:isLgl w:val="false"/>
      <w:suff w:val="tab"/>
      <w:lvlText w:val="%1.%2.%3.%4.%5"/>
      <w:lvlJc w:val="left"/>
      <w:pPr>
        <w:ind w:left="1080" w:hanging="1080"/>
        <w:tabs>
          <w:tab w:val="num" w:pos="1080" w:leader="none"/>
        </w:tabs>
      </w:pPr>
      <w:rPr>
        <w:rFonts w:hint="default" w:cs="Times New Roman"/>
      </w:rPr>
    </w:lvl>
    <w:lvl w:ilvl="5">
      <w:start w:val="1"/>
      <w:numFmt w:val="decimal"/>
      <w:isLgl w:val="false"/>
      <w:suff w:val="tab"/>
      <w:lvlText w:val="%1.%2.%3.%4.%5.%6"/>
      <w:lvlJc w:val="left"/>
      <w:pPr>
        <w:ind w:left="1080" w:hanging="1080"/>
        <w:tabs>
          <w:tab w:val="num" w:pos="1080" w:leader="none"/>
        </w:tabs>
      </w:pPr>
      <w:rPr>
        <w:rFonts w:hint="default" w:cs="Times New Roman"/>
      </w:rPr>
    </w:lvl>
    <w:lvl w:ilvl="6">
      <w:start w:val="1"/>
      <w:numFmt w:val="decimal"/>
      <w:isLgl w:val="false"/>
      <w:suff w:val="tab"/>
      <w:lvlText w:val="%1.%2.%3.%4.%5.%6.%7"/>
      <w:lvlJc w:val="left"/>
      <w:pPr>
        <w:ind w:left="1440" w:hanging="1440"/>
        <w:tabs>
          <w:tab w:val="num" w:pos="1440"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800" w:hanging="1800"/>
        <w:tabs>
          <w:tab w:val="num" w:pos="1800" w:leader="none"/>
        </w:tabs>
      </w:pPr>
      <w:rPr>
        <w:rFonts w:hint="default" w:cs="Times New Roman"/>
      </w:rPr>
    </w:lvl>
  </w:abstractNum>
  <w:abstractNum w:abstractNumId="18">
    <w:multiLevelType w:val="hybridMultilevel"/>
    <w:lvl w:ilvl="0">
      <w:start w:val="1"/>
      <w:numFmt w:val="bullet"/>
      <w:isLgl w:val="false"/>
      <w:suff w:val="tab"/>
      <w:lvlText w:val=""/>
      <w:lvlJc w:val="left"/>
      <w:pPr>
        <w:ind w:left="786" w:hanging="360"/>
      </w:pPr>
      <w:rPr>
        <w:rFonts w:hint="default" w:ascii="Symbol" w:hAnsi="Symbol"/>
      </w:rPr>
    </w:lvl>
    <w:lvl w:ilvl="1">
      <w:start w:val="1"/>
      <w:numFmt w:val="bullet"/>
      <w:isLgl w:val="false"/>
      <w:suff w:val="tab"/>
      <w:lvlText w:val="o"/>
      <w:lvlJc w:val="left"/>
      <w:pPr>
        <w:ind w:left="2041" w:hanging="360"/>
      </w:pPr>
      <w:rPr>
        <w:rFonts w:hint="default" w:ascii="Courier New" w:hAnsi="Courier New" w:cs="Courier New"/>
      </w:rPr>
    </w:lvl>
    <w:lvl w:ilvl="2">
      <w:start w:val="1"/>
      <w:numFmt w:val="bullet"/>
      <w:isLgl w:val="false"/>
      <w:suff w:val="tab"/>
      <w:lvlText w:val=""/>
      <w:lvlJc w:val="left"/>
      <w:pPr>
        <w:ind w:left="2761" w:hanging="360"/>
      </w:pPr>
      <w:rPr>
        <w:rFonts w:hint="default" w:ascii="Wingdings" w:hAnsi="Wingdings"/>
      </w:rPr>
    </w:lvl>
    <w:lvl w:ilvl="3">
      <w:start w:val="1"/>
      <w:numFmt w:val="bullet"/>
      <w:isLgl w:val="false"/>
      <w:suff w:val="tab"/>
      <w:lvlText w:val=""/>
      <w:lvlJc w:val="left"/>
      <w:pPr>
        <w:ind w:left="3481" w:hanging="360"/>
      </w:pPr>
      <w:rPr>
        <w:rFonts w:hint="default" w:ascii="Symbol" w:hAnsi="Symbol"/>
      </w:rPr>
    </w:lvl>
    <w:lvl w:ilvl="4">
      <w:start w:val="1"/>
      <w:numFmt w:val="bullet"/>
      <w:isLgl w:val="false"/>
      <w:suff w:val="tab"/>
      <w:lvlText w:val="o"/>
      <w:lvlJc w:val="left"/>
      <w:pPr>
        <w:ind w:left="4201" w:hanging="360"/>
      </w:pPr>
      <w:rPr>
        <w:rFonts w:hint="default" w:ascii="Courier New" w:hAnsi="Courier New" w:cs="Courier New"/>
      </w:rPr>
    </w:lvl>
    <w:lvl w:ilvl="5">
      <w:start w:val="1"/>
      <w:numFmt w:val="bullet"/>
      <w:isLgl w:val="false"/>
      <w:suff w:val="tab"/>
      <w:lvlText w:val=""/>
      <w:lvlJc w:val="left"/>
      <w:pPr>
        <w:ind w:left="4921" w:hanging="360"/>
      </w:pPr>
      <w:rPr>
        <w:rFonts w:hint="default" w:ascii="Wingdings" w:hAnsi="Wingdings"/>
      </w:rPr>
    </w:lvl>
    <w:lvl w:ilvl="6">
      <w:start w:val="1"/>
      <w:numFmt w:val="bullet"/>
      <w:isLgl w:val="false"/>
      <w:suff w:val="tab"/>
      <w:lvlText w:val=""/>
      <w:lvlJc w:val="left"/>
      <w:pPr>
        <w:ind w:left="5641" w:hanging="360"/>
      </w:pPr>
      <w:rPr>
        <w:rFonts w:hint="default" w:ascii="Symbol" w:hAnsi="Symbol"/>
      </w:rPr>
    </w:lvl>
    <w:lvl w:ilvl="7">
      <w:start w:val="1"/>
      <w:numFmt w:val="bullet"/>
      <w:isLgl w:val="false"/>
      <w:suff w:val="tab"/>
      <w:lvlText w:val="o"/>
      <w:lvlJc w:val="left"/>
      <w:pPr>
        <w:ind w:left="6361" w:hanging="360"/>
      </w:pPr>
      <w:rPr>
        <w:rFonts w:hint="default" w:ascii="Courier New" w:hAnsi="Courier New" w:cs="Courier New"/>
      </w:rPr>
    </w:lvl>
    <w:lvl w:ilvl="8">
      <w:start w:val="1"/>
      <w:numFmt w:val="bullet"/>
      <w:isLgl w:val="false"/>
      <w:suff w:val="tab"/>
      <w:lvlText w:val=""/>
      <w:lvlJc w:val="left"/>
      <w:pPr>
        <w:ind w:left="7081"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786" w:hanging="360"/>
      </w:pPr>
      <w:rPr>
        <w:rFonts w:hint="default" w:ascii="Symbol" w:hAnsi="Symbol"/>
      </w:rPr>
    </w:lvl>
    <w:lvl w:ilvl="1">
      <w:start w:val="1"/>
      <w:numFmt w:val="bullet"/>
      <w:isLgl w:val="false"/>
      <w:suff w:val="tab"/>
      <w:lvlText w:val="o"/>
      <w:lvlJc w:val="left"/>
      <w:pPr>
        <w:ind w:left="2041" w:hanging="360"/>
      </w:pPr>
      <w:rPr>
        <w:rFonts w:hint="default" w:ascii="Courier New" w:hAnsi="Courier New" w:cs="Courier New"/>
      </w:rPr>
    </w:lvl>
    <w:lvl w:ilvl="2">
      <w:start w:val="1"/>
      <w:numFmt w:val="bullet"/>
      <w:isLgl w:val="false"/>
      <w:suff w:val="tab"/>
      <w:lvlText w:val=""/>
      <w:lvlJc w:val="left"/>
      <w:pPr>
        <w:ind w:left="2761" w:hanging="360"/>
      </w:pPr>
      <w:rPr>
        <w:rFonts w:hint="default" w:ascii="Wingdings" w:hAnsi="Wingdings"/>
      </w:rPr>
    </w:lvl>
    <w:lvl w:ilvl="3">
      <w:start w:val="1"/>
      <w:numFmt w:val="bullet"/>
      <w:isLgl w:val="false"/>
      <w:suff w:val="tab"/>
      <w:lvlText w:val=""/>
      <w:lvlJc w:val="left"/>
      <w:pPr>
        <w:ind w:left="3481" w:hanging="360"/>
      </w:pPr>
      <w:rPr>
        <w:rFonts w:hint="default" w:ascii="Symbol" w:hAnsi="Symbol"/>
      </w:rPr>
    </w:lvl>
    <w:lvl w:ilvl="4">
      <w:start w:val="1"/>
      <w:numFmt w:val="bullet"/>
      <w:isLgl w:val="false"/>
      <w:suff w:val="tab"/>
      <w:lvlText w:val="o"/>
      <w:lvlJc w:val="left"/>
      <w:pPr>
        <w:ind w:left="4201" w:hanging="360"/>
      </w:pPr>
      <w:rPr>
        <w:rFonts w:hint="default" w:ascii="Courier New" w:hAnsi="Courier New" w:cs="Courier New"/>
      </w:rPr>
    </w:lvl>
    <w:lvl w:ilvl="5">
      <w:start w:val="1"/>
      <w:numFmt w:val="bullet"/>
      <w:isLgl w:val="false"/>
      <w:suff w:val="tab"/>
      <w:lvlText w:val=""/>
      <w:lvlJc w:val="left"/>
      <w:pPr>
        <w:ind w:left="4921" w:hanging="360"/>
      </w:pPr>
      <w:rPr>
        <w:rFonts w:hint="default" w:ascii="Wingdings" w:hAnsi="Wingdings"/>
      </w:rPr>
    </w:lvl>
    <w:lvl w:ilvl="6">
      <w:start w:val="1"/>
      <w:numFmt w:val="bullet"/>
      <w:isLgl w:val="false"/>
      <w:suff w:val="tab"/>
      <w:lvlText w:val=""/>
      <w:lvlJc w:val="left"/>
      <w:pPr>
        <w:ind w:left="5641" w:hanging="360"/>
      </w:pPr>
      <w:rPr>
        <w:rFonts w:hint="default" w:ascii="Symbol" w:hAnsi="Symbol"/>
      </w:rPr>
    </w:lvl>
    <w:lvl w:ilvl="7">
      <w:start w:val="1"/>
      <w:numFmt w:val="bullet"/>
      <w:isLgl w:val="false"/>
      <w:suff w:val="tab"/>
      <w:lvlText w:val="o"/>
      <w:lvlJc w:val="left"/>
      <w:pPr>
        <w:ind w:left="6361" w:hanging="360"/>
      </w:pPr>
      <w:rPr>
        <w:rFonts w:hint="default" w:ascii="Courier New" w:hAnsi="Courier New" w:cs="Courier New"/>
      </w:rPr>
    </w:lvl>
    <w:lvl w:ilvl="8">
      <w:start w:val="1"/>
      <w:numFmt w:val="bullet"/>
      <w:isLgl w:val="false"/>
      <w:suff w:val="tab"/>
      <w:lvlText w:val=""/>
      <w:lvlJc w:val="left"/>
      <w:pPr>
        <w:ind w:left="7081" w:hanging="360"/>
      </w:pPr>
      <w:rPr>
        <w:rFonts w:hint="default" w:ascii="Wingdings" w:hAnsi="Wingdings"/>
      </w:rPr>
    </w:lvl>
  </w:abstractNum>
  <w:abstractNum w:abstractNumId="20">
    <w:multiLevelType w:val="hybridMultilevel"/>
    <w:lvl w:ilvl="0">
      <w:start w:val="1"/>
      <w:numFmt w:val="bullet"/>
      <w:isLgl w:val="false"/>
      <w:suff w:val="tab"/>
      <w:lvlText w:val=""/>
      <w:lvlJc w:val="left"/>
      <w:pPr>
        <w:ind w:left="786" w:hanging="360"/>
      </w:pPr>
      <w:rPr>
        <w:rFonts w:hint="default" w:ascii="Symbol" w:hAnsi="Symbol"/>
      </w:rPr>
    </w:lvl>
    <w:lvl w:ilvl="1">
      <w:start w:val="1"/>
      <w:numFmt w:val="bullet"/>
      <w:isLgl w:val="false"/>
      <w:suff w:val="tab"/>
      <w:lvlText w:val="o"/>
      <w:lvlJc w:val="left"/>
      <w:pPr>
        <w:ind w:left="2041" w:hanging="360"/>
      </w:pPr>
      <w:rPr>
        <w:rFonts w:hint="default" w:ascii="Courier New" w:hAnsi="Courier New" w:cs="Courier New"/>
      </w:rPr>
    </w:lvl>
    <w:lvl w:ilvl="2">
      <w:start w:val="1"/>
      <w:numFmt w:val="bullet"/>
      <w:isLgl w:val="false"/>
      <w:suff w:val="tab"/>
      <w:lvlText w:val=""/>
      <w:lvlJc w:val="left"/>
      <w:pPr>
        <w:ind w:left="2761" w:hanging="360"/>
      </w:pPr>
      <w:rPr>
        <w:rFonts w:hint="default" w:ascii="Wingdings" w:hAnsi="Wingdings"/>
      </w:rPr>
    </w:lvl>
    <w:lvl w:ilvl="3">
      <w:start w:val="1"/>
      <w:numFmt w:val="bullet"/>
      <w:isLgl w:val="false"/>
      <w:suff w:val="tab"/>
      <w:lvlText w:val=""/>
      <w:lvlJc w:val="left"/>
      <w:pPr>
        <w:ind w:left="3481" w:hanging="360"/>
      </w:pPr>
      <w:rPr>
        <w:rFonts w:hint="default" w:ascii="Symbol" w:hAnsi="Symbol"/>
      </w:rPr>
    </w:lvl>
    <w:lvl w:ilvl="4">
      <w:start w:val="1"/>
      <w:numFmt w:val="bullet"/>
      <w:isLgl w:val="false"/>
      <w:suff w:val="tab"/>
      <w:lvlText w:val="o"/>
      <w:lvlJc w:val="left"/>
      <w:pPr>
        <w:ind w:left="4201" w:hanging="360"/>
      </w:pPr>
      <w:rPr>
        <w:rFonts w:hint="default" w:ascii="Courier New" w:hAnsi="Courier New" w:cs="Courier New"/>
      </w:rPr>
    </w:lvl>
    <w:lvl w:ilvl="5">
      <w:start w:val="1"/>
      <w:numFmt w:val="bullet"/>
      <w:isLgl w:val="false"/>
      <w:suff w:val="tab"/>
      <w:lvlText w:val=""/>
      <w:lvlJc w:val="left"/>
      <w:pPr>
        <w:ind w:left="4921" w:hanging="360"/>
      </w:pPr>
      <w:rPr>
        <w:rFonts w:hint="default" w:ascii="Wingdings" w:hAnsi="Wingdings"/>
      </w:rPr>
    </w:lvl>
    <w:lvl w:ilvl="6">
      <w:start w:val="1"/>
      <w:numFmt w:val="bullet"/>
      <w:isLgl w:val="false"/>
      <w:suff w:val="tab"/>
      <w:lvlText w:val=""/>
      <w:lvlJc w:val="left"/>
      <w:pPr>
        <w:ind w:left="5641" w:hanging="360"/>
      </w:pPr>
      <w:rPr>
        <w:rFonts w:hint="default" w:ascii="Symbol" w:hAnsi="Symbol"/>
      </w:rPr>
    </w:lvl>
    <w:lvl w:ilvl="7">
      <w:start w:val="1"/>
      <w:numFmt w:val="bullet"/>
      <w:isLgl w:val="false"/>
      <w:suff w:val="tab"/>
      <w:lvlText w:val="o"/>
      <w:lvlJc w:val="left"/>
      <w:pPr>
        <w:ind w:left="6361" w:hanging="360"/>
      </w:pPr>
      <w:rPr>
        <w:rFonts w:hint="default" w:ascii="Courier New" w:hAnsi="Courier New" w:cs="Courier New"/>
      </w:rPr>
    </w:lvl>
    <w:lvl w:ilvl="8">
      <w:start w:val="1"/>
      <w:numFmt w:val="bullet"/>
      <w:isLgl w:val="false"/>
      <w:suff w:val="tab"/>
      <w:lvlText w:val=""/>
      <w:lvlJc w:val="left"/>
      <w:pPr>
        <w:ind w:left="7081" w:hanging="360"/>
      </w:pPr>
      <w:rPr>
        <w:rFonts w:hint="default" w:ascii="Wingdings" w:hAnsi="Wingdings"/>
      </w:rPr>
    </w:lvl>
  </w:abstractNum>
  <w:abstractNum w:abstractNumId="21">
    <w:multiLevelType w:val="hybridMultilevel"/>
    <w:lvl w:ilvl="0">
      <w:start w:val="1"/>
      <w:numFmt w:val="bullet"/>
      <w:isLgl w:val="false"/>
      <w:suff w:val="tab"/>
      <w:lvlText w:val=""/>
      <w:lvlJc w:val="left"/>
      <w:pPr>
        <w:ind w:left="786" w:hanging="360"/>
      </w:pPr>
      <w:rPr>
        <w:rFonts w:hint="default" w:ascii="Symbol" w:hAnsi="Symbol"/>
      </w:rPr>
    </w:lvl>
    <w:lvl w:ilvl="1">
      <w:start w:val="1"/>
      <w:numFmt w:val="bullet"/>
      <w:isLgl w:val="false"/>
      <w:suff w:val="tab"/>
      <w:lvlText w:val="o"/>
      <w:lvlJc w:val="left"/>
      <w:pPr>
        <w:ind w:left="2041" w:hanging="360"/>
      </w:pPr>
      <w:rPr>
        <w:rFonts w:hint="default" w:ascii="Courier New" w:hAnsi="Courier New" w:cs="Courier New"/>
      </w:rPr>
    </w:lvl>
    <w:lvl w:ilvl="2">
      <w:start w:val="1"/>
      <w:numFmt w:val="bullet"/>
      <w:isLgl w:val="false"/>
      <w:suff w:val="tab"/>
      <w:lvlText w:val=""/>
      <w:lvlJc w:val="left"/>
      <w:pPr>
        <w:ind w:left="2761" w:hanging="360"/>
      </w:pPr>
      <w:rPr>
        <w:rFonts w:hint="default" w:ascii="Wingdings" w:hAnsi="Wingdings"/>
      </w:rPr>
    </w:lvl>
    <w:lvl w:ilvl="3">
      <w:start w:val="1"/>
      <w:numFmt w:val="bullet"/>
      <w:isLgl w:val="false"/>
      <w:suff w:val="tab"/>
      <w:lvlText w:val=""/>
      <w:lvlJc w:val="left"/>
      <w:pPr>
        <w:ind w:left="3481" w:hanging="360"/>
      </w:pPr>
      <w:rPr>
        <w:rFonts w:hint="default" w:ascii="Symbol" w:hAnsi="Symbol"/>
      </w:rPr>
    </w:lvl>
    <w:lvl w:ilvl="4">
      <w:start w:val="1"/>
      <w:numFmt w:val="bullet"/>
      <w:isLgl w:val="false"/>
      <w:suff w:val="tab"/>
      <w:lvlText w:val="o"/>
      <w:lvlJc w:val="left"/>
      <w:pPr>
        <w:ind w:left="4201" w:hanging="360"/>
      </w:pPr>
      <w:rPr>
        <w:rFonts w:hint="default" w:ascii="Courier New" w:hAnsi="Courier New" w:cs="Courier New"/>
      </w:rPr>
    </w:lvl>
    <w:lvl w:ilvl="5">
      <w:start w:val="1"/>
      <w:numFmt w:val="bullet"/>
      <w:isLgl w:val="false"/>
      <w:suff w:val="tab"/>
      <w:lvlText w:val=""/>
      <w:lvlJc w:val="left"/>
      <w:pPr>
        <w:ind w:left="4921" w:hanging="360"/>
      </w:pPr>
      <w:rPr>
        <w:rFonts w:hint="default" w:ascii="Wingdings" w:hAnsi="Wingdings"/>
      </w:rPr>
    </w:lvl>
    <w:lvl w:ilvl="6">
      <w:start w:val="1"/>
      <w:numFmt w:val="bullet"/>
      <w:isLgl w:val="false"/>
      <w:suff w:val="tab"/>
      <w:lvlText w:val=""/>
      <w:lvlJc w:val="left"/>
      <w:pPr>
        <w:ind w:left="5641" w:hanging="360"/>
      </w:pPr>
      <w:rPr>
        <w:rFonts w:hint="default" w:ascii="Symbol" w:hAnsi="Symbol"/>
      </w:rPr>
    </w:lvl>
    <w:lvl w:ilvl="7">
      <w:start w:val="1"/>
      <w:numFmt w:val="bullet"/>
      <w:isLgl w:val="false"/>
      <w:suff w:val="tab"/>
      <w:lvlText w:val="o"/>
      <w:lvlJc w:val="left"/>
      <w:pPr>
        <w:ind w:left="6361" w:hanging="360"/>
      </w:pPr>
      <w:rPr>
        <w:rFonts w:hint="default" w:ascii="Courier New" w:hAnsi="Courier New" w:cs="Courier New"/>
      </w:rPr>
    </w:lvl>
    <w:lvl w:ilvl="8">
      <w:start w:val="1"/>
      <w:numFmt w:val="bullet"/>
      <w:isLgl w:val="false"/>
      <w:suff w:val="tab"/>
      <w:lvlText w:val=""/>
      <w:lvlJc w:val="left"/>
      <w:pPr>
        <w:ind w:left="7081" w:hanging="360"/>
      </w:pPr>
      <w:rPr>
        <w:rFonts w:hint="default" w:ascii="Wingdings" w:hAnsi="Wingdings"/>
      </w:rPr>
    </w:lvl>
  </w:abstractNum>
  <w:abstractNum w:abstractNumId="22">
    <w:multiLevelType w:val="hybridMultilevel"/>
    <w:lvl w:ilvl="0">
      <w:start w:val="1"/>
      <w:numFmt w:val="bullet"/>
      <w:isLgl w:val="false"/>
      <w:suff w:val="tab"/>
      <w:lvlText w:val=""/>
      <w:lvlJc w:val="left"/>
      <w:pPr>
        <w:ind w:left="786" w:hanging="360"/>
      </w:pPr>
      <w:rPr>
        <w:rFonts w:hint="default" w:ascii="Symbol" w:hAnsi="Symbol"/>
      </w:rPr>
    </w:lvl>
    <w:lvl w:ilvl="1">
      <w:start w:val="1"/>
      <w:numFmt w:val="bullet"/>
      <w:isLgl w:val="false"/>
      <w:suff w:val="tab"/>
      <w:lvlText w:val="o"/>
      <w:lvlJc w:val="left"/>
      <w:pPr>
        <w:ind w:left="2041" w:hanging="360"/>
      </w:pPr>
      <w:rPr>
        <w:rFonts w:hint="default" w:ascii="Courier New" w:hAnsi="Courier New" w:cs="Courier New"/>
      </w:rPr>
    </w:lvl>
    <w:lvl w:ilvl="2">
      <w:start w:val="1"/>
      <w:numFmt w:val="bullet"/>
      <w:isLgl w:val="false"/>
      <w:suff w:val="tab"/>
      <w:lvlText w:val=""/>
      <w:lvlJc w:val="left"/>
      <w:pPr>
        <w:ind w:left="2761" w:hanging="360"/>
      </w:pPr>
      <w:rPr>
        <w:rFonts w:hint="default" w:ascii="Wingdings" w:hAnsi="Wingdings"/>
      </w:rPr>
    </w:lvl>
    <w:lvl w:ilvl="3">
      <w:start w:val="1"/>
      <w:numFmt w:val="bullet"/>
      <w:isLgl w:val="false"/>
      <w:suff w:val="tab"/>
      <w:lvlText w:val=""/>
      <w:lvlJc w:val="left"/>
      <w:pPr>
        <w:ind w:left="3481" w:hanging="360"/>
      </w:pPr>
      <w:rPr>
        <w:rFonts w:hint="default" w:ascii="Symbol" w:hAnsi="Symbol"/>
      </w:rPr>
    </w:lvl>
    <w:lvl w:ilvl="4">
      <w:start w:val="1"/>
      <w:numFmt w:val="bullet"/>
      <w:isLgl w:val="false"/>
      <w:suff w:val="tab"/>
      <w:lvlText w:val="o"/>
      <w:lvlJc w:val="left"/>
      <w:pPr>
        <w:ind w:left="4201" w:hanging="360"/>
      </w:pPr>
      <w:rPr>
        <w:rFonts w:hint="default" w:ascii="Courier New" w:hAnsi="Courier New" w:cs="Courier New"/>
      </w:rPr>
    </w:lvl>
    <w:lvl w:ilvl="5">
      <w:start w:val="1"/>
      <w:numFmt w:val="bullet"/>
      <w:isLgl w:val="false"/>
      <w:suff w:val="tab"/>
      <w:lvlText w:val=""/>
      <w:lvlJc w:val="left"/>
      <w:pPr>
        <w:ind w:left="4921" w:hanging="360"/>
      </w:pPr>
      <w:rPr>
        <w:rFonts w:hint="default" w:ascii="Wingdings" w:hAnsi="Wingdings"/>
      </w:rPr>
    </w:lvl>
    <w:lvl w:ilvl="6">
      <w:start w:val="1"/>
      <w:numFmt w:val="bullet"/>
      <w:isLgl w:val="false"/>
      <w:suff w:val="tab"/>
      <w:lvlText w:val=""/>
      <w:lvlJc w:val="left"/>
      <w:pPr>
        <w:ind w:left="5641" w:hanging="360"/>
      </w:pPr>
      <w:rPr>
        <w:rFonts w:hint="default" w:ascii="Symbol" w:hAnsi="Symbol"/>
      </w:rPr>
    </w:lvl>
    <w:lvl w:ilvl="7">
      <w:start w:val="1"/>
      <w:numFmt w:val="bullet"/>
      <w:isLgl w:val="false"/>
      <w:suff w:val="tab"/>
      <w:lvlText w:val="o"/>
      <w:lvlJc w:val="left"/>
      <w:pPr>
        <w:ind w:left="6361" w:hanging="360"/>
      </w:pPr>
      <w:rPr>
        <w:rFonts w:hint="default" w:ascii="Courier New" w:hAnsi="Courier New" w:cs="Courier New"/>
      </w:rPr>
    </w:lvl>
    <w:lvl w:ilvl="8">
      <w:start w:val="1"/>
      <w:numFmt w:val="bullet"/>
      <w:isLgl w:val="false"/>
      <w:suff w:val="tab"/>
      <w:lvlText w:val=""/>
      <w:lvlJc w:val="left"/>
      <w:pPr>
        <w:ind w:left="7081" w:hanging="36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7"/>
  </w:num>
  <w:num w:numId="23">
    <w:abstractNumId w:val="11"/>
  </w:num>
  <w:num w:numId="24">
    <w:abstractNumId w:val="10"/>
  </w:num>
  <w:num w:numId="25">
    <w:abstractNumId w:val="16"/>
  </w:num>
  <w:num w:numId="26">
    <w:abstractNumId w:val="15"/>
  </w:num>
  <w:num w:numId="27">
    <w:abstractNumId w:val="13"/>
  </w:num>
  <w:num w:numId="28">
    <w:abstractNumId w:val="12"/>
  </w:num>
  <w:num w:numId="29">
    <w:abstractNumId w:val="18"/>
  </w:num>
  <w:num w:numId="30">
    <w:abstractNumId w:val="19"/>
  </w:num>
  <w:num w:numId="31">
    <w:abstractNumId w:val="20"/>
  </w:num>
  <w:num w:numId="32">
    <w:abstractNumId w:val="21"/>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wrapRight m:val="true"/>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19">
    <w:name w:val="Heading 1 Char"/>
    <w:basedOn w:val="879"/>
    <w:link w:val="870"/>
    <w:uiPriority w:val="9"/>
    <w:rPr>
      <w:rFonts w:ascii="Arial" w:hAnsi="Arial" w:eastAsia="Arial" w:cs="Arial"/>
      <w:sz w:val="40"/>
      <w:szCs w:val="40"/>
    </w:rPr>
  </w:style>
  <w:style w:type="character" w:styleId="720">
    <w:name w:val="Heading 2 Char"/>
    <w:basedOn w:val="879"/>
    <w:link w:val="871"/>
    <w:uiPriority w:val="9"/>
    <w:rPr>
      <w:rFonts w:ascii="Arial" w:hAnsi="Arial" w:eastAsia="Arial" w:cs="Arial"/>
      <w:sz w:val="34"/>
    </w:rPr>
  </w:style>
  <w:style w:type="character" w:styleId="721">
    <w:name w:val="Heading 3 Char"/>
    <w:basedOn w:val="879"/>
    <w:link w:val="872"/>
    <w:uiPriority w:val="9"/>
    <w:rPr>
      <w:rFonts w:ascii="Arial" w:hAnsi="Arial" w:eastAsia="Arial" w:cs="Arial"/>
      <w:sz w:val="30"/>
      <w:szCs w:val="30"/>
    </w:rPr>
  </w:style>
  <w:style w:type="character" w:styleId="722">
    <w:name w:val="Heading 4 Char"/>
    <w:basedOn w:val="879"/>
    <w:link w:val="873"/>
    <w:uiPriority w:val="9"/>
    <w:rPr>
      <w:rFonts w:ascii="Arial" w:hAnsi="Arial" w:eastAsia="Arial" w:cs="Arial"/>
      <w:b/>
      <w:bCs/>
      <w:sz w:val="26"/>
      <w:szCs w:val="26"/>
    </w:rPr>
  </w:style>
  <w:style w:type="character" w:styleId="723">
    <w:name w:val="Heading 5 Char"/>
    <w:basedOn w:val="879"/>
    <w:link w:val="874"/>
    <w:uiPriority w:val="9"/>
    <w:rPr>
      <w:rFonts w:ascii="Arial" w:hAnsi="Arial" w:eastAsia="Arial" w:cs="Arial"/>
      <w:b/>
      <w:bCs/>
      <w:sz w:val="24"/>
      <w:szCs w:val="24"/>
    </w:rPr>
  </w:style>
  <w:style w:type="character" w:styleId="724">
    <w:name w:val="Heading 6 Char"/>
    <w:basedOn w:val="879"/>
    <w:link w:val="875"/>
    <w:uiPriority w:val="9"/>
    <w:rPr>
      <w:rFonts w:ascii="Arial" w:hAnsi="Arial" w:eastAsia="Arial" w:cs="Arial"/>
      <w:b/>
      <w:bCs/>
      <w:sz w:val="22"/>
      <w:szCs w:val="22"/>
    </w:rPr>
  </w:style>
  <w:style w:type="character" w:styleId="725">
    <w:name w:val="Heading 7 Char"/>
    <w:basedOn w:val="879"/>
    <w:link w:val="876"/>
    <w:uiPriority w:val="9"/>
    <w:rPr>
      <w:rFonts w:ascii="Arial" w:hAnsi="Arial" w:eastAsia="Arial" w:cs="Arial"/>
      <w:b/>
      <w:bCs/>
      <w:i/>
      <w:iCs/>
      <w:sz w:val="22"/>
      <w:szCs w:val="22"/>
    </w:rPr>
  </w:style>
  <w:style w:type="character" w:styleId="726">
    <w:name w:val="Heading 8 Char"/>
    <w:basedOn w:val="879"/>
    <w:link w:val="877"/>
    <w:uiPriority w:val="9"/>
    <w:rPr>
      <w:rFonts w:ascii="Arial" w:hAnsi="Arial" w:eastAsia="Arial" w:cs="Arial"/>
      <w:i/>
      <w:iCs/>
      <w:sz w:val="22"/>
      <w:szCs w:val="22"/>
    </w:rPr>
  </w:style>
  <w:style w:type="character" w:styleId="727">
    <w:name w:val="Heading 9 Char"/>
    <w:basedOn w:val="879"/>
    <w:link w:val="878"/>
    <w:uiPriority w:val="9"/>
    <w:rPr>
      <w:rFonts w:ascii="Arial" w:hAnsi="Arial" w:eastAsia="Arial" w:cs="Arial"/>
      <w:i/>
      <w:iCs/>
      <w:sz w:val="21"/>
      <w:szCs w:val="21"/>
    </w:rPr>
  </w:style>
  <w:style w:type="character" w:styleId="728">
    <w:name w:val="Title Char"/>
    <w:basedOn w:val="879"/>
    <w:link w:val="910"/>
    <w:uiPriority w:val="10"/>
    <w:rPr>
      <w:sz w:val="48"/>
      <w:szCs w:val="48"/>
    </w:rPr>
  </w:style>
  <w:style w:type="character" w:styleId="729">
    <w:name w:val="Subtitle Char"/>
    <w:basedOn w:val="879"/>
    <w:link w:val="912"/>
    <w:uiPriority w:val="11"/>
    <w:rPr>
      <w:sz w:val="24"/>
      <w:szCs w:val="24"/>
    </w:rPr>
  </w:style>
  <w:style w:type="paragraph" w:styleId="730">
    <w:name w:val="Quote"/>
    <w:basedOn w:val="869"/>
    <w:next w:val="869"/>
    <w:link w:val="731"/>
    <w:uiPriority w:val="29"/>
    <w:qFormat/>
    <w:pPr>
      <w:ind w:left="720" w:right="720"/>
    </w:pPr>
    <w:rPr>
      <w:i/>
    </w:rPr>
  </w:style>
  <w:style w:type="character" w:styleId="731">
    <w:name w:val="Quote Char"/>
    <w:link w:val="730"/>
    <w:uiPriority w:val="29"/>
    <w:rPr>
      <w:i/>
    </w:rPr>
  </w:style>
  <w:style w:type="paragraph" w:styleId="732">
    <w:name w:val="Intense Quote"/>
    <w:basedOn w:val="869"/>
    <w:next w:val="869"/>
    <w:link w:val="73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33">
    <w:name w:val="Intense Quote Char"/>
    <w:link w:val="732"/>
    <w:uiPriority w:val="30"/>
    <w:rPr>
      <w:i/>
    </w:rPr>
  </w:style>
  <w:style w:type="character" w:styleId="734">
    <w:name w:val="Header Char"/>
    <w:basedOn w:val="879"/>
    <w:link w:val="929"/>
    <w:uiPriority w:val="99"/>
  </w:style>
  <w:style w:type="character" w:styleId="735">
    <w:name w:val="Footer Char"/>
    <w:basedOn w:val="879"/>
    <w:link w:val="936"/>
    <w:uiPriority w:val="99"/>
  </w:style>
  <w:style w:type="paragraph" w:styleId="736">
    <w:name w:val="Caption"/>
    <w:basedOn w:val="869"/>
    <w:next w:val="869"/>
    <w:link w:val="737"/>
    <w:uiPriority w:val="35"/>
    <w:semiHidden/>
    <w:unhideWhenUsed/>
    <w:qFormat/>
    <w:pPr>
      <w:spacing w:line="276" w:lineRule="auto"/>
    </w:pPr>
    <w:rPr>
      <w:b/>
      <w:bCs/>
      <w:color w:val="4f81bd" w:themeColor="accent1"/>
      <w:sz w:val="18"/>
      <w:szCs w:val="18"/>
    </w:rPr>
  </w:style>
  <w:style w:type="character" w:styleId="737">
    <w:name w:val="Caption Char"/>
    <w:basedOn w:val="879"/>
    <w:link w:val="736"/>
    <w:uiPriority w:val="35"/>
    <w:rPr>
      <w:b/>
      <w:bCs/>
      <w:color w:val="4f81bd" w:themeColor="accent1"/>
      <w:sz w:val="18"/>
      <w:szCs w:val="18"/>
    </w:rPr>
  </w:style>
  <w:style w:type="table" w:styleId="738">
    <w:name w:val="Table Grid Light"/>
    <w:basedOn w:val="88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39">
    <w:name w:val="Plain Table 1"/>
    <w:basedOn w:val="88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0">
    <w:name w:val="Plain Table 2"/>
    <w:basedOn w:val="88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1">
    <w:name w:val="Plain Table 3"/>
    <w:basedOn w:val="88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42">
    <w:name w:val="Plain Table 4"/>
    <w:basedOn w:val="88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3">
    <w:name w:val="Plain Table 5"/>
    <w:basedOn w:val="88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44">
    <w:name w:val="Grid Table 1 Light"/>
    <w:basedOn w:val="88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45">
    <w:name w:val="Grid Table 1 Light - Accent 1"/>
    <w:basedOn w:val="88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46">
    <w:name w:val="Grid Table 1 Light - Accent 2"/>
    <w:basedOn w:val="88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47">
    <w:name w:val="Grid Table 1 Light - Accent 3"/>
    <w:basedOn w:val="88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48">
    <w:name w:val="Grid Table 1 Light - Accent 4"/>
    <w:basedOn w:val="88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49">
    <w:name w:val="Grid Table 1 Light - Accent 5"/>
    <w:basedOn w:val="88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50">
    <w:name w:val="Grid Table 1 Light - Accent 6"/>
    <w:basedOn w:val="88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51">
    <w:name w:val="Grid Table 2"/>
    <w:basedOn w:val="88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52">
    <w:name w:val="Grid Table 2 - Accent 1"/>
    <w:basedOn w:val="88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53">
    <w:name w:val="Grid Table 2 - Accent 2"/>
    <w:basedOn w:val="88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54">
    <w:name w:val="Grid Table 2 - Accent 3"/>
    <w:basedOn w:val="88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55">
    <w:name w:val="Grid Table 2 - Accent 4"/>
    <w:basedOn w:val="88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56">
    <w:name w:val="Grid Table 2 - Accent 5"/>
    <w:basedOn w:val="88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57">
    <w:name w:val="Grid Table 2 - Accent 6"/>
    <w:basedOn w:val="88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58">
    <w:name w:val="Grid Table 3"/>
    <w:basedOn w:val="88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9">
    <w:name w:val="Grid Table 3 - Accent 1"/>
    <w:basedOn w:val="88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0">
    <w:name w:val="Grid Table 3 - Accent 2"/>
    <w:basedOn w:val="88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1">
    <w:name w:val="Grid Table 3 - Accent 3"/>
    <w:basedOn w:val="88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2">
    <w:name w:val="Grid Table 3 - Accent 4"/>
    <w:basedOn w:val="88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3">
    <w:name w:val="Grid Table 3 - Accent 5"/>
    <w:basedOn w:val="88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4">
    <w:name w:val="Grid Table 3 - Accent 6"/>
    <w:basedOn w:val="88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5">
    <w:name w:val="Grid Table 4"/>
    <w:basedOn w:val="88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6">
    <w:name w:val="Grid Table 4 - Accent 1"/>
    <w:basedOn w:val="88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7">
    <w:name w:val="Grid Table 4 - Accent 2"/>
    <w:basedOn w:val="88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68">
    <w:name w:val="Grid Table 4 - Accent 3"/>
    <w:basedOn w:val="88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69">
    <w:name w:val="Grid Table 4 - Accent 4"/>
    <w:basedOn w:val="88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70">
    <w:name w:val="Grid Table 4 - Accent 5"/>
    <w:basedOn w:val="88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71">
    <w:name w:val="Grid Table 4 - Accent 6"/>
    <w:basedOn w:val="88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72">
    <w:name w:val="Grid Table 5 Dark"/>
    <w:basedOn w:val="88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73">
    <w:name w:val="Grid Table 5 Dark- Accent 1"/>
    <w:basedOn w:val="88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74">
    <w:name w:val="Grid Table 5 Dark - Accent 2"/>
    <w:basedOn w:val="88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75">
    <w:name w:val="Grid Table 5 Dark - Accent 3"/>
    <w:basedOn w:val="88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76">
    <w:name w:val="Grid Table 5 Dark- Accent 4"/>
    <w:basedOn w:val="88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77">
    <w:name w:val="Grid Table 5 Dark - Accent 5"/>
    <w:basedOn w:val="88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78">
    <w:name w:val="Grid Table 5 Dark - Accent 6"/>
    <w:basedOn w:val="88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79">
    <w:name w:val="Grid Table 6 Colorful"/>
    <w:basedOn w:val="88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80">
    <w:name w:val="Grid Table 6 Colorful - Accent 1"/>
    <w:basedOn w:val="88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81">
    <w:name w:val="Grid Table 6 Colorful - Accent 2"/>
    <w:basedOn w:val="88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82">
    <w:name w:val="Grid Table 6 Colorful - Accent 3"/>
    <w:basedOn w:val="88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83">
    <w:name w:val="Grid Table 6 Colorful - Accent 4"/>
    <w:basedOn w:val="88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4">
    <w:name w:val="Grid Table 6 Colorful - Accent 5"/>
    <w:basedOn w:val="88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5">
    <w:name w:val="Grid Table 6 Colorful - Accent 6"/>
    <w:basedOn w:val="88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6">
    <w:name w:val="Grid Table 7 Colorful"/>
    <w:basedOn w:val="88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87">
    <w:name w:val="Grid Table 7 Colorful - Accent 1"/>
    <w:basedOn w:val="88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88">
    <w:name w:val="Grid Table 7 Colorful - Accent 2"/>
    <w:basedOn w:val="88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89">
    <w:name w:val="Grid Table 7 Colorful - Accent 3"/>
    <w:basedOn w:val="88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90">
    <w:name w:val="Grid Table 7 Colorful - Accent 4"/>
    <w:basedOn w:val="88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91">
    <w:name w:val="Grid Table 7 Colorful - Accent 5"/>
    <w:basedOn w:val="88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92">
    <w:name w:val="Grid Table 7 Colorful - Accent 6"/>
    <w:basedOn w:val="88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93">
    <w:name w:val="List Table 1 Light"/>
    <w:basedOn w:val="88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94">
    <w:name w:val="List Table 1 Light - Accent 1"/>
    <w:basedOn w:val="880"/>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95">
    <w:name w:val="List Table 1 Light - Accent 2"/>
    <w:basedOn w:val="880"/>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96">
    <w:name w:val="List Table 1 Light - Accent 3"/>
    <w:basedOn w:val="880"/>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97">
    <w:name w:val="List Table 1 Light - Accent 4"/>
    <w:basedOn w:val="880"/>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98">
    <w:name w:val="List Table 1 Light - Accent 5"/>
    <w:basedOn w:val="880"/>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99">
    <w:name w:val="List Table 1 Light - Accent 6"/>
    <w:basedOn w:val="880"/>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00">
    <w:name w:val="List Table 2"/>
    <w:basedOn w:val="88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01">
    <w:name w:val="List Table 2 - Accent 1"/>
    <w:basedOn w:val="88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02">
    <w:name w:val="List Table 2 - Accent 2"/>
    <w:basedOn w:val="88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03">
    <w:name w:val="List Table 2 - Accent 3"/>
    <w:basedOn w:val="88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04">
    <w:name w:val="List Table 2 - Accent 4"/>
    <w:basedOn w:val="88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05">
    <w:name w:val="List Table 2 - Accent 5"/>
    <w:basedOn w:val="88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06">
    <w:name w:val="List Table 2 - Accent 6"/>
    <w:basedOn w:val="88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07">
    <w:name w:val="List Table 3"/>
    <w:basedOn w:val="88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8">
    <w:name w:val="List Table 3 - Accent 1"/>
    <w:basedOn w:val="88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9">
    <w:name w:val="List Table 3 - Accent 2"/>
    <w:basedOn w:val="88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10">
    <w:name w:val="List Table 3 - Accent 3"/>
    <w:basedOn w:val="88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11">
    <w:name w:val="List Table 3 - Accent 4"/>
    <w:basedOn w:val="88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12">
    <w:name w:val="List Table 3 - Accent 5"/>
    <w:basedOn w:val="88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13">
    <w:name w:val="List Table 3 - Accent 6"/>
    <w:basedOn w:val="88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14">
    <w:name w:val="List Table 4"/>
    <w:basedOn w:val="88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5">
    <w:name w:val="List Table 4 - Accent 1"/>
    <w:basedOn w:val="88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6">
    <w:name w:val="List Table 4 - Accent 2"/>
    <w:basedOn w:val="88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17">
    <w:name w:val="List Table 4 - Accent 3"/>
    <w:basedOn w:val="88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18">
    <w:name w:val="List Table 4 - Accent 4"/>
    <w:basedOn w:val="88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19">
    <w:name w:val="List Table 4 - Accent 5"/>
    <w:basedOn w:val="88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20">
    <w:name w:val="List Table 4 - Accent 6"/>
    <w:basedOn w:val="88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21">
    <w:name w:val="List Table 5 Dark"/>
    <w:basedOn w:val="88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1"/>
    <w:basedOn w:val="88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2"/>
    <w:basedOn w:val="88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5 Dark - Accent 3"/>
    <w:basedOn w:val="88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5">
    <w:name w:val="List Table 5 Dark - Accent 4"/>
    <w:basedOn w:val="88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6">
    <w:name w:val="List Table 5 Dark - Accent 5"/>
    <w:basedOn w:val="88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7">
    <w:name w:val="List Table 5 Dark - Accent 6"/>
    <w:basedOn w:val="88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8">
    <w:name w:val="List Table 6 Colorful"/>
    <w:basedOn w:val="88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29">
    <w:name w:val="List Table 6 Colorful - Accent 1"/>
    <w:basedOn w:val="88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30">
    <w:name w:val="List Table 6 Colorful - Accent 2"/>
    <w:basedOn w:val="88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31">
    <w:name w:val="List Table 6 Colorful - Accent 3"/>
    <w:basedOn w:val="88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32">
    <w:name w:val="List Table 6 Colorful - Accent 4"/>
    <w:basedOn w:val="88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33">
    <w:name w:val="List Table 6 Colorful - Accent 5"/>
    <w:basedOn w:val="88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34">
    <w:name w:val="List Table 6 Colorful - Accent 6"/>
    <w:basedOn w:val="88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35">
    <w:name w:val="List Table 7 Colorful"/>
    <w:basedOn w:val="88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36">
    <w:name w:val="List Table 7 Colorful - Accent 1"/>
    <w:basedOn w:val="88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37">
    <w:name w:val="List Table 7 Colorful - Accent 2"/>
    <w:basedOn w:val="88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38">
    <w:name w:val="List Table 7 Colorful - Accent 3"/>
    <w:basedOn w:val="88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39">
    <w:name w:val="List Table 7 Colorful - Accent 4"/>
    <w:basedOn w:val="88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40">
    <w:name w:val="List Table 7 Colorful - Accent 5"/>
    <w:basedOn w:val="88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41">
    <w:name w:val="List Table 7 Colorful - Accent 6"/>
    <w:basedOn w:val="88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42">
    <w:name w:val="Lined - Accent"/>
    <w:basedOn w:val="88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3">
    <w:name w:val="Lined - Accent 1"/>
    <w:basedOn w:val="88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4">
    <w:name w:val="Lined - Accent 2"/>
    <w:basedOn w:val="88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5">
    <w:name w:val="Lined - Accent 3"/>
    <w:basedOn w:val="88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6">
    <w:name w:val="Lined - Accent 4"/>
    <w:basedOn w:val="88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7">
    <w:name w:val="Lined - Accent 5"/>
    <w:basedOn w:val="88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8">
    <w:name w:val="Lined - Accent 6"/>
    <w:basedOn w:val="88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9">
    <w:name w:val="Bordered &amp; Lined - Accent"/>
    <w:basedOn w:val="88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50">
    <w:name w:val="Bordered &amp; Lined - Accent 1"/>
    <w:basedOn w:val="88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51">
    <w:name w:val="Bordered &amp; Lined - Accent 2"/>
    <w:basedOn w:val="88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52">
    <w:name w:val="Bordered &amp; Lined - Accent 3"/>
    <w:basedOn w:val="88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53">
    <w:name w:val="Bordered &amp; Lined - Accent 4"/>
    <w:basedOn w:val="88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54">
    <w:name w:val="Bordered &amp; Lined - Accent 5"/>
    <w:basedOn w:val="88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55">
    <w:name w:val="Bordered &amp; Lined - Accent 6"/>
    <w:basedOn w:val="88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6">
    <w:name w:val="Bordered"/>
    <w:basedOn w:val="88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57">
    <w:name w:val="Bordered - Accent 1"/>
    <w:basedOn w:val="88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58">
    <w:name w:val="Bordered - Accent 2"/>
    <w:basedOn w:val="88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59">
    <w:name w:val="Bordered - Accent 3"/>
    <w:basedOn w:val="88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60">
    <w:name w:val="Bordered - Accent 4"/>
    <w:basedOn w:val="88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61">
    <w:name w:val="Bordered - Accent 5"/>
    <w:basedOn w:val="88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62">
    <w:name w:val="Bordered - Accent 6"/>
    <w:basedOn w:val="88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63">
    <w:name w:val="Footnote Text Char"/>
    <w:link w:val="933"/>
    <w:uiPriority w:val="99"/>
    <w:rPr>
      <w:sz w:val="18"/>
    </w:rPr>
  </w:style>
  <w:style w:type="paragraph" w:styleId="864">
    <w:name w:val="endnote text"/>
    <w:basedOn w:val="869"/>
    <w:link w:val="865"/>
    <w:uiPriority w:val="99"/>
    <w:semiHidden/>
    <w:unhideWhenUsed/>
    <w:pPr>
      <w:spacing w:after="0" w:line="240" w:lineRule="auto"/>
    </w:pPr>
    <w:rPr>
      <w:sz w:val="20"/>
    </w:rPr>
  </w:style>
  <w:style w:type="character" w:styleId="865">
    <w:name w:val="Endnote Text Char"/>
    <w:link w:val="864"/>
    <w:uiPriority w:val="99"/>
    <w:rPr>
      <w:sz w:val="20"/>
    </w:rPr>
  </w:style>
  <w:style w:type="character" w:styleId="866">
    <w:name w:val="endnote reference"/>
    <w:basedOn w:val="879"/>
    <w:uiPriority w:val="99"/>
    <w:semiHidden/>
    <w:unhideWhenUsed/>
    <w:rPr>
      <w:vertAlign w:val="superscript"/>
    </w:rPr>
  </w:style>
  <w:style w:type="paragraph" w:styleId="867">
    <w:name w:val="TOC Heading"/>
    <w:uiPriority w:val="39"/>
    <w:unhideWhenUsed/>
  </w:style>
  <w:style w:type="paragraph" w:styleId="868">
    <w:name w:val="table of figures"/>
    <w:basedOn w:val="869"/>
    <w:next w:val="869"/>
    <w:uiPriority w:val="99"/>
    <w:unhideWhenUsed/>
    <w:pPr>
      <w:spacing w:after="0" w:afterAutospacing="0"/>
    </w:pPr>
  </w:style>
  <w:style w:type="paragraph" w:styleId="869" w:default="1">
    <w:name w:val="Normal"/>
    <w:pPr>
      <w:widowControl w:val="off"/>
    </w:pPr>
    <w:rPr>
      <w:lang w:val="ru-RU" w:eastAsia="ru-RU" w:bidi="ar-SA"/>
    </w:rPr>
  </w:style>
  <w:style w:type="paragraph" w:styleId="870">
    <w:name w:val="Heading 1"/>
    <w:basedOn w:val="869"/>
    <w:next w:val="869"/>
    <w:link w:val="882"/>
    <w:uiPriority w:val="9"/>
    <w:qFormat/>
    <w:pPr>
      <w:jc w:val="center"/>
      <w:keepNext/>
      <w:spacing w:before="240" w:after="60"/>
      <w:widowControl/>
      <w:outlineLvl w:val="0"/>
    </w:pPr>
    <w:rPr>
      <w:rFonts w:ascii="Cambria" w:hAnsi="Cambria"/>
      <w:b/>
      <w:bCs/>
      <w:sz w:val="32"/>
      <w:szCs w:val="32"/>
    </w:rPr>
  </w:style>
  <w:style w:type="paragraph" w:styleId="871">
    <w:name w:val="Heading 2"/>
    <w:basedOn w:val="869"/>
    <w:next w:val="869"/>
    <w:link w:val="883"/>
    <w:uiPriority w:val="9"/>
    <w:qFormat/>
    <w:pPr>
      <w:jc w:val="center"/>
      <w:keepNext/>
      <w:spacing w:after="60"/>
      <w:widowControl/>
      <w:outlineLvl w:val="1"/>
    </w:pPr>
    <w:rPr>
      <w:rFonts w:ascii="Cambria" w:hAnsi="Cambria"/>
      <w:b/>
      <w:bCs/>
      <w:i/>
      <w:iCs/>
      <w:sz w:val="28"/>
      <w:szCs w:val="28"/>
    </w:rPr>
  </w:style>
  <w:style w:type="paragraph" w:styleId="872">
    <w:name w:val="Heading 3"/>
    <w:basedOn w:val="869"/>
    <w:next w:val="869"/>
    <w:link w:val="884"/>
    <w:uiPriority w:val="9"/>
    <w:qFormat/>
    <w:pPr>
      <w:numPr>
        <w:ilvl w:val="2"/>
        <w:numId w:val="21"/>
      </w:numPr>
      <w:jc w:val="both"/>
      <w:keepNext/>
      <w:spacing w:before="240" w:after="60"/>
      <w:widowControl/>
      <w:outlineLvl w:val="2"/>
    </w:pPr>
    <w:rPr>
      <w:rFonts w:ascii="Arial" w:hAnsi="Arial"/>
      <w:b/>
      <w:bCs/>
      <w:sz w:val="24"/>
      <w:szCs w:val="24"/>
    </w:rPr>
  </w:style>
  <w:style w:type="paragraph" w:styleId="873">
    <w:name w:val="Heading 4"/>
    <w:basedOn w:val="869"/>
    <w:next w:val="869"/>
    <w:link w:val="885"/>
    <w:uiPriority w:val="9"/>
    <w:qFormat/>
    <w:pPr>
      <w:numPr>
        <w:ilvl w:val="3"/>
        <w:numId w:val="21"/>
      </w:numPr>
      <w:jc w:val="both"/>
      <w:keepNext/>
      <w:spacing w:before="240" w:after="60"/>
      <w:widowControl/>
      <w:outlineLvl w:val="3"/>
    </w:pPr>
    <w:rPr>
      <w:rFonts w:ascii="Arial" w:hAnsi="Arial"/>
      <w:sz w:val="24"/>
      <w:szCs w:val="24"/>
    </w:rPr>
  </w:style>
  <w:style w:type="paragraph" w:styleId="874">
    <w:name w:val="Heading 5"/>
    <w:basedOn w:val="869"/>
    <w:next w:val="869"/>
    <w:link w:val="886"/>
    <w:uiPriority w:val="9"/>
    <w:qFormat/>
    <w:pPr>
      <w:numPr>
        <w:ilvl w:val="4"/>
        <w:numId w:val="21"/>
      </w:numPr>
      <w:jc w:val="both"/>
      <w:spacing w:before="240" w:after="60"/>
      <w:widowControl/>
      <w:outlineLvl w:val="4"/>
    </w:pPr>
    <w:rPr>
      <w:sz w:val="22"/>
      <w:szCs w:val="22"/>
    </w:rPr>
  </w:style>
  <w:style w:type="paragraph" w:styleId="875">
    <w:name w:val="Heading 6"/>
    <w:basedOn w:val="869"/>
    <w:next w:val="869"/>
    <w:link w:val="887"/>
    <w:uiPriority w:val="9"/>
    <w:qFormat/>
    <w:pPr>
      <w:numPr>
        <w:ilvl w:val="5"/>
        <w:numId w:val="21"/>
      </w:numPr>
      <w:jc w:val="both"/>
      <w:spacing w:before="240" w:after="60"/>
      <w:widowControl/>
      <w:outlineLvl w:val="5"/>
    </w:pPr>
    <w:rPr>
      <w:i/>
      <w:iCs/>
      <w:sz w:val="22"/>
      <w:szCs w:val="22"/>
    </w:rPr>
  </w:style>
  <w:style w:type="paragraph" w:styleId="876">
    <w:name w:val="Heading 7"/>
    <w:basedOn w:val="869"/>
    <w:next w:val="869"/>
    <w:link w:val="888"/>
    <w:uiPriority w:val="9"/>
    <w:qFormat/>
    <w:pPr>
      <w:numPr>
        <w:ilvl w:val="6"/>
        <w:numId w:val="21"/>
      </w:numPr>
      <w:jc w:val="both"/>
      <w:spacing w:before="240" w:after="60"/>
      <w:widowControl/>
      <w:outlineLvl w:val="6"/>
    </w:pPr>
    <w:rPr>
      <w:rFonts w:ascii="Arial" w:hAnsi="Arial"/>
    </w:rPr>
  </w:style>
  <w:style w:type="paragraph" w:styleId="877">
    <w:name w:val="Heading 8"/>
    <w:basedOn w:val="869"/>
    <w:next w:val="869"/>
    <w:link w:val="889"/>
    <w:uiPriority w:val="9"/>
    <w:qFormat/>
    <w:pPr>
      <w:numPr>
        <w:ilvl w:val="7"/>
        <w:numId w:val="21"/>
      </w:numPr>
      <w:jc w:val="both"/>
      <w:spacing w:before="240" w:after="60"/>
      <w:widowControl/>
      <w:outlineLvl w:val="7"/>
    </w:pPr>
    <w:rPr>
      <w:rFonts w:ascii="Arial" w:hAnsi="Arial"/>
      <w:i/>
      <w:iCs/>
    </w:rPr>
  </w:style>
  <w:style w:type="paragraph" w:styleId="878">
    <w:name w:val="Heading 9"/>
    <w:basedOn w:val="869"/>
    <w:next w:val="869"/>
    <w:link w:val="890"/>
    <w:uiPriority w:val="9"/>
    <w:qFormat/>
    <w:pPr>
      <w:numPr>
        <w:ilvl w:val="8"/>
        <w:numId w:val="21"/>
      </w:numPr>
      <w:jc w:val="both"/>
      <w:spacing w:before="240" w:after="60"/>
      <w:widowControl/>
      <w:outlineLvl w:val="8"/>
    </w:pPr>
    <w:rPr>
      <w:rFonts w:ascii="Arial" w:hAnsi="Arial"/>
      <w:b/>
      <w:bCs/>
      <w:i/>
      <w:iCs/>
      <w:sz w:val="18"/>
      <w:szCs w:val="18"/>
    </w:rPr>
  </w:style>
  <w:style w:type="character" w:styleId="879" w:default="1">
    <w:name w:val="Default Paragraph Font"/>
    <w:uiPriority w:val="1"/>
    <w:semiHidden/>
  </w:style>
  <w:style w:type="table" w:styleId="880" w:default="1">
    <w:name w:val="Normal Table"/>
    <w:uiPriority w:val="99"/>
    <w:semiHidden/>
    <w:unhideWhenUsed/>
    <w:qFormat/>
    <w:tblPr>
      <w:tblInd w:w="0" w:type="dxa"/>
      <w:tblCellMar>
        <w:left w:w="108" w:type="dxa"/>
        <w:top w:w="0" w:type="dxa"/>
        <w:right w:w="108" w:type="dxa"/>
        <w:bottom w:w="0" w:type="dxa"/>
      </w:tblCellMar>
    </w:tblPr>
  </w:style>
  <w:style w:type="numbering" w:styleId="881" w:default="1">
    <w:name w:val="No List"/>
    <w:uiPriority w:val="99"/>
    <w:semiHidden/>
    <w:unhideWhenUsed/>
  </w:style>
  <w:style w:type="character" w:styleId="882" w:customStyle="1">
    <w:name w:val="Заголовок 1 Знак"/>
    <w:link w:val="870"/>
    <w:uiPriority w:val="9"/>
    <w:rPr>
      <w:rFonts w:ascii="Cambria" w:hAnsi="Cambria" w:cs="Cambria"/>
      <w:b/>
      <w:bCs/>
      <w:sz w:val="32"/>
      <w:szCs w:val="32"/>
    </w:rPr>
  </w:style>
  <w:style w:type="character" w:styleId="883" w:customStyle="1">
    <w:name w:val="Заголовок 2 Знак"/>
    <w:link w:val="871"/>
    <w:uiPriority w:val="9"/>
    <w:rPr>
      <w:rFonts w:ascii="Cambria" w:hAnsi="Cambria" w:cs="Cambria"/>
      <w:b/>
      <w:bCs/>
      <w:i/>
      <w:iCs/>
      <w:sz w:val="28"/>
      <w:szCs w:val="28"/>
    </w:rPr>
  </w:style>
  <w:style w:type="character" w:styleId="884" w:customStyle="1">
    <w:name w:val="Заголовок 3 Знак"/>
    <w:link w:val="872"/>
    <w:uiPriority w:val="9"/>
    <w:rPr>
      <w:rFonts w:ascii="Arial" w:hAnsi="Arial" w:cs="Arial"/>
      <w:b/>
      <w:bCs/>
      <w:sz w:val="24"/>
      <w:szCs w:val="24"/>
    </w:rPr>
  </w:style>
  <w:style w:type="character" w:styleId="885" w:customStyle="1">
    <w:name w:val="Заголовок 4 Знак"/>
    <w:link w:val="873"/>
    <w:uiPriority w:val="9"/>
    <w:rPr>
      <w:rFonts w:ascii="Arial" w:hAnsi="Arial" w:cs="Arial"/>
      <w:sz w:val="24"/>
      <w:szCs w:val="24"/>
    </w:rPr>
  </w:style>
  <w:style w:type="character" w:styleId="886" w:customStyle="1">
    <w:name w:val="Заголовок 5 Знак"/>
    <w:link w:val="874"/>
    <w:uiPriority w:val="9"/>
    <w:rPr>
      <w:sz w:val="22"/>
      <w:szCs w:val="22"/>
    </w:rPr>
  </w:style>
  <w:style w:type="character" w:styleId="887" w:customStyle="1">
    <w:name w:val="Заголовок 6 Знак"/>
    <w:link w:val="875"/>
    <w:uiPriority w:val="9"/>
    <w:rPr>
      <w:i/>
      <w:iCs/>
      <w:sz w:val="22"/>
      <w:szCs w:val="22"/>
    </w:rPr>
  </w:style>
  <w:style w:type="character" w:styleId="888" w:customStyle="1">
    <w:name w:val="Заголовок 7 Знак"/>
    <w:link w:val="876"/>
    <w:uiPriority w:val="9"/>
    <w:rPr>
      <w:rFonts w:ascii="Arial" w:hAnsi="Arial" w:cs="Arial"/>
    </w:rPr>
  </w:style>
  <w:style w:type="character" w:styleId="889" w:customStyle="1">
    <w:name w:val="Заголовок 8 Знак"/>
    <w:link w:val="877"/>
    <w:uiPriority w:val="9"/>
    <w:rPr>
      <w:rFonts w:ascii="Arial" w:hAnsi="Arial" w:cs="Arial"/>
      <w:i/>
      <w:iCs/>
    </w:rPr>
  </w:style>
  <w:style w:type="character" w:styleId="890" w:customStyle="1">
    <w:name w:val="Заголовок 9 Знак"/>
    <w:link w:val="878"/>
    <w:uiPriority w:val="9"/>
    <w:rPr>
      <w:rFonts w:ascii="Arial" w:hAnsi="Arial" w:cs="Arial"/>
      <w:b/>
      <w:bCs/>
      <w:i/>
      <w:iCs/>
      <w:sz w:val="18"/>
      <w:szCs w:val="18"/>
    </w:rPr>
  </w:style>
  <w:style w:type="paragraph" w:styleId="891">
    <w:name w:val="Body Text Indent"/>
    <w:basedOn w:val="869"/>
    <w:link w:val="892"/>
    <w:uiPriority w:val="99"/>
    <w:pPr>
      <w:ind w:left="5529"/>
      <w:jc w:val="center"/>
      <w:widowControl/>
    </w:pPr>
    <w:rPr>
      <w:sz w:val="24"/>
      <w:szCs w:val="24"/>
    </w:rPr>
  </w:style>
  <w:style w:type="character" w:styleId="892" w:customStyle="1">
    <w:name w:val="Основной текст с отступом Знак"/>
    <w:link w:val="891"/>
    <w:uiPriority w:val="99"/>
    <w:rPr>
      <w:rFonts w:cs="Times New Roman"/>
      <w:sz w:val="24"/>
      <w:szCs w:val="24"/>
    </w:rPr>
  </w:style>
  <w:style w:type="paragraph" w:styleId="893">
    <w:name w:val="Body Text 2"/>
    <w:basedOn w:val="869"/>
    <w:link w:val="894"/>
    <w:uiPriority w:val="99"/>
    <w:pPr>
      <w:numPr>
        <w:ilvl w:val="1"/>
        <w:numId w:val="24"/>
      </w:numPr>
      <w:ind w:left="0" w:firstLine="0"/>
      <w:jc w:val="both"/>
      <w:spacing w:after="60"/>
      <w:widowControl/>
      <w:tabs>
        <w:tab w:val="num" w:pos="360" w:leader="none"/>
        <w:tab w:val="clear" w:pos="567" w:leader="none"/>
      </w:tabs>
    </w:pPr>
    <w:rPr>
      <w:sz w:val="24"/>
      <w:szCs w:val="24"/>
    </w:rPr>
  </w:style>
  <w:style w:type="character" w:styleId="894" w:customStyle="1">
    <w:name w:val="Основной текст 2 Знак"/>
    <w:link w:val="893"/>
    <w:uiPriority w:val="99"/>
    <w:rPr>
      <w:sz w:val="24"/>
      <w:szCs w:val="24"/>
    </w:rPr>
  </w:style>
  <w:style w:type="paragraph" w:styleId="895">
    <w:name w:val="List Bullet"/>
    <w:basedOn w:val="869"/>
    <w:uiPriority w:val="99"/>
    <w:pPr>
      <w:ind w:firstLine="709"/>
      <w:jc w:val="both"/>
    </w:pPr>
    <w:rPr>
      <w:sz w:val="16"/>
      <w:szCs w:val="16"/>
    </w:rPr>
  </w:style>
  <w:style w:type="paragraph" w:styleId="896">
    <w:name w:val="List Bullet 2"/>
    <w:basedOn w:val="869"/>
    <w:uiPriority w:val="99"/>
    <w:pPr>
      <w:ind w:left="643" w:hanging="360"/>
      <w:jc w:val="both"/>
      <w:spacing w:after="60"/>
      <w:widowControl/>
      <w:tabs>
        <w:tab w:val="num" w:pos="643" w:leader="none"/>
      </w:tabs>
    </w:pPr>
    <w:rPr>
      <w:sz w:val="24"/>
      <w:szCs w:val="24"/>
    </w:rPr>
  </w:style>
  <w:style w:type="paragraph" w:styleId="897">
    <w:name w:val="List Bullet 3"/>
    <w:basedOn w:val="869"/>
    <w:uiPriority w:val="99"/>
    <w:pPr>
      <w:ind w:left="926" w:hanging="360"/>
      <w:jc w:val="both"/>
      <w:spacing w:after="60"/>
      <w:widowControl/>
      <w:tabs>
        <w:tab w:val="num" w:pos="926" w:leader="none"/>
      </w:tabs>
    </w:pPr>
    <w:rPr>
      <w:sz w:val="24"/>
      <w:szCs w:val="24"/>
    </w:rPr>
  </w:style>
  <w:style w:type="paragraph" w:styleId="898">
    <w:name w:val="List Bullet 4"/>
    <w:basedOn w:val="869"/>
    <w:uiPriority w:val="99"/>
    <w:pPr>
      <w:ind w:left="1209" w:hanging="360"/>
      <w:jc w:val="both"/>
      <w:spacing w:after="60"/>
      <w:widowControl/>
      <w:tabs>
        <w:tab w:val="num" w:pos="1209" w:leader="none"/>
      </w:tabs>
    </w:pPr>
    <w:rPr>
      <w:sz w:val="24"/>
      <w:szCs w:val="24"/>
    </w:rPr>
  </w:style>
  <w:style w:type="paragraph" w:styleId="899">
    <w:name w:val="List Bullet 5"/>
    <w:basedOn w:val="869"/>
    <w:uiPriority w:val="99"/>
    <w:pPr>
      <w:ind w:left="1492" w:hanging="360"/>
      <w:jc w:val="both"/>
      <w:spacing w:after="60"/>
      <w:widowControl/>
      <w:tabs>
        <w:tab w:val="num" w:pos="1492" w:leader="none"/>
      </w:tabs>
    </w:pPr>
    <w:rPr>
      <w:sz w:val="24"/>
      <w:szCs w:val="24"/>
    </w:rPr>
  </w:style>
  <w:style w:type="paragraph" w:styleId="900">
    <w:name w:val="List Number"/>
    <w:basedOn w:val="869"/>
    <w:uiPriority w:val="99"/>
    <w:pPr>
      <w:ind w:left="360" w:hanging="360"/>
      <w:jc w:val="both"/>
      <w:spacing w:after="60"/>
      <w:widowControl/>
      <w:tabs>
        <w:tab w:val="num" w:pos="360" w:leader="none"/>
      </w:tabs>
    </w:pPr>
    <w:rPr>
      <w:sz w:val="24"/>
      <w:szCs w:val="24"/>
    </w:rPr>
  </w:style>
  <w:style w:type="paragraph" w:styleId="901">
    <w:name w:val="List Number 2"/>
    <w:basedOn w:val="869"/>
    <w:uiPriority w:val="99"/>
    <w:pPr>
      <w:ind w:left="643" w:hanging="360"/>
      <w:jc w:val="both"/>
      <w:spacing w:after="60"/>
      <w:widowControl/>
      <w:tabs>
        <w:tab w:val="num" w:pos="643" w:leader="none"/>
      </w:tabs>
    </w:pPr>
    <w:rPr>
      <w:sz w:val="24"/>
      <w:szCs w:val="24"/>
    </w:rPr>
  </w:style>
  <w:style w:type="paragraph" w:styleId="902">
    <w:name w:val="List Number 3"/>
    <w:basedOn w:val="869"/>
    <w:uiPriority w:val="99"/>
    <w:pPr>
      <w:ind w:left="926" w:hanging="360"/>
      <w:jc w:val="both"/>
      <w:spacing w:after="60"/>
      <w:widowControl/>
      <w:tabs>
        <w:tab w:val="num" w:pos="926" w:leader="none"/>
      </w:tabs>
    </w:pPr>
    <w:rPr>
      <w:sz w:val="24"/>
      <w:szCs w:val="24"/>
    </w:rPr>
  </w:style>
  <w:style w:type="paragraph" w:styleId="903">
    <w:name w:val="List Number 4"/>
    <w:basedOn w:val="869"/>
    <w:uiPriority w:val="99"/>
    <w:pPr>
      <w:ind w:left="1209" w:hanging="360"/>
      <w:jc w:val="both"/>
      <w:spacing w:after="60"/>
      <w:widowControl/>
      <w:tabs>
        <w:tab w:val="num" w:pos="1209" w:leader="none"/>
      </w:tabs>
    </w:pPr>
    <w:rPr>
      <w:sz w:val="24"/>
      <w:szCs w:val="24"/>
    </w:rPr>
  </w:style>
  <w:style w:type="paragraph" w:styleId="904">
    <w:name w:val="List Number 5"/>
    <w:basedOn w:val="869"/>
    <w:uiPriority w:val="99"/>
    <w:pPr>
      <w:ind w:left="1492" w:hanging="360"/>
      <w:jc w:val="both"/>
      <w:spacing w:after="60"/>
      <w:widowControl/>
      <w:tabs>
        <w:tab w:val="num" w:pos="1492" w:leader="none"/>
      </w:tabs>
    </w:pPr>
    <w:rPr>
      <w:sz w:val="24"/>
      <w:szCs w:val="24"/>
    </w:rPr>
  </w:style>
  <w:style w:type="paragraph" w:styleId="905" w:customStyle="1">
    <w:name w:val="Раздел"/>
    <w:basedOn w:val="869"/>
    <w:semiHidden/>
    <w:pPr>
      <w:numPr>
        <w:ilvl w:val="1"/>
        <w:numId w:val="22"/>
      </w:numPr>
      <w:jc w:val="center"/>
      <w:spacing w:before="120" w:after="120"/>
      <w:widowControl/>
    </w:pPr>
    <w:rPr>
      <w:rFonts w:ascii="Arial Narrow" w:hAnsi="Arial Narrow" w:cs="Arial Narrow"/>
      <w:b/>
      <w:bCs/>
      <w:sz w:val="28"/>
      <w:szCs w:val="28"/>
    </w:rPr>
  </w:style>
  <w:style w:type="paragraph" w:styleId="906" w:customStyle="1">
    <w:name w:val="Часть"/>
    <w:basedOn w:val="869"/>
    <w:semiHidden/>
    <w:pPr>
      <w:jc w:val="center"/>
      <w:spacing w:after="60"/>
      <w:widowControl/>
    </w:pPr>
    <w:rPr>
      <w:rFonts w:ascii="Arial" w:hAnsi="Arial" w:cs="Arial"/>
      <w:b/>
      <w:bCs/>
      <w:caps/>
      <w:sz w:val="32"/>
      <w:szCs w:val="32"/>
    </w:rPr>
  </w:style>
  <w:style w:type="paragraph" w:styleId="907" w:customStyle="1">
    <w:name w:val="Раздел 3"/>
    <w:basedOn w:val="869"/>
    <w:semiHidden/>
    <w:pPr>
      <w:numPr>
        <w:ilvl w:val="0"/>
        <w:numId w:val="23"/>
      </w:numPr>
      <w:jc w:val="center"/>
      <w:spacing w:before="120" w:after="120"/>
      <w:widowControl/>
    </w:pPr>
    <w:rPr>
      <w:b/>
      <w:bCs/>
      <w:sz w:val="24"/>
      <w:szCs w:val="24"/>
    </w:rPr>
  </w:style>
  <w:style w:type="paragraph" w:styleId="908" w:customStyle="1">
    <w:name w:val="Условия контракта"/>
    <w:basedOn w:val="869"/>
    <w:semiHidden/>
    <w:pPr>
      <w:numPr>
        <w:ilvl w:val="0"/>
        <w:numId w:val="24"/>
      </w:numPr>
      <w:jc w:val="both"/>
      <w:spacing w:before="240" w:after="120"/>
      <w:widowControl/>
    </w:pPr>
    <w:rPr>
      <w:b/>
      <w:bCs/>
      <w:sz w:val="24"/>
      <w:szCs w:val="24"/>
    </w:rPr>
  </w:style>
  <w:style w:type="paragraph" w:styleId="909" w:customStyle="1">
    <w:name w:val="Instruction"/>
    <w:basedOn w:val="893"/>
    <w:semiHidden/>
    <w:pPr>
      <w:numPr>
        <w:ilvl w:val="0"/>
        <w:numId w:val="0"/>
      </w:numPr>
      <w:ind w:left="360" w:hanging="360"/>
      <w:spacing w:before="180"/>
      <w:tabs>
        <w:tab w:val="num" w:pos="360" w:leader="none"/>
      </w:tabs>
    </w:pPr>
    <w:rPr>
      <w:b/>
      <w:bCs/>
    </w:rPr>
  </w:style>
  <w:style w:type="paragraph" w:styleId="910">
    <w:name w:val="Title"/>
    <w:basedOn w:val="869"/>
    <w:link w:val="911"/>
    <w:uiPriority w:val="10"/>
    <w:qFormat/>
    <w:pPr>
      <w:jc w:val="center"/>
      <w:spacing w:before="240" w:after="60"/>
      <w:widowControl/>
      <w:outlineLvl w:val="0"/>
    </w:pPr>
    <w:rPr>
      <w:rFonts w:ascii="Cambria" w:hAnsi="Cambria"/>
      <w:b/>
      <w:bCs/>
      <w:sz w:val="32"/>
      <w:szCs w:val="32"/>
    </w:rPr>
  </w:style>
  <w:style w:type="character" w:styleId="911" w:customStyle="1">
    <w:name w:val="Название Знак"/>
    <w:link w:val="910"/>
    <w:uiPriority w:val="10"/>
    <w:rPr>
      <w:rFonts w:ascii="Cambria" w:hAnsi="Cambria" w:cs="Cambria"/>
      <w:b/>
      <w:bCs/>
      <w:sz w:val="32"/>
      <w:szCs w:val="32"/>
    </w:rPr>
  </w:style>
  <w:style w:type="paragraph" w:styleId="912">
    <w:name w:val="Subtitle"/>
    <w:basedOn w:val="869"/>
    <w:link w:val="913"/>
    <w:uiPriority w:val="11"/>
    <w:qFormat/>
    <w:pPr>
      <w:jc w:val="center"/>
      <w:spacing w:after="60"/>
      <w:widowControl/>
      <w:outlineLvl w:val="1"/>
    </w:pPr>
    <w:rPr>
      <w:rFonts w:ascii="Cambria" w:hAnsi="Cambria"/>
      <w:sz w:val="24"/>
      <w:szCs w:val="24"/>
    </w:rPr>
  </w:style>
  <w:style w:type="character" w:styleId="913" w:customStyle="1">
    <w:name w:val="Подзаголовок Знак"/>
    <w:link w:val="912"/>
    <w:uiPriority w:val="11"/>
    <w:rPr>
      <w:rFonts w:ascii="Cambria" w:hAnsi="Cambria" w:cs="Cambria"/>
      <w:sz w:val="24"/>
      <w:szCs w:val="24"/>
    </w:rPr>
  </w:style>
  <w:style w:type="paragraph" w:styleId="914" w:customStyle="1">
    <w:name w:val="Тендерные данные"/>
    <w:basedOn w:val="869"/>
    <w:semiHidden/>
    <w:pPr>
      <w:jc w:val="both"/>
      <w:spacing w:before="120" w:after="60"/>
      <w:widowControl/>
      <w:tabs>
        <w:tab w:val="left" w:pos="1985" w:leader="none"/>
      </w:tabs>
    </w:pPr>
    <w:rPr>
      <w:b/>
      <w:bCs/>
      <w:sz w:val="24"/>
      <w:szCs w:val="24"/>
    </w:rPr>
  </w:style>
  <w:style w:type="paragraph" w:styleId="915">
    <w:name w:val="toc 3"/>
    <w:basedOn w:val="869"/>
    <w:next w:val="869"/>
    <w:uiPriority w:val="39"/>
    <w:semiHidden/>
    <w:pPr>
      <w:ind w:left="180" w:firstLine="60"/>
      <w:spacing w:before="100"/>
      <w:widowControl/>
      <w:tabs>
        <w:tab w:val="left" w:pos="1680" w:leader="none"/>
        <w:tab w:val="right" w:pos="10148" w:leader="dot"/>
      </w:tabs>
    </w:pPr>
  </w:style>
  <w:style w:type="paragraph" w:styleId="916">
    <w:name w:val="toc 1"/>
    <w:basedOn w:val="869"/>
    <w:next w:val="869"/>
    <w:uiPriority w:val="39"/>
    <w:semiHidden/>
    <w:pPr>
      <w:spacing w:before="100"/>
      <w:widowControl/>
      <w:tabs>
        <w:tab w:val="left" w:pos="1440" w:leader="none"/>
        <w:tab w:val="right" w:pos="10148" w:leader="dot"/>
      </w:tabs>
    </w:pPr>
    <w:rPr>
      <w:rFonts w:ascii="Arial" w:hAnsi="Arial" w:cs="Arial"/>
      <w:b/>
      <w:bCs/>
      <w:caps/>
      <w:sz w:val="24"/>
      <w:szCs w:val="24"/>
    </w:rPr>
  </w:style>
  <w:style w:type="paragraph" w:styleId="917">
    <w:name w:val="toc 2"/>
    <w:basedOn w:val="869"/>
    <w:next w:val="869"/>
    <w:uiPriority w:val="39"/>
    <w:semiHidden/>
    <w:pPr>
      <w:ind w:left="360"/>
      <w:spacing w:before="100"/>
      <w:widowControl/>
      <w:tabs>
        <w:tab w:val="right" w:pos="10148" w:leader="dot"/>
      </w:tabs>
    </w:pPr>
    <w:rPr>
      <w:b/>
      <w:bCs/>
    </w:rPr>
  </w:style>
  <w:style w:type="paragraph" w:styleId="918">
    <w:name w:val="Date"/>
    <w:basedOn w:val="869"/>
    <w:next w:val="869"/>
    <w:link w:val="919"/>
    <w:uiPriority w:val="99"/>
    <w:pPr>
      <w:jc w:val="both"/>
      <w:spacing w:after="60"/>
      <w:widowControl/>
    </w:pPr>
    <w:rPr>
      <w:sz w:val="24"/>
      <w:szCs w:val="24"/>
    </w:rPr>
  </w:style>
  <w:style w:type="character" w:styleId="919" w:customStyle="1">
    <w:name w:val="Дата Знак"/>
    <w:link w:val="918"/>
    <w:uiPriority w:val="99"/>
    <w:rPr>
      <w:rFonts w:cs="Times New Roman"/>
      <w:sz w:val="24"/>
      <w:szCs w:val="24"/>
    </w:rPr>
  </w:style>
  <w:style w:type="paragraph" w:styleId="920" w:customStyle="1">
    <w:name w:val="Îáû÷íûé"/>
    <w:semiHidden/>
    <w:rPr>
      <w:lang w:val="ru-RU" w:eastAsia="ru-RU" w:bidi="ar-SA"/>
    </w:rPr>
  </w:style>
  <w:style w:type="paragraph" w:styleId="921" w:customStyle="1">
    <w:name w:val="Íîðìàëüíûé"/>
    <w:semiHidden/>
    <w:rPr>
      <w:rFonts w:ascii="Courier" w:hAnsi="Courier" w:cs="Courier"/>
      <w:sz w:val="24"/>
      <w:szCs w:val="24"/>
      <w:lang w:val="en-GB" w:eastAsia="ru-RU" w:bidi="ar-SA"/>
    </w:rPr>
  </w:style>
  <w:style w:type="paragraph" w:styleId="922">
    <w:name w:val="Body Text"/>
    <w:basedOn w:val="869"/>
    <w:link w:val="923"/>
    <w:uiPriority w:val="99"/>
    <w:pPr>
      <w:jc w:val="both"/>
      <w:spacing w:after="120"/>
      <w:widowControl/>
    </w:pPr>
    <w:rPr>
      <w:sz w:val="24"/>
      <w:szCs w:val="24"/>
    </w:rPr>
  </w:style>
  <w:style w:type="character" w:styleId="923" w:customStyle="1">
    <w:name w:val="Основной текст Знак"/>
    <w:link w:val="922"/>
    <w:uiPriority w:val="99"/>
    <w:rPr>
      <w:rFonts w:cs="Times New Roman"/>
      <w:sz w:val="24"/>
      <w:szCs w:val="24"/>
    </w:rPr>
  </w:style>
  <w:style w:type="paragraph" w:styleId="924" w:customStyle="1">
    <w:name w:val="Подраздел"/>
    <w:basedOn w:val="869"/>
    <w:semiHidden/>
    <w:pPr>
      <w:jc w:val="center"/>
      <w:spacing w:before="240" w:after="120"/>
      <w:widowControl/>
    </w:pPr>
    <w:rPr>
      <w:rFonts w:ascii="TimesDL" w:hAnsi="TimesDL" w:cs="TimesDL"/>
      <w:b/>
      <w:bCs/>
      <w:smallCaps/>
      <w:spacing w:val="-2"/>
      <w:sz w:val="24"/>
      <w:szCs w:val="24"/>
    </w:rPr>
  </w:style>
  <w:style w:type="paragraph" w:styleId="925">
    <w:name w:val="Body Text Indent 2"/>
    <w:basedOn w:val="869"/>
    <w:link w:val="926"/>
    <w:uiPriority w:val="99"/>
    <w:pPr>
      <w:ind w:left="283"/>
      <w:jc w:val="both"/>
      <w:spacing w:after="120" w:line="480" w:lineRule="auto"/>
      <w:widowControl/>
    </w:pPr>
    <w:rPr>
      <w:rFonts w:ascii="Arial" w:hAnsi="Arial"/>
      <w:sz w:val="24"/>
      <w:szCs w:val="24"/>
    </w:rPr>
  </w:style>
  <w:style w:type="character" w:styleId="926" w:customStyle="1">
    <w:name w:val="Основной текст с отступом 2 Знак"/>
    <w:link w:val="925"/>
    <w:uiPriority w:val="99"/>
    <w:rPr>
      <w:rFonts w:ascii="Arial" w:hAnsi="Arial" w:cs="Arial"/>
      <w:sz w:val="24"/>
      <w:szCs w:val="24"/>
      <w:lang w:val="ru-RU" w:eastAsia="ru-RU"/>
    </w:rPr>
  </w:style>
  <w:style w:type="paragraph" w:styleId="927">
    <w:name w:val="Body Text Indent 3"/>
    <w:basedOn w:val="869"/>
    <w:link w:val="928"/>
    <w:uiPriority w:val="99"/>
    <w:pPr>
      <w:ind w:left="426"/>
      <w:jc w:val="both"/>
      <w:widowControl/>
    </w:pPr>
    <w:rPr>
      <w:sz w:val="16"/>
      <w:szCs w:val="16"/>
    </w:rPr>
  </w:style>
  <w:style w:type="character" w:styleId="928" w:customStyle="1">
    <w:name w:val="Основной текст с отступом 3 Знак"/>
    <w:link w:val="927"/>
    <w:uiPriority w:val="99"/>
    <w:rPr>
      <w:rFonts w:cs="Times New Roman"/>
      <w:sz w:val="16"/>
      <w:szCs w:val="16"/>
    </w:rPr>
  </w:style>
  <w:style w:type="paragraph" w:styleId="929">
    <w:name w:val="Header"/>
    <w:basedOn w:val="869"/>
    <w:link w:val="930"/>
    <w:uiPriority w:val="99"/>
    <w:pPr>
      <w:jc w:val="both"/>
      <w:spacing w:before="120" w:after="120"/>
      <w:widowControl/>
      <w:tabs>
        <w:tab w:val="center" w:pos="4153" w:leader="none"/>
        <w:tab w:val="right" w:pos="8306" w:leader="none"/>
      </w:tabs>
    </w:pPr>
    <w:rPr>
      <w:sz w:val="24"/>
      <w:szCs w:val="24"/>
    </w:rPr>
  </w:style>
  <w:style w:type="character" w:styleId="930" w:customStyle="1">
    <w:name w:val="Верхний колонтитул Знак"/>
    <w:link w:val="929"/>
    <w:uiPriority w:val="99"/>
    <w:rPr>
      <w:rFonts w:cs="Times New Roman"/>
      <w:sz w:val="24"/>
      <w:szCs w:val="24"/>
    </w:rPr>
  </w:style>
  <w:style w:type="paragraph" w:styleId="931">
    <w:name w:val="Block Text"/>
    <w:basedOn w:val="869"/>
    <w:uiPriority w:val="99"/>
    <w:pPr>
      <w:ind w:left="1440" w:right="1440"/>
      <w:jc w:val="both"/>
      <w:spacing w:after="120"/>
      <w:widowControl/>
    </w:pPr>
    <w:rPr>
      <w:sz w:val="24"/>
      <w:szCs w:val="24"/>
    </w:rPr>
  </w:style>
  <w:style w:type="character" w:styleId="932">
    <w:name w:val="footnote reference"/>
    <w:uiPriority w:val="99"/>
    <w:semiHidden/>
    <w:rPr>
      <w:rFonts w:ascii="Times New Roman" w:hAnsi="Times New Roman" w:cs="Times New Roman"/>
      <w:vertAlign w:val="superscript"/>
    </w:rPr>
  </w:style>
  <w:style w:type="paragraph" w:styleId="933">
    <w:name w:val="footnote text"/>
    <w:basedOn w:val="869"/>
    <w:link w:val="934"/>
    <w:uiPriority w:val="99"/>
    <w:semiHidden/>
    <w:pPr>
      <w:jc w:val="both"/>
      <w:spacing w:after="60"/>
      <w:widowControl/>
    </w:pPr>
  </w:style>
  <w:style w:type="character" w:styleId="934" w:customStyle="1">
    <w:name w:val="Текст сноски Знак"/>
    <w:link w:val="933"/>
    <w:uiPriority w:val="99"/>
    <w:semiHidden/>
    <w:rPr>
      <w:rFonts w:cs="Times New Roman"/>
      <w:sz w:val="20"/>
      <w:szCs w:val="20"/>
    </w:rPr>
  </w:style>
  <w:style w:type="character" w:styleId="935">
    <w:name w:val="page number"/>
    <w:uiPriority w:val="99"/>
    <w:rPr>
      <w:rFonts w:ascii="Times New Roman" w:hAnsi="Times New Roman" w:cs="Times New Roman"/>
    </w:rPr>
  </w:style>
  <w:style w:type="paragraph" w:styleId="936">
    <w:name w:val="Footer"/>
    <w:basedOn w:val="869"/>
    <w:link w:val="937"/>
    <w:uiPriority w:val="99"/>
    <w:pPr>
      <w:jc w:val="both"/>
      <w:spacing w:after="60"/>
      <w:widowControl/>
      <w:tabs>
        <w:tab w:val="center" w:pos="4153" w:leader="none"/>
        <w:tab w:val="right" w:pos="8306" w:leader="none"/>
      </w:tabs>
    </w:pPr>
    <w:rPr>
      <w:sz w:val="24"/>
      <w:szCs w:val="24"/>
    </w:rPr>
  </w:style>
  <w:style w:type="character" w:styleId="937" w:customStyle="1">
    <w:name w:val="Нижний колонтитул Знак"/>
    <w:link w:val="936"/>
    <w:uiPriority w:val="99"/>
    <w:rPr>
      <w:rFonts w:cs="Times New Roman"/>
      <w:sz w:val="24"/>
      <w:szCs w:val="24"/>
    </w:rPr>
  </w:style>
  <w:style w:type="paragraph" w:styleId="938">
    <w:name w:val="Body Text 3"/>
    <w:basedOn w:val="869"/>
    <w:link w:val="939"/>
    <w:uiPriority w:val="99"/>
    <w:pPr>
      <w:jc w:val="both"/>
      <w:keepLines/>
      <w:keepNext/>
      <w:spacing w:before="148" w:after="112"/>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sz w:val="16"/>
      <w:szCs w:val="16"/>
    </w:rPr>
  </w:style>
  <w:style w:type="character" w:styleId="939" w:customStyle="1">
    <w:name w:val="Основной текст 3 Знак"/>
    <w:link w:val="938"/>
    <w:uiPriority w:val="99"/>
    <w:rPr>
      <w:rFonts w:cs="Times New Roman"/>
      <w:sz w:val="16"/>
      <w:szCs w:val="16"/>
    </w:rPr>
  </w:style>
  <w:style w:type="paragraph" w:styleId="940">
    <w:name w:val="Plain Text"/>
    <w:basedOn w:val="869"/>
    <w:link w:val="941"/>
    <w:uiPriority w:val="99"/>
    <w:pPr>
      <w:widowControl/>
    </w:pPr>
    <w:rPr>
      <w:rFonts w:ascii="Courier New" w:hAnsi="Courier New"/>
    </w:rPr>
  </w:style>
  <w:style w:type="character" w:styleId="941" w:customStyle="1">
    <w:name w:val="Текст Знак"/>
    <w:link w:val="940"/>
    <w:uiPriority w:val="99"/>
    <w:rPr>
      <w:rFonts w:ascii="Courier New" w:hAnsi="Courier New" w:cs="Courier New"/>
      <w:sz w:val="20"/>
      <w:szCs w:val="20"/>
    </w:rPr>
  </w:style>
  <w:style w:type="paragraph" w:styleId="942" w:customStyle="1">
    <w:name w:val="ConsNormal"/>
    <w:semiHidden/>
    <w:pPr>
      <w:ind w:right="19772" w:firstLine="720"/>
      <w:widowControl w:val="off"/>
    </w:pPr>
    <w:rPr>
      <w:rFonts w:ascii="Arial" w:hAnsi="Arial" w:cs="Arial"/>
      <w:lang w:val="ru-RU" w:eastAsia="ru-RU" w:bidi="ar-SA"/>
    </w:rPr>
  </w:style>
  <w:style w:type="paragraph" w:styleId="943">
    <w:name w:val="Normal (Web)"/>
    <w:basedOn w:val="869"/>
    <w:uiPriority w:val="99"/>
    <w:pPr>
      <w:spacing w:before="100" w:beforeAutospacing="1" w:after="100" w:afterAutospacing="1"/>
      <w:widowControl/>
    </w:pPr>
    <w:rPr>
      <w:sz w:val="24"/>
      <w:szCs w:val="24"/>
    </w:rPr>
  </w:style>
  <w:style w:type="paragraph" w:styleId="944" w:customStyle="1">
    <w:name w:val="ConsNonformat"/>
    <w:semiHidden/>
    <w:pPr>
      <w:ind w:right="19772"/>
      <w:widowControl w:val="off"/>
    </w:pPr>
    <w:rPr>
      <w:rFonts w:ascii="Courier New" w:hAnsi="Courier New" w:cs="Courier New"/>
      <w:lang w:val="ru-RU" w:eastAsia="ru-RU" w:bidi="ar-SA"/>
    </w:rPr>
  </w:style>
  <w:style w:type="character" w:styleId="945" w:customStyle="1">
    <w:name w:val="Основной шрифт"/>
    <w:semiHidden/>
  </w:style>
  <w:style w:type="paragraph" w:styleId="946">
    <w:name w:val="HTML Address"/>
    <w:basedOn w:val="869"/>
    <w:link w:val="947"/>
    <w:uiPriority w:val="99"/>
    <w:pPr>
      <w:jc w:val="both"/>
      <w:spacing w:after="60"/>
      <w:widowControl/>
    </w:pPr>
    <w:rPr>
      <w:i/>
      <w:iCs/>
      <w:sz w:val="24"/>
      <w:szCs w:val="24"/>
    </w:rPr>
  </w:style>
  <w:style w:type="character" w:styleId="947" w:customStyle="1">
    <w:name w:val="Адрес HTML Знак"/>
    <w:link w:val="946"/>
    <w:uiPriority w:val="99"/>
    <w:rPr>
      <w:rFonts w:cs="Times New Roman"/>
      <w:i/>
      <w:iCs/>
      <w:sz w:val="24"/>
      <w:szCs w:val="24"/>
    </w:rPr>
  </w:style>
  <w:style w:type="paragraph" w:styleId="948">
    <w:name w:val="envelope address"/>
    <w:basedOn w:val="869"/>
    <w:uiPriority w:val="99"/>
    <w:pPr>
      <w:ind w:left="2880"/>
      <w:jc w:val="both"/>
      <w:spacing w:after="60"/>
      <w:widowControl/>
      <w:framePr w:w="7920" w:h="1980" w:hSpace="180" w:vAnchor="margin" w:hAnchor="page" w:xAlign="center" w:yAlign="bottom" w:hRule="exact"/>
    </w:pPr>
    <w:rPr>
      <w:rFonts w:ascii="Arial" w:hAnsi="Arial" w:cs="Arial"/>
      <w:sz w:val="24"/>
      <w:szCs w:val="24"/>
    </w:rPr>
  </w:style>
  <w:style w:type="character" w:styleId="949">
    <w:name w:val="HTML Acronym"/>
    <w:uiPriority w:val="99"/>
    <w:rPr>
      <w:rFonts w:cs="Times New Roman"/>
    </w:rPr>
  </w:style>
  <w:style w:type="character" w:styleId="950">
    <w:name w:val="Emphasis"/>
    <w:uiPriority w:val="20"/>
    <w:qFormat/>
    <w:rPr>
      <w:rFonts w:cs="Times New Roman"/>
      <w:i/>
      <w:iCs/>
    </w:rPr>
  </w:style>
  <w:style w:type="character" w:styleId="951">
    <w:name w:val="Hyperlink"/>
    <w:uiPriority w:val="99"/>
    <w:rPr>
      <w:rFonts w:cs="Times New Roman"/>
      <w:color w:val="0000ff"/>
      <w:u w:val="single"/>
    </w:rPr>
  </w:style>
  <w:style w:type="paragraph" w:styleId="952">
    <w:name w:val="note heading"/>
    <w:basedOn w:val="869"/>
    <w:next w:val="869"/>
    <w:link w:val="953"/>
    <w:uiPriority w:val="99"/>
    <w:pPr>
      <w:jc w:val="both"/>
      <w:spacing w:after="60"/>
      <w:widowControl/>
    </w:pPr>
    <w:rPr>
      <w:sz w:val="24"/>
      <w:szCs w:val="24"/>
    </w:rPr>
  </w:style>
  <w:style w:type="character" w:styleId="953" w:customStyle="1">
    <w:name w:val="Заголовок записки Знак"/>
    <w:link w:val="952"/>
    <w:uiPriority w:val="99"/>
    <w:rPr>
      <w:rFonts w:cs="Times New Roman"/>
      <w:sz w:val="24"/>
      <w:szCs w:val="24"/>
    </w:rPr>
  </w:style>
  <w:style w:type="character" w:styleId="954">
    <w:name w:val="HTML Keyboard"/>
    <w:uiPriority w:val="99"/>
    <w:rPr>
      <w:rFonts w:ascii="Courier New" w:hAnsi="Courier New" w:cs="Courier New"/>
      <w:sz w:val="20"/>
      <w:szCs w:val="20"/>
    </w:rPr>
  </w:style>
  <w:style w:type="character" w:styleId="955">
    <w:name w:val="HTML Code"/>
    <w:uiPriority w:val="99"/>
    <w:rPr>
      <w:rFonts w:ascii="Courier New" w:hAnsi="Courier New" w:cs="Courier New"/>
      <w:sz w:val="20"/>
      <w:szCs w:val="20"/>
    </w:rPr>
  </w:style>
  <w:style w:type="paragraph" w:styleId="956">
    <w:name w:val="Body Text First Indent"/>
    <w:basedOn w:val="922"/>
    <w:link w:val="957"/>
    <w:uiPriority w:val="99"/>
    <w:pPr>
      <w:ind w:firstLine="210"/>
    </w:pPr>
  </w:style>
  <w:style w:type="character" w:styleId="957" w:customStyle="1">
    <w:name w:val="Красная строка Знак"/>
    <w:basedOn w:val="923"/>
    <w:link w:val="956"/>
    <w:uiPriority w:val="99"/>
  </w:style>
  <w:style w:type="paragraph" w:styleId="958">
    <w:name w:val="Body Text First Indent 2"/>
    <w:basedOn w:val="891"/>
    <w:link w:val="959"/>
    <w:uiPriority w:val="99"/>
    <w:pPr>
      <w:ind w:left="283" w:firstLine="210"/>
      <w:jc w:val="both"/>
      <w:spacing w:after="120"/>
    </w:pPr>
    <w:rPr>
      <w:sz w:val="24"/>
      <w:szCs w:val="24"/>
    </w:rPr>
  </w:style>
  <w:style w:type="character" w:styleId="959" w:customStyle="1">
    <w:name w:val="Красная строка 2 Знак"/>
    <w:basedOn w:val="892"/>
    <w:link w:val="958"/>
    <w:uiPriority w:val="99"/>
  </w:style>
  <w:style w:type="character" w:styleId="960">
    <w:name w:val="line number"/>
    <w:uiPriority w:val="99"/>
    <w:rPr>
      <w:rFonts w:cs="Times New Roman"/>
    </w:rPr>
  </w:style>
  <w:style w:type="character" w:styleId="961">
    <w:name w:val="HTML Sample"/>
    <w:uiPriority w:val="99"/>
    <w:rPr>
      <w:rFonts w:ascii="Courier New" w:hAnsi="Courier New" w:cs="Courier New"/>
    </w:rPr>
  </w:style>
  <w:style w:type="paragraph" w:styleId="962">
    <w:name w:val="envelope return"/>
    <w:basedOn w:val="869"/>
    <w:uiPriority w:val="99"/>
    <w:pPr>
      <w:jc w:val="both"/>
      <w:spacing w:after="60"/>
      <w:widowControl/>
    </w:pPr>
    <w:rPr>
      <w:rFonts w:ascii="Arial" w:hAnsi="Arial" w:cs="Arial"/>
    </w:rPr>
  </w:style>
  <w:style w:type="paragraph" w:styleId="963">
    <w:name w:val="Normal Indent"/>
    <w:basedOn w:val="869"/>
    <w:uiPriority w:val="99"/>
    <w:pPr>
      <w:ind w:left="708"/>
      <w:jc w:val="both"/>
      <w:spacing w:after="60"/>
      <w:widowControl/>
    </w:pPr>
    <w:rPr>
      <w:sz w:val="24"/>
      <w:szCs w:val="24"/>
    </w:rPr>
  </w:style>
  <w:style w:type="character" w:styleId="964">
    <w:name w:val="HTML Definition"/>
    <w:uiPriority w:val="99"/>
    <w:rPr>
      <w:rFonts w:cs="Times New Roman"/>
      <w:i/>
      <w:iCs/>
    </w:rPr>
  </w:style>
  <w:style w:type="character" w:styleId="965">
    <w:name w:val="HTML Variable"/>
    <w:uiPriority w:val="99"/>
    <w:rPr>
      <w:rFonts w:cs="Times New Roman"/>
      <w:i/>
      <w:iCs/>
    </w:rPr>
  </w:style>
  <w:style w:type="character" w:styleId="966">
    <w:name w:val="HTML Typewriter"/>
    <w:uiPriority w:val="99"/>
    <w:rPr>
      <w:rFonts w:ascii="Courier New" w:hAnsi="Courier New" w:cs="Courier New"/>
      <w:sz w:val="20"/>
      <w:szCs w:val="20"/>
    </w:rPr>
  </w:style>
  <w:style w:type="paragraph" w:styleId="967">
    <w:name w:val="Signature"/>
    <w:basedOn w:val="869"/>
    <w:link w:val="968"/>
    <w:uiPriority w:val="99"/>
    <w:pPr>
      <w:ind w:left="4252"/>
      <w:jc w:val="both"/>
      <w:spacing w:after="60"/>
      <w:widowControl/>
    </w:pPr>
    <w:rPr>
      <w:sz w:val="24"/>
      <w:szCs w:val="24"/>
    </w:rPr>
  </w:style>
  <w:style w:type="character" w:styleId="968" w:customStyle="1">
    <w:name w:val="Подпись Знак"/>
    <w:link w:val="967"/>
    <w:uiPriority w:val="99"/>
    <w:rPr>
      <w:rFonts w:cs="Times New Roman"/>
      <w:sz w:val="24"/>
      <w:szCs w:val="24"/>
    </w:rPr>
  </w:style>
  <w:style w:type="paragraph" w:styleId="969">
    <w:name w:val="Salutation"/>
    <w:basedOn w:val="869"/>
    <w:next w:val="869"/>
    <w:link w:val="970"/>
    <w:uiPriority w:val="99"/>
    <w:pPr>
      <w:jc w:val="both"/>
      <w:spacing w:after="60"/>
      <w:widowControl/>
    </w:pPr>
    <w:rPr>
      <w:sz w:val="24"/>
      <w:szCs w:val="24"/>
    </w:rPr>
  </w:style>
  <w:style w:type="character" w:styleId="970" w:customStyle="1">
    <w:name w:val="Приветствие Знак"/>
    <w:link w:val="969"/>
    <w:uiPriority w:val="99"/>
    <w:rPr>
      <w:rFonts w:cs="Times New Roman"/>
      <w:sz w:val="24"/>
      <w:szCs w:val="24"/>
    </w:rPr>
  </w:style>
  <w:style w:type="paragraph" w:styleId="971">
    <w:name w:val="List Continue"/>
    <w:basedOn w:val="869"/>
    <w:uiPriority w:val="99"/>
    <w:pPr>
      <w:ind w:left="283"/>
      <w:jc w:val="both"/>
      <w:spacing w:after="120"/>
      <w:widowControl/>
    </w:pPr>
    <w:rPr>
      <w:sz w:val="24"/>
      <w:szCs w:val="24"/>
    </w:rPr>
  </w:style>
  <w:style w:type="paragraph" w:styleId="972">
    <w:name w:val="List Continue 2"/>
    <w:basedOn w:val="869"/>
    <w:uiPriority w:val="99"/>
    <w:pPr>
      <w:ind w:left="566"/>
      <w:jc w:val="both"/>
      <w:spacing w:after="120"/>
      <w:widowControl/>
    </w:pPr>
    <w:rPr>
      <w:sz w:val="24"/>
      <w:szCs w:val="24"/>
    </w:rPr>
  </w:style>
  <w:style w:type="paragraph" w:styleId="973">
    <w:name w:val="List Continue 3"/>
    <w:basedOn w:val="869"/>
    <w:uiPriority w:val="99"/>
    <w:pPr>
      <w:ind w:left="849"/>
      <w:jc w:val="both"/>
      <w:spacing w:after="120"/>
      <w:widowControl/>
    </w:pPr>
    <w:rPr>
      <w:sz w:val="24"/>
      <w:szCs w:val="24"/>
    </w:rPr>
  </w:style>
  <w:style w:type="paragraph" w:styleId="974">
    <w:name w:val="List Continue 4"/>
    <w:basedOn w:val="869"/>
    <w:uiPriority w:val="99"/>
    <w:pPr>
      <w:ind w:left="1132"/>
      <w:jc w:val="both"/>
      <w:spacing w:after="120"/>
      <w:widowControl/>
    </w:pPr>
    <w:rPr>
      <w:sz w:val="24"/>
      <w:szCs w:val="24"/>
    </w:rPr>
  </w:style>
  <w:style w:type="paragraph" w:styleId="975">
    <w:name w:val="List Continue 5"/>
    <w:basedOn w:val="869"/>
    <w:uiPriority w:val="99"/>
    <w:pPr>
      <w:ind w:left="1415"/>
      <w:jc w:val="both"/>
      <w:spacing w:after="120"/>
      <w:widowControl/>
    </w:pPr>
    <w:rPr>
      <w:sz w:val="24"/>
      <w:szCs w:val="24"/>
    </w:rPr>
  </w:style>
  <w:style w:type="character" w:styleId="976">
    <w:name w:val="FollowedHyperlink"/>
    <w:uiPriority w:val="99"/>
    <w:rPr>
      <w:rFonts w:cs="Times New Roman"/>
      <w:color w:val="800080"/>
      <w:u w:val="single"/>
    </w:rPr>
  </w:style>
  <w:style w:type="paragraph" w:styleId="977">
    <w:name w:val="Closing"/>
    <w:basedOn w:val="869"/>
    <w:link w:val="978"/>
    <w:uiPriority w:val="99"/>
    <w:pPr>
      <w:ind w:left="4252"/>
      <w:jc w:val="both"/>
      <w:spacing w:after="60"/>
      <w:widowControl/>
    </w:pPr>
    <w:rPr>
      <w:sz w:val="24"/>
      <w:szCs w:val="24"/>
    </w:rPr>
  </w:style>
  <w:style w:type="character" w:styleId="978" w:customStyle="1">
    <w:name w:val="Прощание Знак"/>
    <w:link w:val="977"/>
    <w:uiPriority w:val="99"/>
    <w:rPr>
      <w:rFonts w:cs="Times New Roman"/>
      <w:sz w:val="24"/>
      <w:szCs w:val="24"/>
    </w:rPr>
  </w:style>
  <w:style w:type="paragraph" w:styleId="979">
    <w:name w:val="List"/>
    <w:basedOn w:val="869"/>
    <w:uiPriority w:val="99"/>
    <w:pPr>
      <w:ind w:left="283" w:hanging="283"/>
      <w:jc w:val="both"/>
      <w:spacing w:after="60"/>
      <w:widowControl/>
    </w:pPr>
    <w:rPr>
      <w:sz w:val="24"/>
      <w:szCs w:val="24"/>
    </w:rPr>
  </w:style>
  <w:style w:type="paragraph" w:styleId="980">
    <w:name w:val="List 2"/>
    <w:basedOn w:val="869"/>
    <w:uiPriority w:val="99"/>
    <w:pPr>
      <w:ind w:left="566" w:hanging="283"/>
      <w:jc w:val="both"/>
      <w:spacing w:after="60"/>
      <w:widowControl/>
    </w:pPr>
    <w:rPr>
      <w:sz w:val="24"/>
      <w:szCs w:val="24"/>
    </w:rPr>
  </w:style>
  <w:style w:type="paragraph" w:styleId="981">
    <w:name w:val="List 3"/>
    <w:basedOn w:val="869"/>
    <w:uiPriority w:val="99"/>
    <w:pPr>
      <w:ind w:left="849" w:hanging="283"/>
      <w:jc w:val="both"/>
      <w:spacing w:after="60"/>
      <w:widowControl/>
    </w:pPr>
    <w:rPr>
      <w:sz w:val="24"/>
      <w:szCs w:val="24"/>
    </w:rPr>
  </w:style>
  <w:style w:type="paragraph" w:styleId="982">
    <w:name w:val="List 4"/>
    <w:basedOn w:val="869"/>
    <w:uiPriority w:val="99"/>
    <w:pPr>
      <w:ind w:left="1132" w:hanging="283"/>
      <w:jc w:val="both"/>
      <w:spacing w:after="60"/>
      <w:widowControl/>
    </w:pPr>
    <w:rPr>
      <w:sz w:val="24"/>
      <w:szCs w:val="24"/>
    </w:rPr>
  </w:style>
  <w:style w:type="paragraph" w:styleId="983">
    <w:name w:val="List 5"/>
    <w:basedOn w:val="869"/>
    <w:uiPriority w:val="99"/>
    <w:pPr>
      <w:ind w:left="1415" w:hanging="283"/>
      <w:jc w:val="both"/>
      <w:spacing w:after="60"/>
      <w:widowControl/>
    </w:pPr>
    <w:rPr>
      <w:sz w:val="24"/>
      <w:szCs w:val="24"/>
    </w:rPr>
  </w:style>
  <w:style w:type="paragraph" w:styleId="984">
    <w:name w:val="HTML Preformatted"/>
    <w:basedOn w:val="869"/>
    <w:link w:val="985"/>
    <w:uiPriority w:val="99"/>
    <w:pPr>
      <w:jc w:val="both"/>
      <w:spacing w:after="60"/>
      <w:widowControl/>
    </w:pPr>
    <w:rPr>
      <w:rFonts w:ascii="Courier New" w:hAnsi="Courier New"/>
    </w:rPr>
  </w:style>
  <w:style w:type="character" w:styleId="985" w:customStyle="1">
    <w:name w:val="Стандартный HTML Знак"/>
    <w:link w:val="984"/>
    <w:uiPriority w:val="99"/>
    <w:rPr>
      <w:rFonts w:ascii="Courier New" w:hAnsi="Courier New" w:cs="Courier New"/>
      <w:sz w:val="20"/>
      <w:szCs w:val="20"/>
    </w:rPr>
  </w:style>
  <w:style w:type="character" w:styleId="986">
    <w:name w:val="Strong"/>
    <w:uiPriority w:val="22"/>
    <w:qFormat/>
    <w:rPr>
      <w:rFonts w:cs="Times New Roman"/>
      <w:b/>
      <w:bCs/>
    </w:rPr>
  </w:style>
  <w:style w:type="character" w:styleId="987">
    <w:name w:val="HTML Cite"/>
    <w:uiPriority w:val="99"/>
    <w:rPr>
      <w:rFonts w:cs="Times New Roman"/>
      <w:i/>
      <w:iCs/>
    </w:rPr>
  </w:style>
  <w:style w:type="paragraph" w:styleId="988">
    <w:name w:val="Message Header"/>
    <w:basedOn w:val="869"/>
    <w:link w:val="989"/>
    <w:uiPriority w:val="99"/>
    <w:pPr>
      <w:ind w:left="1134" w:hanging="1134"/>
      <w:jc w:val="both"/>
      <w:spacing w:after="60"/>
      <w:shd w:val="pct20" w:color="auto" w:fill="auto"/>
      <w:widowControl/>
      <w:pBdr>
        <w:top w:val="single" w:color="000000" w:sz="6" w:space="1"/>
        <w:left w:val="single" w:color="000000" w:sz="6" w:space="1"/>
        <w:bottom w:val="single" w:color="000000" w:sz="6" w:space="1"/>
        <w:right w:val="single" w:color="000000" w:sz="6" w:space="1"/>
      </w:pBdr>
    </w:pPr>
    <w:rPr>
      <w:rFonts w:ascii="Cambria" w:hAnsi="Cambria"/>
      <w:sz w:val="24"/>
      <w:szCs w:val="24"/>
    </w:rPr>
  </w:style>
  <w:style w:type="character" w:styleId="989" w:customStyle="1">
    <w:name w:val="Шапка Знак"/>
    <w:link w:val="988"/>
    <w:uiPriority w:val="99"/>
    <w:rPr>
      <w:rFonts w:ascii="Cambria" w:hAnsi="Cambria" w:cs="Cambria"/>
      <w:sz w:val="24"/>
      <w:szCs w:val="24"/>
      <w:shd w:val="pct20" w:color="auto" w:fill="auto"/>
    </w:rPr>
  </w:style>
  <w:style w:type="paragraph" w:styleId="990">
    <w:name w:val="E-mail Signature"/>
    <w:basedOn w:val="869"/>
    <w:link w:val="991"/>
    <w:uiPriority w:val="99"/>
    <w:pPr>
      <w:jc w:val="both"/>
      <w:spacing w:after="60"/>
      <w:widowControl/>
    </w:pPr>
    <w:rPr>
      <w:sz w:val="24"/>
      <w:szCs w:val="24"/>
    </w:rPr>
  </w:style>
  <w:style w:type="character" w:styleId="991" w:customStyle="1">
    <w:name w:val="Электронная подпись Знак"/>
    <w:link w:val="990"/>
    <w:uiPriority w:val="99"/>
    <w:rPr>
      <w:rFonts w:cs="Times New Roman"/>
      <w:sz w:val="24"/>
      <w:szCs w:val="24"/>
    </w:rPr>
  </w:style>
  <w:style w:type="paragraph" w:styleId="992">
    <w:name w:val="toc 4"/>
    <w:basedOn w:val="869"/>
    <w:next w:val="869"/>
    <w:uiPriority w:val="39"/>
    <w:semiHidden/>
    <w:pPr>
      <w:ind w:left="480"/>
      <w:widowControl/>
    </w:pPr>
  </w:style>
  <w:style w:type="paragraph" w:styleId="993">
    <w:name w:val="toc 5"/>
    <w:basedOn w:val="869"/>
    <w:next w:val="869"/>
    <w:uiPriority w:val="39"/>
    <w:semiHidden/>
    <w:pPr>
      <w:ind w:left="720"/>
      <w:widowControl/>
    </w:pPr>
  </w:style>
  <w:style w:type="paragraph" w:styleId="994">
    <w:name w:val="toc 6"/>
    <w:basedOn w:val="869"/>
    <w:next w:val="869"/>
    <w:uiPriority w:val="39"/>
    <w:semiHidden/>
    <w:pPr>
      <w:ind w:left="960"/>
      <w:widowControl/>
    </w:pPr>
  </w:style>
  <w:style w:type="paragraph" w:styleId="995">
    <w:name w:val="toc 7"/>
    <w:basedOn w:val="869"/>
    <w:next w:val="869"/>
    <w:uiPriority w:val="39"/>
    <w:semiHidden/>
    <w:pPr>
      <w:ind w:left="1200"/>
      <w:widowControl/>
    </w:pPr>
  </w:style>
  <w:style w:type="paragraph" w:styleId="996">
    <w:name w:val="toc 8"/>
    <w:basedOn w:val="869"/>
    <w:next w:val="869"/>
    <w:uiPriority w:val="39"/>
    <w:semiHidden/>
    <w:pPr>
      <w:ind w:left="1440"/>
      <w:widowControl/>
    </w:pPr>
  </w:style>
  <w:style w:type="paragraph" w:styleId="997">
    <w:name w:val="toc 9"/>
    <w:basedOn w:val="869"/>
    <w:next w:val="869"/>
    <w:uiPriority w:val="39"/>
    <w:semiHidden/>
    <w:pPr>
      <w:ind w:left="1680"/>
      <w:widowControl/>
    </w:pPr>
  </w:style>
  <w:style w:type="paragraph" w:styleId="998" w:customStyle="1">
    <w:name w:val="Стиль1"/>
    <w:basedOn w:val="869"/>
    <w:pPr>
      <w:ind w:left="972" w:hanging="432"/>
      <w:keepLines/>
      <w:keepNext/>
      <w:spacing w:after="60"/>
      <w:tabs>
        <w:tab w:val="num" w:pos="972" w:leader="none"/>
      </w:tabs>
      <w:suppressLineNumbers/>
    </w:pPr>
    <w:rPr>
      <w:b/>
      <w:bCs/>
      <w:sz w:val="28"/>
      <w:szCs w:val="28"/>
    </w:rPr>
  </w:style>
  <w:style w:type="paragraph" w:styleId="999" w:customStyle="1">
    <w:name w:val="содержание2-1"/>
    <w:basedOn w:val="872"/>
    <w:next w:val="869"/>
  </w:style>
  <w:style w:type="paragraph" w:styleId="1000" w:customStyle="1">
    <w:name w:val="Заголовок 2.1"/>
    <w:basedOn w:val="870"/>
    <w:pPr>
      <w:keepLines/>
      <w:widowControl w:val="off"/>
      <w:suppressLineNumbers/>
    </w:pPr>
    <w:rPr>
      <w:caps/>
    </w:rPr>
  </w:style>
  <w:style w:type="paragraph" w:styleId="1001" w:customStyle="1">
    <w:name w:val="Стиль2"/>
    <w:basedOn w:val="901"/>
    <w:pPr>
      <w:ind w:left="1296" w:hanging="576"/>
      <w:keepLines/>
      <w:keepNext/>
      <w:widowControl w:val="off"/>
      <w:tabs>
        <w:tab w:val="num" w:pos="576" w:leader="none"/>
        <w:tab w:val="clear" w:pos="643" w:leader="none"/>
        <w:tab w:val="num" w:pos="1296" w:leader="none"/>
      </w:tabs>
      <w:suppressLineNumbers/>
    </w:pPr>
    <w:rPr>
      <w:b/>
      <w:bCs/>
    </w:rPr>
  </w:style>
  <w:style w:type="paragraph" w:styleId="1002" w:customStyle="1">
    <w:name w:val="Стиль3"/>
    <w:basedOn w:val="925"/>
    <w:pPr>
      <w:ind w:left="1080" w:hanging="360"/>
      <w:spacing w:after="0" w:line="240" w:lineRule="auto"/>
      <w:widowControl w:val="off"/>
      <w:tabs>
        <w:tab w:val="num" w:pos="1307" w:leader="none"/>
      </w:tabs>
    </w:pPr>
  </w:style>
  <w:style w:type="paragraph" w:styleId="1003" w:customStyle="1">
    <w:name w:val="содержание2-11"/>
    <w:basedOn w:val="869"/>
    <w:pPr>
      <w:jc w:val="both"/>
      <w:spacing w:after="60"/>
      <w:widowControl/>
    </w:pPr>
    <w:rPr>
      <w:sz w:val="24"/>
      <w:szCs w:val="24"/>
    </w:rPr>
  </w:style>
  <w:style w:type="character" w:styleId="1004" w:customStyle="1">
    <w:name w:val="Знак Знак110"/>
    <w:rPr>
      <w:rFonts w:cs="Times New Roman"/>
      <w:sz w:val="24"/>
      <w:szCs w:val="24"/>
      <w:lang w:val="ru-RU" w:eastAsia="ru-RU"/>
    </w:rPr>
  </w:style>
  <w:style w:type="character" w:styleId="1005" w:customStyle="1">
    <w:name w:val="Стиль3 Знак"/>
    <w:basedOn w:val="1004"/>
  </w:style>
  <w:style w:type="paragraph" w:styleId="1006" w:customStyle="1">
    <w:name w:val="Стиль4"/>
    <w:basedOn w:val="871"/>
    <w:next w:val="869"/>
    <w:pPr>
      <w:ind w:firstLine="567"/>
      <w:keepLines/>
      <w:widowControl w:val="off"/>
      <w:suppressLineNumbers/>
    </w:pPr>
  </w:style>
  <w:style w:type="paragraph" w:styleId="1007" w:customStyle="1">
    <w:name w:val="Таблица заголовок"/>
    <w:basedOn w:val="869"/>
    <w:pPr>
      <w:jc w:val="right"/>
      <w:spacing w:before="120" w:after="120" w:line="360" w:lineRule="auto"/>
      <w:widowControl/>
    </w:pPr>
    <w:rPr>
      <w:b/>
      <w:bCs/>
      <w:sz w:val="28"/>
      <w:szCs w:val="28"/>
    </w:rPr>
  </w:style>
  <w:style w:type="paragraph" w:styleId="1008" w:customStyle="1">
    <w:name w:val="текст таблицы"/>
    <w:basedOn w:val="869"/>
    <w:pPr>
      <w:ind w:right="-102"/>
      <w:spacing w:before="120"/>
      <w:widowControl/>
    </w:pPr>
    <w:rPr>
      <w:sz w:val="24"/>
      <w:szCs w:val="24"/>
    </w:rPr>
  </w:style>
  <w:style w:type="paragraph" w:styleId="1009" w:customStyle="1">
    <w:name w:val="Пункт Знак"/>
    <w:basedOn w:val="869"/>
    <w:pPr>
      <w:ind w:left="1134" w:hanging="567"/>
      <w:jc w:val="both"/>
      <w:spacing w:line="360" w:lineRule="auto"/>
      <w:widowControl/>
      <w:tabs>
        <w:tab w:val="num" w:pos="1134" w:leader="none"/>
        <w:tab w:val="left" w:pos="1701" w:leader="none"/>
      </w:tabs>
    </w:pPr>
    <w:rPr>
      <w:sz w:val="28"/>
      <w:szCs w:val="28"/>
    </w:rPr>
  </w:style>
  <w:style w:type="paragraph" w:styleId="1010" w:customStyle="1">
    <w:name w:val="a"/>
    <w:basedOn w:val="869"/>
    <w:pPr>
      <w:ind w:left="1134" w:hanging="567"/>
      <w:jc w:val="both"/>
      <w:spacing w:line="360" w:lineRule="auto"/>
      <w:widowControl/>
    </w:pPr>
    <w:rPr>
      <w:sz w:val="28"/>
      <w:szCs w:val="28"/>
    </w:rPr>
  </w:style>
  <w:style w:type="paragraph" w:styleId="1011" w:customStyle="1">
    <w:name w:val="Словарная статья"/>
    <w:basedOn w:val="869"/>
    <w:next w:val="869"/>
    <w:pPr>
      <w:ind w:right="118"/>
      <w:jc w:val="both"/>
      <w:widowControl/>
    </w:pPr>
    <w:rPr>
      <w:rFonts w:ascii="Arial" w:hAnsi="Arial" w:cs="Arial"/>
    </w:rPr>
  </w:style>
  <w:style w:type="paragraph" w:styleId="1012" w:customStyle="1">
    <w:name w:val="Комментарий пользователя"/>
    <w:basedOn w:val="869"/>
    <w:next w:val="869"/>
    <w:pPr>
      <w:ind w:left="170"/>
      <w:widowControl/>
    </w:pPr>
    <w:rPr>
      <w:rFonts w:ascii="Arial" w:hAnsi="Arial" w:cs="Arial"/>
      <w:i/>
      <w:iCs/>
      <w:color w:val="000080"/>
    </w:rPr>
  </w:style>
  <w:style w:type="character" w:styleId="1013" w:customStyle="1">
    <w:name w:val="Стиль3 Знак Знак"/>
    <w:rPr>
      <w:rFonts w:cs="Times New Roman"/>
      <w:sz w:val="24"/>
      <w:szCs w:val="24"/>
      <w:lang w:val="ru-RU" w:eastAsia="ru-RU"/>
    </w:rPr>
  </w:style>
  <w:style w:type="paragraph" w:styleId="1014">
    <w:name w:val="Balloon Text"/>
    <w:basedOn w:val="869"/>
    <w:link w:val="1015"/>
    <w:uiPriority w:val="99"/>
    <w:semiHidden/>
    <w:pPr>
      <w:jc w:val="both"/>
      <w:spacing w:after="60"/>
      <w:widowControl/>
    </w:pPr>
    <w:rPr>
      <w:rFonts w:ascii="Tahoma" w:hAnsi="Tahoma"/>
      <w:sz w:val="16"/>
      <w:szCs w:val="16"/>
    </w:rPr>
  </w:style>
  <w:style w:type="character" w:styleId="1015" w:customStyle="1">
    <w:name w:val="Текст выноски Знак"/>
    <w:link w:val="1014"/>
    <w:uiPriority w:val="99"/>
    <w:semiHidden/>
    <w:rPr>
      <w:rFonts w:ascii="Tahoma" w:hAnsi="Tahoma" w:cs="Tahoma"/>
      <w:sz w:val="16"/>
      <w:szCs w:val="16"/>
    </w:rPr>
  </w:style>
  <w:style w:type="table" w:styleId="1016">
    <w:name w:val="Table Grid"/>
    <w:basedOn w:val="880"/>
    <w:uiPriority w:val="59"/>
    <w:pPr>
      <w:jc w:val="both"/>
      <w:spacing w:after="6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17" w:customStyle="1">
    <w:name w:val="ConsPlusNormal"/>
    <w:link w:val="1025"/>
    <w:qFormat/>
    <w:pPr>
      <w:ind w:firstLine="720"/>
    </w:pPr>
    <w:rPr>
      <w:rFonts w:ascii="Arial" w:hAnsi="Arial" w:cs="Arial"/>
      <w:lang w:val="ru-RU" w:eastAsia="ru-RU" w:bidi="ar-SA"/>
    </w:rPr>
  </w:style>
  <w:style w:type="paragraph" w:styleId="1018" w:customStyle="1">
    <w:name w:val="Пункт"/>
    <w:basedOn w:val="922"/>
    <w:pPr>
      <w:ind w:left="1418" w:hanging="851"/>
      <w:spacing w:after="0"/>
      <w:tabs>
        <w:tab w:val="num" w:pos="1080" w:leader="none"/>
        <w:tab w:val="num" w:pos="1418" w:leader="none"/>
      </w:tabs>
    </w:pPr>
  </w:style>
  <w:style w:type="paragraph" w:styleId="1019" w:customStyle="1">
    <w:name w:val="02statia2"/>
    <w:basedOn w:val="869"/>
    <w:pPr>
      <w:ind w:left="2020" w:hanging="880"/>
      <w:jc w:val="both"/>
      <w:spacing w:before="120" w:line="320" w:lineRule="atLeast"/>
      <w:widowControl/>
    </w:pPr>
    <w:rPr>
      <w:rFonts w:ascii="GaramondNarrowC" w:hAnsi="GaramondNarrowC"/>
      <w:color w:val="000000"/>
      <w:sz w:val="21"/>
      <w:szCs w:val="21"/>
    </w:rPr>
  </w:style>
  <w:style w:type="paragraph" w:styleId="1020" w:customStyle="1">
    <w:name w:val="02statia3"/>
    <w:basedOn w:val="869"/>
    <w:pPr>
      <w:ind w:left="2900" w:hanging="880"/>
      <w:jc w:val="both"/>
      <w:spacing w:before="120" w:line="320" w:lineRule="atLeast"/>
      <w:widowControl/>
    </w:pPr>
    <w:rPr>
      <w:rFonts w:ascii="GaramondNarrowC" w:hAnsi="GaramondNarrowC"/>
      <w:color w:val="000000"/>
      <w:sz w:val="21"/>
      <w:szCs w:val="21"/>
    </w:rPr>
  </w:style>
  <w:style w:type="paragraph" w:styleId="1021" w:customStyle="1">
    <w:name w:val="Справочник"/>
    <w:basedOn w:val="869"/>
    <w:pPr>
      <w:spacing w:line="300" w:lineRule="auto"/>
      <w:widowControl/>
    </w:pPr>
    <w:rPr>
      <w:rFonts w:ascii="PragmaticaC" w:hAnsi="PragmaticaC" w:cs="PragmaticaC"/>
      <w:sz w:val="16"/>
      <w:szCs w:val="16"/>
    </w:rPr>
  </w:style>
  <w:style w:type="character" w:styleId="1022" w:customStyle="1">
    <w:name w:val="Знак Знак1"/>
    <w:rPr>
      <w:rFonts w:cs="Times New Roman"/>
      <w:sz w:val="24"/>
      <w:szCs w:val="24"/>
      <w:lang w:val="ru-RU" w:eastAsia="ru-RU"/>
    </w:rPr>
  </w:style>
  <w:style w:type="table" w:styleId="1023" w:customStyle="1">
    <w:name w:val="Сетка таблицы1"/>
    <w:basedOn w:val="880"/>
    <w:next w:val="1016"/>
    <w:uiPriority w:val="99"/>
    <w:pPr>
      <w:jc w:val="both"/>
      <w:spacing w:after="6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24">
    <w:name w:val="List Paragraph"/>
    <w:basedOn w:val="869"/>
    <w:uiPriority w:val="34"/>
    <w:qFormat/>
    <w:pPr>
      <w:ind w:left="708"/>
    </w:pPr>
  </w:style>
  <w:style w:type="character" w:styleId="1025" w:customStyle="1">
    <w:name w:val="ConsPlusNormal Знак"/>
    <w:link w:val="1017"/>
    <w:qFormat/>
    <w:rPr>
      <w:rFonts w:ascii="Arial" w:hAnsi="Arial" w:cs="Arial"/>
      <w:lang w:val="ru-RU" w:eastAsia="ru-RU" w:bidi="ar-SA"/>
    </w:rPr>
  </w:style>
  <w:style w:type="paragraph" w:styleId="1026">
    <w:name w:val="No Spacing"/>
    <w:link w:val="1027"/>
    <w:uiPriority w:val="1"/>
    <w:qFormat/>
    <w:rPr>
      <w:rFonts w:ascii="Calibri" w:hAnsi="Calibri" w:eastAsia="Calibri"/>
      <w:sz w:val="22"/>
      <w:szCs w:val="22"/>
      <w:lang w:val="ru-RU" w:eastAsia="en-US" w:bidi="ar-SA"/>
    </w:rPr>
  </w:style>
  <w:style w:type="character" w:styleId="1027" w:customStyle="1">
    <w:name w:val="Без интервала Знак"/>
    <w:link w:val="1026"/>
    <w:uiPriority w:val="1"/>
    <w:rPr>
      <w:rFonts w:ascii="Calibri" w:hAnsi="Calibri" w:eastAsia="Calibri"/>
      <w:sz w:val="22"/>
      <w:szCs w:val="22"/>
      <w:lang w:eastAsia="en-US" w:bidi="ar-SA"/>
    </w:rPr>
  </w:style>
  <w:style w:type="paragraph" w:styleId="1028" w:customStyle="1">
    <w:name w:val="ConsPlusTitle"/>
    <w:pPr>
      <w:widowControl w:val="off"/>
    </w:pPr>
    <w:rPr>
      <w:rFonts w:ascii="Arial" w:hAnsi="Arial" w:cs="Arial"/>
      <w:b/>
      <w:bCs/>
      <w:sz w:val="16"/>
      <w:szCs w:val="16"/>
      <w:lang w:val="ru-RU" w:eastAsia="ru-RU" w:bidi="ar-SA"/>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08C44-E8DC-4078-9588-B2D480423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КУГИЗР</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creator>ТНН</dc:creator>
  <cp:lastModifiedBy>kvg</cp:lastModifiedBy>
  <cp:revision>20</cp:revision>
  <dcterms:created xsi:type="dcterms:W3CDTF">2026-01-21T13:08:00Z</dcterms:created>
  <dcterms:modified xsi:type="dcterms:W3CDTF">2026-10-13T06:15:24Z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818578218</vt:i4>
  </property>
  <property fmtid="{D5CDD505-2E9C-101B-9397-08002B2CF9AE}" pid="3" name="_AuthorEmail">
    <vt:lpwstr>mezheraups@lprava.ru</vt:lpwstr>
  </property>
  <property fmtid="{D5CDD505-2E9C-101B-9397-08002B2CF9AE}" pid="4" name="_AuthorEmailDisplayName">
    <vt:lpwstr>mezheraups</vt:lpwstr>
  </property>
  <property fmtid="{D5CDD505-2E9C-101B-9397-08002B2CF9AE}" pid="5" name="_EmailSubject">
    <vt:lpwstr>Типовая конкурсная документация</vt:lpwstr>
  </property>
  <property fmtid="{D5CDD505-2E9C-101B-9397-08002B2CF9AE}" pid="6" name="_PreviousAdHocReviewCycleID">
    <vt:i4>-2039264693</vt:i4>
  </property>
  <property fmtid="{D5CDD505-2E9C-101B-9397-08002B2CF9AE}" pid="7" name="_ReviewingToolsShownOnce">
    <vt:lpwstr/>
  </property>
</Properties>
</file>