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3186" w:rsidRPr="00352AE7" w:rsidRDefault="00033186" w:rsidP="004A5326">
      <w:pPr>
        <w:widowControl/>
        <w:jc w:val="center"/>
        <w:rPr>
          <w:rFonts w:ascii="PT Astra Serif" w:eastAsia="PT Astra Serif" w:hAnsi="PT Astra Serif" w:cs="PT Astra Serif"/>
          <w:b/>
          <w:bCs/>
          <w:sz w:val="24"/>
          <w:szCs w:val="24"/>
          <w:lang w:eastAsia="en-US"/>
        </w:rPr>
      </w:pPr>
      <w:r w:rsidRPr="00352AE7">
        <w:rPr>
          <w:rFonts w:ascii="PT Astra Serif" w:eastAsia="PT Astra Serif" w:hAnsi="PT Astra Serif" w:cs="PT Astra Serif"/>
          <w:b/>
          <w:sz w:val="24"/>
          <w:szCs w:val="24"/>
          <w:lang w:eastAsia="en-US"/>
        </w:rPr>
        <w:t>ТЕХНИЧЕСКОЕ ЗАДАНИЕ</w:t>
      </w:r>
    </w:p>
    <w:p w:rsidR="00033186" w:rsidRPr="00352AE7" w:rsidRDefault="00033186" w:rsidP="004A5326">
      <w:pPr>
        <w:widowControl/>
        <w:jc w:val="center"/>
        <w:rPr>
          <w:rFonts w:ascii="PT Astra Serif" w:eastAsia="PT Astra Serif" w:hAnsi="PT Astra Serif" w:cs="PT Astra Serif"/>
          <w:b/>
          <w:sz w:val="24"/>
          <w:szCs w:val="24"/>
          <w:lang w:eastAsia="en-US"/>
        </w:rPr>
      </w:pPr>
      <w:r w:rsidRPr="00352AE7">
        <w:rPr>
          <w:rFonts w:ascii="PT Astra Serif" w:hAnsi="PT Astra Serif" w:cs="Times New Roman"/>
          <w:b/>
          <w:sz w:val="24"/>
          <w:szCs w:val="24"/>
        </w:rPr>
        <w:t xml:space="preserve">на </w:t>
      </w:r>
      <w:r w:rsidR="006F233E" w:rsidRPr="006F233E">
        <w:rPr>
          <w:rFonts w:ascii="PT Astra Serif" w:hAnsi="PT Astra Serif" w:cs="Times New Roman"/>
          <w:b/>
          <w:sz w:val="24"/>
          <w:szCs w:val="24"/>
        </w:rPr>
        <w:t>выполнение работ по модернизации государственной информационной системы обеспечения градостроительной деятельности Томской области</w:t>
      </w:r>
    </w:p>
    <w:p w:rsidR="00033186" w:rsidRPr="00352AE7" w:rsidRDefault="00033186" w:rsidP="004A5326">
      <w:pPr>
        <w:widowControl/>
        <w:jc w:val="center"/>
        <w:rPr>
          <w:rFonts w:ascii="PT Astra Serif" w:eastAsia="PT Astra Serif" w:hAnsi="PT Astra Serif" w:cs="PT Astra Serif"/>
          <w:b/>
          <w:sz w:val="24"/>
          <w:szCs w:val="24"/>
          <w:lang w:eastAsia="en-US"/>
        </w:rPr>
      </w:pPr>
    </w:p>
    <w:tbl>
      <w:tblPr>
        <w:tblW w:w="5507"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7"/>
        <w:gridCol w:w="1987"/>
        <w:gridCol w:w="1841"/>
        <w:gridCol w:w="2102"/>
        <w:gridCol w:w="1754"/>
        <w:gridCol w:w="1169"/>
        <w:gridCol w:w="1164"/>
      </w:tblGrid>
      <w:tr w:rsidR="00033186" w:rsidRPr="00352AE7" w:rsidTr="00033186">
        <w:trPr>
          <w:trHeight w:val="501"/>
        </w:trPr>
        <w:tc>
          <w:tcPr>
            <w:tcW w:w="277" w:type="pct"/>
            <w:vMerge w:val="restart"/>
            <w:tcBorders>
              <w:top w:val="single" w:sz="4" w:space="0" w:color="000000"/>
              <w:left w:val="single" w:sz="4" w:space="0" w:color="000000"/>
              <w:right w:val="single" w:sz="4" w:space="0" w:color="000000"/>
            </w:tcBorders>
            <w:shd w:val="clear" w:color="auto" w:fill="auto"/>
            <w:vAlign w:val="center"/>
          </w:tcPr>
          <w:p w:rsidR="00033186" w:rsidRPr="00352AE7" w:rsidRDefault="00033186" w:rsidP="004A5326">
            <w:pPr>
              <w:jc w:val="center"/>
              <w:rPr>
                <w:rFonts w:ascii="PT Astra Serif" w:hAnsi="PT Astra Serif" w:cs="Times New Roman"/>
                <w:lang w:val="en-US"/>
              </w:rPr>
            </w:pPr>
            <w:r w:rsidRPr="00352AE7">
              <w:rPr>
                <w:rFonts w:ascii="PT Astra Serif" w:hAnsi="PT Astra Serif" w:cs="Times New Roman"/>
              </w:rPr>
              <w:t>№ п/п</w:t>
            </w:r>
          </w:p>
        </w:tc>
        <w:tc>
          <w:tcPr>
            <w:tcW w:w="937" w:type="pct"/>
            <w:vMerge w:val="restart"/>
            <w:tcBorders>
              <w:top w:val="single" w:sz="4" w:space="0" w:color="000000"/>
              <w:left w:val="single" w:sz="4" w:space="0" w:color="000000"/>
              <w:right w:val="single" w:sz="4" w:space="0" w:color="000000"/>
            </w:tcBorders>
            <w:shd w:val="clear" w:color="auto" w:fill="auto"/>
            <w:vAlign w:val="center"/>
          </w:tcPr>
          <w:p w:rsidR="00033186" w:rsidRPr="00352AE7" w:rsidRDefault="00033186" w:rsidP="004A5326">
            <w:pPr>
              <w:jc w:val="center"/>
              <w:rPr>
                <w:rFonts w:ascii="PT Astra Serif" w:hAnsi="PT Astra Serif" w:cs="Times New Roman"/>
                <w:b/>
              </w:rPr>
            </w:pPr>
            <w:r w:rsidRPr="00352AE7">
              <w:rPr>
                <w:rFonts w:ascii="PT Astra Serif" w:hAnsi="PT Astra Serif" w:cs="Times New Roman"/>
              </w:rPr>
              <w:t>Наименование работы</w:t>
            </w:r>
          </w:p>
        </w:tc>
        <w:tc>
          <w:tcPr>
            <w:tcW w:w="868" w:type="pct"/>
            <w:vMerge w:val="restart"/>
            <w:tcBorders>
              <w:top w:val="single" w:sz="4" w:space="0" w:color="000000"/>
              <w:left w:val="single" w:sz="4" w:space="0" w:color="000000"/>
              <w:right w:val="single" w:sz="4" w:space="0" w:color="000000"/>
            </w:tcBorders>
            <w:vAlign w:val="center"/>
          </w:tcPr>
          <w:p w:rsidR="00033186" w:rsidRPr="00352AE7" w:rsidRDefault="00033186" w:rsidP="004A5326">
            <w:pPr>
              <w:jc w:val="center"/>
              <w:rPr>
                <w:rFonts w:ascii="PT Astra Serif" w:hAnsi="PT Astra Serif" w:cs="Times New Roman"/>
              </w:rPr>
            </w:pPr>
            <w:r w:rsidRPr="00352AE7">
              <w:rPr>
                <w:rFonts w:ascii="PT Astra Serif" w:hAnsi="PT Astra Serif" w:cs="Times New Roman"/>
              </w:rPr>
              <w:t>Код по Общероссийскому классификатору продукции по видам экономической деятельности ОК 034-2014 (КПЕС 2008)</w:t>
            </w:r>
          </w:p>
        </w:tc>
        <w:tc>
          <w:tcPr>
            <w:tcW w:w="181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186" w:rsidRPr="00352AE7" w:rsidRDefault="00033186" w:rsidP="004A5326">
            <w:pPr>
              <w:jc w:val="center"/>
              <w:rPr>
                <w:rFonts w:ascii="PT Astra Serif" w:hAnsi="PT Astra Serif" w:cs="Times New Roman"/>
              </w:rPr>
            </w:pPr>
            <w:r w:rsidRPr="00352AE7">
              <w:rPr>
                <w:rFonts w:ascii="PT Astra Serif" w:hAnsi="PT Astra Serif" w:cs="Times New Roman"/>
              </w:rPr>
              <w:t>Функциональные, технические и качественные характеристики, эксплуатационные характеристики работы</w:t>
            </w:r>
          </w:p>
        </w:tc>
        <w:tc>
          <w:tcPr>
            <w:tcW w:w="551" w:type="pct"/>
            <w:vMerge w:val="restart"/>
            <w:tcBorders>
              <w:top w:val="single" w:sz="4" w:space="0" w:color="000000"/>
              <w:left w:val="single" w:sz="4" w:space="0" w:color="000000"/>
              <w:right w:val="single" w:sz="4" w:space="0" w:color="000000"/>
            </w:tcBorders>
            <w:shd w:val="clear" w:color="auto" w:fill="auto"/>
            <w:vAlign w:val="center"/>
          </w:tcPr>
          <w:p w:rsidR="00033186" w:rsidRPr="00352AE7" w:rsidRDefault="00033186" w:rsidP="004A5326">
            <w:pPr>
              <w:jc w:val="center"/>
              <w:rPr>
                <w:rFonts w:ascii="PT Astra Serif" w:hAnsi="PT Astra Serif" w:cs="Times New Roman"/>
              </w:rPr>
            </w:pPr>
            <w:r w:rsidRPr="00352AE7">
              <w:rPr>
                <w:rFonts w:ascii="PT Astra Serif" w:hAnsi="PT Astra Serif" w:cs="Times New Roman"/>
              </w:rPr>
              <w:t>Единица измерения</w:t>
            </w:r>
          </w:p>
        </w:tc>
        <w:tc>
          <w:tcPr>
            <w:tcW w:w="549" w:type="pct"/>
            <w:vMerge w:val="restart"/>
            <w:tcBorders>
              <w:top w:val="single" w:sz="4" w:space="0" w:color="000000"/>
              <w:left w:val="single" w:sz="4" w:space="0" w:color="000000"/>
              <w:right w:val="single" w:sz="4" w:space="0" w:color="000000"/>
            </w:tcBorders>
            <w:shd w:val="clear" w:color="auto" w:fill="auto"/>
            <w:vAlign w:val="center"/>
          </w:tcPr>
          <w:p w:rsidR="00033186" w:rsidRPr="00352AE7" w:rsidRDefault="00033186" w:rsidP="004A5326">
            <w:pPr>
              <w:pStyle w:val="ConsPlusNonformat"/>
              <w:jc w:val="center"/>
              <w:rPr>
                <w:rFonts w:ascii="PT Astra Serif" w:hAnsi="PT Astra Serif" w:cs="Times New Roman"/>
                <w:sz w:val="18"/>
                <w:szCs w:val="18"/>
              </w:rPr>
            </w:pPr>
            <w:r w:rsidRPr="00352AE7">
              <w:rPr>
                <w:rFonts w:ascii="PT Astra Serif" w:hAnsi="PT Astra Serif" w:cs="Times New Roman"/>
                <w:sz w:val="18"/>
                <w:szCs w:val="18"/>
              </w:rPr>
              <w:t>Объем работ</w:t>
            </w:r>
          </w:p>
        </w:tc>
      </w:tr>
      <w:tr w:rsidR="00033186" w:rsidRPr="00352AE7" w:rsidTr="00033186">
        <w:trPr>
          <w:trHeight w:val="321"/>
        </w:trPr>
        <w:tc>
          <w:tcPr>
            <w:tcW w:w="277" w:type="pct"/>
            <w:vMerge/>
            <w:tcBorders>
              <w:left w:val="single" w:sz="4" w:space="0" w:color="000000"/>
              <w:right w:val="single" w:sz="4" w:space="0" w:color="000000"/>
            </w:tcBorders>
            <w:shd w:val="clear" w:color="auto" w:fill="auto"/>
            <w:vAlign w:val="center"/>
          </w:tcPr>
          <w:p w:rsidR="00033186" w:rsidRPr="00352AE7" w:rsidRDefault="00033186" w:rsidP="004A5326">
            <w:pPr>
              <w:jc w:val="center"/>
              <w:rPr>
                <w:rFonts w:ascii="PT Astra Serif" w:hAnsi="PT Astra Serif" w:cs="Times New Roman"/>
                <w:lang w:val="en-US"/>
              </w:rPr>
            </w:pPr>
          </w:p>
        </w:tc>
        <w:tc>
          <w:tcPr>
            <w:tcW w:w="937" w:type="pct"/>
            <w:vMerge/>
            <w:tcBorders>
              <w:left w:val="single" w:sz="4" w:space="0" w:color="000000"/>
              <w:right w:val="single" w:sz="4" w:space="0" w:color="000000"/>
            </w:tcBorders>
            <w:shd w:val="clear" w:color="auto" w:fill="auto"/>
            <w:vAlign w:val="center"/>
          </w:tcPr>
          <w:p w:rsidR="00033186" w:rsidRPr="00352AE7" w:rsidRDefault="00033186" w:rsidP="004A5326">
            <w:pPr>
              <w:jc w:val="center"/>
              <w:rPr>
                <w:rFonts w:ascii="PT Astra Serif" w:hAnsi="PT Astra Serif" w:cs="Times New Roman"/>
                <w:b/>
              </w:rPr>
            </w:pPr>
          </w:p>
        </w:tc>
        <w:tc>
          <w:tcPr>
            <w:tcW w:w="868" w:type="pct"/>
            <w:vMerge/>
            <w:tcBorders>
              <w:left w:val="single" w:sz="4" w:space="0" w:color="000000"/>
              <w:right w:val="single" w:sz="4" w:space="0" w:color="000000"/>
            </w:tcBorders>
            <w:vAlign w:val="center"/>
          </w:tcPr>
          <w:p w:rsidR="00033186" w:rsidRPr="00352AE7" w:rsidRDefault="00033186" w:rsidP="004A5326">
            <w:pPr>
              <w:jc w:val="center"/>
              <w:rPr>
                <w:rFonts w:ascii="PT Astra Serif" w:hAnsi="PT Astra Serif" w:cs="Times New Roman"/>
              </w:rPr>
            </w:pPr>
          </w:p>
        </w:tc>
        <w:tc>
          <w:tcPr>
            <w:tcW w:w="9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33186" w:rsidRPr="00352AE7" w:rsidRDefault="00033186" w:rsidP="004A5326">
            <w:pPr>
              <w:jc w:val="center"/>
              <w:rPr>
                <w:rFonts w:ascii="PT Astra Serif" w:hAnsi="PT Astra Serif" w:cs="Times New Roman"/>
              </w:rPr>
            </w:pPr>
            <w:r w:rsidRPr="00352AE7">
              <w:rPr>
                <w:rFonts w:ascii="PT Astra Serif" w:hAnsi="PT Astra Serif" w:cs="Times New Roman"/>
              </w:rPr>
              <w:t>Наименование характеристики</w:t>
            </w:r>
          </w:p>
        </w:tc>
        <w:tc>
          <w:tcPr>
            <w:tcW w:w="8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33186" w:rsidRPr="00352AE7" w:rsidRDefault="00033186" w:rsidP="004A5326">
            <w:pPr>
              <w:jc w:val="center"/>
              <w:rPr>
                <w:rFonts w:ascii="PT Astra Serif" w:hAnsi="PT Astra Serif" w:cs="Times New Roman"/>
              </w:rPr>
            </w:pPr>
            <w:r w:rsidRPr="00352AE7">
              <w:rPr>
                <w:rFonts w:ascii="PT Astra Serif" w:hAnsi="PT Astra Serif" w:cs="Times New Roman"/>
              </w:rPr>
              <w:t>Значение характеристики</w:t>
            </w:r>
          </w:p>
        </w:tc>
        <w:tc>
          <w:tcPr>
            <w:tcW w:w="551" w:type="pct"/>
            <w:vMerge/>
            <w:tcBorders>
              <w:left w:val="single" w:sz="4" w:space="0" w:color="000000"/>
              <w:right w:val="single" w:sz="4" w:space="0" w:color="000000"/>
            </w:tcBorders>
            <w:shd w:val="clear" w:color="auto" w:fill="auto"/>
            <w:vAlign w:val="center"/>
          </w:tcPr>
          <w:p w:rsidR="00033186" w:rsidRPr="00352AE7" w:rsidRDefault="00033186" w:rsidP="004A5326">
            <w:pPr>
              <w:jc w:val="center"/>
              <w:rPr>
                <w:rFonts w:ascii="PT Astra Serif" w:hAnsi="PT Astra Serif" w:cs="Times New Roman"/>
              </w:rPr>
            </w:pPr>
          </w:p>
        </w:tc>
        <w:tc>
          <w:tcPr>
            <w:tcW w:w="549" w:type="pct"/>
            <w:vMerge/>
            <w:tcBorders>
              <w:left w:val="single" w:sz="4" w:space="0" w:color="000000"/>
              <w:right w:val="single" w:sz="4" w:space="0" w:color="000000"/>
            </w:tcBorders>
            <w:shd w:val="clear" w:color="auto" w:fill="auto"/>
            <w:vAlign w:val="center"/>
          </w:tcPr>
          <w:p w:rsidR="00033186" w:rsidRPr="00352AE7" w:rsidRDefault="00033186" w:rsidP="004A5326">
            <w:pPr>
              <w:jc w:val="center"/>
              <w:rPr>
                <w:rFonts w:ascii="PT Astra Serif" w:hAnsi="PT Astra Serif" w:cs="Times New Roman"/>
              </w:rPr>
            </w:pPr>
          </w:p>
        </w:tc>
      </w:tr>
      <w:tr w:rsidR="000552BA" w:rsidRPr="00352AE7" w:rsidTr="00033186">
        <w:trPr>
          <w:trHeight w:val="179"/>
        </w:trPr>
        <w:tc>
          <w:tcPr>
            <w:tcW w:w="277" w:type="pct"/>
            <w:vMerge w:val="restart"/>
            <w:tcBorders>
              <w:top w:val="single" w:sz="4" w:space="0" w:color="000000"/>
              <w:left w:val="single" w:sz="4" w:space="0" w:color="000000"/>
              <w:right w:val="single" w:sz="4" w:space="0" w:color="000000"/>
            </w:tcBorders>
            <w:shd w:val="clear" w:color="auto" w:fill="auto"/>
          </w:tcPr>
          <w:p w:rsidR="000552BA" w:rsidRPr="00352AE7" w:rsidRDefault="000552BA" w:rsidP="000552BA">
            <w:pPr>
              <w:jc w:val="center"/>
              <w:rPr>
                <w:rFonts w:ascii="PT Astra Serif" w:hAnsi="PT Astra Serif" w:cs="Times New Roman"/>
              </w:rPr>
            </w:pPr>
            <w:r w:rsidRPr="00352AE7">
              <w:rPr>
                <w:rFonts w:ascii="PT Astra Serif" w:hAnsi="PT Astra Serif" w:cs="Times New Roman"/>
                <w:lang w:val="en-US"/>
              </w:rPr>
              <w:t>1</w:t>
            </w:r>
            <w:r w:rsidRPr="00352AE7">
              <w:rPr>
                <w:rFonts w:ascii="PT Astra Serif" w:hAnsi="PT Astra Serif" w:cs="Times New Roman"/>
              </w:rPr>
              <w:t>.</w:t>
            </w:r>
          </w:p>
        </w:tc>
        <w:tc>
          <w:tcPr>
            <w:tcW w:w="937" w:type="pct"/>
            <w:vMerge w:val="restart"/>
            <w:tcBorders>
              <w:top w:val="single" w:sz="4" w:space="0" w:color="000000"/>
              <w:left w:val="single" w:sz="4" w:space="0" w:color="000000"/>
              <w:right w:val="single" w:sz="4" w:space="0" w:color="000000"/>
            </w:tcBorders>
            <w:shd w:val="clear" w:color="auto" w:fill="auto"/>
          </w:tcPr>
          <w:p w:rsidR="000552BA" w:rsidRPr="00352AE7" w:rsidRDefault="006F233E" w:rsidP="000552BA">
            <w:pPr>
              <w:rPr>
                <w:rFonts w:ascii="PT Astra Serif" w:hAnsi="PT Astra Serif" w:cs="Times New Roman"/>
              </w:rPr>
            </w:pPr>
            <w:r>
              <w:rPr>
                <w:rFonts w:ascii="PT Astra Serif" w:eastAsia="PT Astra Serif" w:hAnsi="PT Astra Serif" w:cs="Times New Roman"/>
              </w:rPr>
              <w:t>В</w:t>
            </w:r>
            <w:r w:rsidRPr="006F233E">
              <w:rPr>
                <w:rFonts w:ascii="PT Astra Serif" w:eastAsia="PT Astra Serif" w:hAnsi="PT Astra Serif" w:cs="Times New Roman"/>
              </w:rPr>
              <w:t>ыполнение работ по модернизации государственной информационной системы обеспечения градостроительной деятельности Томской области</w:t>
            </w:r>
          </w:p>
        </w:tc>
        <w:tc>
          <w:tcPr>
            <w:tcW w:w="868" w:type="pct"/>
            <w:vMerge w:val="restart"/>
            <w:tcBorders>
              <w:top w:val="single" w:sz="4" w:space="0" w:color="000000"/>
              <w:left w:val="single" w:sz="4" w:space="0" w:color="000000"/>
              <w:right w:val="single" w:sz="4" w:space="0" w:color="000000"/>
            </w:tcBorders>
          </w:tcPr>
          <w:p w:rsidR="000552BA" w:rsidRPr="00352AE7" w:rsidRDefault="000552BA" w:rsidP="000552BA">
            <w:pPr>
              <w:jc w:val="center"/>
              <w:rPr>
                <w:rFonts w:ascii="PT Astra Serif" w:hAnsi="PT Astra Serif" w:cs="Times New Roman"/>
              </w:rPr>
            </w:pPr>
            <w:r w:rsidRPr="00352AE7">
              <w:rPr>
                <w:rFonts w:ascii="PT Astra Serif" w:hAnsi="PT Astra Serif"/>
              </w:rPr>
              <w:t>62.01.11.000</w:t>
            </w:r>
          </w:p>
        </w:tc>
        <w:tc>
          <w:tcPr>
            <w:tcW w:w="9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52BA" w:rsidRPr="00B140DD" w:rsidRDefault="000552BA" w:rsidP="000552BA">
            <w:pPr>
              <w:rPr>
                <w:rFonts w:ascii="PT Astra Serif" w:hAnsi="PT Astra Serif" w:cs="PT Astra Serif"/>
                <w:sz w:val="20"/>
                <w:szCs w:val="20"/>
              </w:rPr>
            </w:pPr>
            <w:r w:rsidRPr="00B140DD">
              <w:rPr>
                <w:rFonts w:ascii="PT Astra Serif" w:eastAsia="PT Astra Serif" w:hAnsi="PT Astra Serif" w:cs="PT Astra Serif"/>
                <w:color w:val="000000"/>
                <w:sz w:val="20"/>
                <w:szCs w:val="20"/>
              </w:rPr>
              <w:t>Разработка документации</w:t>
            </w:r>
          </w:p>
        </w:tc>
        <w:tc>
          <w:tcPr>
            <w:tcW w:w="8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strike/>
              </w:rPr>
            </w:pPr>
            <w:r w:rsidRPr="00352AE7">
              <w:rPr>
                <w:rFonts w:ascii="PT Astra Serif" w:hAnsi="PT Astra Serif" w:cs="Times New Roman"/>
              </w:rPr>
              <w:t>Наличие</w:t>
            </w:r>
          </w:p>
        </w:tc>
        <w:tc>
          <w:tcPr>
            <w:tcW w:w="551" w:type="pct"/>
            <w:vMerge w:val="restart"/>
            <w:tcBorders>
              <w:top w:val="single" w:sz="4" w:space="0" w:color="000000"/>
              <w:left w:val="single" w:sz="4" w:space="0" w:color="000000"/>
              <w:right w:val="single" w:sz="4" w:space="0" w:color="000000"/>
            </w:tcBorders>
            <w:shd w:val="clear" w:color="auto" w:fill="auto"/>
          </w:tcPr>
          <w:p w:rsidR="000552BA" w:rsidRPr="00352AE7" w:rsidRDefault="000552BA" w:rsidP="000552BA">
            <w:pPr>
              <w:jc w:val="center"/>
              <w:rPr>
                <w:rFonts w:ascii="PT Astra Serif" w:hAnsi="PT Astra Serif" w:cs="Times New Roman"/>
              </w:rPr>
            </w:pPr>
            <w:r w:rsidRPr="00352AE7">
              <w:rPr>
                <w:rFonts w:ascii="PT Astra Serif" w:hAnsi="PT Astra Serif" w:cs="Times New Roman"/>
              </w:rPr>
              <w:t>УСЛ ЕД</w:t>
            </w:r>
          </w:p>
        </w:tc>
        <w:tc>
          <w:tcPr>
            <w:tcW w:w="549" w:type="pct"/>
            <w:vMerge w:val="restart"/>
            <w:tcBorders>
              <w:top w:val="single" w:sz="4" w:space="0" w:color="000000"/>
              <w:left w:val="single" w:sz="4" w:space="0" w:color="000000"/>
              <w:right w:val="single" w:sz="4" w:space="0" w:color="000000"/>
            </w:tcBorders>
            <w:shd w:val="clear" w:color="auto" w:fill="auto"/>
          </w:tcPr>
          <w:p w:rsidR="000552BA" w:rsidRPr="00352AE7" w:rsidRDefault="000552BA" w:rsidP="000552BA">
            <w:pPr>
              <w:jc w:val="center"/>
              <w:rPr>
                <w:rFonts w:ascii="PT Astra Serif" w:hAnsi="PT Astra Serif" w:cs="Times New Roman"/>
              </w:rPr>
            </w:pPr>
            <w:r w:rsidRPr="00352AE7">
              <w:rPr>
                <w:rFonts w:ascii="PT Astra Serif" w:hAnsi="PT Astra Serif" w:cs="Times New Roman"/>
              </w:rPr>
              <w:t>1</w:t>
            </w:r>
          </w:p>
        </w:tc>
      </w:tr>
      <w:tr w:rsidR="000552BA" w:rsidRPr="00352AE7" w:rsidTr="00033186">
        <w:trPr>
          <w:trHeight w:val="179"/>
        </w:trPr>
        <w:tc>
          <w:tcPr>
            <w:tcW w:w="277" w:type="pct"/>
            <w:vMerge/>
            <w:tcBorders>
              <w:top w:val="single" w:sz="4" w:space="0" w:color="000000"/>
              <w:left w:val="single" w:sz="4" w:space="0" w:color="000000"/>
              <w:right w:val="single" w:sz="4" w:space="0" w:color="000000"/>
            </w:tcBorders>
            <w:shd w:val="clear" w:color="auto" w:fill="auto"/>
          </w:tcPr>
          <w:p w:rsidR="000552BA" w:rsidRPr="00352AE7" w:rsidRDefault="000552BA" w:rsidP="000552BA">
            <w:pPr>
              <w:jc w:val="center"/>
              <w:rPr>
                <w:rFonts w:ascii="PT Astra Serif" w:hAnsi="PT Astra Serif" w:cs="Times New Roman"/>
                <w:lang w:val="en-US"/>
              </w:rPr>
            </w:pPr>
          </w:p>
        </w:tc>
        <w:tc>
          <w:tcPr>
            <w:tcW w:w="937" w:type="pct"/>
            <w:vMerge/>
            <w:tcBorders>
              <w:top w:val="single" w:sz="4" w:space="0" w:color="000000"/>
              <w:left w:val="single" w:sz="4" w:space="0" w:color="000000"/>
              <w:right w:val="single" w:sz="4" w:space="0" w:color="000000"/>
            </w:tcBorders>
            <w:shd w:val="clear" w:color="auto" w:fill="auto"/>
            <w:vAlign w:val="center"/>
          </w:tcPr>
          <w:p w:rsidR="000552BA" w:rsidRPr="00352AE7" w:rsidRDefault="000552BA" w:rsidP="000552BA">
            <w:pPr>
              <w:rPr>
                <w:rFonts w:ascii="PT Astra Serif" w:eastAsia="PT Astra Serif" w:hAnsi="PT Astra Serif" w:cs="Times New Roman"/>
              </w:rPr>
            </w:pPr>
          </w:p>
        </w:tc>
        <w:tc>
          <w:tcPr>
            <w:tcW w:w="868" w:type="pct"/>
            <w:vMerge/>
            <w:tcBorders>
              <w:top w:val="single" w:sz="4" w:space="0" w:color="000000"/>
              <w:left w:val="single" w:sz="4" w:space="0" w:color="000000"/>
              <w:right w:val="single" w:sz="4" w:space="0" w:color="000000"/>
            </w:tcBorders>
            <w:vAlign w:val="center"/>
          </w:tcPr>
          <w:p w:rsidR="000552BA" w:rsidRPr="00352AE7" w:rsidRDefault="000552BA" w:rsidP="000552BA">
            <w:pPr>
              <w:jc w:val="center"/>
              <w:rPr>
                <w:rFonts w:ascii="PT Astra Serif" w:hAnsi="PT Astra Serif"/>
              </w:rPr>
            </w:pPr>
          </w:p>
        </w:tc>
        <w:tc>
          <w:tcPr>
            <w:tcW w:w="9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52BA" w:rsidRPr="00B140DD" w:rsidRDefault="000552BA" w:rsidP="000552BA">
            <w:pPr>
              <w:rPr>
                <w:rFonts w:ascii="PT Astra Serif" w:hAnsi="PT Astra Serif" w:cs="PT Astra Serif"/>
                <w:sz w:val="20"/>
                <w:szCs w:val="20"/>
              </w:rPr>
            </w:pPr>
            <w:r w:rsidRPr="00B140DD">
              <w:rPr>
                <w:rFonts w:ascii="PT Astra Serif" w:eastAsia="PT Astra Serif" w:hAnsi="PT Astra Serif" w:cs="PT Astra Serif"/>
                <w:color w:val="000000"/>
                <w:sz w:val="20"/>
                <w:szCs w:val="20"/>
              </w:rPr>
              <w:t>Разработка модуля</w:t>
            </w:r>
          </w:p>
        </w:tc>
        <w:tc>
          <w:tcPr>
            <w:tcW w:w="8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rPr>
            </w:pPr>
            <w:r w:rsidRPr="00352AE7">
              <w:rPr>
                <w:rFonts w:ascii="PT Astra Serif" w:hAnsi="PT Astra Serif" w:cs="Times New Roman"/>
              </w:rPr>
              <w:t>Наличие</w:t>
            </w:r>
          </w:p>
        </w:tc>
        <w:tc>
          <w:tcPr>
            <w:tcW w:w="551" w:type="pct"/>
            <w:vMerge/>
            <w:tcBorders>
              <w:top w:val="single" w:sz="4" w:space="0" w:color="000000"/>
              <w:left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rPr>
            </w:pPr>
          </w:p>
        </w:tc>
        <w:tc>
          <w:tcPr>
            <w:tcW w:w="549" w:type="pct"/>
            <w:vMerge/>
            <w:tcBorders>
              <w:top w:val="single" w:sz="4" w:space="0" w:color="000000"/>
              <w:left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rPr>
            </w:pPr>
          </w:p>
        </w:tc>
      </w:tr>
      <w:tr w:rsidR="000552BA" w:rsidRPr="00352AE7" w:rsidTr="00033186">
        <w:trPr>
          <w:trHeight w:val="179"/>
        </w:trPr>
        <w:tc>
          <w:tcPr>
            <w:tcW w:w="277" w:type="pct"/>
            <w:vMerge/>
            <w:tcBorders>
              <w:top w:val="single" w:sz="4" w:space="0" w:color="000000"/>
              <w:left w:val="single" w:sz="4" w:space="0" w:color="000000"/>
              <w:right w:val="single" w:sz="4" w:space="0" w:color="000000"/>
            </w:tcBorders>
            <w:shd w:val="clear" w:color="auto" w:fill="auto"/>
          </w:tcPr>
          <w:p w:rsidR="000552BA" w:rsidRPr="00352AE7" w:rsidRDefault="000552BA" w:rsidP="000552BA">
            <w:pPr>
              <w:jc w:val="center"/>
              <w:rPr>
                <w:rFonts w:ascii="PT Astra Serif" w:hAnsi="PT Astra Serif" w:cs="Times New Roman"/>
              </w:rPr>
            </w:pPr>
          </w:p>
        </w:tc>
        <w:tc>
          <w:tcPr>
            <w:tcW w:w="937" w:type="pct"/>
            <w:vMerge/>
            <w:tcBorders>
              <w:top w:val="single" w:sz="4" w:space="0" w:color="000000"/>
              <w:left w:val="single" w:sz="4" w:space="0" w:color="000000"/>
              <w:right w:val="single" w:sz="4" w:space="0" w:color="000000"/>
            </w:tcBorders>
            <w:shd w:val="clear" w:color="auto" w:fill="auto"/>
            <w:vAlign w:val="center"/>
          </w:tcPr>
          <w:p w:rsidR="000552BA" w:rsidRPr="00352AE7" w:rsidRDefault="000552BA" w:rsidP="000552BA">
            <w:pPr>
              <w:rPr>
                <w:rFonts w:ascii="PT Astra Serif" w:eastAsia="PT Astra Serif" w:hAnsi="PT Astra Serif" w:cs="Times New Roman"/>
              </w:rPr>
            </w:pPr>
          </w:p>
        </w:tc>
        <w:tc>
          <w:tcPr>
            <w:tcW w:w="868" w:type="pct"/>
            <w:vMerge/>
            <w:tcBorders>
              <w:top w:val="single" w:sz="4" w:space="0" w:color="000000"/>
              <w:left w:val="single" w:sz="4" w:space="0" w:color="000000"/>
              <w:right w:val="single" w:sz="4" w:space="0" w:color="000000"/>
            </w:tcBorders>
            <w:vAlign w:val="center"/>
          </w:tcPr>
          <w:p w:rsidR="000552BA" w:rsidRPr="00352AE7" w:rsidRDefault="000552BA" w:rsidP="000552BA">
            <w:pPr>
              <w:jc w:val="center"/>
              <w:rPr>
                <w:rFonts w:ascii="PT Astra Serif" w:hAnsi="PT Astra Serif"/>
              </w:rPr>
            </w:pPr>
          </w:p>
        </w:tc>
        <w:tc>
          <w:tcPr>
            <w:tcW w:w="9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52BA" w:rsidRPr="00B140DD" w:rsidRDefault="000552BA" w:rsidP="000552BA">
            <w:pPr>
              <w:rPr>
                <w:rFonts w:ascii="PT Astra Serif" w:hAnsi="PT Astra Serif" w:cs="PT Astra Serif"/>
                <w:sz w:val="20"/>
                <w:szCs w:val="20"/>
              </w:rPr>
            </w:pPr>
            <w:r w:rsidRPr="00B140DD">
              <w:rPr>
                <w:rFonts w:ascii="PT Astra Serif" w:eastAsia="PT Astra Serif" w:hAnsi="PT Astra Serif" w:cs="PT Astra Serif"/>
                <w:color w:val="000000"/>
                <w:sz w:val="20"/>
                <w:szCs w:val="20"/>
              </w:rPr>
              <w:t>Пусконаладочные работы</w:t>
            </w:r>
          </w:p>
        </w:tc>
        <w:tc>
          <w:tcPr>
            <w:tcW w:w="8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rPr>
            </w:pPr>
            <w:r w:rsidRPr="00352AE7">
              <w:rPr>
                <w:rFonts w:ascii="PT Astra Serif" w:hAnsi="PT Astra Serif" w:cs="Times New Roman"/>
              </w:rPr>
              <w:t>Наличие</w:t>
            </w:r>
          </w:p>
        </w:tc>
        <w:tc>
          <w:tcPr>
            <w:tcW w:w="551" w:type="pct"/>
            <w:vMerge/>
            <w:tcBorders>
              <w:top w:val="single" w:sz="4" w:space="0" w:color="000000"/>
              <w:left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rPr>
            </w:pPr>
          </w:p>
        </w:tc>
        <w:tc>
          <w:tcPr>
            <w:tcW w:w="549" w:type="pct"/>
            <w:vMerge/>
            <w:tcBorders>
              <w:top w:val="single" w:sz="4" w:space="0" w:color="000000"/>
              <w:left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rPr>
            </w:pPr>
          </w:p>
        </w:tc>
      </w:tr>
      <w:tr w:rsidR="000552BA" w:rsidRPr="00352AE7" w:rsidTr="00033186">
        <w:trPr>
          <w:trHeight w:val="487"/>
        </w:trPr>
        <w:tc>
          <w:tcPr>
            <w:tcW w:w="277" w:type="pct"/>
            <w:vMerge/>
            <w:tcBorders>
              <w:left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rPr>
            </w:pPr>
          </w:p>
        </w:tc>
        <w:tc>
          <w:tcPr>
            <w:tcW w:w="937" w:type="pct"/>
            <w:vMerge/>
            <w:tcBorders>
              <w:left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b/>
              </w:rPr>
            </w:pPr>
          </w:p>
        </w:tc>
        <w:tc>
          <w:tcPr>
            <w:tcW w:w="868" w:type="pct"/>
            <w:vMerge/>
            <w:tcBorders>
              <w:left w:val="single" w:sz="4" w:space="0" w:color="000000"/>
              <w:right w:val="single" w:sz="4" w:space="0" w:color="000000"/>
            </w:tcBorders>
            <w:vAlign w:val="center"/>
          </w:tcPr>
          <w:p w:rsidR="000552BA" w:rsidRPr="00352AE7" w:rsidRDefault="000552BA" w:rsidP="000552BA">
            <w:pPr>
              <w:jc w:val="center"/>
              <w:rPr>
                <w:rFonts w:ascii="PT Astra Serif" w:hAnsi="PT Astra Serif" w:cs="Times New Roman"/>
              </w:rPr>
            </w:pPr>
          </w:p>
        </w:tc>
        <w:tc>
          <w:tcPr>
            <w:tcW w:w="9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52BA" w:rsidRPr="00B140DD" w:rsidRDefault="000552BA" w:rsidP="000552BA">
            <w:pPr>
              <w:rPr>
                <w:rFonts w:ascii="PT Astra Serif" w:hAnsi="PT Astra Serif" w:cs="PT Astra Serif"/>
                <w:sz w:val="20"/>
                <w:szCs w:val="20"/>
              </w:rPr>
            </w:pPr>
            <w:r w:rsidRPr="00B140DD">
              <w:rPr>
                <w:rFonts w:ascii="PT Astra Serif" w:eastAsia="PT Astra Serif" w:hAnsi="PT Astra Serif" w:cs="PT Astra Serif"/>
                <w:color w:val="000000"/>
                <w:sz w:val="20"/>
                <w:szCs w:val="20"/>
              </w:rPr>
              <w:t>Предварительные испытания</w:t>
            </w:r>
          </w:p>
        </w:tc>
        <w:tc>
          <w:tcPr>
            <w:tcW w:w="8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rPr>
            </w:pPr>
            <w:r w:rsidRPr="00352AE7">
              <w:rPr>
                <w:rFonts w:ascii="PT Astra Serif" w:hAnsi="PT Astra Serif" w:cs="Times New Roman"/>
              </w:rPr>
              <w:t>Наличие</w:t>
            </w:r>
          </w:p>
        </w:tc>
        <w:tc>
          <w:tcPr>
            <w:tcW w:w="551" w:type="pct"/>
            <w:vMerge/>
            <w:tcBorders>
              <w:left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rPr>
            </w:pPr>
          </w:p>
        </w:tc>
        <w:tc>
          <w:tcPr>
            <w:tcW w:w="549" w:type="pct"/>
            <w:vMerge/>
            <w:tcBorders>
              <w:left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rPr>
            </w:pPr>
          </w:p>
        </w:tc>
      </w:tr>
      <w:tr w:rsidR="000552BA" w:rsidRPr="00352AE7" w:rsidTr="00033186">
        <w:trPr>
          <w:trHeight w:val="487"/>
        </w:trPr>
        <w:tc>
          <w:tcPr>
            <w:tcW w:w="277" w:type="pct"/>
            <w:vMerge/>
            <w:tcBorders>
              <w:left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rPr>
            </w:pPr>
          </w:p>
        </w:tc>
        <w:tc>
          <w:tcPr>
            <w:tcW w:w="937" w:type="pct"/>
            <w:vMerge/>
            <w:tcBorders>
              <w:left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b/>
              </w:rPr>
            </w:pPr>
          </w:p>
        </w:tc>
        <w:tc>
          <w:tcPr>
            <w:tcW w:w="868" w:type="pct"/>
            <w:vMerge/>
            <w:tcBorders>
              <w:left w:val="single" w:sz="4" w:space="0" w:color="000000"/>
              <w:right w:val="single" w:sz="4" w:space="0" w:color="000000"/>
            </w:tcBorders>
            <w:vAlign w:val="center"/>
          </w:tcPr>
          <w:p w:rsidR="000552BA" w:rsidRPr="00352AE7" w:rsidRDefault="000552BA" w:rsidP="000552BA">
            <w:pPr>
              <w:jc w:val="center"/>
              <w:rPr>
                <w:rFonts w:ascii="PT Astra Serif" w:hAnsi="PT Astra Serif" w:cs="Times New Roman"/>
              </w:rPr>
            </w:pPr>
          </w:p>
        </w:tc>
        <w:tc>
          <w:tcPr>
            <w:tcW w:w="9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52BA" w:rsidRPr="00B140DD" w:rsidRDefault="000552BA" w:rsidP="000552BA">
            <w:pPr>
              <w:rPr>
                <w:rFonts w:ascii="PT Astra Serif" w:hAnsi="PT Astra Serif" w:cs="PT Astra Serif"/>
                <w:sz w:val="20"/>
                <w:szCs w:val="20"/>
              </w:rPr>
            </w:pPr>
            <w:r w:rsidRPr="00B140DD">
              <w:rPr>
                <w:rFonts w:ascii="PT Astra Serif" w:eastAsia="PT Astra Serif" w:hAnsi="PT Astra Serif" w:cs="PT Astra Serif"/>
                <w:color w:val="000000"/>
                <w:sz w:val="20"/>
                <w:szCs w:val="20"/>
              </w:rPr>
              <w:t>Опытная эксплуатация</w:t>
            </w:r>
          </w:p>
        </w:tc>
        <w:tc>
          <w:tcPr>
            <w:tcW w:w="8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rPr>
            </w:pPr>
            <w:r w:rsidRPr="00352AE7">
              <w:rPr>
                <w:rFonts w:ascii="PT Astra Serif" w:hAnsi="PT Astra Serif" w:cs="Times New Roman"/>
              </w:rPr>
              <w:t>Наличие</w:t>
            </w:r>
          </w:p>
        </w:tc>
        <w:tc>
          <w:tcPr>
            <w:tcW w:w="551" w:type="pct"/>
            <w:vMerge/>
            <w:tcBorders>
              <w:left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rPr>
            </w:pPr>
          </w:p>
        </w:tc>
        <w:tc>
          <w:tcPr>
            <w:tcW w:w="549" w:type="pct"/>
            <w:vMerge/>
            <w:tcBorders>
              <w:left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rPr>
            </w:pPr>
          </w:p>
        </w:tc>
      </w:tr>
      <w:tr w:rsidR="000552BA" w:rsidRPr="00352AE7" w:rsidTr="00033186">
        <w:trPr>
          <w:trHeight w:val="487"/>
        </w:trPr>
        <w:tc>
          <w:tcPr>
            <w:tcW w:w="277" w:type="pct"/>
            <w:vMerge/>
            <w:tcBorders>
              <w:left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rPr>
            </w:pPr>
          </w:p>
        </w:tc>
        <w:tc>
          <w:tcPr>
            <w:tcW w:w="937" w:type="pct"/>
            <w:vMerge/>
            <w:tcBorders>
              <w:left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b/>
              </w:rPr>
            </w:pPr>
          </w:p>
        </w:tc>
        <w:tc>
          <w:tcPr>
            <w:tcW w:w="868" w:type="pct"/>
            <w:vMerge/>
            <w:tcBorders>
              <w:left w:val="single" w:sz="4" w:space="0" w:color="000000"/>
              <w:right w:val="single" w:sz="4" w:space="0" w:color="000000"/>
            </w:tcBorders>
            <w:vAlign w:val="center"/>
          </w:tcPr>
          <w:p w:rsidR="000552BA" w:rsidRPr="00352AE7" w:rsidRDefault="000552BA" w:rsidP="000552BA">
            <w:pPr>
              <w:jc w:val="center"/>
              <w:rPr>
                <w:rFonts w:ascii="PT Astra Serif" w:hAnsi="PT Astra Serif" w:cs="Times New Roman"/>
              </w:rPr>
            </w:pPr>
          </w:p>
        </w:tc>
        <w:tc>
          <w:tcPr>
            <w:tcW w:w="9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52BA" w:rsidRPr="00B140DD" w:rsidRDefault="000552BA" w:rsidP="000552BA">
            <w:pPr>
              <w:rPr>
                <w:rFonts w:ascii="PT Astra Serif" w:hAnsi="PT Astra Serif" w:cs="PT Astra Serif"/>
                <w:sz w:val="20"/>
                <w:szCs w:val="20"/>
              </w:rPr>
            </w:pPr>
            <w:r w:rsidRPr="00B140DD">
              <w:rPr>
                <w:rFonts w:ascii="PT Astra Serif" w:eastAsia="PT Astra Serif" w:hAnsi="PT Astra Serif" w:cs="PT Astra Serif"/>
                <w:color w:val="000000"/>
                <w:sz w:val="20"/>
                <w:szCs w:val="20"/>
              </w:rPr>
              <w:t>Приемочные испытания</w:t>
            </w:r>
          </w:p>
        </w:tc>
        <w:tc>
          <w:tcPr>
            <w:tcW w:w="8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rPr>
            </w:pPr>
            <w:r w:rsidRPr="00352AE7">
              <w:rPr>
                <w:rFonts w:ascii="PT Astra Serif" w:hAnsi="PT Astra Serif" w:cs="Times New Roman"/>
              </w:rPr>
              <w:t>Наличие</w:t>
            </w:r>
          </w:p>
        </w:tc>
        <w:tc>
          <w:tcPr>
            <w:tcW w:w="551" w:type="pct"/>
            <w:vMerge/>
            <w:tcBorders>
              <w:left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rPr>
            </w:pPr>
          </w:p>
        </w:tc>
        <w:tc>
          <w:tcPr>
            <w:tcW w:w="549" w:type="pct"/>
            <w:vMerge/>
            <w:tcBorders>
              <w:left w:val="single" w:sz="4" w:space="0" w:color="000000"/>
              <w:right w:val="single" w:sz="4" w:space="0" w:color="000000"/>
            </w:tcBorders>
            <w:shd w:val="clear" w:color="auto" w:fill="auto"/>
            <w:vAlign w:val="center"/>
          </w:tcPr>
          <w:p w:rsidR="000552BA" w:rsidRPr="00352AE7" w:rsidRDefault="000552BA" w:rsidP="000552BA">
            <w:pPr>
              <w:jc w:val="center"/>
              <w:rPr>
                <w:rFonts w:ascii="PT Astra Serif" w:hAnsi="PT Astra Serif" w:cs="Times New Roman"/>
              </w:rPr>
            </w:pPr>
          </w:p>
        </w:tc>
      </w:tr>
    </w:tbl>
    <w:p w:rsidR="00A30FAA" w:rsidRPr="00352AE7" w:rsidRDefault="00A30FAA" w:rsidP="004A5326">
      <w:pPr>
        <w:jc w:val="center"/>
        <w:rPr>
          <w:rFonts w:ascii="PT Astra Serif" w:hAnsi="PT Astra Serif" w:cs="PT Astra Serif"/>
        </w:rPr>
      </w:pPr>
    </w:p>
    <w:p w:rsidR="00A30FAA" w:rsidRPr="00B35A73" w:rsidRDefault="000434A8" w:rsidP="004A5326">
      <w:pP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1. ОБЩИЕ ПОЛОЖЕНИЯ</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b/>
          <w:color w:val="0F1115"/>
          <w:sz w:val="24"/>
          <w:szCs w:val="24"/>
        </w:rPr>
        <w:t>1.1. Заказчик:</w:t>
      </w:r>
      <w:r w:rsidRPr="00B35A73">
        <w:rPr>
          <w:rFonts w:ascii="PT Astra Serif" w:eastAsia="PT Astra Serif" w:hAnsi="PT Astra Serif" w:cs="PT Astra Serif"/>
          <w:color w:val="0F1115"/>
          <w:sz w:val="24"/>
          <w:szCs w:val="24"/>
        </w:rPr>
        <w:t xml:space="preserve"> Департамент градостроительного развития Томской области.</w:t>
      </w:r>
    </w:p>
    <w:p w:rsidR="00A30FAA" w:rsidRPr="00B35A73" w:rsidRDefault="000434A8" w:rsidP="004A5326">
      <w:pPr>
        <w:pStyle w:val="aff3"/>
        <w:spacing w:before="0" w:beforeAutospacing="0" w:after="0" w:afterAutospacing="0"/>
        <w:ind w:firstLine="709"/>
        <w:jc w:val="both"/>
        <w:rPr>
          <w:rFonts w:ascii="PT Astra Serif" w:hAnsi="PT Astra Serif" w:cs="PT Astra Serif"/>
        </w:rPr>
      </w:pPr>
      <w:r w:rsidRPr="00B35A73">
        <w:rPr>
          <w:rFonts w:ascii="PT Astra Serif" w:eastAsia="PT Astra Serif" w:hAnsi="PT Astra Serif" w:cs="PT Astra Serif"/>
          <w:b/>
          <w:color w:val="0F1115"/>
        </w:rPr>
        <w:t>1.2. Порядок оформления и предъявления результатов:</w:t>
      </w:r>
      <w:r w:rsidR="00B077DD" w:rsidRPr="00B35A73">
        <w:rPr>
          <w:rFonts w:ascii="PT Astra Serif" w:eastAsia="PT Astra Serif" w:hAnsi="PT Astra Serif" w:cs="PT Astra Serif"/>
          <w:b/>
          <w:color w:val="0F1115"/>
        </w:rPr>
        <w:t xml:space="preserve"> </w:t>
      </w:r>
      <w:r w:rsidR="00B077DD" w:rsidRPr="00B35A73">
        <w:rPr>
          <w:rFonts w:ascii="PT Astra Serif" w:eastAsia="PT Astra Serif" w:hAnsi="PT Astra Serif" w:cs="PT Astra Serif"/>
          <w:color w:val="0F1115"/>
        </w:rPr>
        <w:t>в</w:t>
      </w:r>
      <w:r w:rsidRPr="00B35A73">
        <w:rPr>
          <w:rFonts w:ascii="PT Astra Serif" w:eastAsia="PT Astra Serif" w:hAnsi="PT Astra Serif" w:cs="PT Astra Serif"/>
          <w:color w:val="0F1115"/>
        </w:rPr>
        <w:t xml:space="preserve"> соответствии с </w:t>
      </w:r>
      <w:r w:rsidR="00EF7AE1" w:rsidRPr="00B35A73">
        <w:rPr>
          <w:rFonts w:ascii="PT Astra Serif" w:hAnsi="PT Astra Serif"/>
        </w:rPr>
        <w:t>ГОСТ 34.201-2020 «</w:t>
      </w:r>
      <w:r w:rsidR="00B077DD" w:rsidRPr="00B35A73">
        <w:rPr>
          <w:rFonts w:ascii="PT Astra Serif" w:hAnsi="PT Astra Serif"/>
        </w:rPr>
        <w:t>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r w:rsidR="00EF7AE1" w:rsidRPr="00B35A73">
        <w:rPr>
          <w:rFonts w:ascii="PT Astra Serif" w:hAnsi="PT Astra Serif"/>
        </w:rPr>
        <w:t>»</w:t>
      </w:r>
      <w:r w:rsidR="00B077DD" w:rsidRPr="00B35A73">
        <w:rPr>
          <w:rFonts w:ascii="PT Astra Serif" w:hAnsi="PT Astra Serif"/>
        </w:rPr>
        <w:t xml:space="preserve"> р</w:t>
      </w:r>
      <w:r w:rsidRPr="00B35A73">
        <w:rPr>
          <w:rFonts w:ascii="PT Astra Serif" w:eastAsia="PT Astra Serif" w:hAnsi="PT Astra Serif" w:cs="PT Astra Serif"/>
          <w:color w:val="0F1115"/>
        </w:rPr>
        <w:t>езультаты предоставляются в электронном виде (форматы *.docx</w:t>
      </w:r>
      <w:r w:rsidR="00EF7AE1" w:rsidRPr="00B35A73">
        <w:rPr>
          <w:rFonts w:ascii="PT Astra Serif" w:eastAsia="PT Astra Serif" w:hAnsi="PT Astra Serif" w:cs="PT Astra Serif"/>
          <w:color w:val="0F1115"/>
        </w:rPr>
        <w:t xml:space="preserve">, *.pdf) и на бумажном носителе в </w:t>
      </w:r>
      <w:r w:rsidR="00E7649C">
        <w:rPr>
          <w:rFonts w:ascii="PT Astra Serif" w:eastAsia="PT Astra Serif" w:hAnsi="PT Astra Serif" w:cs="PT Astra Serif"/>
          <w:color w:val="0F1115"/>
        </w:rPr>
        <w:t xml:space="preserve">1 </w:t>
      </w:r>
      <w:r w:rsidRPr="00B35A73">
        <w:rPr>
          <w:rFonts w:ascii="PT Astra Serif" w:eastAsia="PT Astra Serif" w:hAnsi="PT Astra Serif" w:cs="PT Astra Serif"/>
          <w:color w:val="0F1115"/>
        </w:rPr>
        <w:t>экземпляр</w:t>
      </w:r>
      <w:r w:rsidR="00EF7AE1" w:rsidRPr="00B35A73">
        <w:rPr>
          <w:rFonts w:ascii="PT Astra Serif" w:eastAsia="PT Astra Serif" w:hAnsi="PT Astra Serif" w:cs="PT Astra Serif"/>
          <w:color w:val="0F1115"/>
        </w:rPr>
        <w:t>е</w:t>
      </w:r>
      <w:r w:rsidRPr="00B35A73">
        <w:rPr>
          <w:rFonts w:ascii="PT Astra Serif" w:eastAsia="PT Astra Serif" w:hAnsi="PT Astra Serif" w:cs="PT Astra Serif"/>
          <w:color w:val="0F1115"/>
        </w:rPr>
        <w:t>.</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hAnsi="PT Astra Serif" w:cs="PT Astra Serif"/>
          <w:sz w:val="24"/>
          <w:szCs w:val="24"/>
        </w:rPr>
      </w:pPr>
      <w:r w:rsidRPr="00B35A73">
        <w:rPr>
          <w:rFonts w:ascii="PT Astra Serif" w:eastAsia="PT Astra Serif" w:hAnsi="PT Astra Serif" w:cs="PT Astra Serif"/>
          <w:b/>
          <w:color w:val="0F1115"/>
          <w:sz w:val="24"/>
          <w:szCs w:val="24"/>
        </w:rPr>
        <w:t xml:space="preserve">1.3. Наименование </w:t>
      </w:r>
      <w:r w:rsidR="00EF7AE1" w:rsidRPr="00B35A73">
        <w:rPr>
          <w:rFonts w:ascii="PT Astra Serif" w:eastAsia="PT Astra Serif" w:hAnsi="PT Astra Serif" w:cs="PT Astra Serif"/>
          <w:b/>
          <w:color w:val="0F1115"/>
          <w:sz w:val="24"/>
          <w:szCs w:val="24"/>
        </w:rPr>
        <w:t>С</w:t>
      </w:r>
      <w:r w:rsidRPr="00B35A73">
        <w:rPr>
          <w:rFonts w:ascii="PT Astra Serif" w:eastAsia="PT Astra Serif" w:hAnsi="PT Astra Serif" w:cs="PT Astra Serif"/>
          <w:b/>
          <w:color w:val="0F1115"/>
          <w:sz w:val="24"/>
          <w:szCs w:val="24"/>
        </w:rPr>
        <w:t>истемы:</w:t>
      </w:r>
      <w:r w:rsidR="00033186" w:rsidRPr="00B35A73">
        <w:rPr>
          <w:rFonts w:ascii="PT Astra Serif" w:eastAsia="PT Astra Serif" w:hAnsi="PT Astra Serif" w:cs="PT Astra Serif"/>
          <w:color w:val="0F1115"/>
          <w:sz w:val="24"/>
          <w:szCs w:val="24"/>
        </w:rPr>
        <w:t xml:space="preserve"> </w:t>
      </w:r>
      <w:r w:rsidR="00EF7AE1" w:rsidRPr="00B35A73">
        <w:rPr>
          <w:rFonts w:ascii="PT Astra Serif" w:eastAsia="PT Astra Serif" w:hAnsi="PT Astra Serif" w:cs="PT Astra Serif"/>
          <w:color w:val="0F1115"/>
          <w:sz w:val="24"/>
          <w:szCs w:val="24"/>
        </w:rPr>
        <w:t>г</w:t>
      </w:r>
      <w:r w:rsidRPr="00B35A73">
        <w:rPr>
          <w:rFonts w:ascii="PT Astra Serif" w:eastAsia="PT Astra Serif" w:hAnsi="PT Astra Serif" w:cs="PT Astra Serif"/>
          <w:color w:val="0F1115"/>
          <w:sz w:val="24"/>
          <w:szCs w:val="24"/>
        </w:rPr>
        <w:t>осударственная информационная система обеспечения градостроительной деятельности Томской области</w:t>
      </w:r>
      <w:r w:rsidR="00033186" w:rsidRPr="00B35A73">
        <w:rPr>
          <w:rFonts w:ascii="PT Astra Serif" w:eastAsia="PT Astra Serif" w:hAnsi="PT Astra Serif" w:cs="PT Astra Serif"/>
          <w:color w:val="0F1115"/>
          <w:sz w:val="24"/>
          <w:szCs w:val="24"/>
        </w:rPr>
        <w:t xml:space="preserve"> (далее – ГИС ОГД ТО, Система).</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1.4. Нормативное правовое основание для модернизации:</w:t>
      </w:r>
    </w:p>
    <w:p w:rsidR="00A30FAA" w:rsidRDefault="000434A8" w:rsidP="004A5326">
      <w:pPr>
        <w:pStyle w:val="af7"/>
        <w:numPr>
          <w:ilvl w:val="0"/>
          <w:numId w:val="5"/>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Градостроительный кодекс Российской Федерации от 29.12.2004 № 190-ФЗ;</w:t>
      </w:r>
    </w:p>
    <w:p w:rsidR="006A3823" w:rsidRPr="00B35A73" w:rsidRDefault="006A3823" w:rsidP="006A3823">
      <w:pPr>
        <w:pStyle w:val="af7"/>
        <w:numPr>
          <w:ilvl w:val="0"/>
          <w:numId w:val="5"/>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Федеральный закон от 27.07.2010 № 210-ФЗ «Об организации предоставления государственных и муниципальных услуг»;</w:t>
      </w:r>
    </w:p>
    <w:p w:rsidR="00115265" w:rsidRPr="00B35A73" w:rsidRDefault="00115265" w:rsidP="00115265">
      <w:pPr>
        <w:pStyle w:val="af7"/>
        <w:numPr>
          <w:ilvl w:val="0"/>
          <w:numId w:val="5"/>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sz w:val="24"/>
          <w:szCs w:val="24"/>
        </w:rPr>
      </w:pPr>
      <w:r w:rsidRPr="00B35A73">
        <w:rPr>
          <w:rFonts w:ascii="PT Astra Serif" w:eastAsia="PT Astra Serif" w:hAnsi="PT Astra Serif" w:cs="PT Astra Serif"/>
          <w:color w:val="0F1115"/>
          <w:sz w:val="24"/>
          <w:szCs w:val="24"/>
        </w:rPr>
        <w:t>Федеральный закон от 27.07.2006 № 149-ФЗ «Об информации, информационных технологиях и о защите информации»;</w:t>
      </w:r>
    </w:p>
    <w:p w:rsidR="00115265" w:rsidRPr="00B35A73" w:rsidRDefault="00115265" w:rsidP="00115265">
      <w:pPr>
        <w:pStyle w:val="af7"/>
        <w:numPr>
          <w:ilvl w:val="0"/>
          <w:numId w:val="5"/>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sz w:val="24"/>
          <w:szCs w:val="24"/>
        </w:rPr>
      </w:pPr>
      <w:r w:rsidRPr="00B35A73">
        <w:rPr>
          <w:rFonts w:ascii="PT Astra Serif" w:eastAsia="PT Astra Serif" w:hAnsi="PT Astra Serif" w:cs="PT Astra Serif"/>
          <w:color w:val="0F1115"/>
          <w:sz w:val="24"/>
          <w:szCs w:val="24"/>
        </w:rPr>
        <w:t>Федеральный закон от 27.07.2006 № 152-ФЗ «О персональных данных»;</w:t>
      </w:r>
    </w:p>
    <w:p w:rsidR="00115265" w:rsidRPr="00D039F2" w:rsidRDefault="00115265" w:rsidP="00115265">
      <w:pPr>
        <w:pStyle w:val="af7"/>
        <w:numPr>
          <w:ilvl w:val="0"/>
          <w:numId w:val="5"/>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CD008D">
        <w:rPr>
          <w:rFonts w:ascii="PT Astra Serif" w:eastAsia="PT Astra Serif" w:hAnsi="PT Astra Serif" w:cs="PT Astra Serif"/>
          <w:color w:val="0F1115"/>
          <w:sz w:val="24"/>
          <w:szCs w:val="24"/>
        </w:rPr>
        <w:t>Закон Томской области от 27.12.2023 № 126-ОЗ «О перераспределении отдельных полномочий в области градостроительной деятельности, области земельных отношений между органами местного самоуправления отдельных муниципальных</w:t>
      </w:r>
      <w:r w:rsidRPr="00B35A73">
        <w:rPr>
          <w:rFonts w:ascii="PT Astra Serif" w:eastAsia="PT Astra Serif" w:hAnsi="PT Astra Serif" w:cs="PT Astra Serif"/>
          <w:color w:val="0F1115"/>
          <w:sz w:val="24"/>
          <w:szCs w:val="24"/>
        </w:rPr>
        <w:t xml:space="preserve"> образований Томской области и исполнител</w:t>
      </w:r>
      <w:r>
        <w:rPr>
          <w:rFonts w:ascii="PT Astra Serif" w:eastAsia="PT Astra Serif" w:hAnsi="PT Astra Serif" w:cs="PT Astra Serif"/>
          <w:color w:val="0F1115"/>
          <w:sz w:val="24"/>
          <w:szCs w:val="24"/>
        </w:rPr>
        <w:t>ьными органами Томской области»;</w:t>
      </w:r>
    </w:p>
    <w:p w:rsidR="00D039F2" w:rsidRPr="00B35A73" w:rsidRDefault="00D039F2" w:rsidP="00D039F2">
      <w:pPr>
        <w:pStyle w:val="af7"/>
        <w:numPr>
          <w:ilvl w:val="0"/>
          <w:numId w:val="5"/>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 xml:space="preserve">постановление Правительства </w:t>
      </w:r>
      <w:r w:rsidR="001827A2">
        <w:rPr>
          <w:rFonts w:ascii="PT Astra Serif" w:eastAsia="PT Astra Serif" w:hAnsi="PT Astra Serif" w:cs="PT Astra Serif"/>
          <w:color w:val="0F1115"/>
          <w:sz w:val="24"/>
          <w:szCs w:val="24"/>
        </w:rPr>
        <w:t>РФ</w:t>
      </w:r>
      <w:r w:rsidRPr="00B35A73">
        <w:rPr>
          <w:rFonts w:ascii="PT Astra Serif" w:eastAsia="PT Astra Serif" w:hAnsi="PT Astra Serif" w:cs="PT Astra Serif"/>
          <w:color w:val="0F1115"/>
          <w:sz w:val="24"/>
          <w:szCs w:val="24"/>
        </w:rPr>
        <w:t xml:space="preserve"> от 14.05.2021 № 733 «Об утверждении Положения о федеральной государственной информационной системе «Единая информационная платформа национальной системы управления данными» и о внесении изменений в некоторые акты Правительства Российской Федерации»;</w:t>
      </w:r>
    </w:p>
    <w:p w:rsidR="00A30FAA" w:rsidRPr="00B35A73" w:rsidRDefault="00115265" w:rsidP="004A5326">
      <w:pPr>
        <w:pStyle w:val="af7"/>
        <w:numPr>
          <w:ilvl w:val="0"/>
          <w:numId w:val="4"/>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Pr>
          <w:rFonts w:ascii="PT Astra Serif" w:eastAsia="PT Astra Serif" w:hAnsi="PT Astra Serif" w:cs="PT Astra Serif"/>
          <w:color w:val="0F1115"/>
          <w:sz w:val="24"/>
          <w:szCs w:val="24"/>
        </w:rPr>
        <w:t>п</w:t>
      </w:r>
      <w:r w:rsidR="000434A8" w:rsidRPr="00B35A73">
        <w:rPr>
          <w:rFonts w:ascii="PT Astra Serif" w:eastAsia="PT Astra Serif" w:hAnsi="PT Astra Serif" w:cs="PT Astra Serif"/>
          <w:color w:val="0F1115"/>
          <w:sz w:val="24"/>
          <w:szCs w:val="24"/>
        </w:rPr>
        <w:t xml:space="preserve">остановление Правительства РФ от 13.03.2020 № 279 «Об информационном обеспечении </w:t>
      </w:r>
      <w:r>
        <w:rPr>
          <w:rFonts w:ascii="PT Astra Serif" w:eastAsia="PT Astra Serif" w:hAnsi="PT Astra Serif" w:cs="PT Astra Serif"/>
          <w:color w:val="0F1115"/>
          <w:sz w:val="24"/>
          <w:szCs w:val="24"/>
        </w:rPr>
        <w:t>градостроительной деятельности»;</w:t>
      </w:r>
    </w:p>
    <w:p w:rsidR="00A30FAA" w:rsidRDefault="00115265" w:rsidP="004A5326">
      <w:pPr>
        <w:pStyle w:val="af7"/>
        <w:numPr>
          <w:ilvl w:val="0"/>
          <w:numId w:val="4"/>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Pr>
          <w:rFonts w:ascii="PT Astra Serif" w:eastAsia="PT Astra Serif" w:hAnsi="PT Astra Serif" w:cs="PT Astra Serif"/>
          <w:color w:val="0F1115"/>
          <w:sz w:val="24"/>
          <w:szCs w:val="24"/>
        </w:rPr>
        <w:t>п</w:t>
      </w:r>
      <w:r w:rsidR="000434A8" w:rsidRPr="00B35A73">
        <w:rPr>
          <w:rFonts w:ascii="PT Astra Serif" w:eastAsia="PT Astra Serif" w:hAnsi="PT Astra Serif" w:cs="PT Astra Serif"/>
          <w:color w:val="0F1115"/>
          <w:sz w:val="24"/>
          <w:szCs w:val="24"/>
        </w:rPr>
        <w:t xml:space="preserve">остановление Правительства РФ от 06.07.2015 № 676 </w:t>
      </w:r>
      <w:r w:rsidR="00CD008D">
        <w:rPr>
          <w:rFonts w:ascii="PT Astra Serif" w:eastAsia="PT Astra Serif" w:hAnsi="PT Astra Serif" w:cs="PT Astra Serif"/>
          <w:color w:val="0F1115"/>
          <w:sz w:val="24"/>
          <w:szCs w:val="24"/>
        </w:rPr>
        <w:t>«</w:t>
      </w:r>
      <w:r w:rsidR="000434A8" w:rsidRPr="00B35A73">
        <w:rPr>
          <w:rFonts w:ascii="PT Astra Serif" w:eastAsia="PT Astra Serif" w:hAnsi="PT Astra Serif" w:cs="PT Astra Serif"/>
          <w:color w:val="0F1115"/>
          <w:sz w:val="24"/>
          <w:szCs w:val="24"/>
        </w:rPr>
        <w:t>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w:t>
      </w:r>
      <w:r>
        <w:rPr>
          <w:rFonts w:ascii="PT Astra Serif" w:eastAsia="PT Astra Serif" w:hAnsi="PT Astra Serif" w:cs="PT Astra Serif"/>
          <w:color w:val="0F1115"/>
          <w:sz w:val="24"/>
          <w:szCs w:val="24"/>
        </w:rPr>
        <w:t>я в их базах данных информации»;</w:t>
      </w:r>
    </w:p>
    <w:p w:rsidR="00115265" w:rsidRDefault="001827A2" w:rsidP="004A5326">
      <w:pPr>
        <w:pStyle w:val="af7"/>
        <w:numPr>
          <w:ilvl w:val="0"/>
          <w:numId w:val="4"/>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Pr>
          <w:rFonts w:ascii="PT Astra Serif" w:eastAsia="PT Astra Serif" w:hAnsi="PT Astra Serif" w:cs="PT Astra Serif"/>
          <w:color w:val="0F1115"/>
          <w:sz w:val="24"/>
          <w:szCs w:val="24"/>
        </w:rPr>
        <w:lastRenderedPageBreak/>
        <w:t>п</w:t>
      </w:r>
      <w:r w:rsidR="00115265" w:rsidRPr="00B35A73">
        <w:rPr>
          <w:rFonts w:ascii="PT Astra Serif" w:eastAsia="PT Astra Serif" w:hAnsi="PT Astra Serif" w:cs="PT Astra Serif"/>
          <w:color w:val="0F1115"/>
          <w:sz w:val="24"/>
          <w:szCs w:val="24"/>
        </w:rPr>
        <w:t xml:space="preserve">остановление Правительства </w:t>
      </w:r>
      <w:r w:rsidR="00115265">
        <w:rPr>
          <w:rFonts w:ascii="PT Astra Serif" w:eastAsia="PT Astra Serif" w:hAnsi="PT Astra Serif" w:cs="PT Astra Serif"/>
          <w:color w:val="0F1115"/>
          <w:sz w:val="24"/>
          <w:szCs w:val="24"/>
        </w:rPr>
        <w:t>РФ</w:t>
      </w:r>
      <w:r w:rsidR="00115265" w:rsidRPr="00B35A73">
        <w:rPr>
          <w:rFonts w:ascii="PT Astra Serif" w:eastAsia="PT Astra Serif" w:hAnsi="PT Astra Serif" w:cs="PT Astra Serif"/>
          <w:color w:val="0F1115"/>
          <w:sz w:val="24"/>
          <w:szCs w:val="24"/>
        </w:rPr>
        <w:t xml:space="preserve"> от 01.11.2012 № 1119 «Об утверждении требований к защите персональных данных при их обработке в информационных системах персональных данных»;</w:t>
      </w:r>
    </w:p>
    <w:p w:rsidR="00D039F2" w:rsidRDefault="00D039F2" w:rsidP="00D039F2">
      <w:pPr>
        <w:pStyle w:val="af7"/>
        <w:numPr>
          <w:ilvl w:val="0"/>
          <w:numId w:val="4"/>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 xml:space="preserve">постановление Правительства </w:t>
      </w:r>
      <w:r w:rsidR="001827A2">
        <w:rPr>
          <w:rFonts w:ascii="PT Astra Serif" w:eastAsia="PT Astra Serif" w:hAnsi="PT Astra Serif" w:cs="PT Astra Serif"/>
          <w:color w:val="0F1115"/>
          <w:sz w:val="24"/>
          <w:szCs w:val="24"/>
        </w:rPr>
        <w:t>РФ</w:t>
      </w:r>
      <w:r w:rsidRPr="00B35A73">
        <w:rPr>
          <w:rFonts w:ascii="PT Astra Serif" w:eastAsia="PT Astra Serif" w:hAnsi="PT Astra Serif" w:cs="PT Astra Serif"/>
          <w:color w:val="0F1115"/>
          <w:sz w:val="24"/>
          <w:szCs w:val="24"/>
        </w:rPr>
        <w:t xml:space="preserve"> от 08.09.2010 № 697 «О единой системе межведомственного электронного взаимодействия»;</w:t>
      </w:r>
    </w:p>
    <w:p w:rsidR="00DB0A94" w:rsidRPr="00B140DD" w:rsidRDefault="00DB0A94" w:rsidP="00DB0A94">
      <w:pPr>
        <w:pStyle w:val="af7"/>
        <w:numPr>
          <w:ilvl w:val="0"/>
          <w:numId w:val="4"/>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sidRPr="00B140DD">
        <w:rPr>
          <w:rFonts w:ascii="PT Astra Serif" w:eastAsia="PT Astra Serif" w:hAnsi="PT Astra Serif" w:cs="PT Astra Serif"/>
          <w:color w:val="0F1115"/>
          <w:sz w:val="24"/>
          <w:szCs w:val="24"/>
        </w:rPr>
        <w:t>приказ Минцифры России от 01.09.2025 № 743 «Об утверждении Порядка создания и ведения витрин данных органов государственной власти и органов управления государственными внебюджетными фондами»;</w:t>
      </w:r>
    </w:p>
    <w:p w:rsidR="00DB0A94" w:rsidRPr="00B35A73" w:rsidRDefault="00DB0A94" w:rsidP="00DB0A94">
      <w:pPr>
        <w:pStyle w:val="af7"/>
        <w:numPr>
          <w:ilvl w:val="0"/>
          <w:numId w:val="4"/>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приказ Минцифры России от 16.06.2025 № 533 «Об утверждении Порядка управления качеством государственных данных с использованием федеральной государственной информационной системы «Единая информационная платформа национальной системы управления данными»;</w:t>
      </w:r>
    </w:p>
    <w:p w:rsidR="00A30FAA" w:rsidRPr="00B35A73" w:rsidRDefault="00115265" w:rsidP="004A5326">
      <w:pPr>
        <w:pStyle w:val="af7"/>
        <w:numPr>
          <w:ilvl w:val="0"/>
          <w:numId w:val="4"/>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Pr>
          <w:rFonts w:ascii="PT Astra Serif" w:eastAsia="PT Astra Serif" w:hAnsi="PT Astra Serif" w:cs="PT Astra Serif"/>
          <w:color w:val="0F1115"/>
          <w:sz w:val="24"/>
          <w:szCs w:val="24"/>
        </w:rPr>
        <w:t>п</w:t>
      </w:r>
      <w:r w:rsidR="000434A8" w:rsidRPr="00B35A73">
        <w:rPr>
          <w:rFonts w:ascii="PT Astra Serif" w:eastAsia="PT Astra Serif" w:hAnsi="PT Astra Serif" w:cs="PT Astra Serif"/>
          <w:color w:val="0F1115"/>
          <w:sz w:val="24"/>
          <w:szCs w:val="24"/>
        </w:rPr>
        <w:t>риказ ФСТЭК России 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p>
    <w:p w:rsidR="00A30FAA" w:rsidRPr="00CD008D" w:rsidRDefault="00115265" w:rsidP="004A5326">
      <w:pPr>
        <w:pStyle w:val="af7"/>
        <w:numPr>
          <w:ilvl w:val="0"/>
          <w:numId w:val="4"/>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Pr>
          <w:rFonts w:ascii="PT Astra Serif" w:eastAsia="PT Astra Serif" w:hAnsi="PT Astra Serif" w:cs="PT Astra Serif"/>
          <w:color w:val="0F1115"/>
          <w:sz w:val="24"/>
          <w:szCs w:val="24"/>
        </w:rPr>
        <w:t>п</w:t>
      </w:r>
      <w:r w:rsidR="000434A8" w:rsidRPr="00B35A73">
        <w:rPr>
          <w:rFonts w:ascii="PT Astra Serif" w:eastAsia="PT Astra Serif" w:hAnsi="PT Astra Serif" w:cs="PT Astra Serif"/>
          <w:color w:val="0F1115"/>
          <w:sz w:val="24"/>
          <w:szCs w:val="24"/>
        </w:rPr>
        <w:t>риказ Минстроя России от 06.08.2020 № 433/пр «Об утверждении технических требований к ведению реестров государственных информационных систем обеспечения градостроительной деятельности, методики присвоения регистрационных номеров сведениям, документам, материалам, размещаемым в государственных информационных системах обеспечения градостроительной деятельности, справочников и классификаторов, необходимых для обработки указанных сведений, документов, материалов, форматов предоставления сведений, документов, материалов, содержащихся в государственных информационных системах обеспечения градостроительной деятельности»</w:t>
      </w:r>
      <w:r w:rsidR="00CD008D">
        <w:rPr>
          <w:rFonts w:ascii="PT Astra Serif" w:eastAsia="PT Astra Serif" w:hAnsi="PT Astra Serif" w:cs="PT Astra Serif"/>
          <w:color w:val="0F1115"/>
          <w:sz w:val="24"/>
          <w:szCs w:val="24"/>
        </w:rPr>
        <w:t xml:space="preserve"> (далее – Приказ Минстроя России № 433/пр);</w:t>
      </w:r>
    </w:p>
    <w:p w:rsidR="00CD008D" w:rsidRPr="00833045" w:rsidRDefault="00CD008D" w:rsidP="004A5326">
      <w:pPr>
        <w:pStyle w:val="af7"/>
        <w:numPr>
          <w:ilvl w:val="0"/>
          <w:numId w:val="4"/>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CD008D">
        <w:rPr>
          <w:rFonts w:ascii="PT Astra Serif" w:hAnsi="PT Astra Serif"/>
          <w:sz w:val="24"/>
          <w:szCs w:val="24"/>
        </w:rPr>
        <w:t>приказ Минэкономразвития России от 09.01.2018 № 10 «</w:t>
      </w:r>
      <w:r w:rsidRPr="00D5288D">
        <w:rPr>
          <w:rFonts w:ascii="PT Astra Serif" w:hAnsi="PT Astra Serif" w:cs="Times New Roman"/>
          <w:sz w:val="24"/>
          <w:szCs w:val="24"/>
        </w:rPr>
        <w:t xml:space="preserve">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w:t>
      </w:r>
      <w:r w:rsidRPr="00CD008D">
        <w:rPr>
          <w:rFonts w:ascii="PT Astra Serif" w:hAnsi="PT Astra Serif"/>
          <w:sz w:val="24"/>
          <w:szCs w:val="24"/>
        </w:rPr>
        <w:t>№</w:t>
      </w:r>
      <w:r w:rsidRPr="00D5288D">
        <w:rPr>
          <w:rFonts w:ascii="PT Astra Serif" w:hAnsi="PT Astra Serif" w:cs="Times New Roman"/>
          <w:sz w:val="24"/>
          <w:szCs w:val="24"/>
        </w:rPr>
        <w:t xml:space="preserve"> 793</w:t>
      </w:r>
      <w:r w:rsidRPr="00CD008D">
        <w:rPr>
          <w:rFonts w:ascii="PT Astra Serif" w:hAnsi="PT Astra Serif"/>
          <w:sz w:val="24"/>
          <w:szCs w:val="24"/>
        </w:rPr>
        <w:t>»</w:t>
      </w:r>
      <w:r>
        <w:rPr>
          <w:rFonts w:ascii="PT Astra Serif" w:hAnsi="PT Astra Serif"/>
          <w:sz w:val="24"/>
          <w:szCs w:val="24"/>
        </w:rPr>
        <w:t xml:space="preserve"> (далее – </w:t>
      </w:r>
      <w:r w:rsidRPr="00CD008D">
        <w:rPr>
          <w:rFonts w:ascii="PT Astra Serif" w:hAnsi="PT Astra Serif"/>
          <w:sz w:val="24"/>
          <w:szCs w:val="24"/>
        </w:rPr>
        <w:t>приказ Минэкономразвития России</w:t>
      </w:r>
      <w:r>
        <w:rPr>
          <w:rFonts w:ascii="PT Astra Serif" w:hAnsi="PT Astra Serif"/>
          <w:sz w:val="24"/>
          <w:szCs w:val="24"/>
        </w:rPr>
        <w:t xml:space="preserve"> № 10)</w:t>
      </w:r>
      <w:r w:rsidRPr="00CD008D">
        <w:rPr>
          <w:rFonts w:ascii="PT Astra Serif" w:hAnsi="PT Astra Serif"/>
          <w:sz w:val="24"/>
          <w:szCs w:val="24"/>
        </w:rPr>
        <w:t>;</w:t>
      </w:r>
    </w:p>
    <w:p w:rsidR="00833045" w:rsidRPr="00DB0A94" w:rsidRDefault="00833045" w:rsidP="004A5326">
      <w:pPr>
        <w:pStyle w:val="af7"/>
        <w:numPr>
          <w:ilvl w:val="0"/>
          <w:numId w:val="4"/>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Pr>
          <w:rFonts w:ascii="PT Astra Serif" w:eastAsia="PT Astra Serif" w:hAnsi="PT Astra Serif" w:cs="PT Astra Serif"/>
          <w:color w:val="0F1115"/>
          <w:sz w:val="24"/>
          <w:szCs w:val="24"/>
        </w:rPr>
        <w:t>п</w:t>
      </w:r>
      <w:r w:rsidRPr="00B35A73">
        <w:rPr>
          <w:rFonts w:ascii="PT Astra Serif" w:eastAsia="PT Astra Serif" w:hAnsi="PT Astra Serif" w:cs="PT Astra Serif"/>
          <w:color w:val="0F1115"/>
          <w:sz w:val="24"/>
          <w:szCs w:val="24"/>
        </w:rPr>
        <w:t>риказ Федеральной службы по техническому и экспортному контролю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DB0A94" w:rsidRPr="00B35A73" w:rsidRDefault="00DB0A94" w:rsidP="00DB0A94">
      <w:pPr>
        <w:pStyle w:val="af7"/>
        <w:numPr>
          <w:ilvl w:val="0"/>
          <w:numId w:val="4"/>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 xml:space="preserve">распоряжение Правительства </w:t>
      </w:r>
      <w:r>
        <w:rPr>
          <w:rFonts w:ascii="PT Astra Serif" w:eastAsia="PT Astra Serif" w:hAnsi="PT Astra Serif" w:cs="PT Astra Serif"/>
          <w:color w:val="0F1115"/>
          <w:sz w:val="24"/>
          <w:szCs w:val="24"/>
        </w:rPr>
        <w:t>РФ</w:t>
      </w:r>
      <w:r w:rsidRPr="00B35A73">
        <w:rPr>
          <w:rFonts w:ascii="PT Astra Serif" w:eastAsia="PT Astra Serif" w:hAnsi="PT Astra Serif" w:cs="PT Astra Serif"/>
          <w:color w:val="0F1115"/>
          <w:sz w:val="24"/>
          <w:szCs w:val="24"/>
        </w:rPr>
        <w:t xml:space="preserve"> от 29.06.2012 № 1123-р «О перечне сведений, находящихся в распоряжении государственных органов субъектов РФ, органов местного самоуправления, территориальных государственных внебюджетных фондов»;</w:t>
      </w:r>
    </w:p>
    <w:p w:rsidR="00A30FAA" w:rsidRPr="00B35A73" w:rsidRDefault="00DB0A94" w:rsidP="004A5326">
      <w:pPr>
        <w:pStyle w:val="af7"/>
        <w:numPr>
          <w:ilvl w:val="0"/>
          <w:numId w:val="4"/>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Pr>
          <w:rFonts w:ascii="PT Astra Serif" w:eastAsia="PT Astra Serif" w:hAnsi="PT Astra Serif" w:cs="PT Astra Serif"/>
          <w:color w:val="0F1115"/>
          <w:sz w:val="24"/>
          <w:szCs w:val="24"/>
        </w:rPr>
        <w:t>р</w:t>
      </w:r>
      <w:r w:rsidR="000434A8" w:rsidRPr="00B35A73">
        <w:rPr>
          <w:rFonts w:ascii="PT Astra Serif" w:eastAsia="PT Astra Serif" w:hAnsi="PT Astra Serif" w:cs="PT Astra Serif"/>
          <w:color w:val="0F1115"/>
          <w:sz w:val="24"/>
          <w:szCs w:val="24"/>
        </w:rPr>
        <w:t>аспоряжение Администрации Томской области от 23.08.2024 № 613-ра (порядок предоставления сведений из ГИС</w:t>
      </w:r>
      <w:r w:rsidR="00CD008D">
        <w:rPr>
          <w:rFonts w:ascii="PT Astra Serif" w:eastAsia="PT Astra Serif" w:hAnsi="PT Astra Serif" w:cs="PT Astra Serif"/>
          <w:color w:val="0F1115"/>
          <w:sz w:val="24"/>
          <w:szCs w:val="24"/>
        </w:rPr>
        <w:t xml:space="preserve"> </w:t>
      </w:r>
      <w:r w:rsidR="00596F0F">
        <w:rPr>
          <w:rFonts w:ascii="PT Astra Serif" w:eastAsia="PT Astra Serif" w:hAnsi="PT Astra Serif" w:cs="PT Astra Serif"/>
          <w:color w:val="0F1115"/>
          <w:sz w:val="24"/>
          <w:szCs w:val="24"/>
        </w:rPr>
        <w:t>ОГД ТО);</w:t>
      </w:r>
    </w:p>
    <w:p w:rsidR="00B140DD" w:rsidRPr="00B140DD" w:rsidRDefault="00B140DD" w:rsidP="004A5326">
      <w:pPr>
        <w:pStyle w:val="af7"/>
        <w:numPr>
          <w:ilvl w:val="0"/>
          <w:numId w:val="4"/>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sidRPr="00B140DD">
        <w:rPr>
          <w:rFonts w:ascii="PT Astra Serif" w:hAnsi="PT Astra Serif"/>
          <w:sz w:val="24"/>
          <w:szCs w:val="24"/>
        </w:rPr>
        <w:t>ГОСТ 34.201-2020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p>
    <w:p w:rsidR="00B140DD" w:rsidRPr="00B140DD" w:rsidRDefault="00B140DD" w:rsidP="00B140DD">
      <w:pPr>
        <w:pStyle w:val="af7"/>
        <w:numPr>
          <w:ilvl w:val="0"/>
          <w:numId w:val="4"/>
        </w:numPr>
        <w:spacing w:line="288" w:lineRule="atLeast"/>
        <w:jc w:val="both"/>
        <w:rPr>
          <w:rFonts w:ascii="PT Astra Serif" w:hAnsi="PT Astra Serif" w:cs="Times New Roman"/>
          <w:sz w:val="24"/>
          <w:szCs w:val="24"/>
        </w:rPr>
      </w:pPr>
      <w:r w:rsidRPr="00B140DD">
        <w:rPr>
          <w:rFonts w:ascii="PT Astra Serif" w:hAnsi="PT Astra Serif" w:cs="Times New Roman"/>
          <w:sz w:val="24"/>
          <w:szCs w:val="24"/>
        </w:rPr>
        <w:t>ГОСТ 34.602-2020 «Информационные технологии. Комплекс стандартов на автоматизированные системы. Техническое задание на создание автоматизированной системы»</w:t>
      </w:r>
      <w:r w:rsidR="00EC6F22">
        <w:rPr>
          <w:rFonts w:ascii="PT Astra Serif" w:hAnsi="PT Astra Serif" w:cs="Times New Roman"/>
          <w:sz w:val="24"/>
          <w:szCs w:val="24"/>
        </w:rPr>
        <w:t>;</w:t>
      </w:r>
    </w:p>
    <w:p w:rsidR="00A30FAA" w:rsidRPr="00B140DD" w:rsidRDefault="000434A8" w:rsidP="004A5326">
      <w:pPr>
        <w:pStyle w:val="af7"/>
        <w:numPr>
          <w:ilvl w:val="0"/>
          <w:numId w:val="4"/>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sidRPr="00B140DD">
        <w:rPr>
          <w:rFonts w:ascii="PT Astra Serif" w:eastAsia="PT Astra Serif" w:hAnsi="PT Astra Serif" w:cs="PT Astra Serif"/>
          <w:color w:val="0F1115"/>
          <w:sz w:val="24"/>
          <w:szCs w:val="24"/>
        </w:rPr>
        <w:t>ГОСТ Р 56939-2024 «Защита информации. Разработка безопасного программного</w:t>
      </w:r>
      <w:r w:rsidR="00EC6F22">
        <w:rPr>
          <w:rFonts w:ascii="PT Astra Serif" w:eastAsia="PT Astra Serif" w:hAnsi="PT Astra Serif" w:cs="PT Astra Serif"/>
          <w:color w:val="0F1115"/>
          <w:sz w:val="24"/>
          <w:szCs w:val="24"/>
        </w:rPr>
        <w:t xml:space="preserve"> обеспечения. Общие требования»;</w:t>
      </w:r>
    </w:p>
    <w:p w:rsidR="00A30FAA" w:rsidRPr="00B35A73" w:rsidRDefault="000434A8" w:rsidP="004A5326">
      <w:pPr>
        <w:pStyle w:val="af7"/>
        <w:numPr>
          <w:ilvl w:val="0"/>
          <w:numId w:val="4"/>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sidRPr="00B140DD">
        <w:rPr>
          <w:rFonts w:ascii="PT Astra Serif" w:eastAsia="PT Astra Serif" w:hAnsi="PT Astra Serif" w:cs="PT Astra Serif"/>
          <w:color w:val="0F1115"/>
          <w:sz w:val="24"/>
          <w:szCs w:val="24"/>
        </w:rPr>
        <w:t>ГОСТ Р 59792-2021 «Информационные технологии. Виды испытаний</w:t>
      </w:r>
      <w:r w:rsidRPr="00B35A73">
        <w:rPr>
          <w:rFonts w:ascii="PT Astra Serif" w:eastAsia="PT Astra Serif" w:hAnsi="PT Astra Serif" w:cs="PT Astra Serif"/>
          <w:color w:val="0F1115"/>
          <w:sz w:val="24"/>
          <w:szCs w:val="24"/>
        </w:rPr>
        <w:t xml:space="preserve"> автоматизированных систем»;</w:t>
      </w:r>
    </w:p>
    <w:p w:rsidR="00A30FAA" w:rsidRPr="00B35A73" w:rsidRDefault="000434A8" w:rsidP="004A5326">
      <w:pPr>
        <w:pStyle w:val="af7"/>
        <w:numPr>
          <w:ilvl w:val="0"/>
          <w:numId w:val="4"/>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ГОСТ Р 59795-2021 «Информационные технологии. Автоматизированные системы. Требования к содержанию документов»;</w:t>
      </w:r>
    </w:p>
    <w:p w:rsidR="00596F0F" w:rsidRPr="00B35A73" w:rsidRDefault="00596F0F" w:rsidP="00596F0F">
      <w:pPr>
        <w:pStyle w:val="af7"/>
        <w:numPr>
          <w:ilvl w:val="0"/>
          <w:numId w:val="4"/>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sz w:val="24"/>
          <w:szCs w:val="24"/>
        </w:rPr>
      </w:pPr>
      <w:r w:rsidRPr="00B35A73">
        <w:rPr>
          <w:rFonts w:ascii="PT Astra Serif" w:eastAsia="PT Astra Serif" w:hAnsi="PT Astra Serif" w:cs="PT Astra Serif"/>
          <w:color w:val="0F1115"/>
          <w:sz w:val="24"/>
          <w:szCs w:val="24"/>
        </w:rPr>
        <w:lastRenderedPageBreak/>
        <w:t>Единые функционально-технические требования к витрине данных ГИСОГД субъекта РФ (Минстрой</w:t>
      </w:r>
      <w:r>
        <w:rPr>
          <w:rFonts w:ascii="PT Astra Serif" w:eastAsia="PT Astra Serif" w:hAnsi="PT Astra Serif" w:cs="PT Astra Serif"/>
          <w:color w:val="0F1115"/>
          <w:sz w:val="24"/>
          <w:szCs w:val="24"/>
        </w:rPr>
        <w:t xml:space="preserve"> России, март 2025);</w:t>
      </w:r>
    </w:p>
    <w:p w:rsidR="00A30FAA" w:rsidRPr="00B35A73" w:rsidRDefault="000434A8" w:rsidP="004A5326">
      <w:pPr>
        <w:pStyle w:val="af7"/>
        <w:numPr>
          <w:ilvl w:val="0"/>
          <w:numId w:val="4"/>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методические рекомендации Минцифры России по работе со СМЭВ 4, размещенные на Портале федерального ситуационного центра электронного правительства по ссылке https://sc.digital.gov.ru/ (Документы – Мето</w:t>
      </w:r>
      <w:r w:rsidR="00833045">
        <w:rPr>
          <w:rFonts w:ascii="PT Astra Serif" w:eastAsia="PT Astra Serif" w:hAnsi="PT Astra Serif" w:cs="PT Astra Serif"/>
          <w:color w:val="0F1115"/>
          <w:sz w:val="24"/>
          <w:szCs w:val="24"/>
        </w:rPr>
        <w:t>дические рекомендации – СМЭВ 4).</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 xml:space="preserve">1.5. Перечень документов на </w:t>
      </w:r>
      <w:r w:rsidR="00EF7AE1" w:rsidRPr="00B35A73">
        <w:rPr>
          <w:rFonts w:ascii="PT Astra Serif" w:eastAsia="PT Astra Serif" w:hAnsi="PT Astra Serif" w:cs="PT Astra Serif"/>
          <w:b/>
          <w:color w:val="0F1115"/>
          <w:sz w:val="24"/>
          <w:szCs w:val="24"/>
        </w:rPr>
        <w:t>С</w:t>
      </w:r>
      <w:r w:rsidRPr="00B35A73">
        <w:rPr>
          <w:rFonts w:ascii="PT Astra Serif" w:eastAsia="PT Astra Serif" w:hAnsi="PT Astra Serif" w:cs="PT Astra Serif"/>
          <w:b/>
          <w:color w:val="0F1115"/>
          <w:sz w:val="24"/>
          <w:szCs w:val="24"/>
        </w:rPr>
        <w:t>истему:</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Работы выполняются на основе:</w:t>
      </w:r>
    </w:p>
    <w:p w:rsidR="00A30FAA" w:rsidRPr="00B35A73" w:rsidRDefault="000434A8" w:rsidP="004A5326">
      <w:pPr>
        <w:pStyle w:val="af7"/>
        <w:numPr>
          <w:ilvl w:val="0"/>
          <w:numId w:val="6"/>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Эксплуатационной документации на существующую ГИС</w:t>
      </w:r>
      <w:r w:rsidR="00EF7AE1" w:rsidRPr="00B35A73">
        <w:rPr>
          <w:rFonts w:ascii="PT Astra Serif" w:eastAsia="PT Astra Serif" w:hAnsi="PT Astra Serif" w:cs="PT Astra Serif"/>
          <w:color w:val="0F1115"/>
          <w:sz w:val="24"/>
          <w:szCs w:val="24"/>
        </w:rPr>
        <w:t xml:space="preserve"> </w:t>
      </w:r>
      <w:r w:rsidRPr="00B35A73">
        <w:rPr>
          <w:rFonts w:ascii="PT Astra Serif" w:eastAsia="PT Astra Serif" w:hAnsi="PT Astra Serif" w:cs="PT Astra Serif"/>
          <w:color w:val="0F1115"/>
          <w:sz w:val="24"/>
          <w:szCs w:val="24"/>
        </w:rPr>
        <w:t>ОГД ТО.</w:t>
      </w:r>
    </w:p>
    <w:p w:rsidR="00A30FAA" w:rsidRPr="008D4DAA" w:rsidRDefault="000434A8" w:rsidP="004A5326">
      <w:pPr>
        <w:pStyle w:val="af7"/>
        <w:numPr>
          <w:ilvl w:val="0"/>
          <w:numId w:val="6"/>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lang w:val="en-US"/>
        </w:rPr>
      </w:pPr>
      <w:r w:rsidRPr="008D4DAA">
        <w:rPr>
          <w:rFonts w:ascii="PT Astra Serif" w:eastAsia="PT Astra Serif" w:hAnsi="PT Astra Serif" w:cs="PT Astra Serif"/>
          <w:color w:val="0F1115"/>
          <w:sz w:val="24"/>
          <w:szCs w:val="24"/>
        </w:rPr>
        <w:t>Архитектурных</w:t>
      </w:r>
      <w:r w:rsidRPr="008D4DAA">
        <w:rPr>
          <w:rFonts w:ascii="PT Astra Serif" w:eastAsia="PT Astra Serif" w:hAnsi="PT Astra Serif" w:cs="PT Astra Serif"/>
          <w:color w:val="0F1115"/>
          <w:sz w:val="24"/>
          <w:szCs w:val="24"/>
          <w:lang w:val="en-US"/>
        </w:rPr>
        <w:t xml:space="preserve"> </w:t>
      </w:r>
      <w:r w:rsidRPr="008D4DAA">
        <w:rPr>
          <w:rFonts w:ascii="PT Astra Serif" w:eastAsia="PT Astra Serif" w:hAnsi="PT Astra Serif" w:cs="PT Astra Serif"/>
          <w:color w:val="0F1115"/>
          <w:sz w:val="24"/>
          <w:szCs w:val="24"/>
        </w:rPr>
        <w:t>решений</w:t>
      </w:r>
      <w:r w:rsidRPr="008D4DAA">
        <w:rPr>
          <w:rFonts w:ascii="PT Astra Serif" w:eastAsia="PT Astra Serif" w:hAnsi="PT Astra Serif" w:cs="PT Astra Serif"/>
          <w:color w:val="0F1115"/>
          <w:sz w:val="24"/>
          <w:szCs w:val="24"/>
          <w:lang w:val="en-US"/>
        </w:rPr>
        <w:t xml:space="preserve"> </w:t>
      </w:r>
      <w:r w:rsidRPr="008D4DAA">
        <w:rPr>
          <w:rFonts w:ascii="PT Astra Serif" w:eastAsia="PT Astra Serif" w:hAnsi="PT Astra Serif" w:cs="PT Astra Serif"/>
          <w:color w:val="0F1115"/>
          <w:sz w:val="24"/>
          <w:szCs w:val="24"/>
        </w:rPr>
        <w:t>платформы</w:t>
      </w:r>
      <w:r w:rsidRPr="008D4DAA">
        <w:rPr>
          <w:rFonts w:ascii="PT Astra Serif" w:eastAsia="PT Astra Serif" w:hAnsi="PT Astra Serif" w:cs="PT Astra Serif"/>
          <w:color w:val="0F1115"/>
          <w:sz w:val="24"/>
          <w:szCs w:val="24"/>
          <w:lang w:val="en-US"/>
        </w:rPr>
        <w:t xml:space="preserve"> Geocad System Enterprise Edition (GSEE).</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1.6. Определения и сокращения:</w:t>
      </w:r>
    </w:p>
    <w:p w:rsidR="00A30FAA" w:rsidRPr="00B35A73" w:rsidRDefault="000434A8" w:rsidP="004A5326">
      <w:pPr>
        <w:pStyle w:val="af7"/>
        <w:numPr>
          <w:ilvl w:val="0"/>
          <w:numId w:val="7"/>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 xml:space="preserve">Витрина данных — </w:t>
      </w:r>
      <w:r w:rsidR="00EF7AE1" w:rsidRPr="00B35A73">
        <w:rPr>
          <w:rFonts w:ascii="PT Astra Serif" w:eastAsia="PT Astra Serif" w:hAnsi="PT Astra Serif" w:cs="PT Astra Serif"/>
          <w:color w:val="0F1115"/>
          <w:sz w:val="24"/>
          <w:szCs w:val="24"/>
        </w:rPr>
        <w:t>с</w:t>
      </w:r>
      <w:r w:rsidRPr="00B35A73">
        <w:rPr>
          <w:rFonts w:ascii="PT Astra Serif" w:eastAsia="PT Astra Serif" w:hAnsi="PT Astra Serif" w:cs="PT Astra Serif"/>
          <w:color w:val="0F1115"/>
          <w:sz w:val="24"/>
          <w:szCs w:val="24"/>
        </w:rPr>
        <w:t>оздаваемый модуль ГИС</w:t>
      </w:r>
      <w:r w:rsidR="00EF7AE1" w:rsidRPr="00B35A73">
        <w:rPr>
          <w:rFonts w:ascii="PT Astra Serif" w:eastAsia="PT Astra Serif" w:hAnsi="PT Astra Serif" w:cs="PT Astra Serif"/>
          <w:color w:val="0F1115"/>
          <w:sz w:val="24"/>
          <w:szCs w:val="24"/>
        </w:rPr>
        <w:t xml:space="preserve"> </w:t>
      </w:r>
      <w:r w:rsidRPr="00B35A73">
        <w:rPr>
          <w:rFonts w:ascii="PT Astra Serif" w:eastAsia="PT Astra Serif" w:hAnsi="PT Astra Serif" w:cs="PT Astra Serif"/>
          <w:color w:val="0F1115"/>
          <w:sz w:val="24"/>
          <w:szCs w:val="24"/>
        </w:rPr>
        <w:t>ОГД ТО для унифицированного доступа к градостроительным данн</w:t>
      </w:r>
      <w:r w:rsidR="00EF7AE1" w:rsidRPr="00B35A73">
        <w:rPr>
          <w:rFonts w:ascii="PT Astra Serif" w:eastAsia="PT Astra Serif" w:hAnsi="PT Astra Serif" w:cs="PT Astra Serif"/>
          <w:color w:val="0F1115"/>
          <w:sz w:val="24"/>
          <w:szCs w:val="24"/>
        </w:rPr>
        <w:t>ым (реализуется на базе СМЭВ 4);</w:t>
      </w:r>
    </w:p>
    <w:p w:rsidR="00A30FAA" w:rsidRPr="00B35A73" w:rsidRDefault="000434A8" w:rsidP="004A5326">
      <w:pPr>
        <w:pStyle w:val="af7"/>
        <w:numPr>
          <w:ilvl w:val="0"/>
          <w:numId w:val="7"/>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bCs/>
          <w:color w:val="0F1115"/>
          <w:sz w:val="24"/>
          <w:szCs w:val="24"/>
        </w:rPr>
        <w:t xml:space="preserve">ГИСОГД </w:t>
      </w:r>
      <w:r w:rsidR="000318C5" w:rsidRPr="00B35A73">
        <w:rPr>
          <w:rFonts w:ascii="PT Astra Serif" w:eastAsia="PT Astra Serif" w:hAnsi="PT Astra Serif" w:cs="PT Astra Serif"/>
          <w:color w:val="0F1115"/>
          <w:sz w:val="24"/>
          <w:szCs w:val="24"/>
        </w:rPr>
        <w:t>—</w:t>
      </w:r>
      <w:r w:rsidRPr="00B35A73">
        <w:rPr>
          <w:rFonts w:ascii="PT Astra Serif" w:eastAsia="PT Astra Serif" w:hAnsi="PT Astra Serif" w:cs="PT Astra Serif"/>
          <w:color w:val="000000"/>
          <w:sz w:val="24"/>
          <w:szCs w:val="24"/>
        </w:rPr>
        <w:t xml:space="preserve"> Федеральная государственная информационная система обеспечения</w:t>
      </w:r>
      <w:r w:rsidR="00EF7AE1" w:rsidRPr="00B35A73">
        <w:rPr>
          <w:rFonts w:ascii="PT Astra Serif" w:eastAsia="PT Astra Serif" w:hAnsi="PT Astra Serif" w:cs="PT Astra Serif"/>
          <w:color w:val="000000"/>
          <w:sz w:val="24"/>
          <w:szCs w:val="24"/>
        </w:rPr>
        <w:t xml:space="preserve"> градостроительной деятельности;</w:t>
      </w:r>
    </w:p>
    <w:p w:rsidR="00A30FAA" w:rsidRPr="00B35A73" w:rsidRDefault="000434A8" w:rsidP="004A5326">
      <w:pPr>
        <w:pStyle w:val="af7"/>
        <w:numPr>
          <w:ilvl w:val="0"/>
          <w:numId w:val="7"/>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bCs/>
          <w:sz w:val="24"/>
          <w:szCs w:val="24"/>
        </w:rPr>
        <w:t>ГИС ТОР КНД</w:t>
      </w:r>
      <w:r w:rsidRPr="00B35A73">
        <w:rPr>
          <w:rFonts w:ascii="PT Astra Serif" w:eastAsia="PT Astra Serif" w:hAnsi="PT Astra Serif" w:cs="PT Astra Serif"/>
          <w:sz w:val="24"/>
          <w:szCs w:val="24"/>
        </w:rPr>
        <w:t xml:space="preserve"> </w:t>
      </w:r>
      <w:r w:rsidR="000318C5" w:rsidRPr="00B35A73">
        <w:rPr>
          <w:rFonts w:ascii="PT Astra Serif" w:eastAsia="PT Astra Serif" w:hAnsi="PT Astra Serif" w:cs="PT Astra Serif"/>
          <w:color w:val="0F1115"/>
          <w:sz w:val="24"/>
          <w:szCs w:val="24"/>
        </w:rPr>
        <w:t>—</w:t>
      </w:r>
      <w:r w:rsidRPr="00B35A73">
        <w:rPr>
          <w:rFonts w:ascii="PT Astra Serif" w:eastAsia="PT Astra Serif" w:hAnsi="PT Astra Serif" w:cs="PT Astra Serif"/>
          <w:sz w:val="24"/>
          <w:szCs w:val="24"/>
        </w:rPr>
        <w:t xml:space="preserve"> Федеральная государственная информационная система «Типовое облачное решение по автоматизации контрольной (надзорной) деятельности»</w:t>
      </w:r>
      <w:r w:rsidR="00EF7AE1" w:rsidRPr="00B35A73">
        <w:rPr>
          <w:rFonts w:ascii="PT Astra Serif" w:eastAsia="PT Astra Serif" w:hAnsi="PT Astra Serif" w:cs="PT Astra Serif"/>
          <w:sz w:val="24"/>
          <w:szCs w:val="24"/>
        </w:rPr>
        <w:t>;</w:t>
      </w:r>
    </w:p>
    <w:p w:rsidR="00A30FAA" w:rsidRPr="00B140DD" w:rsidRDefault="000434A8" w:rsidP="004A5326">
      <w:pPr>
        <w:pStyle w:val="af7"/>
        <w:numPr>
          <w:ilvl w:val="0"/>
          <w:numId w:val="7"/>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GSEE — Geocad System Enterprise Edition, технологическая платформа</w:t>
      </w:r>
      <w:r w:rsidR="00EF7AE1" w:rsidRPr="00B35A73">
        <w:rPr>
          <w:rFonts w:ascii="PT Astra Serif" w:eastAsia="PT Astra Serif" w:hAnsi="PT Astra Serif" w:cs="PT Astra Serif"/>
          <w:color w:val="0F1115"/>
          <w:sz w:val="24"/>
          <w:szCs w:val="24"/>
        </w:rPr>
        <w:t>, на которой базируется Система;</w:t>
      </w:r>
    </w:p>
    <w:p w:rsidR="00B140DD" w:rsidRPr="00B140DD" w:rsidRDefault="00B140DD" w:rsidP="004A5326">
      <w:pPr>
        <w:pStyle w:val="af7"/>
        <w:numPr>
          <w:ilvl w:val="0"/>
          <w:numId w:val="7"/>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b/>
          <w:sz w:val="24"/>
          <w:szCs w:val="24"/>
        </w:rPr>
      </w:pPr>
      <w:r w:rsidRPr="00B140DD">
        <w:rPr>
          <w:rFonts w:ascii="PT Astra Serif" w:eastAsia="PT Astra Serif" w:hAnsi="PT Astra Serif" w:cs="PT Astra Serif"/>
          <w:color w:val="0F1115"/>
          <w:sz w:val="24"/>
          <w:szCs w:val="24"/>
        </w:rPr>
        <w:t xml:space="preserve">СКЗИ — </w:t>
      </w:r>
      <w:r w:rsidRPr="00B140DD">
        <w:rPr>
          <w:rStyle w:val="aff4"/>
          <w:rFonts w:ascii="PT Astra Serif" w:hAnsi="PT Astra Serif" w:cs="Arial"/>
          <w:b w:val="0"/>
          <w:sz w:val="24"/>
          <w:szCs w:val="24"/>
          <w:shd w:val="clear" w:color="auto" w:fill="FFFFFF"/>
        </w:rPr>
        <w:t>средство криптографической защиты информации</w:t>
      </w:r>
      <w:r>
        <w:rPr>
          <w:rStyle w:val="aff4"/>
          <w:rFonts w:ascii="PT Astra Serif" w:hAnsi="PT Astra Serif" w:cs="Arial"/>
          <w:b w:val="0"/>
          <w:sz w:val="24"/>
          <w:szCs w:val="24"/>
          <w:shd w:val="clear" w:color="auto" w:fill="FFFFFF"/>
        </w:rPr>
        <w:t>;</w:t>
      </w:r>
    </w:p>
    <w:p w:rsidR="00B36466" w:rsidRPr="00B35A73" w:rsidRDefault="00B36466" w:rsidP="004A5326">
      <w:pPr>
        <w:pStyle w:val="af7"/>
        <w:numPr>
          <w:ilvl w:val="0"/>
          <w:numId w:val="7"/>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СМЭВ 3</w:t>
      </w:r>
      <w:r w:rsidR="00474B95">
        <w:rPr>
          <w:rFonts w:ascii="PT Astra Serif" w:eastAsia="PT Astra Serif" w:hAnsi="PT Astra Serif" w:cs="PT Astra Serif"/>
          <w:color w:val="0F1115"/>
          <w:sz w:val="24"/>
          <w:szCs w:val="24"/>
        </w:rPr>
        <w:t xml:space="preserve"> </w:t>
      </w:r>
      <w:r w:rsidR="00474B95" w:rsidRPr="00B35A73">
        <w:rPr>
          <w:rFonts w:ascii="PT Astra Serif" w:eastAsia="PT Astra Serif" w:hAnsi="PT Astra Serif" w:cs="PT Astra Serif"/>
          <w:color w:val="0F1115"/>
          <w:sz w:val="24"/>
          <w:szCs w:val="24"/>
        </w:rPr>
        <w:t xml:space="preserve">— система межведомственного электронного взаимодействия версии </w:t>
      </w:r>
      <w:r w:rsidR="00474B95">
        <w:rPr>
          <w:rFonts w:ascii="PT Astra Serif" w:eastAsia="PT Astra Serif" w:hAnsi="PT Astra Serif" w:cs="PT Astra Serif"/>
          <w:color w:val="0F1115"/>
          <w:sz w:val="24"/>
          <w:szCs w:val="24"/>
        </w:rPr>
        <w:t>3</w:t>
      </w:r>
      <w:r w:rsidR="00474B95" w:rsidRPr="00B35A73">
        <w:rPr>
          <w:rFonts w:ascii="PT Astra Serif" w:eastAsia="PT Astra Serif" w:hAnsi="PT Astra Serif" w:cs="PT Astra Serif"/>
          <w:color w:val="0F1115"/>
          <w:sz w:val="24"/>
          <w:szCs w:val="24"/>
        </w:rPr>
        <w:t>;</w:t>
      </w:r>
    </w:p>
    <w:p w:rsidR="00A30FAA" w:rsidRPr="00B35A73" w:rsidRDefault="000434A8" w:rsidP="004A5326">
      <w:pPr>
        <w:pStyle w:val="af7"/>
        <w:numPr>
          <w:ilvl w:val="0"/>
          <w:numId w:val="7"/>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 xml:space="preserve">СМЭВ 4 — </w:t>
      </w:r>
      <w:r w:rsidR="00EF7AE1" w:rsidRPr="00B35A73">
        <w:rPr>
          <w:rFonts w:ascii="PT Astra Serif" w:eastAsia="PT Astra Serif" w:hAnsi="PT Astra Serif" w:cs="PT Astra Serif"/>
          <w:color w:val="0F1115"/>
          <w:sz w:val="24"/>
          <w:szCs w:val="24"/>
        </w:rPr>
        <w:t>с</w:t>
      </w:r>
      <w:r w:rsidRPr="00B35A73">
        <w:rPr>
          <w:rFonts w:ascii="PT Astra Serif" w:eastAsia="PT Astra Serif" w:hAnsi="PT Astra Serif" w:cs="PT Astra Serif"/>
          <w:color w:val="0F1115"/>
          <w:sz w:val="24"/>
          <w:szCs w:val="24"/>
        </w:rPr>
        <w:t>истема межведомственного элект</w:t>
      </w:r>
      <w:r w:rsidR="00EF7AE1" w:rsidRPr="00B35A73">
        <w:rPr>
          <w:rFonts w:ascii="PT Astra Serif" w:eastAsia="PT Astra Serif" w:hAnsi="PT Astra Serif" w:cs="PT Astra Serif"/>
          <w:color w:val="0F1115"/>
          <w:sz w:val="24"/>
          <w:szCs w:val="24"/>
        </w:rPr>
        <w:t>ронного взаимодействия версии 4;</w:t>
      </w:r>
    </w:p>
    <w:p w:rsidR="00A30FAA" w:rsidRPr="00B35A73" w:rsidRDefault="000434A8" w:rsidP="004A5326">
      <w:pPr>
        <w:pStyle w:val="af7"/>
        <w:numPr>
          <w:ilvl w:val="0"/>
          <w:numId w:val="7"/>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ETL</w:t>
      </w:r>
      <w:r w:rsidR="00EF7AE1" w:rsidRPr="00B35A73">
        <w:rPr>
          <w:rFonts w:ascii="PT Astra Serif" w:eastAsia="PT Astra Serif" w:hAnsi="PT Astra Serif" w:cs="PT Astra Serif"/>
          <w:color w:val="0F1115"/>
          <w:sz w:val="24"/>
          <w:szCs w:val="24"/>
        </w:rPr>
        <w:t xml:space="preserve"> </w:t>
      </w:r>
      <w:r w:rsidRPr="00B35A73">
        <w:rPr>
          <w:rFonts w:ascii="PT Astra Serif" w:eastAsia="PT Astra Serif" w:hAnsi="PT Astra Serif" w:cs="PT Astra Serif"/>
          <w:color w:val="0F1115"/>
          <w:sz w:val="24"/>
          <w:szCs w:val="24"/>
        </w:rPr>
        <w:t>— сервис извлечения, трансформации и загру</w:t>
      </w:r>
      <w:r w:rsidR="00EF7AE1" w:rsidRPr="00B35A73">
        <w:rPr>
          <w:rFonts w:ascii="PT Astra Serif" w:eastAsia="PT Astra Serif" w:hAnsi="PT Astra Serif" w:cs="PT Astra Serif"/>
          <w:color w:val="0F1115"/>
          <w:sz w:val="24"/>
          <w:szCs w:val="24"/>
        </w:rPr>
        <w:t>зки данных из ГИСОГД на Витрину;</w:t>
      </w:r>
    </w:p>
    <w:p w:rsidR="00A30FAA" w:rsidRPr="00B35A73" w:rsidRDefault="000434A8" w:rsidP="004A5326">
      <w:pPr>
        <w:pStyle w:val="af7"/>
        <w:numPr>
          <w:ilvl w:val="0"/>
          <w:numId w:val="7"/>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 xml:space="preserve">НСУД — </w:t>
      </w:r>
      <w:r w:rsidR="00EF7AE1" w:rsidRPr="00B35A73">
        <w:rPr>
          <w:rFonts w:ascii="PT Astra Serif" w:eastAsia="PT Astra Serif" w:hAnsi="PT Astra Serif" w:cs="PT Astra Serif"/>
          <w:color w:val="0F1115"/>
          <w:sz w:val="24"/>
          <w:szCs w:val="24"/>
        </w:rPr>
        <w:t>н</w:t>
      </w:r>
      <w:r w:rsidRPr="00B35A73">
        <w:rPr>
          <w:rFonts w:ascii="PT Astra Serif" w:eastAsia="PT Astra Serif" w:hAnsi="PT Astra Serif" w:cs="PT Astra Serif"/>
          <w:color w:val="0F1115"/>
          <w:sz w:val="24"/>
          <w:szCs w:val="24"/>
        </w:rPr>
        <w:t>ационал</w:t>
      </w:r>
      <w:r w:rsidR="00EF7AE1" w:rsidRPr="00B35A73">
        <w:rPr>
          <w:rFonts w:ascii="PT Astra Serif" w:eastAsia="PT Astra Serif" w:hAnsi="PT Astra Serif" w:cs="PT Astra Serif"/>
          <w:color w:val="0F1115"/>
          <w:sz w:val="24"/>
          <w:szCs w:val="24"/>
        </w:rPr>
        <w:t>ьная система управления данными;</w:t>
      </w:r>
    </w:p>
    <w:p w:rsidR="00A30FAA" w:rsidRPr="009D3338" w:rsidRDefault="000434A8" w:rsidP="004A5326">
      <w:pPr>
        <w:pStyle w:val="af7"/>
        <w:numPr>
          <w:ilvl w:val="0"/>
          <w:numId w:val="7"/>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bCs/>
          <w:color w:val="0F1115"/>
          <w:sz w:val="24"/>
          <w:szCs w:val="24"/>
        </w:rPr>
      </w:pPr>
      <w:r w:rsidRPr="00B35A73">
        <w:rPr>
          <w:rFonts w:ascii="PT Astra Serif" w:eastAsia="PT Astra Serif" w:hAnsi="PT Astra Serif" w:cs="PT Astra Serif"/>
          <w:bCs/>
          <w:color w:val="0F1115"/>
          <w:sz w:val="24"/>
          <w:szCs w:val="24"/>
        </w:rPr>
        <w:t>АРМ</w:t>
      </w:r>
      <w:r w:rsidRPr="00B35A73">
        <w:rPr>
          <w:rFonts w:ascii="PT Astra Serif" w:eastAsia="PT Astra Serif" w:hAnsi="PT Astra Serif" w:cs="PT Astra Serif"/>
          <w:color w:val="0F1115"/>
          <w:sz w:val="24"/>
          <w:szCs w:val="24"/>
        </w:rPr>
        <w:t xml:space="preserve"> — </w:t>
      </w:r>
      <w:r w:rsidR="00EF7AE1" w:rsidRPr="00B35A73">
        <w:rPr>
          <w:rFonts w:ascii="PT Astra Serif" w:eastAsia="PT Astra Serif" w:hAnsi="PT Astra Serif" w:cs="PT Astra Serif"/>
          <w:color w:val="0F1115"/>
          <w:sz w:val="24"/>
          <w:szCs w:val="24"/>
        </w:rPr>
        <w:t>автоматизированное рабочее место;</w:t>
      </w:r>
    </w:p>
    <w:p w:rsidR="009D3338" w:rsidRPr="009D3338" w:rsidRDefault="009D3338" w:rsidP="004A5326">
      <w:pPr>
        <w:pStyle w:val="af7"/>
        <w:numPr>
          <w:ilvl w:val="0"/>
          <w:numId w:val="7"/>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bCs/>
          <w:sz w:val="24"/>
          <w:szCs w:val="24"/>
        </w:rPr>
      </w:pPr>
      <w:r w:rsidRPr="009D3338">
        <w:rPr>
          <w:rFonts w:ascii="PT Astra Serif" w:eastAsia="PT Astra Serif" w:hAnsi="PT Astra Serif" w:cs="PT Astra Serif"/>
          <w:sz w:val="24"/>
          <w:szCs w:val="24"/>
        </w:rPr>
        <w:t xml:space="preserve">ПОДД — </w:t>
      </w:r>
      <w:r w:rsidRPr="009D3338">
        <w:rPr>
          <w:rFonts w:ascii="PT Astra Serif" w:hAnsi="PT Astra Serif" w:cs="Arial"/>
          <w:sz w:val="24"/>
          <w:szCs w:val="24"/>
          <w:shd w:val="clear" w:color="auto" w:fill="FFFFFF"/>
        </w:rPr>
        <w:t>подсистема обеспечения доступа к данным</w:t>
      </w:r>
      <w:r>
        <w:rPr>
          <w:rFonts w:ascii="PT Astra Serif" w:hAnsi="PT Astra Serif" w:cs="Arial"/>
          <w:sz w:val="24"/>
          <w:szCs w:val="24"/>
          <w:shd w:val="clear" w:color="auto" w:fill="FFFFFF"/>
        </w:rPr>
        <w:t>;</w:t>
      </w:r>
    </w:p>
    <w:p w:rsidR="00474B95" w:rsidRPr="00B35A73" w:rsidRDefault="00474B95" w:rsidP="004A5326">
      <w:pPr>
        <w:pStyle w:val="af7"/>
        <w:numPr>
          <w:ilvl w:val="0"/>
          <w:numId w:val="7"/>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bCs/>
          <w:color w:val="0F1115"/>
          <w:sz w:val="24"/>
          <w:szCs w:val="24"/>
        </w:rPr>
      </w:pPr>
      <w:r w:rsidRPr="00180A91">
        <w:rPr>
          <w:rFonts w:ascii="PT Astra Serif" w:eastAsia="PT Astra Serif" w:hAnsi="PT Astra Serif" w:cs="PT Astra Serif"/>
          <w:sz w:val="24"/>
          <w:szCs w:val="24"/>
        </w:rPr>
        <w:t>Стройкомплекс.РФ – Государственная информационная система обеспечения градостроительной деятельности Российской Федерации;</w:t>
      </w:r>
    </w:p>
    <w:p w:rsidR="00A30FAA" w:rsidRPr="00B35A73" w:rsidRDefault="000434A8" w:rsidP="004A5326">
      <w:pPr>
        <w:pStyle w:val="af7"/>
        <w:numPr>
          <w:ilvl w:val="0"/>
          <w:numId w:val="7"/>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bCs/>
          <w:color w:val="0F1115"/>
          <w:sz w:val="24"/>
          <w:szCs w:val="24"/>
        </w:rPr>
        <w:t>ЕИСЖС</w:t>
      </w:r>
      <w:r w:rsidRPr="00B35A73">
        <w:rPr>
          <w:rFonts w:ascii="PT Astra Serif" w:eastAsia="PT Astra Serif" w:hAnsi="PT Astra Serif" w:cs="PT Astra Serif"/>
          <w:color w:val="0F1115"/>
          <w:sz w:val="24"/>
          <w:szCs w:val="24"/>
        </w:rPr>
        <w:t xml:space="preserve"> </w:t>
      </w:r>
      <w:r w:rsidR="00EF7AE1" w:rsidRPr="00B35A73">
        <w:rPr>
          <w:rFonts w:ascii="PT Astra Serif" w:eastAsia="PT Astra Serif" w:hAnsi="PT Astra Serif" w:cs="PT Astra Serif"/>
          <w:color w:val="0F1115"/>
          <w:sz w:val="24"/>
          <w:szCs w:val="24"/>
        </w:rPr>
        <w:t>—</w:t>
      </w:r>
      <w:r w:rsidRPr="00B35A73">
        <w:rPr>
          <w:rFonts w:ascii="PT Astra Serif" w:eastAsia="PT Astra Serif" w:hAnsi="PT Astra Serif" w:cs="PT Astra Serif"/>
          <w:color w:val="0F1115"/>
          <w:sz w:val="24"/>
          <w:szCs w:val="24"/>
        </w:rPr>
        <w:t xml:space="preserve"> Единая информационная </w:t>
      </w:r>
      <w:r w:rsidR="00EF7AE1" w:rsidRPr="00B35A73">
        <w:rPr>
          <w:rFonts w:ascii="PT Astra Serif" w:eastAsia="PT Astra Serif" w:hAnsi="PT Astra Serif" w:cs="PT Astra Serif"/>
          <w:color w:val="0F1115"/>
          <w:sz w:val="24"/>
          <w:szCs w:val="24"/>
        </w:rPr>
        <w:t>система жилищного строительства;</w:t>
      </w:r>
    </w:p>
    <w:p w:rsidR="00A30FAA" w:rsidRPr="00AE1BF8" w:rsidRDefault="000434A8" w:rsidP="004A5326">
      <w:pPr>
        <w:pStyle w:val="af7"/>
        <w:numPr>
          <w:ilvl w:val="0"/>
          <w:numId w:val="7"/>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bCs/>
          <w:color w:val="0F1115"/>
          <w:sz w:val="24"/>
          <w:szCs w:val="24"/>
        </w:rPr>
      </w:pPr>
      <w:r w:rsidRPr="00B35A73">
        <w:rPr>
          <w:rFonts w:ascii="PT Astra Serif" w:eastAsia="PT Astra Serif" w:hAnsi="PT Astra Serif" w:cs="PT Astra Serif"/>
          <w:bCs/>
          <w:color w:val="0F1115"/>
          <w:sz w:val="24"/>
          <w:szCs w:val="24"/>
        </w:rPr>
        <w:t xml:space="preserve">ФГИС ТП </w:t>
      </w:r>
      <w:r w:rsidR="00EF7AE1" w:rsidRPr="00B35A73">
        <w:rPr>
          <w:rFonts w:ascii="PT Astra Serif" w:eastAsia="PT Astra Serif" w:hAnsi="PT Astra Serif" w:cs="PT Astra Serif"/>
          <w:color w:val="0F1115"/>
          <w:sz w:val="24"/>
          <w:szCs w:val="24"/>
        </w:rPr>
        <w:t>—</w:t>
      </w:r>
      <w:r w:rsidRPr="00B35A73">
        <w:rPr>
          <w:rFonts w:ascii="PT Astra Serif" w:eastAsia="PT Astra Serif" w:hAnsi="PT Astra Serif" w:cs="PT Astra Serif"/>
          <w:bCs/>
          <w:color w:val="0F1115"/>
          <w:sz w:val="24"/>
          <w:szCs w:val="24"/>
        </w:rPr>
        <w:t xml:space="preserve"> </w:t>
      </w:r>
      <w:r w:rsidRPr="00B35A73">
        <w:rPr>
          <w:rFonts w:ascii="PT Astra Serif" w:eastAsia="PT Astra Serif" w:hAnsi="PT Astra Serif" w:cs="PT Astra Serif"/>
          <w:color w:val="0F1115"/>
          <w:sz w:val="24"/>
          <w:szCs w:val="24"/>
        </w:rPr>
        <w:t>Федеральная государственная информационная систем</w:t>
      </w:r>
      <w:r w:rsidR="00AE1BF8">
        <w:rPr>
          <w:rFonts w:ascii="PT Astra Serif" w:eastAsia="PT Astra Serif" w:hAnsi="PT Astra Serif" w:cs="PT Astra Serif"/>
          <w:color w:val="0F1115"/>
          <w:sz w:val="24"/>
          <w:szCs w:val="24"/>
        </w:rPr>
        <w:t>а территориального планирования;</w:t>
      </w:r>
    </w:p>
    <w:p w:rsidR="00AE1BF8" w:rsidRPr="00B35A73" w:rsidRDefault="00AE1BF8" w:rsidP="004A5326">
      <w:pPr>
        <w:pStyle w:val="af7"/>
        <w:numPr>
          <w:ilvl w:val="0"/>
          <w:numId w:val="7"/>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bCs/>
          <w:color w:val="0F1115"/>
          <w:sz w:val="24"/>
          <w:szCs w:val="24"/>
        </w:rPr>
      </w:pPr>
      <w:r>
        <w:rPr>
          <w:rFonts w:ascii="PT Astra Serif" w:eastAsia="PT Astra Serif" w:hAnsi="PT Astra Serif" w:cs="PT Astra Serif"/>
          <w:color w:val="0F1115"/>
          <w:sz w:val="24"/>
          <w:szCs w:val="24"/>
        </w:rPr>
        <w:t xml:space="preserve">ПО </w:t>
      </w:r>
      <w:r w:rsidR="000318C5" w:rsidRPr="00B35A73">
        <w:rPr>
          <w:rFonts w:ascii="PT Astra Serif" w:eastAsia="PT Astra Serif" w:hAnsi="PT Astra Serif" w:cs="PT Astra Serif"/>
          <w:color w:val="0F1115"/>
          <w:sz w:val="24"/>
          <w:szCs w:val="24"/>
        </w:rPr>
        <w:t>—</w:t>
      </w:r>
      <w:r>
        <w:rPr>
          <w:rFonts w:ascii="PT Astra Serif" w:eastAsia="PT Astra Serif" w:hAnsi="PT Astra Serif" w:cs="PT Astra Serif"/>
          <w:color w:val="0F1115"/>
          <w:sz w:val="24"/>
          <w:szCs w:val="24"/>
        </w:rPr>
        <w:t xml:space="preserve"> программное обеспечение.</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1.7. Сроки выполнения работ:</w:t>
      </w:r>
    </w:p>
    <w:p w:rsidR="00033186" w:rsidRPr="00B35A73" w:rsidRDefault="00033186" w:rsidP="004A5326">
      <w:pPr>
        <w:widowControl/>
        <w:tabs>
          <w:tab w:val="num" w:pos="1677"/>
          <w:tab w:val="center" w:pos="4153"/>
          <w:tab w:val="right" w:pos="8306"/>
          <w:tab w:val="right" w:pos="9355"/>
        </w:tabs>
        <w:ind w:firstLine="709"/>
        <w:jc w:val="both"/>
        <w:rPr>
          <w:rFonts w:ascii="PT Astra Serif" w:hAnsi="PT Astra Serif" w:cs="PT Astra Serif"/>
          <w:sz w:val="24"/>
          <w:szCs w:val="24"/>
        </w:rPr>
      </w:pPr>
      <w:r w:rsidRPr="00B35A73">
        <w:rPr>
          <w:rFonts w:ascii="PT Astra Serif" w:eastAsia="PT Astra Serif" w:hAnsi="PT Astra Serif" w:cs="PT Astra Serif"/>
          <w:sz w:val="24"/>
          <w:szCs w:val="24"/>
        </w:rPr>
        <w:t>Сроки начала выполнения работ: с даты заключения Контракта.</w:t>
      </w:r>
    </w:p>
    <w:p w:rsidR="00033186" w:rsidRPr="00B35A73" w:rsidRDefault="00033186" w:rsidP="004A5326">
      <w:pPr>
        <w:widowControl/>
        <w:tabs>
          <w:tab w:val="num" w:pos="1677"/>
          <w:tab w:val="center" w:pos="4153"/>
          <w:tab w:val="right" w:pos="8306"/>
          <w:tab w:val="right" w:pos="9355"/>
        </w:tabs>
        <w:ind w:firstLine="709"/>
        <w:jc w:val="both"/>
        <w:rPr>
          <w:rFonts w:ascii="PT Astra Serif" w:eastAsia="PT Astra Serif" w:hAnsi="PT Astra Serif" w:cs="PT Astra Serif"/>
          <w:sz w:val="24"/>
          <w:szCs w:val="24"/>
        </w:rPr>
      </w:pPr>
      <w:r w:rsidRPr="00B35A73">
        <w:rPr>
          <w:rFonts w:ascii="PT Astra Serif" w:eastAsia="PT Astra Serif" w:hAnsi="PT Astra Serif" w:cs="PT Astra Serif"/>
          <w:sz w:val="24"/>
          <w:szCs w:val="24"/>
        </w:rPr>
        <w:t xml:space="preserve">Сроки окончания выполнения работ: </w:t>
      </w:r>
      <w:r w:rsidR="004B7ACC">
        <w:rPr>
          <w:rFonts w:ascii="PT Astra Serif" w:eastAsia="PT Astra Serif" w:hAnsi="PT Astra Serif" w:cs="PT Astra Serif"/>
          <w:sz w:val="24"/>
          <w:szCs w:val="24"/>
        </w:rPr>
        <w:t>10</w:t>
      </w:r>
      <w:r w:rsidRPr="00B35A73">
        <w:rPr>
          <w:rFonts w:ascii="PT Astra Serif" w:eastAsia="PT Astra Serif" w:hAnsi="PT Astra Serif" w:cs="PT Astra Serif"/>
          <w:sz w:val="24"/>
          <w:szCs w:val="24"/>
        </w:rPr>
        <w:t>.1</w:t>
      </w:r>
      <w:r w:rsidR="004B7ACC">
        <w:rPr>
          <w:rFonts w:ascii="PT Astra Serif" w:eastAsia="PT Astra Serif" w:hAnsi="PT Astra Serif" w:cs="PT Astra Serif"/>
          <w:sz w:val="24"/>
          <w:szCs w:val="24"/>
        </w:rPr>
        <w:t>2</w:t>
      </w:r>
      <w:r w:rsidRPr="00B35A73">
        <w:rPr>
          <w:rFonts w:ascii="PT Astra Serif" w:eastAsia="PT Astra Serif" w:hAnsi="PT Astra Serif" w:cs="PT Astra Serif"/>
          <w:sz w:val="24"/>
          <w:szCs w:val="24"/>
        </w:rPr>
        <w:t>.2026 включительно.</w:t>
      </w:r>
    </w:p>
    <w:p w:rsidR="00AC7645" w:rsidRDefault="00AC7645" w:rsidP="00AC7645">
      <w:pPr>
        <w:tabs>
          <w:tab w:val="left" w:pos="1076"/>
        </w:tabs>
        <w:autoSpaceDE w:val="0"/>
        <w:autoSpaceDN w:val="0"/>
        <w:adjustRightInd w:val="0"/>
        <w:ind w:firstLine="709"/>
        <w:jc w:val="both"/>
        <w:rPr>
          <w:rFonts w:ascii="PT Astra Serif" w:eastAsia="PT Astra Serif" w:hAnsi="PT Astra Serif" w:cs="PT Astra Serif"/>
          <w:b/>
          <w:color w:val="0F1115"/>
          <w:sz w:val="24"/>
          <w:szCs w:val="24"/>
        </w:rPr>
      </w:pPr>
      <w:r>
        <w:rPr>
          <w:rFonts w:ascii="PT Astra Serif" w:eastAsia="PT Astra Serif" w:hAnsi="PT Astra Serif" w:cs="PT Astra Serif"/>
          <w:b/>
          <w:color w:val="0F1115"/>
          <w:sz w:val="24"/>
          <w:szCs w:val="24"/>
        </w:rPr>
        <w:t xml:space="preserve">1.8. </w:t>
      </w:r>
      <w:r w:rsidRPr="00B52391">
        <w:rPr>
          <w:rFonts w:ascii="PT Astra Serif" w:eastAsia="Calibri" w:hAnsi="PT Astra Serif"/>
          <w:b/>
          <w:snapToGrid w:val="0"/>
          <w:sz w:val="24"/>
          <w:szCs w:val="24"/>
        </w:rPr>
        <w:t>Место выполнения работ:</w:t>
      </w:r>
      <w:r w:rsidRPr="00180A91">
        <w:rPr>
          <w:rFonts w:ascii="PT Astra Serif" w:eastAsia="Calibri" w:hAnsi="PT Astra Serif"/>
          <w:snapToGrid w:val="0"/>
          <w:sz w:val="24"/>
          <w:szCs w:val="24"/>
        </w:rPr>
        <w:t xml:space="preserve"> Российская Федерация, обл</w:t>
      </w:r>
      <w:r>
        <w:rPr>
          <w:rFonts w:ascii="PT Astra Serif" w:eastAsia="Calibri" w:hAnsi="PT Astra Serif"/>
          <w:snapToGrid w:val="0"/>
          <w:sz w:val="24"/>
          <w:szCs w:val="24"/>
        </w:rPr>
        <w:t>.</w:t>
      </w:r>
      <w:r w:rsidRPr="00180A91">
        <w:rPr>
          <w:rFonts w:ascii="PT Astra Serif" w:eastAsia="Calibri" w:hAnsi="PT Astra Serif"/>
          <w:snapToGrid w:val="0"/>
          <w:sz w:val="24"/>
          <w:szCs w:val="24"/>
        </w:rPr>
        <w:t xml:space="preserve"> Томская, г. Томск, ул. Алтайская, д. 48 и по месту нахождения Подрядчика.</w:t>
      </w:r>
    </w:p>
    <w:p w:rsidR="00AC7645" w:rsidRPr="00783F0D" w:rsidRDefault="00AC7645" w:rsidP="00AC7645">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color w:val="0F1115"/>
          <w:sz w:val="24"/>
          <w:szCs w:val="24"/>
        </w:rPr>
      </w:pPr>
      <w:r>
        <w:rPr>
          <w:rFonts w:ascii="PT Astra Serif" w:eastAsia="PT Astra Serif" w:hAnsi="PT Astra Serif" w:cs="PT Astra Serif"/>
          <w:b/>
          <w:sz w:val="24"/>
          <w:szCs w:val="24"/>
        </w:rPr>
        <w:t xml:space="preserve">1.9. </w:t>
      </w:r>
      <w:r w:rsidRPr="00783F0D">
        <w:rPr>
          <w:rFonts w:ascii="PT Astra Serif" w:eastAsia="PT Astra Serif" w:hAnsi="PT Astra Serif" w:cs="PT Astra Serif"/>
          <w:b/>
          <w:sz w:val="24"/>
          <w:szCs w:val="24"/>
        </w:rPr>
        <w:t>Источник финансирования:</w:t>
      </w:r>
      <w:r w:rsidRPr="00783F0D">
        <w:rPr>
          <w:rFonts w:ascii="PT Astra Serif" w:eastAsia="PT Astra Serif" w:hAnsi="PT Astra Serif" w:cs="PT Astra Serif"/>
          <w:sz w:val="24"/>
          <w:szCs w:val="24"/>
        </w:rPr>
        <w:t xml:space="preserve"> областной бюджет</w:t>
      </w:r>
      <w:r w:rsidR="00E44D75">
        <w:rPr>
          <w:rFonts w:ascii="PT Astra Serif" w:eastAsia="PT Astra Serif" w:hAnsi="PT Astra Serif" w:cs="PT Astra Serif"/>
          <w:sz w:val="24"/>
          <w:szCs w:val="24"/>
        </w:rPr>
        <w:t xml:space="preserve"> Томской области</w:t>
      </w:r>
      <w:r w:rsidR="00C82489">
        <w:rPr>
          <w:rFonts w:ascii="PT Astra Serif" w:eastAsia="PT Astra Serif" w:hAnsi="PT Astra Serif" w:cs="PT Astra Serif"/>
          <w:sz w:val="24"/>
          <w:szCs w:val="24"/>
        </w:rPr>
        <w:t>.</w:t>
      </w:r>
      <w:bookmarkStart w:id="0" w:name="_GoBack"/>
      <w:bookmarkEnd w:id="0"/>
    </w:p>
    <w:p w:rsidR="00AC7645" w:rsidRPr="00783F0D" w:rsidRDefault="00AC7645" w:rsidP="00AC7645">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b/>
          <w:color w:val="0F1115"/>
          <w:sz w:val="24"/>
          <w:szCs w:val="24"/>
        </w:rPr>
        <w:t>1.</w:t>
      </w:r>
      <w:r>
        <w:rPr>
          <w:rFonts w:ascii="PT Astra Serif" w:eastAsia="PT Astra Serif" w:hAnsi="PT Astra Serif" w:cs="PT Astra Serif"/>
          <w:b/>
          <w:color w:val="0F1115"/>
          <w:sz w:val="24"/>
          <w:szCs w:val="24"/>
        </w:rPr>
        <w:t>10</w:t>
      </w:r>
      <w:r w:rsidRPr="00783F0D">
        <w:rPr>
          <w:rFonts w:ascii="PT Astra Serif" w:eastAsia="PT Astra Serif" w:hAnsi="PT Astra Serif" w:cs="PT Astra Serif"/>
          <w:b/>
          <w:color w:val="0F1115"/>
          <w:sz w:val="24"/>
          <w:szCs w:val="24"/>
        </w:rPr>
        <w:t xml:space="preserve">. </w:t>
      </w:r>
      <w:r w:rsidRPr="00783F0D">
        <w:rPr>
          <w:rFonts w:ascii="PT Astra Serif" w:eastAsia="PT Astra Serif" w:hAnsi="PT Astra Serif" w:cs="PT Astra Serif"/>
          <w:b/>
          <w:sz w:val="24"/>
          <w:szCs w:val="24"/>
        </w:rPr>
        <w:t>Способ определение Подрядчика:</w:t>
      </w:r>
      <w:r w:rsidRPr="00783F0D">
        <w:rPr>
          <w:rFonts w:ascii="PT Astra Serif" w:eastAsia="PT Astra Serif" w:hAnsi="PT Astra Serif" w:cs="PT Astra Serif"/>
          <w:sz w:val="24"/>
          <w:szCs w:val="24"/>
        </w:rPr>
        <w:t xml:space="preserve"> </w:t>
      </w:r>
      <w:r w:rsidRPr="00783F0D">
        <w:rPr>
          <w:rFonts w:ascii="PT Astra Serif" w:eastAsia="PT Astra Serif" w:hAnsi="PT Astra Serif" w:cs="PT Astra Serif"/>
          <w:sz w:val="24"/>
          <w:szCs w:val="24"/>
          <w:lang w:eastAsia="en-US"/>
        </w:rPr>
        <w:t>электронный аукцион</w:t>
      </w:r>
    </w:p>
    <w:p w:rsidR="00AC7645" w:rsidRPr="00783F0D" w:rsidRDefault="00AC7645" w:rsidP="00AC7645">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hAnsi="PT Astra Serif" w:cs="PT Astra Serif"/>
          <w:sz w:val="24"/>
          <w:szCs w:val="24"/>
        </w:rPr>
      </w:pPr>
      <w:r w:rsidRPr="00783F0D">
        <w:rPr>
          <w:rFonts w:ascii="PT Astra Serif" w:eastAsia="PT Astra Serif" w:hAnsi="PT Astra Serif" w:cs="PT Astra Serif"/>
          <w:b/>
          <w:color w:val="0F1115"/>
          <w:sz w:val="24"/>
          <w:szCs w:val="24"/>
        </w:rPr>
        <w:t>1.1</w:t>
      </w:r>
      <w:r>
        <w:rPr>
          <w:rFonts w:ascii="PT Astra Serif" w:eastAsia="PT Astra Serif" w:hAnsi="PT Astra Serif" w:cs="PT Astra Serif"/>
          <w:b/>
          <w:color w:val="0F1115"/>
          <w:sz w:val="24"/>
          <w:szCs w:val="24"/>
        </w:rPr>
        <w:t>1</w:t>
      </w:r>
      <w:r w:rsidRPr="00783F0D">
        <w:rPr>
          <w:rFonts w:ascii="PT Astra Serif" w:eastAsia="PT Astra Serif" w:hAnsi="PT Astra Serif" w:cs="PT Astra Serif"/>
          <w:b/>
          <w:color w:val="0F1115"/>
          <w:sz w:val="24"/>
          <w:szCs w:val="24"/>
        </w:rPr>
        <w:t xml:space="preserve">. </w:t>
      </w:r>
      <w:r w:rsidRPr="00783F0D">
        <w:rPr>
          <w:rFonts w:ascii="PT Astra Serif" w:eastAsia="PT Astra Serif" w:hAnsi="PT Astra Serif" w:cs="PT Astra Serif"/>
          <w:b/>
          <w:sz w:val="24"/>
          <w:szCs w:val="24"/>
          <w:lang w:eastAsia="en-US"/>
        </w:rPr>
        <w:t>Требования к Подрядчику:</w:t>
      </w:r>
      <w:r w:rsidRPr="00783F0D">
        <w:rPr>
          <w:rFonts w:ascii="PT Astra Serif" w:eastAsia="PT Astra Serif" w:hAnsi="PT Astra Serif" w:cs="PT Astra Serif"/>
          <w:sz w:val="24"/>
          <w:szCs w:val="24"/>
          <w:lang w:eastAsia="en-US"/>
        </w:rPr>
        <w:t xml:space="preserve"> не установлены.</w:t>
      </w:r>
    </w:p>
    <w:p w:rsidR="00A30FAA" w:rsidRPr="00B35A73" w:rsidRDefault="00A30FAA" w:rsidP="004A5326">
      <w:pPr>
        <w:pStyle w:val="a3"/>
        <w:ind w:firstLine="709"/>
        <w:jc w:val="both"/>
        <w:rPr>
          <w:rFonts w:ascii="PT Astra Serif" w:hAnsi="PT Astra Serif" w:cs="PT Astra Serif"/>
          <w:sz w:val="24"/>
          <w:szCs w:val="24"/>
        </w:rPr>
      </w:pPr>
    </w:p>
    <w:p w:rsidR="00A30FAA" w:rsidRPr="00B35A73" w:rsidRDefault="000434A8" w:rsidP="004A5326">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2. ЦЕЛИ И НАЗНАЧЕНИЕ МОДЕРНИЗАЦИИ СИСТЕМЫ</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 xml:space="preserve">2.1. Цели модернизации </w:t>
      </w:r>
      <w:r w:rsidR="004A5326">
        <w:rPr>
          <w:rFonts w:ascii="PT Astra Serif" w:eastAsia="PT Astra Serif" w:hAnsi="PT Astra Serif" w:cs="PT Astra Serif"/>
          <w:b/>
          <w:color w:val="0F1115"/>
          <w:sz w:val="24"/>
          <w:szCs w:val="24"/>
        </w:rPr>
        <w:t>С</w:t>
      </w:r>
      <w:r w:rsidRPr="00B35A73">
        <w:rPr>
          <w:rFonts w:ascii="PT Astra Serif" w:eastAsia="PT Astra Serif" w:hAnsi="PT Astra Serif" w:cs="PT Astra Serif"/>
          <w:b/>
          <w:color w:val="0F1115"/>
          <w:sz w:val="24"/>
          <w:szCs w:val="24"/>
        </w:rPr>
        <w:t>истемы:</w:t>
      </w:r>
    </w:p>
    <w:p w:rsidR="00A30FAA" w:rsidRPr="00B35A73" w:rsidRDefault="000434A8" w:rsidP="004A5326">
      <w:pPr>
        <w:pStyle w:val="af7"/>
        <w:numPr>
          <w:ilvl w:val="0"/>
          <w:numId w:val="9"/>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bCs/>
          <w:sz w:val="24"/>
          <w:szCs w:val="24"/>
        </w:rPr>
        <w:t>Создание единого источника данных, содержащихся в ГИС</w:t>
      </w:r>
      <w:r w:rsidR="00B74B0E">
        <w:rPr>
          <w:rFonts w:ascii="PT Astra Serif" w:eastAsia="PT Astra Serif" w:hAnsi="PT Astra Serif" w:cs="PT Astra Serif"/>
          <w:bCs/>
          <w:sz w:val="24"/>
          <w:szCs w:val="24"/>
        </w:rPr>
        <w:t xml:space="preserve"> </w:t>
      </w:r>
      <w:r w:rsidRPr="00B35A73">
        <w:rPr>
          <w:rFonts w:ascii="PT Astra Serif" w:eastAsia="PT Astra Serif" w:hAnsi="PT Astra Serif" w:cs="PT Astra Serif"/>
          <w:bCs/>
          <w:sz w:val="24"/>
          <w:szCs w:val="24"/>
        </w:rPr>
        <w:t>ОГД ТО, доступного для федеральных, региональных и муниципальных органов власти, а также иных заинтересованных лиц.</w:t>
      </w:r>
    </w:p>
    <w:p w:rsidR="00A30FAA" w:rsidRPr="00B35A73" w:rsidRDefault="000434A8" w:rsidP="004A5326">
      <w:pPr>
        <w:pStyle w:val="af7"/>
        <w:numPr>
          <w:ilvl w:val="0"/>
          <w:numId w:val="9"/>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Обеспечение интеграции ГИС</w:t>
      </w:r>
      <w:r w:rsidR="00B74B0E">
        <w:rPr>
          <w:rFonts w:ascii="PT Astra Serif" w:eastAsia="PT Astra Serif" w:hAnsi="PT Astra Serif" w:cs="PT Astra Serif"/>
          <w:color w:val="0F1115"/>
          <w:sz w:val="24"/>
          <w:szCs w:val="24"/>
        </w:rPr>
        <w:t xml:space="preserve"> </w:t>
      </w:r>
      <w:r w:rsidRPr="00B35A73">
        <w:rPr>
          <w:rFonts w:ascii="PT Astra Serif" w:eastAsia="PT Astra Serif" w:hAnsi="PT Astra Serif" w:cs="PT Astra Serif"/>
          <w:color w:val="0F1115"/>
          <w:sz w:val="24"/>
          <w:szCs w:val="24"/>
        </w:rPr>
        <w:t>ОГД ТО с федеральными информационными системами (ЕИС «Стройкомплекс.РФ», ЕИСЖС, ФГИС ТП, НСУД) через единую Витрину данных.</w:t>
      </w:r>
    </w:p>
    <w:p w:rsidR="00A30FAA" w:rsidRPr="00B35A73" w:rsidRDefault="000434A8" w:rsidP="004A5326">
      <w:pPr>
        <w:pStyle w:val="af7"/>
        <w:numPr>
          <w:ilvl w:val="0"/>
          <w:numId w:val="9"/>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Автоматизация процессов валидации, контроля качества и публикации градостроительных данных в соответствии с требованиями Минстроя России, включая проверку на соответствие установленным требованиям и справочникам.</w:t>
      </w:r>
    </w:p>
    <w:p w:rsidR="00A30FAA" w:rsidRPr="00B35A73" w:rsidRDefault="000434A8" w:rsidP="004A5326">
      <w:pPr>
        <w:pStyle w:val="af7"/>
        <w:numPr>
          <w:ilvl w:val="0"/>
          <w:numId w:val="9"/>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Переход на СМЭВ 4 для межведомственного электронного взаимодействия.</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hAnsi="PT Astra Serif"/>
          <w:sz w:val="24"/>
          <w:szCs w:val="24"/>
        </w:rPr>
      </w:pPr>
      <w:r w:rsidRPr="00B35A73">
        <w:rPr>
          <w:rFonts w:ascii="PT Astra Serif" w:eastAsia="PT Astra Serif" w:hAnsi="PT Astra Serif" w:cs="PT Astra Serif"/>
          <w:b/>
          <w:color w:val="0F1115"/>
          <w:sz w:val="24"/>
          <w:szCs w:val="24"/>
        </w:rPr>
        <w:lastRenderedPageBreak/>
        <w:t xml:space="preserve">2.2. Назначение </w:t>
      </w:r>
      <w:r w:rsidR="004A5326">
        <w:rPr>
          <w:rFonts w:ascii="PT Astra Serif" w:eastAsia="PT Astra Serif" w:hAnsi="PT Astra Serif" w:cs="PT Astra Serif"/>
          <w:b/>
          <w:color w:val="0F1115"/>
          <w:sz w:val="24"/>
          <w:szCs w:val="24"/>
        </w:rPr>
        <w:t>С</w:t>
      </w:r>
      <w:r w:rsidRPr="00B35A73">
        <w:rPr>
          <w:rFonts w:ascii="PT Astra Serif" w:eastAsia="PT Astra Serif" w:hAnsi="PT Astra Serif" w:cs="PT Astra Serif"/>
          <w:b/>
          <w:color w:val="0F1115"/>
          <w:sz w:val="24"/>
          <w:szCs w:val="24"/>
        </w:rPr>
        <w:t>истемы (после модернизации):</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hAnsi="PT Astra Serif" w:cs="PT Astra Serif"/>
          <w:color w:val="0F1115"/>
          <w:sz w:val="24"/>
          <w:szCs w:val="24"/>
        </w:rPr>
      </w:pPr>
      <w:r w:rsidRPr="00B35A73">
        <w:rPr>
          <w:rFonts w:ascii="PT Astra Serif" w:eastAsia="PT Astra Serif" w:hAnsi="PT Astra Serif" w:cs="PT Astra Serif"/>
          <w:color w:val="0F1115"/>
          <w:sz w:val="24"/>
          <w:szCs w:val="24"/>
        </w:rPr>
        <w:t>Система предназначена для консолидации, обработки и оперативного предоставления градостроительных данных органам государственной власти, органам местного самоуправления Томской области, физическим и юридическим лицам, а также федеральным системам через Витрину данных</w:t>
      </w:r>
      <w:r w:rsidR="004A5326">
        <w:rPr>
          <w:rFonts w:ascii="PT Astra Serif" w:eastAsia="PT Astra Serif" w:hAnsi="PT Astra Serif" w:cs="PT Astra Serif"/>
          <w:color w:val="0F1115"/>
          <w:sz w:val="24"/>
          <w:szCs w:val="24"/>
        </w:rPr>
        <w:t>.</w:t>
      </w:r>
    </w:p>
    <w:p w:rsidR="00A30FAA" w:rsidRPr="00B35A73" w:rsidRDefault="00A30FAA" w:rsidP="004A5326">
      <w:pPr>
        <w:pStyle w:val="a3"/>
        <w:ind w:firstLine="709"/>
        <w:jc w:val="both"/>
        <w:rPr>
          <w:rFonts w:ascii="PT Astra Serif" w:hAnsi="PT Astra Serif" w:cs="PT Astra Serif"/>
          <w:sz w:val="24"/>
          <w:szCs w:val="24"/>
        </w:rPr>
      </w:pP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3. ХАРАКТЕРИСТИКА ОБЪЕКТА АВТОМАТИЗАЦИИ</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 xml:space="preserve">3.1. Общие сведения о существующей </w:t>
      </w:r>
      <w:r w:rsidR="004A5326">
        <w:rPr>
          <w:rFonts w:ascii="PT Astra Serif" w:eastAsia="PT Astra Serif" w:hAnsi="PT Astra Serif" w:cs="PT Astra Serif"/>
          <w:b/>
          <w:color w:val="0F1115"/>
          <w:sz w:val="24"/>
          <w:szCs w:val="24"/>
        </w:rPr>
        <w:t>С</w:t>
      </w:r>
      <w:r w:rsidRPr="00B35A73">
        <w:rPr>
          <w:rFonts w:ascii="PT Astra Serif" w:eastAsia="PT Astra Serif" w:hAnsi="PT Astra Serif" w:cs="PT Astra Serif"/>
          <w:b/>
          <w:color w:val="0F1115"/>
          <w:sz w:val="24"/>
          <w:szCs w:val="24"/>
        </w:rPr>
        <w:t>истеме</w:t>
      </w:r>
      <w:r w:rsidR="008D4DAA">
        <w:rPr>
          <w:rFonts w:ascii="PT Astra Serif" w:eastAsia="PT Astra Serif" w:hAnsi="PT Astra Serif" w:cs="PT Astra Serif"/>
          <w:b/>
          <w:color w:val="0F1115"/>
          <w:sz w:val="24"/>
          <w:szCs w:val="24"/>
        </w:rPr>
        <w:t>:</w:t>
      </w:r>
    </w:p>
    <w:p w:rsidR="00A30FAA" w:rsidRPr="004B7ACC"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hAnsi="PT Astra Serif"/>
          <w:sz w:val="24"/>
          <w:szCs w:val="24"/>
        </w:rPr>
      </w:pPr>
      <w:r w:rsidRPr="004B7ACC">
        <w:rPr>
          <w:rFonts w:ascii="PT Astra Serif" w:eastAsia="PT Astra Serif" w:hAnsi="PT Astra Serif" w:cs="PT Astra Serif"/>
          <w:color w:val="0F1115"/>
          <w:sz w:val="24"/>
          <w:szCs w:val="24"/>
        </w:rPr>
        <w:t xml:space="preserve">Оператором </w:t>
      </w:r>
      <w:r w:rsidR="004A5326">
        <w:rPr>
          <w:rFonts w:ascii="PT Astra Serif" w:eastAsia="PT Astra Serif" w:hAnsi="PT Astra Serif" w:cs="PT Astra Serif"/>
          <w:color w:val="0F1115"/>
          <w:sz w:val="24"/>
          <w:szCs w:val="24"/>
        </w:rPr>
        <w:t>С</w:t>
      </w:r>
      <w:r w:rsidRPr="004B7ACC">
        <w:rPr>
          <w:rFonts w:ascii="PT Astra Serif" w:eastAsia="PT Astra Serif" w:hAnsi="PT Astra Serif" w:cs="PT Astra Serif"/>
          <w:color w:val="0F1115"/>
          <w:sz w:val="24"/>
          <w:szCs w:val="24"/>
        </w:rPr>
        <w:t>истемы является Департамент градостроительного развития Томской области. Система создана на базе типового тиражируемого программного обеспечения Geocad System Enterprise Edition (GSEE) разработчика ООО «ГЕОКАД плюс», размещенного в Федеральной государственной информационной системе «Национальный фонд алгоритмов и программ» (ФГИС ФАП), идентификационный номер - 10.0309207.001.01 (далее - Модуль).</w:t>
      </w:r>
    </w:p>
    <w:p w:rsidR="00A30FAA" w:rsidRPr="004B7ACC"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hAnsi="PT Astra Serif"/>
          <w:sz w:val="24"/>
          <w:szCs w:val="24"/>
        </w:rPr>
      </w:pPr>
      <w:r w:rsidRPr="004B7ACC">
        <w:rPr>
          <w:rFonts w:ascii="PT Astra Serif" w:eastAsia="PT Astra Serif" w:hAnsi="PT Astra Serif" w:cs="PT Astra Serif"/>
          <w:color w:val="0F1115"/>
          <w:sz w:val="24"/>
          <w:szCs w:val="24"/>
        </w:rPr>
        <w:t>Модуль разработан на базе программной платформы, включенной в Единый реестр российских программ для электронных вычислительных машин и баз данных Приказом Минкомсвязи России от 08.11.2016 № 538, Geocad System Enterprise Edition (GSEE), представляющей собой сервер приложений GSEE (регистрационный номер 80370, реестровый № 2192) и клиентского приложения GSEE – АИПС «Обеспечение градостроительной деятельности» (регистрационный номер 80399, реестровый № 2190). Сервер приложений GSEE и клиентское приложение GSEE – АИПС «Обеспечение градостроительной деятельности» объединены одним технологическим подходом, имеют возможность интеграции баз данных, сформированных в различных подразделениях объектов автоматизации, подключения баз данных других учреждений и ведомств, а также общедоступных, публичных информационных сервисов в реальном режиме времени.</w:t>
      </w:r>
    </w:p>
    <w:p w:rsidR="00A30FAA" w:rsidRPr="004B7ACC"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color w:val="0F1115"/>
          <w:sz w:val="24"/>
          <w:szCs w:val="24"/>
        </w:rPr>
      </w:pPr>
      <w:r w:rsidRPr="004B7ACC">
        <w:rPr>
          <w:rFonts w:ascii="PT Astra Serif" w:eastAsia="PT Astra Serif" w:hAnsi="PT Astra Serif" w:cs="PT Astra Serif"/>
          <w:color w:val="0F1115"/>
          <w:sz w:val="24"/>
          <w:szCs w:val="24"/>
        </w:rPr>
        <w:t>ГИС</w:t>
      </w:r>
      <w:r w:rsidR="00EC6F22">
        <w:rPr>
          <w:rFonts w:ascii="PT Astra Serif" w:eastAsia="PT Astra Serif" w:hAnsi="PT Astra Serif" w:cs="PT Astra Serif"/>
          <w:color w:val="0F1115"/>
          <w:sz w:val="24"/>
          <w:szCs w:val="24"/>
        </w:rPr>
        <w:t xml:space="preserve"> </w:t>
      </w:r>
      <w:r w:rsidRPr="004B7ACC">
        <w:rPr>
          <w:rFonts w:ascii="PT Astra Serif" w:eastAsia="PT Astra Serif" w:hAnsi="PT Astra Serif" w:cs="PT Astra Serif"/>
          <w:color w:val="0F1115"/>
          <w:sz w:val="24"/>
          <w:szCs w:val="24"/>
        </w:rPr>
        <w:t>ОГД ТО создана в соответствии с требованиями государственного контракта от 21.12.2018 № Ф.2018.638456, государственного контракта от 07.10.2019 № 0865200000319001743.</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3.2. Техническая архитектура ГИС</w:t>
      </w:r>
      <w:r w:rsidR="008D4DAA">
        <w:rPr>
          <w:rFonts w:ascii="PT Astra Serif" w:eastAsia="PT Astra Serif" w:hAnsi="PT Astra Serif" w:cs="PT Astra Serif"/>
          <w:b/>
          <w:color w:val="0F1115"/>
          <w:sz w:val="24"/>
          <w:szCs w:val="24"/>
        </w:rPr>
        <w:t xml:space="preserve"> </w:t>
      </w:r>
      <w:r w:rsidRPr="00B35A73">
        <w:rPr>
          <w:rFonts w:ascii="PT Astra Serif" w:eastAsia="PT Astra Serif" w:hAnsi="PT Astra Serif" w:cs="PT Astra Serif"/>
          <w:b/>
          <w:color w:val="0F1115"/>
          <w:sz w:val="24"/>
          <w:szCs w:val="24"/>
        </w:rPr>
        <w:t>ОГД ТО</w:t>
      </w:r>
      <w:r w:rsidR="008D4DAA">
        <w:rPr>
          <w:rFonts w:ascii="PT Astra Serif" w:eastAsia="PT Astra Serif" w:hAnsi="PT Astra Serif" w:cs="PT Astra Serif"/>
          <w:b/>
          <w:color w:val="0F1115"/>
          <w:sz w:val="24"/>
          <w:szCs w:val="24"/>
        </w:rPr>
        <w:t>:</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ГИС</w:t>
      </w:r>
      <w:r w:rsidR="00B140DD">
        <w:rPr>
          <w:rFonts w:ascii="PT Astra Serif" w:eastAsia="PT Astra Serif" w:hAnsi="PT Astra Serif" w:cs="PT Astra Serif"/>
          <w:color w:val="0F1115"/>
          <w:sz w:val="24"/>
          <w:szCs w:val="24"/>
        </w:rPr>
        <w:t xml:space="preserve"> </w:t>
      </w:r>
      <w:r w:rsidRPr="00B35A73">
        <w:rPr>
          <w:rFonts w:ascii="PT Astra Serif" w:eastAsia="PT Astra Serif" w:hAnsi="PT Astra Serif" w:cs="PT Astra Serif"/>
          <w:color w:val="0F1115"/>
          <w:sz w:val="24"/>
          <w:szCs w:val="24"/>
        </w:rPr>
        <w:t>ОГД ТО представляет собой распределённую трёхуровневую систему:</w:t>
      </w:r>
    </w:p>
    <w:p w:rsidR="00A30FAA" w:rsidRPr="00CE1FF9" w:rsidRDefault="000434A8" w:rsidP="004A5326">
      <w:pPr>
        <w:pStyle w:val="af7"/>
        <w:numPr>
          <w:ilvl w:val="0"/>
          <w:numId w:val="10"/>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CE1FF9">
        <w:rPr>
          <w:rFonts w:ascii="PT Astra Serif" w:eastAsia="PT Astra Serif" w:hAnsi="PT Astra Serif" w:cs="PT Astra Serif"/>
          <w:color w:val="0F1115"/>
          <w:sz w:val="24"/>
          <w:szCs w:val="24"/>
        </w:rPr>
        <w:t>СУБД: PostgreSQL.</w:t>
      </w:r>
    </w:p>
    <w:p w:rsidR="00A30FAA" w:rsidRPr="00CE1FF9" w:rsidRDefault="000434A8" w:rsidP="004A5326">
      <w:pPr>
        <w:pStyle w:val="af7"/>
        <w:numPr>
          <w:ilvl w:val="0"/>
          <w:numId w:val="10"/>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CE1FF9">
        <w:rPr>
          <w:rFonts w:ascii="PT Astra Serif" w:eastAsia="PT Astra Serif" w:hAnsi="PT Astra Serif" w:cs="PT Astra Serif"/>
          <w:color w:val="0F1115"/>
          <w:sz w:val="24"/>
          <w:szCs w:val="24"/>
        </w:rPr>
        <w:t>Сервер приложений: GSEE Server.</w:t>
      </w:r>
    </w:p>
    <w:p w:rsidR="00A30FAA" w:rsidRPr="00CE1FF9" w:rsidRDefault="000434A8" w:rsidP="004A5326">
      <w:pPr>
        <w:pStyle w:val="af7"/>
        <w:numPr>
          <w:ilvl w:val="0"/>
          <w:numId w:val="10"/>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CE1FF9">
        <w:rPr>
          <w:rFonts w:ascii="PT Astra Serif" w:eastAsia="PT Astra Serif" w:hAnsi="PT Astra Serif" w:cs="PT Astra Serif"/>
          <w:color w:val="0F1115"/>
          <w:sz w:val="24"/>
          <w:szCs w:val="24"/>
        </w:rPr>
        <w:t>Клиентские приложения: Forms Pro (работа с семантикой), Maps Pro (графические данные), Logic Reports (отчёты), Web-портал.</w:t>
      </w:r>
    </w:p>
    <w:p w:rsidR="00A30FAA" w:rsidRPr="00CE1FF9" w:rsidRDefault="000434A8" w:rsidP="004A5326">
      <w:pPr>
        <w:pBdr>
          <w:top w:val="none" w:sz="4" w:space="0" w:color="000000"/>
          <w:left w:val="none" w:sz="4" w:space="0" w:color="000000"/>
          <w:bottom w:val="none" w:sz="4" w:space="0" w:color="000000"/>
          <w:right w:val="none" w:sz="4" w:space="0" w:color="000000"/>
        </w:pBdr>
        <w:shd w:val="clear" w:color="FFFFFF" w:fill="FFFFFF"/>
        <w:jc w:val="both"/>
        <w:rPr>
          <w:rFonts w:ascii="PT Astra Serif" w:hAnsi="PT Astra Serif" w:cs="PT Astra Serif"/>
          <w:sz w:val="24"/>
          <w:szCs w:val="24"/>
        </w:rPr>
      </w:pPr>
      <w:r w:rsidRPr="00CE1FF9">
        <w:rPr>
          <w:rFonts w:ascii="PT Astra Serif" w:eastAsia="PT Astra Serif" w:hAnsi="PT Astra Serif" w:cs="PT Astra Serif"/>
          <w:color w:val="0F1115"/>
          <w:sz w:val="24"/>
          <w:szCs w:val="24"/>
        </w:rPr>
        <w:t>Система поддерживает обмен данными через REST API в форматах XML, JSON, GeoJSON.</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3.3. Размещение системы</w:t>
      </w:r>
      <w:r w:rsidR="008D4DAA">
        <w:rPr>
          <w:rFonts w:ascii="PT Astra Serif" w:eastAsia="PT Astra Serif" w:hAnsi="PT Astra Serif" w:cs="PT Astra Serif"/>
          <w:b/>
          <w:color w:val="0F1115"/>
          <w:sz w:val="24"/>
          <w:szCs w:val="24"/>
        </w:rPr>
        <w:t>:</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hAnsi="PT Astra Serif" w:cs="PT Astra Serif"/>
          <w:sz w:val="24"/>
          <w:szCs w:val="24"/>
        </w:rPr>
      </w:pPr>
      <w:r w:rsidRPr="00CE1FF9">
        <w:rPr>
          <w:rFonts w:ascii="PT Astra Serif" w:eastAsia="PT Astra Serif" w:hAnsi="PT Astra Serif" w:cs="PT Astra Serif"/>
          <w:color w:val="0F1115"/>
          <w:sz w:val="24"/>
          <w:szCs w:val="24"/>
        </w:rPr>
        <w:t xml:space="preserve">Система размещена в Центре обработки данных (далее </w:t>
      </w:r>
      <w:r w:rsidR="00B36466" w:rsidRPr="00B35A73">
        <w:rPr>
          <w:rFonts w:ascii="PT Astra Serif" w:eastAsia="PT Astra Serif" w:hAnsi="PT Astra Serif" w:cs="PT Astra Serif"/>
          <w:color w:val="0F1115"/>
          <w:sz w:val="24"/>
          <w:szCs w:val="24"/>
        </w:rPr>
        <w:t>—</w:t>
      </w:r>
      <w:r w:rsidRPr="00CE1FF9">
        <w:rPr>
          <w:rFonts w:ascii="PT Astra Serif" w:eastAsia="PT Astra Serif" w:hAnsi="PT Astra Serif" w:cs="PT Astra Serif"/>
          <w:color w:val="0F1115"/>
          <w:sz w:val="24"/>
          <w:szCs w:val="24"/>
        </w:rPr>
        <w:t xml:space="preserve"> ЦОД) Томской области. Адрес</w:t>
      </w:r>
      <w:r w:rsidRPr="00B35A73">
        <w:rPr>
          <w:rFonts w:ascii="PT Astra Serif" w:eastAsia="PT Astra Serif" w:hAnsi="PT Astra Serif" w:cs="PT Astra Serif"/>
          <w:color w:val="0F1115"/>
          <w:sz w:val="24"/>
          <w:szCs w:val="24"/>
        </w:rPr>
        <w:t xml:space="preserve"> ЦОД и параметры серверного оборудования уточняются при заключении </w:t>
      </w:r>
      <w:r w:rsidR="00B36466">
        <w:rPr>
          <w:rFonts w:ascii="PT Astra Serif" w:eastAsia="PT Astra Serif" w:hAnsi="PT Astra Serif" w:cs="PT Astra Serif"/>
          <w:color w:val="0F1115"/>
          <w:sz w:val="24"/>
          <w:szCs w:val="24"/>
        </w:rPr>
        <w:t>К</w:t>
      </w:r>
      <w:r w:rsidRPr="00B35A73">
        <w:rPr>
          <w:rFonts w:ascii="PT Astra Serif" w:eastAsia="PT Astra Serif" w:hAnsi="PT Astra Serif" w:cs="PT Astra Serif"/>
          <w:color w:val="0F1115"/>
          <w:sz w:val="24"/>
          <w:szCs w:val="24"/>
        </w:rPr>
        <w:t xml:space="preserve">онтракта и предоставлении доступа </w:t>
      </w:r>
      <w:r w:rsidR="004A208A">
        <w:rPr>
          <w:rFonts w:ascii="PT Astra Serif" w:eastAsia="PT Astra Serif" w:hAnsi="PT Astra Serif" w:cs="PT Astra Serif"/>
          <w:color w:val="0F1115"/>
          <w:sz w:val="24"/>
          <w:szCs w:val="24"/>
        </w:rPr>
        <w:t>Подрядчику</w:t>
      </w:r>
      <w:r w:rsidRPr="00B35A73">
        <w:rPr>
          <w:rFonts w:ascii="PT Astra Serif" w:eastAsia="PT Astra Serif" w:hAnsi="PT Astra Serif" w:cs="PT Astra Serif"/>
          <w:color w:val="0F1115"/>
          <w:sz w:val="24"/>
          <w:szCs w:val="24"/>
        </w:rPr>
        <w:t>.</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3.4. Перечень подсистем (существующих)</w:t>
      </w:r>
      <w:r w:rsidR="008D4DAA">
        <w:rPr>
          <w:rFonts w:ascii="PT Astra Serif" w:eastAsia="PT Astra Serif" w:hAnsi="PT Astra Serif" w:cs="PT Astra Serif"/>
          <w:b/>
          <w:color w:val="0F1115"/>
          <w:sz w:val="24"/>
          <w:szCs w:val="24"/>
        </w:rPr>
        <w:t>:</w:t>
      </w:r>
    </w:p>
    <w:p w:rsidR="00A30FAA" w:rsidRPr="00B35A73" w:rsidRDefault="000434A8" w:rsidP="004A5326">
      <w:pPr>
        <w:pStyle w:val="af7"/>
        <w:numPr>
          <w:ilvl w:val="0"/>
          <w:numId w:val="11"/>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Подсистема регистрации, хранения и предоставления сведений.</w:t>
      </w:r>
    </w:p>
    <w:p w:rsidR="00A30FAA" w:rsidRPr="00B35A73" w:rsidRDefault="000434A8" w:rsidP="004A5326">
      <w:pPr>
        <w:pStyle w:val="af7"/>
        <w:numPr>
          <w:ilvl w:val="0"/>
          <w:numId w:val="11"/>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Подсистема информационно-аналитической поддержки.</w:t>
      </w:r>
    </w:p>
    <w:p w:rsidR="00A30FAA" w:rsidRPr="00B35A73" w:rsidRDefault="000434A8" w:rsidP="004A5326">
      <w:pPr>
        <w:pStyle w:val="af7"/>
        <w:numPr>
          <w:ilvl w:val="0"/>
          <w:numId w:val="11"/>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Подсистема информационного взаимодействия (СМЭВ 3 в настоящее время).</w:t>
      </w:r>
    </w:p>
    <w:p w:rsidR="00A30FAA" w:rsidRPr="00B35A73" w:rsidRDefault="00474B95" w:rsidP="004A5326">
      <w:pPr>
        <w:pStyle w:val="af7"/>
        <w:numPr>
          <w:ilvl w:val="0"/>
          <w:numId w:val="11"/>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Pr>
          <w:rFonts w:ascii="PT Astra Serif" w:eastAsia="PT Astra Serif" w:hAnsi="PT Astra Serif" w:cs="PT Astra Serif"/>
          <w:color w:val="0F1115"/>
          <w:sz w:val="24"/>
          <w:szCs w:val="24"/>
        </w:rPr>
        <w:t>Подсистема администрирования.</w:t>
      </w:r>
    </w:p>
    <w:p w:rsidR="00A30FAA" w:rsidRPr="00B35A73" w:rsidRDefault="000434A8" w:rsidP="004A5326">
      <w:pPr>
        <w:pStyle w:val="af7"/>
        <w:numPr>
          <w:ilvl w:val="0"/>
          <w:numId w:val="11"/>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Веб-портал для предоставления данных.</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3.5. Объект модернизации</w:t>
      </w:r>
      <w:r w:rsidR="008D4DAA">
        <w:rPr>
          <w:rFonts w:ascii="PT Astra Serif" w:eastAsia="PT Astra Serif" w:hAnsi="PT Astra Serif" w:cs="PT Astra Serif"/>
          <w:b/>
          <w:color w:val="0F1115"/>
          <w:sz w:val="24"/>
          <w:szCs w:val="24"/>
        </w:rPr>
        <w:t>:</w:t>
      </w:r>
    </w:p>
    <w:p w:rsidR="00A30FAA" w:rsidRPr="00AD0F99"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hAnsi="PT Astra Serif" w:cs="PT Astra Serif"/>
          <w:sz w:val="24"/>
          <w:szCs w:val="24"/>
        </w:rPr>
      </w:pPr>
      <w:r w:rsidRPr="00AD0F99">
        <w:rPr>
          <w:rFonts w:ascii="PT Astra Serif" w:eastAsia="PT Astra Serif" w:hAnsi="PT Astra Serif" w:cs="PT Astra Serif"/>
          <w:color w:val="0F1115"/>
          <w:sz w:val="24"/>
          <w:szCs w:val="24"/>
        </w:rPr>
        <w:t>Модернизации подлежит подсистема информационного взаимодействия путём создания дополнительного модуля «Витрина данных», обеспечивающего:</w:t>
      </w:r>
    </w:p>
    <w:p w:rsidR="00A30FAA" w:rsidRPr="00B35A73" w:rsidRDefault="000434A8" w:rsidP="004A5326">
      <w:pPr>
        <w:pStyle w:val="af7"/>
        <w:numPr>
          <w:ilvl w:val="0"/>
          <w:numId w:val="12"/>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Размещение и актуализацию данных в соответствии с Едиными функционально-техническими требованиями Минстроя России.</w:t>
      </w:r>
    </w:p>
    <w:p w:rsidR="00A30FAA" w:rsidRPr="00B35A73" w:rsidRDefault="000434A8" w:rsidP="004A5326">
      <w:pPr>
        <w:pStyle w:val="af7"/>
        <w:numPr>
          <w:ilvl w:val="0"/>
          <w:numId w:val="12"/>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Взаимодействие с федеральными системами через СМЭВ 4.</w:t>
      </w:r>
    </w:p>
    <w:p w:rsidR="00A30FAA" w:rsidRPr="00B35A73" w:rsidRDefault="000434A8" w:rsidP="004A5326">
      <w:pPr>
        <w:pStyle w:val="af7"/>
        <w:numPr>
          <w:ilvl w:val="0"/>
          <w:numId w:val="12"/>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ETL-сервис для автоматической выгрузки данных.</w:t>
      </w:r>
    </w:p>
    <w:p w:rsidR="00A30FAA" w:rsidRPr="00B35A73" w:rsidRDefault="00A30FAA" w:rsidP="004A5326">
      <w:pPr>
        <w:pBdr>
          <w:top w:val="none" w:sz="4" w:space="0" w:color="000000"/>
          <w:left w:val="none" w:sz="4" w:space="0" w:color="000000"/>
          <w:bottom w:val="none" w:sz="4" w:space="0" w:color="000000"/>
          <w:right w:val="none" w:sz="4" w:space="0" w:color="000000"/>
        </w:pBdr>
        <w:rPr>
          <w:rFonts w:ascii="PT Astra Serif" w:eastAsia="PT Astra Serif" w:hAnsi="PT Astra Serif" w:cs="PT Astra Serif"/>
          <w:b/>
          <w:bCs/>
          <w:color w:val="000000"/>
          <w:sz w:val="24"/>
          <w:szCs w:val="24"/>
        </w:rPr>
      </w:pPr>
    </w:p>
    <w:p w:rsidR="00A30FAA" w:rsidRPr="00B35A73" w:rsidRDefault="000434A8" w:rsidP="004A5326">
      <w:pPr>
        <w:pBdr>
          <w:top w:val="none" w:sz="4" w:space="0" w:color="000000"/>
          <w:left w:val="none" w:sz="4" w:space="0" w:color="000000"/>
          <w:bottom w:val="none" w:sz="4" w:space="0" w:color="000000"/>
          <w:right w:val="none" w:sz="4" w:space="0" w:color="000000"/>
        </w:pBdr>
        <w:ind w:firstLine="709"/>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4. ТРЕБОВАНИЯ К АВТОМАТИЗИРОВАННОЙ СИСТЕМЕ</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lastRenderedPageBreak/>
        <w:t xml:space="preserve">4.1. Требования к структуре </w:t>
      </w:r>
      <w:r w:rsidR="004A5326">
        <w:rPr>
          <w:rFonts w:ascii="PT Astra Serif" w:eastAsia="PT Astra Serif" w:hAnsi="PT Astra Serif" w:cs="PT Astra Serif"/>
          <w:b/>
          <w:color w:val="0F1115"/>
          <w:sz w:val="24"/>
          <w:szCs w:val="24"/>
        </w:rPr>
        <w:t>С</w:t>
      </w:r>
      <w:r w:rsidRPr="00B35A73">
        <w:rPr>
          <w:rFonts w:ascii="PT Astra Serif" w:eastAsia="PT Astra Serif" w:hAnsi="PT Astra Serif" w:cs="PT Astra Serif"/>
          <w:b/>
          <w:color w:val="0F1115"/>
          <w:sz w:val="24"/>
          <w:szCs w:val="24"/>
        </w:rPr>
        <w:t>истемы в целом</w:t>
      </w:r>
      <w:r w:rsidR="002658A6">
        <w:rPr>
          <w:rFonts w:ascii="PT Astra Serif" w:eastAsia="PT Astra Serif" w:hAnsi="PT Astra Serif" w:cs="PT Astra Serif"/>
          <w:b/>
          <w:color w:val="0F1115"/>
          <w:sz w:val="24"/>
          <w:szCs w:val="24"/>
        </w:rPr>
        <w:t>:</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rPr>
          <w:rFonts w:ascii="PT Astra Serif" w:eastAsia="PT Astra Serif" w:hAnsi="PT Astra Serif" w:cs="PT Astra Serif"/>
          <w:b/>
          <w:bCs/>
          <w:color w:val="0F1115"/>
          <w:sz w:val="24"/>
          <w:szCs w:val="24"/>
        </w:rPr>
      </w:pPr>
      <w:r w:rsidRPr="00B35A73">
        <w:rPr>
          <w:rFonts w:ascii="PT Astra Serif" w:eastAsia="PT Astra Serif" w:hAnsi="PT Astra Serif" w:cs="PT Astra Serif"/>
          <w:b/>
          <w:bCs/>
          <w:color w:val="0F1115"/>
          <w:sz w:val="24"/>
          <w:szCs w:val="24"/>
        </w:rPr>
        <w:t>4.1.1. Перечень подсистем (после модернизац</w:t>
      </w:r>
      <w:r w:rsidRPr="00B35A73">
        <w:rPr>
          <w:rFonts w:ascii="PT Astra Serif" w:eastAsia="PT Astra Serif" w:hAnsi="PT Astra Serif" w:cs="PT Astra Serif"/>
          <w:b/>
          <w:color w:val="0F1115"/>
          <w:sz w:val="24"/>
          <w:szCs w:val="24"/>
        </w:rPr>
        <w:t>ии):</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 xml:space="preserve">В дополнение к существующим подсистемам создаётся модуль </w:t>
      </w:r>
      <w:r w:rsidRPr="00C21DBF">
        <w:rPr>
          <w:rFonts w:ascii="PT Astra Serif" w:eastAsia="PT Astra Serif" w:hAnsi="PT Astra Serif" w:cs="PT Astra Serif"/>
          <w:color w:val="0F1115"/>
          <w:sz w:val="24"/>
          <w:szCs w:val="24"/>
        </w:rPr>
        <w:t>«Витрина данных»</w:t>
      </w:r>
      <w:r w:rsidRPr="00B35A73">
        <w:rPr>
          <w:rFonts w:ascii="PT Astra Serif" w:eastAsia="PT Astra Serif" w:hAnsi="PT Astra Serif" w:cs="PT Astra Serif"/>
          <w:color w:val="0F1115"/>
          <w:sz w:val="24"/>
          <w:szCs w:val="24"/>
        </w:rPr>
        <w:t xml:space="preserve"> в составе подсистемы информационного взаимодействия.</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rPr>
          <w:rFonts w:ascii="PT Astra Serif" w:eastAsia="PT Astra Serif" w:hAnsi="PT Astra Serif" w:cs="PT Astra Serif"/>
          <w:b/>
          <w:bCs/>
          <w:color w:val="0F1115"/>
          <w:sz w:val="24"/>
          <w:szCs w:val="24"/>
        </w:rPr>
      </w:pPr>
      <w:r w:rsidRPr="00B35A73">
        <w:rPr>
          <w:rFonts w:ascii="PT Astra Serif" w:eastAsia="PT Astra Serif" w:hAnsi="PT Astra Serif" w:cs="PT Astra Serif"/>
          <w:b/>
          <w:bCs/>
          <w:color w:val="0F1115"/>
          <w:sz w:val="24"/>
          <w:szCs w:val="24"/>
        </w:rPr>
        <w:t>4.1.2. Требования к способам взаимодейств</w:t>
      </w:r>
      <w:r w:rsidRPr="00B35A73">
        <w:rPr>
          <w:rFonts w:ascii="PT Astra Serif" w:eastAsia="PT Astra Serif" w:hAnsi="PT Astra Serif" w:cs="PT Astra Serif"/>
          <w:b/>
          <w:color w:val="0F1115"/>
          <w:sz w:val="24"/>
          <w:szCs w:val="24"/>
        </w:rPr>
        <w:t>ия:</w:t>
      </w:r>
    </w:p>
    <w:p w:rsidR="00A30FAA" w:rsidRPr="00B35A73" w:rsidRDefault="000434A8" w:rsidP="004A5326">
      <w:pPr>
        <w:pStyle w:val="af7"/>
        <w:numPr>
          <w:ilvl w:val="0"/>
          <w:numId w:val="13"/>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Взаимодействие модуля «Витрина данных» с ядром ГИС</w:t>
      </w:r>
      <w:r w:rsidR="00474B95">
        <w:rPr>
          <w:rFonts w:ascii="PT Astra Serif" w:eastAsia="PT Astra Serif" w:hAnsi="PT Astra Serif" w:cs="PT Astra Serif"/>
          <w:color w:val="0F1115"/>
          <w:sz w:val="24"/>
          <w:szCs w:val="24"/>
        </w:rPr>
        <w:t xml:space="preserve"> </w:t>
      </w:r>
      <w:r w:rsidRPr="00B35A73">
        <w:rPr>
          <w:rFonts w:ascii="PT Astra Serif" w:eastAsia="PT Astra Serif" w:hAnsi="PT Astra Serif" w:cs="PT Astra Serif"/>
          <w:color w:val="0F1115"/>
          <w:sz w:val="24"/>
          <w:szCs w:val="24"/>
        </w:rPr>
        <w:t>ОГД ТО осуществляется через штатное API платформы GSEE.</w:t>
      </w:r>
    </w:p>
    <w:p w:rsidR="00A30FAA" w:rsidRPr="00B35A73" w:rsidRDefault="000434A8" w:rsidP="004A5326">
      <w:pPr>
        <w:pStyle w:val="af7"/>
        <w:numPr>
          <w:ilvl w:val="0"/>
          <w:numId w:val="13"/>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ETL-сервис обеспечивает автоматическое извлечение данных из ГИСОГД, проверку качества и загрузку на Витрину.</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rPr>
          <w:rFonts w:ascii="PT Astra Serif" w:eastAsia="PT Astra Serif" w:hAnsi="PT Astra Serif" w:cs="PT Astra Serif"/>
          <w:b/>
          <w:bCs/>
          <w:color w:val="0F1115"/>
          <w:sz w:val="24"/>
          <w:szCs w:val="24"/>
        </w:rPr>
      </w:pPr>
      <w:r w:rsidRPr="00B35A73">
        <w:rPr>
          <w:rFonts w:ascii="PT Astra Serif" w:eastAsia="PT Astra Serif" w:hAnsi="PT Astra Serif" w:cs="PT Astra Serif"/>
          <w:b/>
          <w:bCs/>
          <w:color w:val="0F1115"/>
          <w:sz w:val="24"/>
          <w:szCs w:val="24"/>
        </w:rPr>
        <w:t>4.1.3. Требования к интероперабельности (интеграция с внешними системами):</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sz w:val="24"/>
          <w:szCs w:val="24"/>
        </w:rPr>
      </w:pPr>
      <w:r w:rsidRPr="00B35A73">
        <w:rPr>
          <w:rFonts w:ascii="PT Astra Serif" w:eastAsia="PT Astra Serif" w:hAnsi="PT Astra Serif" w:cs="PT Astra Serif"/>
          <w:sz w:val="24"/>
          <w:szCs w:val="24"/>
        </w:rPr>
        <w:t>Обеспечить возможность интеграции Витрины данных с федеральными системами через СМЭВ 4 в соответствии с Типовыми функционально-техническими требованиями (2026 г.) и Приказом Минцифры России от 01.09.20</w:t>
      </w:r>
      <w:r w:rsidR="00F80814">
        <w:rPr>
          <w:rFonts w:ascii="PT Astra Serif" w:eastAsia="PT Astra Serif" w:hAnsi="PT Astra Serif" w:cs="PT Astra Serif"/>
          <w:sz w:val="24"/>
          <w:szCs w:val="24"/>
        </w:rPr>
        <w:t>25 № 743 (</w:t>
      </w:r>
      <w:r w:rsidR="00474B95">
        <w:rPr>
          <w:rFonts w:ascii="PT Astra Serif" w:eastAsia="PT Astra Serif" w:hAnsi="PT Astra Serif" w:cs="PT Astra Serif"/>
          <w:sz w:val="24"/>
          <w:szCs w:val="24"/>
        </w:rPr>
        <w:t>Стройкомплекс.</w:t>
      </w:r>
      <w:r w:rsidRPr="00B35A73">
        <w:rPr>
          <w:rFonts w:ascii="PT Astra Serif" w:eastAsia="PT Astra Serif" w:hAnsi="PT Astra Serif" w:cs="PT Astra Serif"/>
          <w:sz w:val="24"/>
          <w:szCs w:val="24"/>
        </w:rPr>
        <w:t>РФ, ЕИСЖС, ФГИС ТП, НСУД, ГИС ТОР КНД) при наличии технической возможности интеграции с их стороны.</w:t>
      </w:r>
    </w:p>
    <w:p w:rsidR="00A30FAA" w:rsidRPr="00B35A73" w:rsidRDefault="000434A8" w:rsidP="00474B95">
      <w:pPr>
        <w:pBdr>
          <w:top w:val="none" w:sz="4" w:space="0" w:color="000000"/>
          <w:left w:val="none" w:sz="4" w:space="0" w:color="000000"/>
          <w:bottom w:val="none" w:sz="4" w:space="0" w:color="000000"/>
          <w:right w:val="none" w:sz="4" w:space="0" w:color="000000"/>
        </w:pBdr>
        <w:shd w:val="clear" w:color="FFFFFF" w:fill="FFFFFF"/>
        <w:ind w:firstLine="709"/>
        <w:rPr>
          <w:rFonts w:ascii="PT Astra Serif" w:hAnsi="PT Astra Serif" w:cs="PT Astra Serif"/>
          <w:sz w:val="24"/>
          <w:szCs w:val="24"/>
        </w:rPr>
      </w:pPr>
      <w:r w:rsidRPr="00B35A73">
        <w:rPr>
          <w:rFonts w:ascii="PT Astra Serif" w:eastAsia="PT Astra Serif" w:hAnsi="PT Astra Serif" w:cs="PT Astra Serif"/>
          <w:b/>
          <w:bCs/>
          <w:color w:val="0F1115"/>
          <w:sz w:val="24"/>
          <w:szCs w:val="24"/>
        </w:rPr>
        <w:t>4.1.4. Режимы функционирования:</w:t>
      </w:r>
    </w:p>
    <w:p w:rsidR="00A30FAA" w:rsidRPr="00B35A73" w:rsidRDefault="000434A8" w:rsidP="004A5326">
      <w:pPr>
        <w:pStyle w:val="af7"/>
        <w:numPr>
          <w:ilvl w:val="0"/>
          <w:numId w:val="23"/>
        </w:num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Штатный: основной (нормальный) режим работы, при котором система выполняет все свои целевые функции в полном объёме, в соответствии с утверждёнными техническими требованиями и эксплуатационной документацией.</w:t>
      </w:r>
    </w:p>
    <w:p w:rsidR="00A30FAA" w:rsidRPr="00B35A73" w:rsidRDefault="000434A8" w:rsidP="004A5326">
      <w:pPr>
        <w:pStyle w:val="af7"/>
        <w:numPr>
          <w:ilvl w:val="0"/>
          <w:numId w:val="23"/>
        </w:num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Тестовый: специальный режим работы, предназначенный для проверки корректности, производительности и безопасности системы (или её отдельных компонентов) перед переходом в штатную эксплуатацию либо после внесения изменений.</w:t>
      </w:r>
    </w:p>
    <w:p w:rsidR="00A30FAA" w:rsidRPr="00B35A73" w:rsidRDefault="000434A8" w:rsidP="004A5326">
      <w:pPr>
        <w:pStyle w:val="af7"/>
        <w:numPr>
          <w:ilvl w:val="0"/>
          <w:numId w:val="23"/>
        </w:num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Аварийный: режим работы, который активируется при возникновении сбоев, отказов оборудования, ошибок программного обеспечения, внештатных ситуаций (например, кибератак, стихийных бедствий) или критических нарушений целостности данных, когда система не может выполнять свои функции в полном объёме.</w:t>
      </w:r>
    </w:p>
    <w:p w:rsidR="00A30FAA" w:rsidRPr="00B35A73" w:rsidRDefault="000434A8" w:rsidP="004A5326">
      <w:pPr>
        <w:pStyle w:val="af7"/>
        <w:numPr>
          <w:ilvl w:val="0"/>
          <w:numId w:val="23"/>
        </w:num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Режим опытной эксплуатации: режим эксплуатации информационной системы, при котором система уже прошла автономные тесты и развернута в реальной рабочей среде, для проверки работоспособности с реальными задачами и данными, перед вводом в промышленную эксплуатацию.</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bCs/>
          <w:color w:val="0F1115"/>
          <w:sz w:val="24"/>
          <w:szCs w:val="24"/>
        </w:rPr>
        <w:t>4.1.5. Требования по диагностированию:</w:t>
      </w:r>
    </w:p>
    <w:p w:rsidR="00A30FAA" w:rsidRPr="00B35A73"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Система должна обеспечивать логирование всех операций с Витриной данных, автоматический контроль целостности данных и оповещение администратора при сбоях ETL-процессов.</w:t>
      </w:r>
    </w:p>
    <w:p w:rsidR="00A30FAA" w:rsidRDefault="000434A8" w:rsidP="004A5326">
      <w:pPr>
        <w:pBdr>
          <w:top w:val="none" w:sz="4" w:space="0" w:color="000000"/>
          <w:left w:val="none" w:sz="4" w:space="0" w:color="000000"/>
          <w:bottom w:val="none" w:sz="4" w:space="0" w:color="000000"/>
          <w:right w:val="none" w:sz="4" w:space="0" w:color="000000"/>
        </w:pBdr>
        <w:shd w:val="clear" w:color="FFFFFF" w:fill="FFFFFF"/>
        <w:ind w:firstLine="709"/>
        <w:rPr>
          <w:rFonts w:ascii="PT Astra Serif" w:eastAsia="PT Astra Serif" w:hAnsi="PT Astra Serif" w:cs="PT Astra Serif"/>
          <w:b/>
          <w:color w:val="0F1115"/>
          <w:sz w:val="24"/>
          <w:szCs w:val="24"/>
        </w:rPr>
      </w:pPr>
      <w:r w:rsidRPr="00B35A73">
        <w:rPr>
          <w:rFonts w:ascii="PT Astra Serif" w:eastAsia="PT Astra Serif" w:hAnsi="PT Astra Serif" w:cs="PT Astra Serif"/>
          <w:b/>
          <w:color w:val="0F1115"/>
          <w:sz w:val="24"/>
          <w:szCs w:val="24"/>
        </w:rPr>
        <w:t>4.2. Требования к функциям модуля «Витрина данных»</w:t>
      </w:r>
      <w:r w:rsidR="002658A6">
        <w:rPr>
          <w:rFonts w:ascii="PT Astra Serif" w:eastAsia="PT Astra Serif" w:hAnsi="PT Astra Serif" w:cs="PT Astra Serif"/>
          <w:b/>
          <w:color w:val="0F1115"/>
          <w:sz w:val="24"/>
          <w:szCs w:val="24"/>
        </w:rPr>
        <w:t>:</w:t>
      </w:r>
    </w:p>
    <w:p w:rsidR="00AD0F99" w:rsidRPr="00B35A73" w:rsidRDefault="00AD0F99" w:rsidP="004A5326">
      <w:pPr>
        <w:pBdr>
          <w:top w:val="none" w:sz="4" w:space="0" w:color="000000"/>
          <w:left w:val="none" w:sz="4" w:space="0" w:color="000000"/>
          <w:bottom w:val="none" w:sz="4" w:space="0" w:color="000000"/>
          <w:right w:val="none" w:sz="4" w:space="0" w:color="000000"/>
        </w:pBdr>
        <w:shd w:val="clear" w:color="FFFFFF" w:fill="FFFFFF"/>
        <w:ind w:firstLine="709"/>
        <w:rPr>
          <w:rFonts w:ascii="PT Astra Serif" w:eastAsia="PT Astra Serif" w:hAnsi="PT Astra Serif" w:cs="PT Astra Serif"/>
          <w:b/>
          <w:bCs/>
          <w:color w:val="0F1115"/>
          <w:sz w:val="24"/>
          <w:szCs w:val="24"/>
        </w:rPr>
      </w:pPr>
    </w:p>
    <w:tbl>
      <w:tblPr>
        <w:tblStyle w:val="af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4"/>
        <w:gridCol w:w="6236"/>
      </w:tblGrid>
      <w:tr w:rsidR="00A30FAA" w:rsidRPr="00CD008D" w:rsidTr="00C33292">
        <w:trPr>
          <w:trHeight w:val="25"/>
        </w:trPr>
        <w:tc>
          <w:tcPr>
            <w:tcW w:w="3684" w:type="dxa"/>
            <w:tcMar>
              <w:top w:w="150" w:type="dxa"/>
              <w:left w:w="0" w:type="dxa"/>
              <w:bottom w:w="150" w:type="dxa"/>
              <w:right w:w="240" w:type="dxa"/>
            </w:tcMar>
            <w:vAlign w:val="center"/>
          </w:tcPr>
          <w:p w:rsidR="00A30FAA" w:rsidRPr="00CD008D" w:rsidRDefault="000434A8" w:rsidP="00B74B0E">
            <w:pPr>
              <w:jc w:val="center"/>
              <w:rPr>
                <w:rFonts w:ascii="PT Astra Serif" w:hAnsi="PT Astra Serif" w:cs="PT Astra Serif"/>
                <w:sz w:val="20"/>
                <w:szCs w:val="20"/>
              </w:rPr>
            </w:pPr>
            <w:r w:rsidRPr="00CD008D">
              <w:rPr>
                <w:rFonts w:ascii="PT Astra Serif" w:eastAsia="PT Astra Serif" w:hAnsi="PT Astra Serif" w:cs="PT Astra Serif"/>
                <w:b/>
                <w:color w:val="000000"/>
                <w:sz w:val="20"/>
                <w:szCs w:val="20"/>
              </w:rPr>
              <w:t>Функция</w:t>
            </w:r>
          </w:p>
        </w:tc>
        <w:tc>
          <w:tcPr>
            <w:tcW w:w="6236" w:type="dxa"/>
            <w:tcMar>
              <w:top w:w="150" w:type="dxa"/>
              <w:left w:w="240" w:type="dxa"/>
              <w:bottom w:w="150" w:type="dxa"/>
              <w:right w:w="240" w:type="dxa"/>
            </w:tcMar>
            <w:vAlign w:val="center"/>
          </w:tcPr>
          <w:p w:rsidR="00A30FAA" w:rsidRPr="00CD008D" w:rsidRDefault="000434A8" w:rsidP="00B74B0E">
            <w:pPr>
              <w:jc w:val="center"/>
              <w:rPr>
                <w:rFonts w:ascii="PT Astra Serif" w:hAnsi="PT Astra Serif" w:cs="PT Astra Serif"/>
                <w:sz w:val="20"/>
                <w:szCs w:val="20"/>
              </w:rPr>
            </w:pPr>
            <w:r w:rsidRPr="00CD008D">
              <w:rPr>
                <w:rFonts w:ascii="PT Astra Serif" w:eastAsia="PT Astra Serif" w:hAnsi="PT Astra Serif" w:cs="PT Astra Serif"/>
                <w:b/>
                <w:color w:val="000000"/>
                <w:sz w:val="20"/>
                <w:szCs w:val="20"/>
              </w:rPr>
              <w:t>Описание требования</w:t>
            </w:r>
          </w:p>
        </w:tc>
      </w:tr>
      <w:tr w:rsidR="00A30FAA" w:rsidRPr="00CD008D" w:rsidTr="00C33292">
        <w:trPr>
          <w:trHeight w:val="43"/>
        </w:trPr>
        <w:tc>
          <w:tcPr>
            <w:tcW w:w="3684" w:type="dxa"/>
            <w:tcMar>
              <w:top w:w="150" w:type="dxa"/>
              <w:left w:w="0" w:type="dxa"/>
              <w:bottom w:w="150" w:type="dxa"/>
              <w:right w:w="240" w:type="dxa"/>
            </w:tcMar>
            <w:vAlign w:val="center"/>
          </w:tcPr>
          <w:p w:rsidR="00A30FAA" w:rsidRPr="00CD008D" w:rsidRDefault="000434A8" w:rsidP="00B74B0E">
            <w:pPr>
              <w:rPr>
                <w:rFonts w:ascii="PT Astra Serif" w:hAnsi="PT Astra Serif" w:cs="PT Astra Serif"/>
                <w:sz w:val="20"/>
                <w:szCs w:val="20"/>
              </w:rPr>
            </w:pPr>
            <w:r w:rsidRPr="00CD008D">
              <w:rPr>
                <w:rFonts w:ascii="PT Astra Serif" w:eastAsia="PT Astra Serif" w:hAnsi="PT Astra Serif" w:cs="PT Astra Serif"/>
                <w:color w:val="000000"/>
                <w:sz w:val="20"/>
                <w:szCs w:val="20"/>
              </w:rPr>
              <w:t>Создание структуры Витрины</w:t>
            </w:r>
            <w:r w:rsidR="00D15C23" w:rsidRPr="00CD008D">
              <w:rPr>
                <w:rFonts w:ascii="PT Astra Serif" w:eastAsia="PT Astra Serif" w:hAnsi="PT Astra Serif" w:cs="PT Astra Serif"/>
                <w:color w:val="000000"/>
                <w:sz w:val="20"/>
                <w:szCs w:val="20"/>
              </w:rPr>
              <w:t xml:space="preserve"> данных</w:t>
            </w:r>
          </w:p>
        </w:tc>
        <w:tc>
          <w:tcPr>
            <w:tcW w:w="6236" w:type="dxa"/>
            <w:tcMar>
              <w:top w:w="150" w:type="dxa"/>
              <w:left w:w="240" w:type="dxa"/>
              <w:bottom w:w="150" w:type="dxa"/>
              <w:right w:w="0" w:type="dxa"/>
            </w:tcMar>
            <w:vAlign w:val="center"/>
          </w:tcPr>
          <w:p w:rsidR="00A30FAA" w:rsidRPr="00CD008D" w:rsidRDefault="000434A8" w:rsidP="003D3753">
            <w:pPr>
              <w:rPr>
                <w:rFonts w:ascii="PT Astra Serif" w:hAnsi="PT Astra Serif" w:cs="PT Astra Serif"/>
                <w:sz w:val="20"/>
                <w:szCs w:val="20"/>
              </w:rPr>
            </w:pPr>
            <w:r w:rsidRPr="00CD008D">
              <w:rPr>
                <w:rFonts w:ascii="PT Astra Serif" w:eastAsia="PT Astra Serif" w:hAnsi="PT Astra Serif" w:cs="PT Astra Serif"/>
                <w:color w:val="000000"/>
                <w:sz w:val="20"/>
                <w:szCs w:val="20"/>
              </w:rPr>
              <w:t xml:space="preserve">Развёртывание схемы данных Витрины в соответствии с Едиными функционально-техническими требованиями Минстроя России </w:t>
            </w:r>
          </w:p>
        </w:tc>
      </w:tr>
      <w:tr w:rsidR="00A30FAA" w:rsidRPr="00CD008D" w:rsidTr="00C33292">
        <w:tc>
          <w:tcPr>
            <w:tcW w:w="3684" w:type="dxa"/>
            <w:tcMar>
              <w:top w:w="150" w:type="dxa"/>
              <w:left w:w="0" w:type="dxa"/>
              <w:bottom w:w="150" w:type="dxa"/>
              <w:right w:w="240" w:type="dxa"/>
            </w:tcMar>
            <w:vAlign w:val="center"/>
          </w:tcPr>
          <w:p w:rsidR="00A30FAA" w:rsidRPr="00CD008D" w:rsidRDefault="000434A8" w:rsidP="00B74B0E">
            <w:pPr>
              <w:rPr>
                <w:rFonts w:ascii="PT Astra Serif" w:hAnsi="PT Astra Serif" w:cs="PT Astra Serif"/>
                <w:sz w:val="20"/>
                <w:szCs w:val="20"/>
              </w:rPr>
            </w:pPr>
            <w:r w:rsidRPr="00CD008D">
              <w:rPr>
                <w:rFonts w:ascii="PT Astra Serif" w:eastAsia="PT Astra Serif" w:hAnsi="PT Astra Serif" w:cs="PT Astra Serif"/>
                <w:color w:val="000000"/>
                <w:sz w:val="20"/>
                <w:szCs w:val="20"/>
              </w:rPr>
              <w:t>Размещение данных (первичная загрузка)</w:t>
            </w:r>
          </w:p>
        </w:tc>
        <w:tc>
          <w:tcPr>
            <w:tcW w:w="6236" w:type="dxa"/>
            <w:tcMar>
              <w:top w:w="150" w:type="dxa"/>
              <w:left w:w="240" w:type="dxa"/>
              <w:bottom w:w="150" w:type="dxa"/>
              <w:right w:w="0" w:type="dxa"/>
            </w:tcMar>
            <w:vAlign w:val="center"/>
          </w:tcPr>
          <w:p w:rsidR="00A30FAA" w:rsidRPr="00CD008D" w:rsidRDefault="000434A8" w:rsidP="003D3753">
            <w:pPr>
              <w:rPr>
                <w:rFonts w:ascii="PT Astra Serif" w:hAnsi="PT Astra Serif" w:cs="PT Astra Serif"/>
                <w:sz w:val="20"/>
                <w:szCs w:val="20"/>
              </w:rPr>
            </w:pPr>
            <w:r w:rsidRPr="00CD008D">
              <w:rPr>
                <w:rFonts w:ascii="PT Astra Serif" w:eastAsia="PT Astra Serif" w:hAnsi="PT Astra Serif" w:cs="PT Astra Serif"/>
                <w:color w:val="000000"/>
                <w:sz w:val="20"/>
                <w:szCs w:val="20"/>
              </w:rPr>
              <w:t>Полный перенос существующих данных из ГИС</w:t>
            </w:r>
            <w:r w:rsidR="00B74B0E" w:rsidRPr="00CD008D">
              <w:rPr>
                <w:rFonts w:ascii="PT Astra Serif" w:eastAsia="PT Astra Serif" w:hAnsi="PT Astra Serif" w:cs="PT Astra Serif"/>
                <w:color w:val="000000"/>
                <w:sz w:val="20"/>
                <w:szCs w:val="20"/>
              </w:rPr>
              <w:t xml:space="preserve"> </w:t>
            </w:r>
            <w:r w:rsidRPr="00CD008D">
              <w:rPr>
                <w:rFonts w:ascii="PT Astra Serif" w:eastAsia="PT Astra Serif" w:hAnsi="PT Astra Serif" w:cs="PT Astra Serif"/>
                <w:color w:val="000000"/>
                <w:sz w:val="20"/>
                <w:szCs w:val="20"/>
              </w:rPr>
              <w:t xml:space="preserve">ОГД ТО на Витрину при первом запуске модуля </w:t>
            </w:r>
          </w:p>
        </w:tc>
      </w:tr>
      <w:tr w:rsidR="00A30FAA" w:rsidRPr="00CD008D" w:rsidTr="00C33292">
        <w:trPr>
          <w:trHeight w:val="326"/>
        </w:trPr>
        <w:tc>
          <w:tcPr>
            <w:tcW w:w="3684" w:type="dxa"/>
            <w:tcMar>
              <w:top w:w="150" w:type="dxa"/>
              <w:left w:w="0" w:type="dxa"/>
              <w:bottom w:w="150" w:type="dxa"/>
              <w:right w:w="240" w:type="dxa"/>
            </w:tcMar>
            <w:vAlign w:val="center"/>
          </w:tcPr>
          <w:p w:rsidR="00A30FAA" w:rsidRPr="00CD008D" w:rsidRDefault="000434A8" w:rsidP="00B74B0E">
            <w:pPr>
              <w:rPr>
                <w:rFonts w:ascii="PT Astra Serif" w:hAnsi="PT Astra Serif" w:cs="PT Astra Serif"/>
                <w:sz w:val="20"/>
                <w:szCs w:val="20"/>
              </w:rPr>
            </w:pPr>
            <w:r w:rsidRPr="00CD008D">
              <w:rPr>
                <w:rFonts w:ascii="PT Astra Serif" w:eastAsia="PT Astra Serif" w:hAnsi="PT Astra Serif" w:cs="PT Astra Serif"/>
                <w:color w:val="000000"/>
                <w:sz w:val="20"/>
                <w:szCs w:val="20"/>
              </w:rPr>
              <w:t>Автоматическая актуализация</w:t>
            </w:r>
          </w:p>
        </w:tc>
        <w:tc>
          <w:tcPr>
            <w:tcW w:w="6236" w:type="dxa"/>
            <w:tcMar>
              <w:top w:w="150" w:type="dxa"/>
              <w:left w:w="240" w:type="dxa"/>
              <w:bottom w:w="150" w:type="dxa"/>
              <w:right w:w="0" w:type="dxa"/>
            </w:tcMar>
            <w:vAlign w:val="center"/>
          </w:tcPr>
          <w:p w:rsidR="00A30FAA" w:rsidRPr="00CD008D" w:rsidRDefault="000434A8" w:rsidP="003D3753">
            <w:pPr>
              <w:rPr>
                <w:rFonts w:ascii="PT Astra Serif" w:hAnsi="PT Astra Serif" w:cs="PT Astra Serif"/>
                <w:sz w:val="20"/>
                <w:szCs w:val="20"/>
              </w:rPr>
            </w:pPr>
            <w:r w:rsidRPr="00CD008D">
              <w:rPr>
                <w:rFonts w:ascii="PT Astra Serif" w:eastAsia="PT Astra Serif" w:hAnsi="PT Astra Serif" w:cs="PT Astra Serif"/>
                <w:color w:val="000000"/>
                <w:sz w:val="20"/>
                <w:szCs w:val="20"/>
              </w:rPr>
              <w:t>Обновление данных на Витрине при изменениях в ГИС</w:t>
            </w:r>
            <w:r w:rsidR="00B74B0E" w:rsidRPr="00CD008D">
              <w:rPr>
                <w:rFonts w:ascii="PT Astra Serif" w:eastAsia="PT Astra Serif" w:hAnsi="PT Astra Serif" w:cs="PT Astra Serif"/>
                <w:color w:val="000000"/>
                <w:sz w:val="20"/>
                <w:szCs w:val="20"/>
              </w:rPr>
              <w:t xml:space="preserve"> </w:t>
            </w:r>
            <w:r w:rsidRPr="00CD008D">
              <w:rPr>
                <w:rFonts w:ascii="PT Astra Serif" w:eastAsia="PT Astra Serif" w:hAnsi="PT Astra Serif" w:cs="PT Astra Serif"/>
                <w:color w:val="000000"/>
                <w:sz w:val="20"/>
                <w:szCs w:val="20"/>
              </w:rPr>
              <w:t xml:space="preserve">ОГД ТО (размещение документа, изменение статуса, исправление ошибок) </w:t>
            </w:r>
          </w:p>
        </w:tc>
      </w:tr>
      <w:tr w:rsidR="00A30FAA" w:rsidRPr="00CD008D" w:rsidTr="00C33292">
        <w:tc>
          <w:tcPr>
            <w:tcW w:w="3684" w:type="dxa"/>
            <w:tcMar>
              <w:top w:w="150" w:type="dxa"/>
              <w:left w:w="0" w:type="dxa"/>
              <w:bottom w:w="150" w:type="dxa"/>
              <w:right w:w="240" w:type="dxa"/>
            </w:tcMar>
            <w:vAlign w:val="center"/>
          </w:tcPr>
          <w:p w:rsidR="00A30FAA" w:rsidRPr="00CD008D" w:rsidRDefault="000434A8" w:rsidP="00B74B0E">
            <w:pPr>
              <w:rPr>
                <w:rFonts w:ascii="PT Astra Serif" w:hAnsi="PT Astra Serif" w:cs="PT Astra Serif"/>
                <w:sz w:val="20"/>
                <w:szCs w:val="20"/>
              </w:rPr>
            </w:pPr>
            <w:r w:rsidRPr="00CD008D">
              <w:rPr>
                <w:rFonts w:ascii="PT Astra Serif" w:eastAsia="PT Astra Serif" w:hAnsi="PT Astra Serif" w:cs="PT Astra Serif"/>
                <w:color w:val="000000"/>
                <w:sz w:val="20"/>
                <w:szCs w:val="20"/>
              </w:rPr>
              <w:t>Валидация данных</w:t>
            </w:r>
          </w:p>
        </w:tc>
        <w:tc>
          <w:tcPr>
            <w:tcW w:w="6236" w:type="dxa"/>
            <w:tcMar>
              <w:top w:w="150" w:type="dxa"/>
              <w:left w:w="240" w:type="dxa"/>
              <w:bottom w:w="150" w:type="dxa"/>
              <w:right w:w="0" w:type="dxa"/>
            </w:tcMar>
            <w:vAlign w:val="center"/>
          </w:tcPr>
          <w:p w:rsidR="00A30FAA" w:rsidRPr="00CD008D" w:rsidRDefault="000434A8" w:rsidP="003D3753">
            <w:pPr>
              <w:pStyle w:val="aff3"/>
              <w:spacing w:before="0" w:beforeAutospacing="0" w:after="0" w:afterAutospacing="0"/>
              <w:rPr>
                <w:rFonts w:ascii="PT Astra Serif" w:hAnsi="PT Astra Serif"/>
                <w:sz w:val="20"/>
                <w:szCs w:val="20"/>
              </w:rPr>
            </w:pPr>
            <w:r w:rsidRPr="00CD008D">
              <w:rPr>
                <w:rFonts w:ascii="PT Astra Serif" w:eastAsia="PT Astra Serif" w:hAnsi="PT Astra Serif" w:cs="PT Astra Serif"/>
                <w:color w:val="000000"/>
                <w:sz w:val="20"/>
                <w:szCs w:val="20"/>
              </w:rPr>
              <w:t>Проверка заполнения обязательных полей, соответствия справочникам (</w:t>
            </w:r>
            <w:r w:rsidR="00CD008D" w:rsidRPr="00CD008D">
              <w:rPr>
                <w:rFonts w:ascii="PT Astra Serif" w:eastAsia="PT Astra Serif" w:hAnsi="PT Astra Serif" w:cs="PT Astra Serif"/>
                <w:color w:val="0F1115"/>
                <w:sz w:val="20"/>
                <w:szCs w:val="20"/>
              </w:rPr>
              <w:t>Приказ Минстроя России № 433/пр</w:t>
            </w:r>
            <w:r w:rsidRPr="00CD008D">
              <w:rPr>
                <w:rFonts w:ascii="PT Astra Serif" w:eastAsia="PT Astra Serif" w:hAnsi="PT Astra Serif" w:cs="PT Astra Serif"/>
                <w:color w:val="000000"/>
                <w:sz w:val="20"/>
                <w:szCs w:val="20"/>
              </w:rPr>
              <w:t xml:space="preserve">), корректности кодов </w:t>
            </w:r>
          </w:p>
        </w:tc>
      </w:tr>
      <w:tr w:rsidR="00A30FAA" w:rsidRPr="00CD008D" w:rsidTr="00C33292">
        <w:tc>
          <w:tcPr>
            <w:tcW w:w="3684" w:type="dxa"/>
            <w:tcMar>
              <w:top w:w="150" w:type="dxa"/>
              <w:left w:w="0" w:type="dxa"/>
              <w:bottom w:w="150" w:type="dxa"/>
              <w:right w:w="240" w:type="dxa"/>
            </w:tcMar>
            <w:vAlign w:val="center"/>
          </w:tcPr>
          <w:p w:rsidR="00A30FAA" w:rsidRPr="00CD008D" w:rsidRDefault="000434A8" w:rsidP="00B74B0E">
            <w:pPr>
              <w:rPr>
                <w:rFonts w:ascii="PT Astra Serif" w:hAnsi="PT Astra Serif" w:cs="PT Astra Serif"/>
                <w:sz w:val="20"/>
                <w:szCs w:val="20"/>
              </w:rPr>
            </w:pPr>
            <w:r w:rsidRPr="00CD008D">
              <w:rPr>
                <w:rFonts w:ascii="PT Astra Serif" w:eastAsia="PT Astra Serif" w:hAnsi="PT Astra Serif" w:cs="PT Astra Serif"/>
                <w:color w:val="000000"/>
                <w:sz w:val="20"/>
                <w:szCs w:val="20"/>
              </w:rPr>
              <w:t>Контроль качества данных</w:t>
            </w:r>
          </w:p>
        </w:tc>
        <w:tc>
          <w:tcPr>
            <w:tcW w:w="6236" w:type="dxa"/>
            <w:tcMar>
              <w:top w:w="150" w:type="dxa"/>
              <w:left w:w="240" w:type="dxa"/>
              <w:bottom w:w="150" w:type="dxa"/>
              <w:right w:w="0" w:type="dxa"/>
            </w:tcMar>
            <w:vAlign w:val="center"/>
          </w:tcPr>
          <w:p w:rsidR="00A30FAA" w:rsidRPr="00CD008D" w:rsidRDefault="000434A8" w:rsidP="003D3753">
            <w:pPr>
              <w:rPr>
                <w:rFonts w:ascii="PT Astra Serif" w:hAnsi="PT Astra Serif" w:cs="PT Astra Serif"/>
                <w:sz w:val="20"/>
                <w:szCs w:val="20"/>
              </w:rPr>
            </w:pPr>
            <w:r w:rsidRPr="00CD008D">
              <w:rPr>
                <w:rFonts w:ascii="PT Astra Serif" w:eastAsia="PT Astra Serif" w:hAnsi="PT Astra Serif" w:cs="PT Astra Serif"/>
                <w:color w:val="000000"/>
                <w:sz w:val="20"/>
                <w:szCs w:val="20"/>
              </w:rPr>
              <w:t xml:space="preserve">Обеспечение полноты, достоверности, точности и совместимости публикуемых данных </w:t>
            </w:r>
          </w:p>
        </w:tc>
      </w:tr>
      <w:tr w:rsidR="00A30FAA" w:rsidRPr="00CD008D" w:rsidTr="00C33292">
        <w:trPr>
          <w:trHeight w:val="155"/>
        </w:trPr>
        <w:tc>
          <w:tcPr>
            <w:tcW w:w="3684" w:type="dxa"/>
            <w:tcMar>
              <w:top w:w="150" w:type="dxa"/>
              <w:left w:w="0" w:type="dxa"/>
              <w:bottom w:w="150" w:type="dxa"/>
              <w:right w:w="240" w:type="dxa"/>
            </w:tcMar>
            <w:vAlign w:val="center"/>
          </w:tcPr>
          <w:p w:rsidR="00A30FAA" w:rsidRPr="00CD008D" w:rsidRDefault="000434A8" w:rsidP="00B74B0E">
            <w:pPr>
              <w:rPr>
                <w:rFonts w:ascii="PT Astra Serif" w:hAnsi="PT Astra Serif" w:cs="PT Astra Serif"/>
                <w:sz w:val="20"/>
                <w:szCs w:val="20"/>
              </w:rPr>
            </w:pPr>
            <w:r w:rsidRPr="00CD008D">
              <w:rPr>
                <w:rFonts w:ascii="PT Astra Serif" w:eastAsia="PT Astra Serif" w:hAnsi="PT Astra Serif" w:cs="PT Astra Serif"/>
                <w:color w:val="000000"/>
                <w:sz w:val="20"/>
                <w:szCs w:val="20"/>
              </w:rPr>
              <w:lastRenderedPageBreak/>
              <w:t>Интеграция с СМЭВ 4</w:t>
            </w:r>
          </w:p>
        </w:tc>
        <w:tc>
          <w:tcPr>
            <w:tcW w:w="6236" w:type="dxa"/>
            <w:tcMar>
              <w:top w:w="150" w:type="dxa"/>
              <w:left w:w="240" w:type="dxa"/>
              <w:bottom w:w="150" w:type="dxa"/>
              <w:right w:w="0" w:type="dxa"/>
            </w:tcMar>
            <w:vAlign w:val="center"/>
          </w:tcPr>
          <w:p w:rsidR="00A30FAA" w:rsidRPr="00CD008D" w:rsidRDefault="000434A8" w:rsidP="003D3753">
            <w:pPr>
              <w:rPr>
                <w:rFonts w:ascii="PT Astra Serif" w:hAnsi="PT Astra Serif" w:cs="PT Astra Serif"/>
                <w:sz w:val="20"/>
                <w:szCs w:val="20"/>
              </w:rPr>
            </w:pPr>
            <w:r w:rsidRPr="00CD008D">
              <w:rPr>
                <w:rFonts w:ascii="PT Astra Serif" w:eastAsia="PT Astra Serif" w:hAnsi="PT Astra Serif" w:cs="PT Astra Serif"/>
                <w:color w:val="000000"/>
                <w:sz w:val="20"/>
                <w:szCs w:val="20"/>
              </w:rPr>
              <w:t xml:space="preserve">Предоставление данных через Агента ПОДД СМЭВ в соответствии с требованиями Минцифры России </w:t>
            </w:r>
          </w:p>
        </w:tc>
      </w:tr>
      <w:tr w:rsidR="00A30FAA" w:rsidRPr="00CD008D" w:rsidTr="00C33292">
        <w:tc>
          <w:tcPr>
            <w:tcW w:w="3684" w:type="dxa"/>
            <w:tcMar>
              <w:top w:w="150" w:type="dxa"/>
              <w:left w:w="0" w:type="dxa"/>
              <w:bottom w:w="150" w:type="dxa"/>
              <w:right w:w="240" w:type="dxa"/>
            </w:tcMar>
            <w:vAlign w:val="center"/>
          </w:tcPr>
          <w:p w:rsidR="00A30FAA" w:rsidRPr="00CD008D" w:rsidRDefault="000434A8" w:rsidP="00B74B0E">
            <w:pPr>
              <w:rPr>
                <w:rFonts w:ascii="PT Astra Serif" w:hAnsi="PT Astra Serif" w:cs="PT Astra Serif"/>
                <w:sz w:val="20"/>
                <w:szCs w:val="20"/>
              </w:rPr>
            </w:pPr>
            <w:r w:rsidRPr="00CD008D">
              <w:rPr>
                <w:rFonts w:ascii="PT Astra Serif" w:eastAsia="PT Astra Serif" w:hAnsi="PT Astra Serif" w:cs="PT Astra Serif"/>
                <w:color w:val="000000"/>
                <w:sz w:val="20"/>
                <w:szCs w:val="20"/>
              </w:rPr>
              <w:t>Поддержка пространственных данных</w:t>
            </w:r>
          </w:p>
        </w:tc>
        <w:tc>
          <w:tcPr>
            <w:tcW w:w="6236" w:type="dxa"/>
            <w:tcMar>
              <w:top w:w="150" w:type="dxa"/>
              <w:left w:w="240" w:type="dxa"/>
              <w:bottom w:w="150" w:type="dxa"/>
              <w:right w:w="0" w:type="dxa"/>
            </w:tcMar>
            <w:vAlign w:val="center"/>
          </w:tcPr>
          <w:p w:rsidR="00A30FAA" w:rsidRPr="00CD008D" w:rsidRDefault="000434A8" w:rsidP="003D3753">
            <w:pPr>
              <w:pStyle w:val="aff3"/>
              <w:spacing w:before="0" w:beforeAutospacing="0" w:after="0" w:afterAutospacing="0"/>
              <w:rPr>
                <w:rFonts w:ascii="PT Astra Serif" w:hAnsi="PT Astra Serif"/>
                <w:sz w:val="20"/>
                <w:szCs w:val="20"/>
              </w:rPr>
            </w:pPr>
            <w:r w:rsidRPr="00CD008D">
              <w:rPr>
                <w:rFonts w:ascii="PT Astra Serif" w:eastAsia="PT Astra Serif" w:hAnsi="PT Astra Serif" w:cs="PT Astra Serif"/>
                <w:color w:val="000000"/>
                <w:sz w:val="20"/>
                <w:szCs w:val="20"/>
              </w:rPr>
              <w:t>Передача векторных данных документов территориального планирования в формате GeoJSON (</w:t>
            </w:r>
            <w:r w:rsidR="00CD008D" w:rsidRPr="00CD008D">
              <w:rPr>
                <w:rFonts w:ascii="PT Astra Serif" w:hAnsi="PT Astra Serif"/>
                <w:sz w:val="20"/>
                <w:szCs w:val="20"/>
              </w:rPr>
              <w:t>приказ Минэкономразвития России № 10</w:t>
            </w:r>
            <w:r w:rsidRPr="00CD008D">
              <w:rPr>
                <w:rFonts w:ascii="PT Astra Serif" w:eastAsia="PT Astra Serif" w:hAnsi="PT Astra Serif" w:cs="PT Astra Serif"/>
                <w:color w:val="000000"/>
                <w:sz w:val="20"/>
                <w:szCs w:val="20"/>
              </w:rPr>
              <w:t xml:space="preserve">) </w:t>
            </w:r>
          </w:p>
        </w:tc>
      </w:tr>
    </w:tbl>
    <w:p w:rsidR="00A30FAA" w:rsidRPr="00B35A73" w:rsidRDefault="00A30FAA" w:rsidP="004A5326">
      <w:pPr>
        <w:pBdr>
          <w:top w:val="none" w:sz="4" w:space="0" w:color="000000"/>
          <w:left w:val="none" w:sz="4" w:space="0" w:color="000000"/>
          <w:bottom w:val="none" w:sz="4" w:space="0" w:color="000000"/>
          <w:right w:val="none" w:sz="4" w:space="0" w:color="000000"/>
        </w:pBdr>
        <w:rPr>
          <w:rFonts w:ascii="PT Astra Serif" w:eastAsia="PT Astra Serif" w:hAnsi="PT Astra Serif" w:cs="PT Astra Serif"/>
          <w:b/>
          <w:bCs/>
          <w:color w:val="0F1115"/>
          <w:sz w:val="24"/>
          <w:szCs w:val="24"/>
        </w:rPr>
      </w:pP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4.3. Требования к видам обеспечения:</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hAnsi="PT Astra Serif"/>
          <w:sz w:val="24"/>
          <w:szCs w:val="24"/>
        </w:rPr>
      </w:pPr>
      <w:r w:rsidRPr="00B35A73">
        <w:rPr>
          <w:rFonts w:ascii="PT Astra Serif" w:eastAsia="PT Astra Serif" w:hAnsi="PT Astra Serif" w:cs="PT Astra Serif"/>
          <w:color w:val="0F1115"/>
          <w:sz w:val="24"/>
          <w:szCs w:val="24"/>
        </w:rPr>
        <w:t>Информационное, лингвистическое, программное, техническое, методическое.</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bCs/>
          <w:color w:val="0F1115"/>
          <w:sz w:val="24"/>
          <w:szCs w:val="24"/>
        </w:rPr>
        <w:t>4.</w:t>
      </w:r>
      <w:r w:rsidR="002658A6">
        <w:rPr>
          <w:rFonts w:ascii="PT Astra Serif" w:eastAsia="PT Astra Serif" w:hAnsi="PT Astra Serif" w:cs="PT Astra Serif"/>
          <w:b/>
          <w:bCs/>
          <w:color w:val="0F1115"/>
          <w:sz w:val="24"/>
          <w:szCs w:val="24"/>
        </w:rPr>
        <w:t>3.1. Информационное обеспечение:</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Информационное обеспечение должно гарантировать полноту, достоверность, актуальность и доступность всех градостроительных данных (текстовых, графических, картографических) в электронном и бумажном виде, а также обеспечивать их совместимость и обмен с федеральными и региональными информационными системами.</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bCs/>
          <w:color w:val="0F1115"/>
          <w:sz w:val="24"/>
          <w:szCs w:val="24"/>
        </w:rPr>
        <w:t>4.3</w:t>
      </w:r>
      <w:r w:rsidR="002658A6">
        <w:rPr>
          <w:rFonts w:ascii="PT Astra Serif" w:eastAsia="PT Astra Serif" w:hAnsi="PT Astra Serif" w:cs="PT Astra Serif"/>
          <w:b/>
          <w:bCs/>
          <w:color w:val="0F1115"/>
          <w:sz w:val="24"/>
          <w:szCs w:val="24"/>
        </w:rPr>
        <w:t>.2. Лингвистическое обеспечение:</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sz w:val="24"/>
          <w:szCs w:val="24"/>
        </w:rPr>
        <w:t>При разработке ГИС</w:t>
      </w:r>
      <w:r w:rsidR="002658A6">
        <w:rPr>
          <w:rFonts w:ascii="PT Astra Serif" w:eastAsia="PT Astra Serif" w:hAnsi="PT Astra Serif" w:cs="PT Astra Serif"/>
          <w:sz w:val="24"/>
          <w:szCs w:val="24"/>
        </w:rPr>
        <w:t xml:space="preserve"> </w:t>
      </w:r>
      <w:r w:rsidRPr="00B35A73">
        <w:rPr>
          <w:rFonts w:ascii="PT Astra Serif" w:eastAsia="PT Astra Serif" w:hAnsi="PT Astra Serif" w:cs="PT Astra Serif"/>
          <w:sz w:val="24"/>
          <w:szCs w:val="24"/>
        </w:rPr>
        <w:t xml:space="preserve">ОГД ТО использованы языки программирования Java, JavaScript, а также библиотеки </w:t>
      </w:r>
      <w:r w:rsidRPr="00B35A73">
        <w:rPr>
          <w:rFonts w:ascii="PT Astra Serif" w:eastAsia="PT Astra Serif" w:hAnsi="PT Astra Serif" w:cs="PT Astra Serif"/>
          <w:color w:val="0F1115"/>
          <w:sz w:val="24"/>
          <w:szCs w:val="24"/>
        </w:rPr>
        <w:t>gdal, geotools, Jackson, Jacob, jai, jgltf, jogl, resteasy, saxon, opencsv, padeg, pdfjet, poi, proj4j, rmiio, stax, threetenbp, tidy, woodstox. Поддерживается обмен данными с другими системами через REST API в форматах XML, JSON, GeoJSON.</w:t>
      </w:r>
    </w:p>
    <w:p w:rsidR="00A30FAA" w:rsidRPr="00B35A73" w:rsidRDefault="002658A6"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Pr>
          <w:rFonts w:ascii="PT Astra Serif" w:eastAsia="PT Astra Serif" w:hAnsi="PT Astra Serif" w:cs="PT Astra Serif"/>
          <w:b/>
          <w:bCs/>
          <w:color w:val="0F1115"/>
          <w:sz w:val="24"/>
          <w:szCs w:val="24"/>
        </w:rPr>
        <w:t>4.3.3. Программное обеспечение:</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Серверный сегмент ГИС</w:t>
      </w:r>
      <w:r w:rsidR="002658A6">
        <w:rPr>
          <w:rFonts w:ascii="PT Astra Serif" w:eastAsia="PT Astra Serif" w:hAnsi="PT Astra Serif" w:cs="PT Astra Serif"/>
          <w:color w:val="0F1115"/>
          <w:sz w:val="24"/>
          <w:szCs w:val="24"/>
        </w:rPr>
        <w:t xml:space="preserve"> </w:t>
      </w:r>
      <w:r w:rsidRPr="00B35A73">
        <w:rPr>
          <w:rFonts w:ascii="PT Astra Serif" w:eastAsia="PT Astra Serif" w:hAnsi="PT Astra Serif" w:cs="PT Astra Serif"/>
          <w:color w:val="0F1115"/>
          <w:sz w:val="24"/>
          <w:szCs w:val="24"/>
        </w:rPr>
        <w:t>ОГД ТО работает на серверном оборудовании на виртуальных машинах под управлением Astra Linux Special Edition «Воронеж», система виртуализации АЛЬТ 8 СП, СУБД «Квант-Гибрид» (PostgreeSQL), сервер приложений GSEE Server.</w:t>
      </w:r>
    </w:p>
    <w:p w:rsidR="00A30FAA" w:rsidRPr="00B35A73" w:rsidRDefault="002658A6"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Pr>
          <w:rFonts w:ascii="PT Astra Serif" w:eastAsia="PT Astra Serif" w:hAnsi="PT Astra Serif" w:cs="PT Astra Serif"/>
          <w:b/>
          <w:bCs/>
          <w:color w:val="0F1115"/>
          <w:sz w:val="24"/>
          <w:szCs w:val="24"/>
        </w:rPr>
        <w:t>4.3.4. Техническое обеспечение:</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 xml:space="preserve">Серверное оборудование включено в Реестр промышленной продукции, произведенной на территории Российской Федерации. </w:t>
      </w:r>
    </w:p>
    <w:p w:rsidR="00A30FAA" w:rsidRPr="00B35A73" w:rsidRDefault="002658A6"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Pr>
          <w:rFonts w:ascii="PT Astra Serif" w:eastAsia="PT Astra Serif" w:hAnsi="PT Astra Serif" w:cs="PT Astra Serif"/>
          <w:b/>
          <w:bCs/>
          <w:color w:val="0F1115"/>
          <w:sz w:val="24"/>
          <w:szCs w:val="24"/>
        </w:rPr>
        <w:t>4.3.5. Методическое обеспечение:</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hAnsi="PT Astra Serif"/>
          <w:sz w:val="24"/>
          <w:szCs w:val="24"/>
        </w:rPr>
      </w:pPr>
      <w:r w:rsidRPr="00B35A73">
        <w:rPr>
          <w:rFonts w:ascii="PT Astra Serif" w:eastAsia="PT Astra Serif" w:hAnsi="PT Astra Serif" w:cs="PT Astra Serif"/>
          <w:color w:val="0F1115"/>
          <w:sz w:val="24"/>
          <w:szCs w:val="24"/>
        </w:rPr>
        <w:t>Комплект эксплуатационной документации (руководство администратора по установке конфигурации и настройке работы созданного функционала).</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4.4. Общие технические требования</w:t>
      </w:r>
      <w:r w:rsidR="002658A6">
        <w:rPr>
          <w:rFonts w:ascii="PT Astra Serif" w:eastAsia="PT Astra Serif" w:hAnsi="PT Astra Serif" w:cs="PT Astra Serif"/>
          <w:b/>
          <w:color w:val="0F1115"/>
          <w:sz w:val="24"/>
          <w:szCs w:val="24"/>
        </w:rPr>
        <w:t>:</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bCs/>
          <w:color w:val="0F1115"/>
          <w:sz w:val="24"/>
          <w:szCs w:val="24"/>
        </w:rPr>
        <w:t>4.4.1. Персонал и квалификация:</w:t>
      </w:r>
    </w:p>
    <w:p w:rsidR="00A30FAA" w:rsidRPr="00B35A73" w:rsidRDefault="000434A8" w:rsidP="00671D3D">
      <w:pPr>
        <w:pStyle w:val="af7"/>
        <w:numPr>
          <w:ilvl w:val="0"/>
          <w:numId w:val="14"/>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Администратор Системы (1 чел</w:t>
      </w:r>
      <w:r w:rsidR="002658A6">
        <w:rPr>
          <w:rFonts w:ascii="PT Astra Serif" w:eastAsia="PT Astra Serif" w:hAnsi="PT Astra Serif" w:cs="PT Astra Serif"/>
          <w:color w:val="0F1115"/>
          <w:sz w:val="24"/>
          <w:szCs w:val="24"/>
        </w:rPr>
        <w:t>овек</w:t>
      </w:r>
      <w:r w:rsidRPr="00B35A73">
        <w:rPr>
          <w:rFonts w:ascii="PT Astra Serif" w:eastAsia="PT Astra Serif" w:hAnsi="PT Astra Serif" w:cs="PT Astra Serif"/>
          <w:color w:val="0F1115"/>
          <w:sz w:val="24"/>
          <w:szCs w:val="24"/>
        </w:rPr>
        <w:t>) — знание Linux, PostgreSQL, GSEE, ETL-процессов.</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bCs/>
          <w:color w:val="0F1115"/>
          <w:sz w:val="24"/>
          <w:szCs w:val="24"/>
        </w:rPr>
        <w:t>4.4.2. Показатели назначения:</w:t>
      </w:r>
    </w:p>
    <w:p w:rsidR="00A30FAA" w:rsidRPr="00B35A73" w:rsidRDefault="000434A8" w:rsidP="00671D3D">
      <w:pPr>
        <w:pStyle w:val="af7"/>
        <w:numPr>
          <w:ilvl w:val="0"/>
          <w:numId w:val="15"/>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Время отклика Витрины данных при обращении через СМЭВ 4 — не более 3 секунд.</w:t>
      </w:r>
    </w:p>
    <w:p w:rsidR="00A30FAA" w:rsidRPr="00B35A73" w:rsidRDefault="000434A8" w:rsidP="00671D3D">
      <w:pPr>
        <w:pStyle w:val="af7"/>
        <w:numPr>
          <w:ilvl w:val="0"/>
          <w:numId w:val="15"/>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Время актуализации данных после изменения в ГИСОГД — не более 15 минут.</w:t>
      </w:r>
    </w:p>
    <w:p w:rsidR="00A30FAA" w:rsidRPr="00B35A73" w:rsidRDefault="000434A8" w:rsidP="00671D3D">
      <w:pPr>
        <w:pStyle w:val="af7"/>
        <w:numPr>
          <w:ilvl w:val="0"/>
          <w:numId w:val="15"/>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 xml:space="preserve">Одновременные сессии — не менее 50 подключений. </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bCs/>
          <w:color w:val="0F1115"/>
          <w:sz w:val="24"/>
          <w:szCs w:val="24"/>
        </w:rPr>
        <w:t>4.4.3. Надёжность:</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Структура, архитектура и надежность Системы должны обеспечить ее отказоустойчивость и доступность не менее 99,9% (за исключением согласованных периодов времени на выполнение регламентных работ по обслуживанию оборудования или программного обеспечения Системы). Время на восстановление после сбоя должно занимать не более 2 часов.</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hAnsi="PT Astra Serif"/>
          <w:sz w:val="24"/>
          <w:szCs w:val="24"/>
        </w:rPr>
      </w:pPr>
      <w:r w:rsidRPr="00B35A73">
        <w:rPr>
          <w:rFonts w:ascii="PT Astra Serif" w:eastAsia="PT Astra Serif" w:hAnsi="PT Astra Serif" w:cs="PT Astra Serif"/>
          <w:b/>
          <w:bCs/>
          <w:color w:val="0F1115"/>
          <w:sz w:val="24"/>
          <w:szCs w:val="24"/>
        </w:rPr>
        <w:t>4.4.4. Безопасность:</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 xml:space="preserve">При выполнении </w:t>
      </w:r>
      <w:r w:rsidR="002658A6">
        <w:rPr>
          <w:rFonts w:ascii="PT Astra Serif" w:eastAsia="PT Astra Serif" w:hAnsi="PT Astra Serif" w:cs="PT Astra Serif"/>
          <w:color w:val="0F1115"/>
          <w:sz w:val="24"/>
          <w:szCs w:val="24"/>
        </w:rPr>
        <w:t>р</w:t>
      </w:r>
      <w:r w:rsidRPr="00B35A73">
        <w:rPr>
          <w:rFonts w:ascii="PT Astra Serif" w:eastAsia="PT Astra Serif" w:hAnsi="PT Astra Serif" w:cs="PT Astra Serif"/>
          <w:color w:val="0F1115"/>
          <w:sz w:val="24"/>
          <w:szCs w:val="24"/>
        </w:rPr>
        <w:t>абот Подрядчик должен выполнить следующие мероприятия по обеспечению информационной безопасности:</w:t>
      </w:r>
    </w:p>
    <w:p w:rsidR="00A30FAA" w:rsidRPr="00B35A73" w:rsidRDefault="000434A8" w:rsidP="00671D3D">
      <w:pPr>
        <w:pStyle w:val="af7"/>
        <w:numPr>
          <w:ilvl w:val="0"/>
          <w:numId w:val="31"/>
        </w:numPr>
        <w:pBdr>
          <w:top w:val="none" w:sz="4" w:space="0" w:color="000000"/>
          <w:left w:val="none" w:sz="4" w:space="0" w:color="000000"/>
          <w:bottom w:val="none" w:sz="4" w:space="0" w:color="000000"/>
          <w:right w:val="none" w:sz="4" w:space="0" w:color="000000"/>
        </w:pBdr>
        <w:spacing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Подрядчик обеспечивает защиту информации при реализации удаленного доступа его работников к вычислительным мощностям Заказчика;</w:t>
      </w:r>
    </w:p>
    <w:p w:rsidR="00A30FAA" w:rsidRPr="00B35A73" w:rsidRDefault="000434A8" w:rsidP="00671D3D">
      <w:pPr>
        <w:pStyle w:val="af7"/>
        <w:numPr>
          <w:ilvl w:val="0"/>
          <w:numId w:val="31"/>
        </w:numPr>
        <w:pBdr>
          <w:top w:val="none" w:sz="4" w:space="0" w:color="000000"/>
          <w:left w:val="none" w:sz="4" w:space="0" w:color="000000"/>
          <w:bottom w:val="none" w:sz="4" w:space="0" w:color="000000"/>
          <w:right w:val="none" w:sz="4" w:space="0" w:color="000000"/>
        </w:pBdr>
        <w:spacing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 xml:space="preserve">Подрядчик предоставляет в течении 3 </w:t>
      </w:r>
      <w:r w:rsidR="00CE3080">
        <w:rPr>
          <w:rFonts w:ascii="PT Astra Serif" w:eastAsia="PT Astra Serif" w:hAnsi="PT Astra Serif" w:cs="PT Astra Serif"/>
          <w:color w:val="0F1115"/>
          <w:sz w:val="24"/>
          <w:szCs w:val="24"/>
        </w:rPr>
        <w:t xml:space="preserve">(трёх) </w:t>
      </w:r>
      <w:r w:rsidRPr="00B35A73">
        <w:rPr>
          <w:rFonts w:ascii="PT Astra Serif" w:eastAsia="PT Astra Serif" w:hAnsi="PT Astra Serif" w:cs="PT Astra Serif"/>
          <w:color w:val="0F1115"/>
          <w:sz w:val="24"/>
          <w:szCs w:val="24"/>
        </w:rPr>
        <w:t xml:space="preserve">рабочих дней с даты заключения </w:t>
      </w:r>
      <w:r w:rsidR="00CE3080">
        <w:rPr>
          <w:rFonts w:ascii="PT Astra Serif" w:eastAsia="PT Astra Serif" w:hAnsi="PT Astra Serif" w:cs="PT Astra Serif"/>
          <w:color w:val="0F1115"/>
          <w:sz w:val="24"/>
          <w:szCs w:val="24"/>
        </w:rPr>
        <w:t>К</w:t>
      </w:r>
      <w:r w:rsidRPr="00B35A73">
        <w:rPr>
          <w:rFonts w:ascii="PT Astra Serif" w:eastAsia="PT Astra Serif" w:hAnsi="PT Astra Serif" w:cs="PT Astra Serif"/>
          <w:color w:val="0F1115"/>
          <w:sz w:val="24"/>
          <w:szCs w:val="24"/>
        </w:rPr>
        <w:t>онтракта список работников, планирующих осуществлять удаленный доступ к мощностям Заказчика (при изменении указанного состава работников уведомить Заказчика в течение 1 календарного дня), а так же политики информационной безопасности, результаты внутренних (внешних) аудитов информационной безопасности, результаты тестирования на проникновение инфраструктуры,  план реагирования на компьютерные инциденты, а также регламент действия работников в случае нештатных ситуаций;</w:t>
      </w:r>
    </w:p>
    <w:p w:rsidR="00A30FAA" w:rsidRPr="00B35A73" w:rsidRDefault="000434A8" w:rsidP="00671D3D">
      <w:pPr>
        <w:pStyle w:val="af7"/>
        <w:numPr>
          <w:ilvl w:val="0"/>
          <w:numId w:val="31"/>
        </w:numPr>
        <w:pBdr>
          <w:top w:val="none" w:sz="4" w:space="0" w:color="000000"/>
          <w:left w:val="none" w:sz="4" w:space="0" w:color="000000"/>
          <w:bottom w:val="none" w:sz="4" w:space="0" w:color="000000"/>
          <w:right w:val="none" w:sz="4" w:space="0" w:color="000000"/>
        </w:pBdr>
        <w:spacing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 xml:space="preserve">Подрядчик и Заказчик в течение 3 </w:t>
      </w:r>
      <w:r w:rsidR="00CE3080">
        <w:rPr>
          <w:rFonts w:ascii="PT Astra Serif" w:eastAsia="PT Astra Serif" w:hAnsi="PT Astra Serif" w:cs="PT Astra Serif"/>
          <w:color w:val="0F1115"/>
          <w:sz w:val="24"/>
          <w:szCs w:val="24"/>
        </w:rPr>
        <w:t xml:space="preserve">(трёх) </w:t>
      </w:r>
      <w:r w:rsidRPr="00B35A73">
        <w:rPr>
          <w:rFonts w:ascii="PT Astra Serif" w:eastAsia="PT Astra Serif" w:hAnsi="PT Astra Serif" w:cs="PT Astra Serif"/>
          <w:color w:val="0F1115"/>
          <w:sz w:val="24"/>
          <w:szCs w:val="24"/>
        </w:rPr>
        <w:t xml:space="preserve">рабочих дней с даты заключения </w:t>
      </w:r>
      <w:r w:rsidR="00CE3080">
        <w:rPr>
          <w:rFonts w:ascii="PT Astra Serif" w:eastAsia="PT Astra Serif" w:hAnsi="PT Astra Serif" w:cs="PT Astra Serif"/>
          <w:color w:val="0F1115"/>
          <w:sz w:val="24"/>
          <w:szCs w:val="24"/>
        </w:rPr>
        <w:t>К</w:t>
      </w:r>
      <w:r w:rsidRPr="00B35A73">
        <w:rPr>
          <w:rFonts w:ascii="PT Astra Serif" w:eastAsia="PT Astra Serif" w:hAnsi="PT Astra Serif" w:cs="PT Astra Serif"/>
          <w:color w:val="0F1115"/>
          <w:sz w:val="24"/>
          <w:szCs w:val="24"/>
        </w:rPr>
        <w:t>онтракта определяют и доводят друг до друга контакты о ответственных лиц за обеспечение безопасности и каналы взаимодействия (в том числе резервные каналы взаимодействия).</w:t>
      </w:r>
    </w:p>
    <w:p w:rsidR="00A30FAA" w:rsidRPr="00B35A73" w:rsidRDefault="004A208A" w:rsidP="00671D3D">
      <w:pPr>
        <w:pStyle w:val="af7"/>
        <w:numPr>
          <w:ilvl w:val="0"/>
          <w:numId w:val="31"/>
        </w:numPr>
        <w:pBdr>
          <w:top w:val="none" w:sz="4" w:space="0" w:color="000000"/>
          <w:left w:val="none" w:sz="4" w:space="0" w:color="000000"/>
          <w:bottom w:val="none" w:sz="4" w:space="0" w:color="000000"/>
          <w:right w:val="none" w:sz="4" w:space="0" w:color="000000"/>
        </w:pBdr>
        <w:spacing w:line="240" w:lineRule="auto"/>
        <w:jc w:val="both"/>
        <w:rPr>
          <w:rFonts w:ascii="PT Astra Serif" w:eastAsia="PT Astra Serif" w:hAnsi="PT Astra Serif" w:cs="PT Astra Serif"/>
          <w:color w:val="0F1115"/>
          <w:sz w:val="24"/>
          <w:szCs w:val="24"/>
        </w:rPr>
      </w:pPr>
      <w:r>
        <w:rPr>
          <w:rFonts w:ascii="PT Astra Serif" w:eastAsia="PT Astra Serif" w:hAnsi="PT Astra Serif" w:cs="PT Astra Serif"/>
          <w:color w:val="0F1115"/>
          <w:sz w:val="24"/>
          <w:szCs w:val="24"/>
        </w:rPr>
        <w:t>Подрядчику</w:t>
      </w:r>
      <w:r w:rsidR="000434A8" w:rsidRPr="00B35A73">
        <w:rPr>
          <w:rFonts w:ascii="PT Astra Serif" w:eastAsia="PT Astra Serif" w:hAnsi="PT Astra Serif" w:cs="PT Astra Serif"/>
          <w:color w:val="0F1115"/>
          <w:sz w:val="24"/>
          <w:szCs w:val="24"/>
        </w:rPr>
        <w:t xml:space="preserve"> за счет собственных средств обязуется обеспечить подключение к средствам администрирования системного и прикладного ПО Системы с помощью совместимых с используемыми Заказчиком сертифицированных средств криптографической защиты информации и организации туннельного доступа S-terra Шлюз (VPN);</w:t>
      </w:r>
    </w:p>
    <w:p w:rsidR="00A30FAA" w:rsidRPr="00B35A73" w:rsidRDefault="000434A8" w:rsidP="00671D3D">
      <w:pPr>
        <w:pStyle w:val="af7"/>
        <w:numPr>
          <w:ilvl w:val="0"/>
          <w:numId w:val="31"/>
        </w:numPr>
        <w:pBdr>
          <w:top w:val="none" w:sz="4" w:space="0" w:color="000000"/>
          <w:left w:val="none" w:sz="4" w:space="0" w:color="000000"/>
          <w:bottom w:val="none" w:sz="4" w:space="0" w:color="000000"/>
          <w:right w:val="none" w:sz="4" w:space="0" w:color="000000"/>
        </w:pBdr>
        <w:spacing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Подрядчик на рабочем месте, используемом для удаленного подключения должен:</w:t>
      </w:r>
    </w:p>
    <w:p w:rsidR="00A30FAA" w:rsidRPr="00B35A73" w:rsidRDefault="000434A8" w:rsidP="00671D3D">
      <w:pPr>
        <w:pStyle w:val="af7"/>
        <w:numPr>
          <w:ilvl w:val="0"/>
          <w:numId w:val="32"/>
        </w:numPr>
        <w:pBdr>
          <w:top w:val="none" w:sz="4" w:space="0" w:color="000000"/>
          <w:left w:val="none" w:sz="4" w:space="0" w:color="000000"/>
          <w:bottom w:val="none" w:sz="4" w:space="0" w:color="000000"/>
          <w:right w:val="none" w:sz="4" w:space="0" w:color="000000"/>
        </w:pBdr>
        <w:spacing w:line="240" w:lineRule="auto"/>
        <w:ind w:left="993" w:hanging="284"/>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обеспечить использование парольной защиты высокой стойкости (пароль должен состоять не менее чем из 12 символов, и содержать буквы верхнего и нижнего регистров латинского алфавита, цифры и спецсимволы);</w:t>
      </w:r>
    </w:p>
    <w:p w:rsidR="00A30FAA" w:rsidRPr="00B35A73" w:rsidRDefault="000434A8" w:rsidP="00671D3D">
      <w:pPr>
        <w:pStyle w:val="af7"/>
        <w:numPr>
          <w:ilvl w:val="0"/>
          <w:numId w:val="32"/>
        </w:numPr>
        <w:pBdr>
          <w:top w:val="none" w:sz="4" w:space="0" w:color="000000"/>
          <w:left w:val="none" w:sz="4" w:space="0" w:color="000000"/>
          <w:bottom w:val="none" w:sz="4" w:space="0" w:color="000000"/>
          <w:right w:val="none" w:sz="4" w:space="0" w:color="000000"/>
        </w:pBdr>
        <w:spacing w:line="240" w:lineRule="auto"/>
        <w:ind w:left="993" w:hanging="284"/>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выполнить разграничение доступа пользователей к используемым ресурсам на уровне файловой системы по принципу минимальной достаточности (т.е. если файловые права доступа пользователям необходимы, то они должны соответствовать их полномочиям в системе, и быть минимально достаточными).</w:t>
      </w:r>
    </w:p>
    <w:p w:rsidR="00A30FAA" w:rsidRPr="00B35A73" w:rsidRDefault="000434A8" w:rsidP="00671D3D">
      <w:pPr>
        <w:pStyle w:val="af7"/>
        <w:numPr>
          <w:ilvl w:val="0"/>
          <w:numId w:val="32"/>
        </w:numPr>
        <w:pBdr>
          <w:top w:val="none" w:sz="4" w:space="0" w:color="000000"/>
          <w:left w:val="none" w:sz="4" w:space="0" w:color="000000"/>
          <w:bottom w:val="none" w:sz="4" w:space="0" w:color="000000"/>
          <w:right w:val="none" w:sz="4" w:space="0" w:color="000000"/>
        </w:pBdr>
        <w:spacing w:line="240" w:lineRule="auto"/>
        <w:ind w:left="993" w:hanging="284"/>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 xml:space="preserve">обеспечить защиту автоматизированного рабочего места, с которого будут проводиться удаленно работы (далее – АРМ </w:t>
      </w:r>
      <w:r w:rsidR="004A208A">
        <w:rPr>
          <w:rFonts w:ascii="PT Astra Serif" w:eastAsia="PT Astra Serif" w:hAnsi="PT Astra Serif" w:cs="PT Astra Serif"/>
          <w:color w:val="0F1115"/>
          <w:sz w:val="24"/>
          <w:szCs w:val="24"/>
        </w:rPr>
        <w:t>Подрядчика</w:t>
      </w:r>
      <w:r w:rsidRPr="00B35A73">
        <w:rPr>
          <w:rFonts w:ascii="PT Astra Serif" w:eastAsia="PT Astra Serif" w:hAnsi="PT Astra Serif" w:cs="PT Astra Serif"/>
          <w:color w:val="0F1115"/>
          <w:sz w:val="24"/>
          <w:szCs w:val="24"/>
        </w:rPr>
        <w:t xml:space="preserve">), сертифицированными средствами защиты от несанкционированного доступа и вирусного заражения, обеспечить защиту переданной ему идентификационной, аутентификационной и ключевой информации. На АРМ </w:t>
      </w:r>
      <w:r w:rsidR="004A208A">
        <w:rPr>
          <w:rFonts w:ascii="PT Astra Serif" w:eastAsia="PT Astra Serif" w:hAnsi="PT Astra Serif" w:cs="PT Astra Serif"/>
          <w:color w:val="0F1115"/>
          <w:sz w:val="24"/>
          <w:szCs w:val="24"/>
        </w:rPr>
        <w:t>Подрядчика</w:t>
      </w:r>
      <w:r w:rsidRPr="00B35A73">
        <w:rPr>
          <w:rFonts w:ascii="PT Astra Serif" w:eastAsia="PT Astra Serif" w:hAnsi="PT Astra Serif" w:cs="PT Astra Serif"/>
          <w:color w:val="0F1115"/>
          <w:sz w:val="24"/>
          <w:szCs w:val="24"/>
        </w:rPr>
        <w:t xml:space="preserve"> должны быть установлены актуальные версии общесистемного и прикладного программного обеспечения, а также критические обновления и обновления безопасности общесистемного и прикладного программного обеспечения, а так же предприняты базовые меры по информационной безопасности в собственной инфраструктуре: двухфакторная аутентификация пользователей;  антивирусная защита рабочих мест и серверов; защищенное удаленное подключение с использованием СКЗИ; защита почтовых серверов от фишинга; защищенный обмен информацией через файловые хранилища; обеспечение процесса управления уязвимостями; реализация парольной политики (длина пароля не менее 10 символов, содержание букв верхнего и нижнего регистра, спецсимволов, отсутствие персонифицированной информации;</w:t>
      </w:r>
    </w:p>
    <w:p w:rsidR="00A30FAA" w:rsidRPr="00B35A73" w:rsidRDefault="000434A8" w:rsidP="00671D3D">
      <w:pPr>
        <w:pStyle w:val="af7"/>
        <w:numPr>
          <w:ilvl w:val="0"/>
          <w:numId w:val="32"/>
        </w:numPr>
        <w:pBdr>
          <w:top w:val="none" w:sz="4" w:space="0" w:color="000000"/>
          <w:left w:val="none" w:sz="4" w:space="0" w:color="000000"/>
          <w:bottom w:val="none" w:sz="4" w:space="0" w:color="000000"/>
          <w:right w:val="none" w:sz="4" w:space="0" w:color="000000"/>
        </w:pBdr>
        <w:spacing w:line="240" w:lineRule="auto"/>
        <w:ind w:left="993" w:hanging="284"/>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запретить использование программного обеспечения для удаленного управления рабочим столом.</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 xml:space="preserve">Не допускается внесение </w:t>
      </w:r>
      <w:r w:rsidR="004A208A">
        <w:rPr>
          <w:rFonts w:ascii="PT Astra Serif" w:eastAsia="PT Astra Serif" w:hAnsi="PT Astra Serif" w:cs="PT Astra Serif"/>
          <w:color w:val="0F1115"/>
          <w:sz w:val="24"/>
          <w:szCs w:val="24"/>
        </w:rPr>
        <w:t>Подрядчиком</w:t>
      </w:r>
      <w:r w:rsidRPr="00B35A73">
        <w:rPr>
          <w:rFonts w:ascii="PT Astra Serif" w:eastAsia="PT Astra Serif" w:hAnsi="PT Astra Serif" w:cs="PT Astra Serif"/>
          <w:color w:val="0F1115"/>
          <w:sz w:val="24"/>
          <w:szCs w:val="24"/>
        </w:rPr>
        <w:t xml:space="preserve"> изменений в настройки прикладного программного обеспечения, используемого для защиты Системы, а также остановка используемых средств защиты информации без согласования с Заказчиком.</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 xml:space="preserve">На компонентах Системы должно быть установлено только необходимое для функционирования программное обеспечение. В случае возникновения у </w:t>
      </w:r>
      <w:r w:rsidR="004A208A">
        <w:rPr>
          <w:rFonts w:ascii="PT Astra Serif" w:eastAsia="PT Astra Serif" w:hAnsi="PT Astra Serif" w:cs="PT Astra Serif"/>
          <w:color w:val="0F1115"/>
          <w:sz w:val="24"/>
          <w:szCs w:val="24"/>
        </w:rPr>
        <w:t>Подрядчика</w:t>
      </w:r>
      <w:r w:rsidRPr="00B35A73">
        <w:rPr>
          <w:rFonts w:ascii="PT Astra Serif" w:eastAsia="PT Astra Serif" w:hAnsi="PT Astra Serif" w:cs="PT Astra Serif"/>
          <w:color w:val="0F1115"/>
          <w:sz w:val="24"/>
          <w:szCs w:val="24"/>
        </w:rPr>
        <w:t xml:space="preserve"> необходимости установки дополнительного программного обеспечения для внедрения, настройки или мониторинга состояния Системы, Подрядчик в обязательном порядке согласовывает данные действия с Заказчиком. Подрядчик должен оповещать Заказчика о планируемых действиях по обновлению компонентов операционной системы, и потребностях в предоставлении дополнительных вычислительных ресурсов.</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 xml:space="preserve">В случае возникновения у </w:t>
      </w:r>
      <w:r w:rsidR="004A208A">
        <w:rPr>
          <w:rFonts w:ascii="PT Astra Serif" w:eastAsia="PT Astra Serif" w:hAnsi="PT Astra Serif" w:cs="PT Astra Serif"/>
          <w:color w:val="0F1115"/>
          <w:sz w:val="24"/>
          <w:szCs w:val="24"/>
        </w:rPr>
        <w:t>Подрядчика</w:t>
      </w:r>
      <w:r w:rsidRPr="00B35A73">
        <w:rPr>
          <w:rFonts w:ascii="PT Astra Serif" w:eastAsia="PT Astra Serif" w:hAnsi="PT Astra Serif" w:cs="PT Astra Serif"/>
          <w:color w:val="0F1115"/>
          <w:sz w:val="24"/>
          <w:szCs w:val="24"/>
        </w:rPr>
        <w:t xml:space="preserve"> необходимости создания новых персональных или служебных учетных записей на серверах Системы (уровня операционной системы, уровня СУБД), изменения привилегий существующих учетных записей, необходимо согласовать данные действия с Заказчиком.</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bCs/>
          <w:color w:val="0F1115"/>
          <w:sz w:val="24"/>
          <w:szCs w:val="24"/>
        </w:rPr>
        <w:t>4.4.5–4.4.7. Эргономика, транспортабельность, эксплуатация:</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Требования не предъявляются (для стационарной системы).</w:t>
      </w:r>
    </w:p>
    <w:p w:rsidR="00A30FAA" w:rsidRPr="00F80814"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sz w:val="24"/>
          <w:szCs w:val="24"/>
        </w:rPr>
      </w:pPr>
      <w:r w:rsidRPr="00F80814">
        <w:rPr>
          <w:rFonts w:ascii="PT Astra Serif" w:eastAsia="PT Astra Serif" w:hAnsi="PT Astra Serif" w:cs="PT Astra Serif"/>
          <w:b/>
          <w:bCs/>
          <w:sz w:val="24"/>
          <w:szCs w:val="24"/>
        </w:rPr>
        <w:t xml:space="preserve">4.4.8. Защита информации от </w:t>
      </w:r>
      <w:r w:rsidR="00F80814" w:rsidRPr="00F80814">
        <w:rPr>
          <w:rStyle w:val="aff4"/>
          <w:rFonts w:ascii="PT Astra Serif" w:eastAsia="Liberation Sans" w:hAnsi="PT Astra Serif"/>
          <w:sz w:val="24"/>
          <w:szCs w:val="24"/>
          <w:shd w:val="clear" w:color="auto" w:fill="FFFFFF"/>
        </w:rPr>
        <w:t>несанкционированного доступа</w:t>
      </w:r>
      <w:r w:rsidRPr="00F80814">
        <w:rPr>
          <w:rFonts w:ascii="PT Astra Serif" w:eastAsia="PT Astra Serif" w:hAnsi="PT Astra Serif" w:cs="PT Astra Serif"/>
          <w:b/>
          <w:bCs/>
          <w:sz w:val="24"/>
          <w:szCs w:val="24"/>
        </w:rPr>
        <w:t>:</w:t>
      </w:r>
    </w:p>
    <w:p w:rsidR="00A30FAA" w:rsidRPr="00B35A73" w:rsidRDefault="000434A8" w:rsidP="00671D3D">
      <w:pPr>
        <w:pStyle w:val="af7"/>
        <w:numPr>
          <w:ilvl w:val="0"/>
          <w:numId w:val="16"/>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 xml:space="preserve">Ролевая модель доступа (метод управления доступом, при котором полномочия потребителя данных определяются набором ролей, которые он выполняет в системе). </w:t>
      </w:r>
    </w:p>
    <w:p w:rsidR="00A30FAA" w:rsidRPr="00B35A73" w:rsidRDefault="000434A8" w:rsidP="00671D3D">
      <w:pPr>
        <w:pStyle w:val="af7"/>
        <w:numPr>
          <w:ilvl w:val="0"/>
          <w:numId w:val="16"/>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Регистрация событий безопасности (логирование запросов, ответов на запросы).</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bCs/>
          <w:color w:val="0F1115"/>
          <w:sz w:val="24"/>
          <w:szCs w:val="24"/>
        </w:rPr>
        <w:t>4.4.9. Сохранность информации при авариях:</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Резервное копирование Витрины данных — ежедневное инкрементное, еженедельное полное. Резервные копии хранятся на специализированном сервере, включенном в комплекс серверов, обслуживающих ГИС</w:t>
      </w:r>
      <w:r w:rsidR="000D241D">
        <w:rPr>
          <w:rFonts w:ascii="PT Astra Serif" w:eastAsia="PT Astra Serif" w:hAnsi="PT Astra Serif" w:cs="PT Astra Serif"/>
          <w:color w:val="0F1115"/>
          <w:sz w:val="24"/>
          <w:szCs w:val="24"/>
        </w:rPr>
        <w:t xml:space="preserve"> </w:t>
      </w:r>
      <w:r w:rsidRPr="00B35A73">
        <w:rPr>
          <w:rFonts w:ascii="PT Astra Serif" w:eastAsia="PT Astra Serif" w:hAnsi="PT Astra Serif" w:cs="PT Astra Serif"/>
          <w:color w:val="0F1115"/>
          <w:sz w:val="24"/>
          <w:szCs w:val="24"/>
        </w:rPr>
        <w:t>ОГД ТО. Ответственность за создание и хранение резервных копия несёт Заказчик.</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bCs/>
          <w:color w:val="0F1115"/>
          <w:sz w:val="24"/>
          <w:szCs w:val="24"/>
        </w:rPr>
        <w:t>4.4.10. Защита от внешних воздействий:</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Размещение в ЦОД Томской области с системой резервирования и защитой от DDoS.</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bCs/>
          <w:color w:val="0F1115"/>
          <w:sz w:val="24"/>
          <w:szCs w:val="24"/>
        </w:rPr>
        <w:t>4.4.11. Патентная чистота:</w:t>
      </w:r>
      <w:r w:rsidR="00B83E79">
        <w:rPr>
          <w:rFonts w:ascii="PT Astra Serif" w:eastAsia="PT Astra Serif" w:hAnsi="PT Astra Serif" w:cs="PT Astra Serif"/>
          <w:b/>
          <w:bCs/>
          <w:color w:val="0F1115"/>
          <w:sz w:val="24"/>
          <w:szCs w:val="24"/>
        </w:rPr>
        <w:t xml:space="preserve"> </w:t>
      </w:r>
      <w:r w:rsidR="00B83E79">
        <w:rPr>
          <w:rFonts w:ascii="PT Astra Serif" w:eastAsia="PT Astra Serif" w:hAnsi="PT Astra Serif" w:cs="PT Astra Serif"/>
          <w:sz w:val="24"/>
          <w:szCs w:val="24"/>
          <w:lang w:eastAsia="en-US"/>
        </w:rPr>
        <w:t>не установлена.</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bCs/>
          <w:color w:val="0F1115"/>
          <w:sz w:val="24"/>
          <w:szCs w:val="24"/>
        </w:rPr>
        <w:t>4.4.12. Стандартизация и унификация:</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Следование ГОСТ 34.602-2020, ГОСТ 34.201-2020, Единым функционально-техническим требованиям Минстроя России.</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hAnsi="PT Astra Serif"/>
          <w:sz w:val="24"/>
          <w:szCs w:val="24"/>
        </w:rPr>
      </w:pPr>
      <w:r w:rsidRPr="00B35A73">
        <w:rPr>
          <w:rFonts w:ascii="PT Astra Serif" w:eastAsia="PT Astra Serif" w:hAnsi="PT Astra Serif" w:cs="PT Astra Serif"/>
          <w:b/>
          <w:color w:val="0F1115"/>
          <w:sz w:val="24"/>
          <w:szCs w:val="24"/>
        </w:rPr>
        <w:t xml:space="preserve">4.4.13. </w:t>
      </w:r>
      <w:r w:rsidRPr="00B35A73">
        <w:rPr>
          <w:rFonts w:ascii="PT Astra Serif" w:eastAsia="PT Astra Serif" w:hAnsi="PT Astra Serif" w:cs="PT Astra Serif"/>
          <w:b/>
          <w:sz w:val="24"/>
          <w:szCs w:val="24"/>
        </w:rPr>
        <w:t>Требования к техническому обеспечению (серверному оборудованию)</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Развертывание модуля «Витрина данных» осуществляется на серверном оборудовании Заказчика. Требования к вычислительным ресурсам для продуктивного контура (до 30 000 ОКС) в соответствии с Таблицей 3 Типовых функционально</w:t>
      </w:r>
      <w:r w:rsidR="00F80814">
        <w:rPr>
          <w:rFonts w:ascii="PT Astra Serif" w:eastAsia="PT Astra Serif" w:hAnsi="PT Astra Serif" w:cs="PT Astra Serif"/>
          <w:color w:val="0F1115"/>
          <w:sz w:val="24"/>
          <w:szCs w:val="24"/>
        </w:rPr>
        <w:t>-технических требований (2026</w:t>
      </w:r>
      <w:r w:rsidRPr="00B35A73">
        <w:rPr>
          <w:rFonts w:ascii="PT Astra Serif" w:eastAsia="PT Astra Serif" w:hAnsi="PT Astra Serif" w:cs="PT Astra Serif"/>
          <w:color w:val="0F1115"/>
          <w:sz w:val="24"/>
          <w:szCs w:val="24"/>
        </w:rPr>
        <w:t>):</w:t>
      </w: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Параметр сервера</w:t>
      </w:r>
    </w:p>
    <w:p w:rsidR="00A30FAA" w:rsidRPr="00B35A73" w:rsidRDefault="000434A8" w:rsidP="00671D3D">
      <w:pPr>
        <w:pStyle w:val="af7"/>
        <w:numPr>
          <w:ilvl w:val="0"/>
          <w:numId w:val="19"/>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CPU (суммарно)</w:t>
      </w:r>
      <w:r w:rsidRPr="00B35A73">
        <w:rPr>
          <w:rFonts w:ascii="PT Astra Serif" w:eastAsia="PT Astra Serif" w:hAnsi="PT Astra Serif" w:cs="PT Astra Serif"/>
          <w:color w:val="0F1115"/>
          <w:sz w:val="24"/>
          <w:szCs w:val="24"/>
        </w:rPr>
        <w:tab/>
        <w:t>28 ядер</w:t>
      </w:r>
    </w:p>
    <w:p w:rsidR="00A30FAA" w:rsidRPr="00B35A73" w:rsidRDefault="000434A8" w:rsidP="00671D3D">
      <w:pPr>
        <w:pStyle w:val="af7"/>
        <w:numPr>
          <w:ilvl w:val="0"/>
          <w:numId w:val="19"/>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RAM (суммарно)</w:t>
      </w:r>
      <w:r w:rsidRPr="00B35A73">
        <w:rPr>
          <w:rFonts w:ascii="PT Astra Serif" w:eastAsia="PT Astra Serif" w:hAnsi="PT Astra Serif" w:cs="PT Astra Serif"/>
          <w:color w:val="0F1115"/>
          <w:sz w:val="24"/>
          <w:szCs w:val="24"/>
        </w:rPr>
        <w:tab/>
        <w:t>82 ГБ</w:t>
      </w:r>
    </w:p>
    <w:p w:rsidR="00A30FAA" w:rsidRPr="00B35A73" w:rsidRDefault="000434A8" w:rsidP="00671D3D">
      <w:pPr>
        <w:pStyle w:val="af7"/>
        <w:numPr>
          <w:ilvl w:val="0"/>
          <w:numId w:val="19"/>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SSD (суммарно)</w:t>
      </w:r>
      <w:r w:rsidRPr="00B35A73">
        <w:rPr>
          <w:rFonts w:ascii="PT Astra Serif" w:eastAsia="PT Astra Serif" w:hAnsi="PT Astra Serif" w:cs="PT Astra Serif"/>
          <w:color w:val="0F1115"/>
          <w:sz w:val="24"/>
          <w:szCs w:val="24"/>
        </w:rPr>
        <w:tab/>
        <w:t>1,3 ТБ</w:t>
      </w:r>
    </w:p>
    <w:p w:rsidR="00A30FAA" w:rsidRPr="00B35A73" w:rsidRDefault="000434A8" w:rsidP="00F80814">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 xml:space="preserve">Заказчик предоставляет оборудование RUSCO ALT SERVER 10.4 (2×12 ядер CPU, 512 ГБ RAM, 16 ТБ HDD), которое соответствует и превышает указанные требования. </w:t>
      </w:r>
      <w:r w:rsidR="004A208A">
        <w:rPr>
          <w:rFonts w:ascii="PT Astra Serif" w:eastAsia="PT Astra Serif" w:hAnsi="PT Astra Serif" w:cs="PT Astra Serif"/>
          <w:color w:val="0F1115"/>
          <w:sz w:val="24"/>
          <w:szCs w:val="24"/>
        </w:rPr>
        <w:t>Подрядчик</w:t>
      </w:r>
      <w:r w:rsidRPr="00B35A73">
        <w:rPr>
          <w:rFonts w:ascii="PT Astra Serif" w:eastAsia="PT Astra Serif" w:hAnsi="PT Astra Serif" w:cs="PT Astra Serif"/>
          <w:color w:val="0F1115"/>
          <w:sz w:val="24"/>
          <w:szCs w:val="24"/>
        </w:rPr>
        <w:t xml:space="preserve"> производит настройку ПО на данном оборудовании.</w:t>
      </w:r>
    </w:p>
    <w:p w:rsidR="00A30FAA" w:rsidRPr="00B35A73" w:rsidRDefault="00A30FAA" w:rsidP="00671D3D">
      <w:p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b/>
          <w:bCs/>
          <w:color w:val="0F1115"/>
          <w:sz w:val="24"/>
          <w:szCs w:val="24"/>
        </w:rPr>
      </w:pPr>
    </w:p>
    <w:p w:rsidR="00A30FAA" w:rsidRPr="00B35A73" w:rsidRDefault="000434A8" w:rsidP="00671D3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5. СОСТАВ И СОДЕРЖАНИЕ РАБОТ ПО МОДЕРНИЗАЦИИ СИСТЕМЫ</w:t>
      </w:r>
    </w:p>
    <w:p w:rsidR="00A30FAA" w:rsidRPr="00B35A73" w:rsidRDefault="00A30FAA" w:rsidP="004A5326">
      <w:pPr>
        <w:pBdr>
          <w:top w:val="none" w:sz="4" w:space="0" w:color="000000"/>
          <w:left w:val="none" w:sz="4" w:space="0" w:color="000000"/>
          <w:bottom w:val="none" w:sz="4" w:space="0" w:color="000000"/>
          <w:right w:val="none" w:sz="4" w:space="0" w:color="000000"/>
        </w:pBdr>
        <w:rPr>
          <w:rFonts w:ascii="PT Astra Serif" w:eastAsia="PT Astra Serif" w:hAnsi="PT Astra Serif" w:cs="PT Astra Serif"/>
          <w:b/>
          <w:bCs/>
          <w:color w:val="0F1115"/>
          <w:sz w:val="24"/>
          <w:szCs w:val="24"/>
        </w:rPr>
      </w:pPr>
    </w:p>
    <w:tbl>
      <w:tblPr>
        <w:tblStyle w:val="afa"/>
        <w:tblW w:w="9918"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846"/>
        <w:gridCol w:w="2373"/>
        <w:gridCol w:w="3725"/>
        <w:gridCol w:w="2974"/>
      </w:tblGrid>
      <w:tr w:rsidR="00A30FAA" w:rsidRPr="00B140DD" w:rsidTr="00B140DD">
        <w:tc>
          <w:tcPr>
            <w:tcW w:w="846" w:type="dxa"/>
            <w:tcBorders>
              <w:top w:val="single" w:sz="4" w:space="0" w:color="000000"/>
              <w:left w:val="single" w:sz="4" w:space="0" w:color="000000"/>
              <w:bottom w:val="single" w:sz="4" w:space="0" w:color="000000"/>
              <w:right w:val="single" w:sz="4" w:space="0" w:color="000000"/>
            </w:tcBorders>
            <w:tcMar>
              <w:top w:w="150" w:type="dxa"/>
              <w:left w:w="0" w:type="dxa"/>
              <w:bottom w:w="150" w:type="dxa"/>
              <w:right w:w="240" w:type="dxa"/>
            </w:tcMar>
            <w:vAlign w:val="center"/>
          </w:tcPr>
          <w:p w:rsidR="00A30FAA" w:rsidRPr="00B140DD" w:rsidRDefault="000434A8" w:rsidP="00B140DD">
            <w:pPr>
              <w:jc w:val="center"/>
              <w:rPr>
                <w:rFonts w:ascii="PT Astra Serif" w:hAnsi="PT Astra Serif" w:cs="PT Astra Serif"/>
                <w:sz w:val="20"/>
                <w:szCs w:val="20"/>
              </w:rPr>
            </w:pPr>
            <w:r w:rsidRPr="00B140DD">
              <w:rPr>
                <w:rFonts w:ascii="PT Astra Serif" w:eastAsia="PT Astra Serif" w:hAnsi="PT Astra Serif" w:cs="PT Astra Serif"/>
                <w:b/>
                <w:color w:val="000000"/>
                <w:sz w:val="20"/>
                <w:szCs w:val="20"/>
              </w:rPr>
              <w:t>Этап</w:t>
            </w:r>
          </w:p>
        </w:tc>
        <w:tc>
          <w:tcPr>
            <w:tcW w:w="2373"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rsidR="00A30FAA" w:rsidRPr="00B140DD" w:rsidRDefault="000434A8" w:rsidP="00B140DD">
            <w:pPr>
              <w:jc w:val="center"/>
              <w:rPr>
                <w:rFonts w:ascii="PT Astra Serif" w:hAnsi="PT Astra Serif" w:cs="PT Astra Serif"/>
                <w:sz w:val="20"/>
                <w:szCs w:val="20"/>
              </w:rPr>
            </w:pPr>
            <w:r w:rsidRPr="00B140DD">
              <w:rPr>
                <w:rFonts w:ascii="PT Astra Serif" w:eastAsia="PT Astra Serif" w:hAnsi="PT Astra Serif" w:cs="PT Astra Serif"/>
                <w:b/>
                <w:color w:val="000000"/>
                <w:sz w:val="20"/>
                <w:szCs w:val="20"/>
              </w:rPr>
              <w:t>Наименование этапа</w:t>
            </w:r>
          </w:p>
        </w:tc>
        <w:tc>
          <w:tcPr>
            <w:tcW w:w="3725"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rsidR="00A30FAA" w:rsidRPr="00B140DD" w:rsidRDefault="000434A8" w:rsidP="00B140DD">
            <w:pPr>
              <w:jc w:val="center"/>
              <w:rPr>
                <w:rFonts w:ascii="PT Astra Serif" w:hAnsi="PT Astra Serif" w:cs="PT Astra Serif"/>
                <w:sz w:val="20"/>
                <w:szCs w:val="20"/>
              </w:rPr>
            </w:pPr>
            <w:r w:rsidRPr="00B140DD">
              <w:rPr>
                <w:rFonts w:ascii="PT Astra Serif" w:eastAsia="PT Astra Serif" w:hAnsi="PT Astra Serif" w:cs="PT Astra Serif"/>
                <w:b/>
                <w:color w:val="000000"/>
                <w:sz w:val="20"/>
                <w:szCs w:val="20"/>
              </w:rPr>
              <w:t>Содержание работ</w:t>
            </w:r>
          </w:p>
        </w:tc>
        <w:tc>
          <w:tcPr>
            <w:tcW w:w="2974"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rsidR="00A30FAA" w:rsidRPr="00B140DD" w:rsidRDefault="000434A8" w:rsidP="00B140DD">
            <w:pPr>
              <w:jc w:val="center"/>
              <w:rPr>
                <w:rFonts w:ascii="PT Astra Serif" w:hAnsi="PT Astra Serif" w:cs="PT Astra Serif"/>
                <w:sz w:val="20"/>
                <w:szCs w:val="20"/>
              </w:rPr>
            </w:pPr>
            <w:r w:rsidRPr="00B140DD">
              <w:rPr>
                <w:rFonts w:ascii="PT Astra Serif" w:eastAsia="PT Astra Serif" w:hAnsi="PT Astra Serif" w:cs="PT Astra Serif"/>
                <w:b/>
                <w:color w:val="000000"/>
                <w:sz w:val="20"/>
                <w:szCs w:val="20"/>
              </w:rPr>
              <w:t>Документ (по ГОСТ 34.201-2020)</w:t>
            </w:r>
          </w:p>
        </w:tc>
      </w:tr>
      <w:tr w:rsidR="00A30FAA" w:rsidRPr="00B140DD" w:rsidTr="002658A6">
        <w:trPr>
          <w:trHeight w:val="59"/>
        </w:trPr>
        <w:tc>
          <w:tcPr>
            <w:tcW w:w="846" w:type="dxa"/>
            <w:tcBorders>
              <w:top w:val="single" w:sz="4" w:space="0" w:color="000000"/>
              <w:left w:val="single" w:sz="4" w:space="0" w:color="000000"/>
              <w:bottom w:val="single" w:sz="4" w:space="0" w:color="000000"/>
              <w:right w:val="single" w:sz="4" w:space="0" w:color="000000"/>
            </w:tcBorders>
            <w:tcMar>
              <w:top w:w="150" w:type="dxa"/>
              <w:left w:w="0" w:type="dxa"/>
              <w:bottom w:w="150" w:type="dxa"/>
              <w:right w:w="240" w:type="dxa"/>
            </w:tcMar>
            <w:vAlign w:val="center"/>
          </w:tcPr>
          <w:p w:rsidR="00A30FAA" w:rsidRPr="00B140DD" w:rsidRDefault="000434A8" w:rsidP="00B140DD">
            <w:pPr>
              <w:jc w:val="center"/>
              <w:rPr>
                <w:rFonts w:ascii="PT Astra Serif" w:hAnsi="PT Astra Serif" w:cs="PT Astra Serif"/>
                <w:sz w:val="20"/>
                <w:szCs w:val="20"/>
              </w:rPr>
            </w:pPr>
            <w:r w:rsidRPr="00B140DD">
              <w:rPr>
                <w:rFonts w:ascii="PT Astra Serif" w:eastAsia="PT Astra Serif" w:hAnsi="PT Astra Serif" w:cs="PT Astra Serif"/>
                <w:color w:val="000000"/>
                <w:sz w:val="20"/>
                <w:szCs w:val="20"/>
              </w:rPr>
              <w:t>1</w:t>
            </w:r>
            <w:r w:rsidR="00B140DD">
              <w:rPr>
                <w:rFonts w:ascii="PT Astra Serif" w:eastAsia="PT Astra Serif" w:hAnsi="PT Astra Serif" w:cs="PT Astra Serif"/>
                <w:color w:val="000000"/>
                <w:sz w:val="20"/>
                <w:szCs w:val="20"/>
              </w:rPr>
              <w:t>.</w:t>
            </w:r>
          </w:p>
        </w:tc>
        <w:tc>
          <w:tcPr>
            <w:tcW w:w="2373"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rsidR="00A30FAA" w:rsidRPr="00B140DD" w:rsidRDefault="000434A8" w:rsidP="00B140DD">
            <w:pPr>
              <w:rPr>
                <w:rFonts w:ascii="PT Astra Serif" w:hAnsi="PT Astra Serif" w:cs="PT Astra Serif"/>
                <w:sz w:val="20"/>
                <w:szCs w:val="20"/>
              </w:rPr>
            </w:pPr>
            <w:r w:rsidRPr="00B140DD">
              <w:rPr>
                <w:rFonts w:ascii="PT Astra Serif" w:eastAsia="PT Astra Serif" w:hAnsi="PT Astra Serif" w:cs="PT Astra Serif"/>
                <w:color w:val="000000"/>
                <w:sz w:val="20"/>
                <w:szCs w:val="20"/>
              </w:rPr>
              <w:t>Разработка документации</w:t>
            </w:r>
          </w:p>
        </w:tc>
        <w:tc>
          <w:tcPr>
            <w:tcW w:w="3725"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rsidR="00A30FAA" w:rsidRPr="00B140DD" w:rsidRDefault="000434A8" w:rsidP="00B140DD">
            <w:pPr>
              <w:rPr>
                <w:rFonts w:ascii="PT Astra Serif" w:hAnsi="PT Astra Serif" w:cs="PT Astra Serif"/>
                <w:sz w:val="20"/>
                <w:szCs w:val="20"/>
              </w:rPr>
            </w:pPr>
            <w:r w:rsidRPr="00B140DD">
              <w:rPr>
                <w:rFonts w:ascii="PT Astra Serif" w:eastAsia="PT Astra Serif" w:hAnsi="PT Astra Serif" w:cs="PT Astra Serif"/>
                <w:color w:val="000000"/>
                <w:sz w:val="20"/>
                <w:szCs w:val="20"/>
              </w:rPr>
              <w:t>Проектные решения по Витрине данных, модель данных, описание API, ETL-процессы</w:t>
            </w:r>
          </w:p>
        </w:tc>
        <w:tc>
          <w:tcPr>
            <w:tcW w:w="2974"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0" w:type="dxa"/>
            </w:tcMar>
            <w:vAlign w:val="center"/>
          </w:tcPr>
          <w:p w:rsidR="00A30FAA" w:rsidRPr="00B140DD" w:rsidRDefault="000434A8" w:rsidP="00B140DD">
            <w:pPr>
              <w:rPr>
                <w:rFonts w:ascii="PT Astra Serif" w:hAnsi="PT Astra Serif" w:cs="PT Astra Serif"/>
                <w:sz w:val="20"/>
                <w:szCs w:val="20"/>
              </w:rPr>
            </w:pPr>
            <w:r w:rsidRPr="00B140DD">
              <w:rPr>
                <w:rFonts w:ascii="PT Astra Serif" w:eastAsia="PT Astra Serif" w:hAnsi="PT Astra Serif" w:cs="PT Astra Serif"/>
                <w:color w:val="000000"/>
                <w:sz w:val="20"/>
                <w:szCs w:val="20"/>
              </w:rPr>
              <w:t>Технический проект (раздел)</w:t>
            </w:r>
          </w:p>
        </w:tc>
      </w:tr>
      <w:tr w:rsidR="00A30FAA" w:rsidRPr="00B140DD" w:rsidTr="002658A6">
        <w:tc>
          <w:tcPr>
            <w:tcW w:w="846" w:type="dxa"/>
            <w:tcBorders>
              <w:top w:val="single" w:sz="4" w:space="0" w:color="000000"/>
              <w:left w:val="single" w:sz="4" w:space="0" w:color="000000"/>
              <w:bottom w:val="single" w:sz="4" w:space="0" w:color="000000"/>
              <w:right w:val="single" w:sz="4" w:space="0" w:color="000000"/>
            </w:tcBorders>
            <w:tcMar>
              <w:top w:w="150" w:type="dxa"/>
              <w:left w:w="0" w:type="dxa"/>
              <w:bottom w:w="150" w:type="dxa"/>
              <w:right w:w="240" w:type="dxa"/>
            </w:tcMar>
            <w:vAlign w:val="center"/>
          </w:tcPr>
          <w:p w:rsidR="00A30FAA" w:rsidRPr="00B140DD" w:rsidRDefault="000434A8" w:rsidP="00B140DD">
            <w:pPr>
              <w:jc w:val="center"/>
              <w:rPr>
                <w:rFonts w:ascii="PT Astra Serif" w:hAnsi="PT Astra Serif" w:cs="PT Astra Serif"/>
                <w:sz w:val="20"/>
                <w:szCs w:val="20"/>
              </w:rPr>
            </w:pPr>
            <w:r w:rsidRPr="00B140DD">
              <w:rPr>
                <w:rFonts w:ascii="PT Astra Serif" w:eastAsia="PT Astra Serif" w:hAnsi="PT Astra Serif" w:cs="PT Astra Serif"/>
                <w:color w:val="000000"/>
                <w:sz w:val="20"/>
                <w:szCs w:val="20"/>
              </w:rPr>
              <w:t>2</w:t>
            </w:r>
            <w:r w:rsidR="00B140DD">
              <w:rPr>
                <w:rFonts w:ascii="PT Astra Serif" w:eastAsia="PT Astra Serif" w:hAnsi="PT Astra Serif" w:cs="PT Astra Serif"/>
                <w:color w:val="000000"/>
                <w:sz w:val="20"/>
                <w:szCs w:val="20"/>
              </w:rPr>
              <w:t>.</w:t>
            </w:r>
          </w:p>
        </w:tc>
        <w:tc>
          <w:tcPr>
            <w:tcW w:w="2373"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rsidR="00A30FAA" w:rsidRPr="00B140DD" w:rsidRDefault="000434A8" w:rsidP="00B140DD">
            <w:pPr>
              <w:rPr>
                <w:rFonts w:ascii="PT Astra Serif" w:hAnsi="PT Astra Serif" w:cs="PT Astra Serif"/>
                <w:sz w:val="20"/>
                <w:szCs w:val="20"/>
              </w:rPr>
            </w:pPr>
            <w:r w:rsidRPr="00B140DD">
              <w:rPr>
                <w:rFonts w:ascii="PT Astra Serif" w:eastAsia="PT Astra Serif" w:hAnsi="PT Astra Serif" w:cs="PT Astra Serif"/>
                <w:color w:val="000000"/>
                <w:sz w:val="20"/>
                <w:szCs w:val="20"/>
              </w:rPr>
              <w:t>Разработка модуля</w:t>
            </w:r>
          </w:p>
        </w:tc>
        <w:tc>
          <w:tcPr>
            <w:tcW w:w="3725"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rsidR="00A30FAA" w:rsidRPr="00B140DD" w:rsidRDefault="000434A8" w:rsidP="00B140DD">
            <w:pPr>
              <w:rPr>
                <w:rFonts w:ascii="PT Astra Serif" w:hAnsi="PT Astra Serif" w:cs="PT Astra Serif"/>
                <w:sz w:val="20"/>
                <w:szCs w:val="20"/>
              </w:rPr>
            </w:pPr>
            <w:r w:rsidRPr="00B140DD">
              <w:rPr>
                <w:rFonts w:ascii="PT Astra Serif" w:eastAsia="PT Astra Serif" w:hAnsi="PT Astra Serif" w:cs="PT Astra Serif"/>
                <w:color w:val="000000"/>
                <w:sz w:val="20"/>
                <w:szCs w:val="20"/>
              </w:rPr>
              <w:t>Создание ETL-сервиса, модуля валидации, структуры Витрины данных; адаптация под GSEE</w:t>
            </w:r>
          </w:p>
        </w:tc>
        <w:tc>
          <w:tcPr>
            <w:tcW w:w="2974"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0" w:type="dxa"/>
            </w:tcMar>
            <w:vAlign w:val="center"/>
          </w:tcPr>
          <w:p w:rsidR="00A30FAA" w:rsidRPr="00B140DD" w:rsidRDefault="000434A8" w:rsidP="00B140DD">
            <w:pPr>
              <w:rPr>
                <w:rFonts w:ascii="PT Astra Serif" w:hAnsi="PT Astra Serif" w:cs="PT Astra Serif"/>
                <w:sz w:val="20"/>
                <w:szCs w:val="20"/>
              </w:rPr>
            </w:pPr>
            <w:r w:rsidRPr="00B140DD">
              <w:rPr>
                <w:rFonts w:ascii="PT Astra Serif" w:eastAsia="PT Astra Serif" w:hAnsi="PT Astra Serif" w:cs="PT Astra Serif"/>
                <w:color w:val="000000"/>
                <w:sz w:val="20"/>
                <w:szCs w:val="20"/>
              </w:rPr>
              <w:t>Рабочая документация</w:t>
            </w:r>
          </w:p>
        </w:tc>
      </w:tr>
      <w:tr w:rsidR="00A30FAA" w:rsidRPr="00B140DD" w:rsidTr="002658A6">
        <w:tc>
          <w:tcPr>
            <w:tcW w:w="846" w:type="dxa"/>
            <w:tcBorders>
              <w:top w:val="single" w:sz="4" w:space="0" w:color="000000"/>
              <w:left w:val="single" w:sz="4" w:space="0" w:color="000000"/>
              <w:bottom w:val="single" w:sz="4" w:space="0" w:color="000000"/>
              <w:right w:val="single" w:sz="4" w:space="0" w:color="000000"/>
            </w:tcBorders>
            <w:tcMar>
              <w:top w:w="150" w:type="dxa"/>
              <w:left w:w="0" w:type="dxa"/>
              <w:bottom w:w="150" w:type="dxa"/>
              <w:right w:w="240" w:type="dxa"/>
            </w:tcMar>
            <w:vAlign w:val="center"/>
          </w:tcPr>
          <w:p w:rsidR="00A30FAA" w:rsidRPr="00B140DD" w:rsidRDefault="000434A8" w:rsidP="00B140DD">
            <w:pPr>
              <w:jc w:val="center"/>
              <w:rPr>
                <w:rFonts w:ascii="PT Astra Serif" w:hAnsi="PT Astra Serif" w:cs="PT Astra Serif"/>
                <w:sz w:val="20"/>
                <w:szCs w:val="20"/>
              </w:rPr>
            </w:pPr>
            <w:r w:rsidRPr="00B140DD">
              <w:rPr>
                <w:rFonts w:ascii="PT Astra Serif" w:eastAsia="PT Astra Serif" w:hAnsi="PT Astra Serif" w:cs="PT Astra Serif"/>
                <w:color w:val="000000"/>
                <w:sz w:val="20"/>
                <w:szCs w:val="20"/>
              </w:rPr>
              <w:t>3</w:t>
            </w:r>
            <w:r w:rsidR="00B140DD">
              <w:rPr>
                <w:rFonts w:ascii="PT Astra Serif" w:eastAsia="PT Astra Serif" w:hAnsi="PT Astra Serif" w:cs="PT Astra Serif"/>
                <w:color w:val="000000"/>
                <w:sz w:val="20"/>
                <w:szCs w:val="20"/>
              </w:rPr>
              <w:t>.</w:t>
            </w:r>
          </w:p>
        </w:tc>
        <w:tc>
          <w:tcPr>
            <w:tcW w:w="2373"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rsidR="00A30FAA" w:rsidRPr="00B140DD" w:rsidRDefault="000434A8" w:rsidP="00B140DD">
            <w:pPr>
              <w:rPr>
                <w:rFonts w:ascii="PT Astra Serif" w:hAnsi="PT Astra Serif" w:cs="PT Astra Serif"/>
                <w:sz w:val="20"/>
                <w:szCs w:val="20"/>
              </w:rPr>
            </w:pPr>
            <w:r w:rsidRPr="00B140DD">
              <w:rPr>
                <w:rFonts w:ascii="PT Astra Serif" w:eastAsia="PT Astra Serif" w:hAnsi="PT Astra Serif" w:cs="PT Astra Serif"/>
                <w:color w:val="000000"/>
                <w:sz w:val="20"/>
                <w:szCs w:val="20"/>
              </w:rPr>
              <w:t>Пусконаладочные работы</w:t>
            </w:r>
          </w:p>
        </w:tc>
        <w:tc>
          <w:tcPr>
            <w:tcW w:w="3725"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rsidR="00A30FAA" w:rsidRPr="00B140DD" w:rsidRDefault="000434A8" w:rsidP="00B140DD">
            <w:pPr>
              <w:rPr>
                <w:rFonts w:ascii="PT Astra Serif" w:hAnsi="PT Astra Serif" w:cs="PT Astra Serif"/>
                <w:sz w:val="20"/>
                <w:szCs w:val="20"/>
              </w:rPr>
            </w:pPr>
            <w:r w:rsidRPr="00B140DD">
              <w:rPr>
                <w:rFonts w:ascii="PT Astra Serif" w:eastAsia="PT Astra Serif" w:hAnsi="PT Astra Serif" w:cs="PT Astra Serif"/>
                <w:color w:val="000000"/>
                <w:sz w:val="20"/>
                <w:szCs w:val="20"/>
              </w:rPr>
              <w:t>Установка модуля на серверах Заказчика, настройка интеграции с СМЭВ 4</w:t>
            </w:r>
          </w:p>
        </w:tc>
        <w:tc>
          <w:tcPr>
            <w:tcW w:w="2974"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0" w:type="dxa"/>
            </w:tcMar>
            <w:vAlign w:val="center"/>
          </w:tcPr>
          <w:p w:rsidR="00A30FAA" w:rsidRPr="00B140DD" w:rsidRDefault="000434A8" w:rsidP="00B140DD">
            <w:pPr>
              <w:rPr>
                <w:rFonts w:ascii="PT Astra Serif" w:hAnsi="PT Astra Serif" w:cs="PT Astra Serif"/>
                <w:sz w:val="20"/>
                <w:szCs w:val="20"/>
              </w:rPr>
            </w:pPr>
            <w:r w:rsidRPr="00B140DD">
              <w:rPr>
                <w:rFonts w:ascii="PT Astra Serif" w:eastAsia="PT Astra Serif" w:hAnsi="PT Astra Serif" w:cs="PT Astra Serif"/>
                <w:color w:val="000000"/>
                <w:sz w:val="20"/>
                <w:szCs w:val="20"/>
              </w:rPr>
              <w:t>Акт пусконаладочных работ</w:t>
            </w:r>
          </w:p>
        </w:tc>
      </w:tr>
      <w:tr w:rsidR="00A30FAA" w:rsidRPr="00B140DD" w:rsidTr="002658A6">
        <w:tc>
          <w:tcPr>
            <w:tcW w:w="846" w:type="dxa"/>
            <w:tcBorders>
              <w:top w:val="single" w:sz="4" w:space="0" w:color="000000"/>
              <w:left w:val="single" w:sz="4" w:space="0" w:color="000000"/>
              <w:bottom w:val="single" w:sz="4" w:space="0" w:color="000000"/>
              <w:right w:val="single" w:sz="4" w:space="0" w:color="000000"/>
            </w:tcBorders>
            <w:tcMar>
              <w:top w:w="150" w:type="dxa"/>
              <w:left w:w="0" w:type="dxa"/>
              <w:bottom w:w="150" w:type="dxa"/>
              <w:right w:w="240" w:type="dxa"/>
            </w:tcMar>
            <w:vAlign w:val="center"/>
          </w:tcPr>
          <w:p w:rsidR="00A30FAA" w:rsidRPr="00B140DD" w:rsidRDefault="000434A8" w:rsidP="00B140DD">
            <w:pPr>
              <w:jc w:val="center"/>
              <w:rPr>
                <w:rFonts w:ascii="PT Astra Serif" w:hAnsi="PT Astra Serif" w:cs="PT Astra Serif"/>
                <w:sz w:val="20"/>
                <w:szCs w:val="20"/>
              </w:rPr>
            </w:pPr>
            <w:r w:rsidRPr="00B140DD">
              <w:rPr>
                <w:rFonts w:ascii="PT Astra Serif" w:eastAsia="PT Astra Serif" w:hAnsi="PT Astra Serif" w:cs="PT Astra Serif"/>
                <w:color w:val="000000"/>
                <w:sz w:val="20"/>
                <w:szCs w:val="20"/>
              </w:rPr>
              <w:t>4</w:t>
            </w:r>
            <w:r w:rsidR="00B140DD">
              <w:rPr>
                <w:rFonts w:ascii="PT Astra Serif" w:eastAsia="PT Astra Serif" w:hAnsi="PT Astra Serif" w:cs="PT Astra Serif"/>
                <w:color w:val="000000"/>
                <w:sz w:val="20"/>
                <w:szCs w:val="20"/>
              </w:rPr>
              <w:t>.</w:t>
            </w:r>
          </w:p>
        </w:tc>
        <w:tc>
          <w:tcPr>
            <w:tcW w:w="2373"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rsidR="00A30FAA" w:rsidRPr="00B140DD" w:rsidRDefault="000434A8" w:rsidP="00B140DD">
            <w:pPr>
              <w:rPr>
                <w:rFonts w:ascii="PT Astra Serif" w:hAnsi="PT Astra Serif" w:cs="PT Astra Serif"/>
                <w:sz w:val="20"/>
                <w:szCs w:val="20"/>
              </w:rPr>
            </w:pPr>
            <w:r w:rsidRPr="00B140DD">
              <w:rPr>
                <w:rFonts w:ascii="PT Astra Serif" w:eastAsia="PT Astra Serif" w:hAnsi="PT Astra Serif" w:cs="PT Astra Serif"/>
                <w:color w:val="000000"/>
                <w:sz w:val="20"/>
                <w:szCs w:val="20"/>
              </w:rPr>
              <w:t>Предварительные испытания</w:t>
            </w:r>
          </w:p>
        </w:tc>
        <w:tc>
          <w:tcPr>
            <w:tcW w:w="3725"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rsidR="00A30FAA" w:rsidRPr="00B140DD" w:rsidRDefault="000434A8" w:rsidP="00B140DD">
            <w:pPr>
              <w:rPr>
                <w:rFonts w:ascii="PT Astra Serif" w:hAnsi="PT Astra Serif" w:cs="PT Astra Serif"/>
                <w:sz w:val="20"/>
                <w:szCs w:val="20"/>
              </w:rPr>
            </w:pPr>
            <w:r w:rsidRPr="00B140DD">
              <w:rPr>
                <w:rFonts w:ascii="PT Astra Serif" w:eastAsia="PT Astra Serif" w:hAnsi="PT Astra Serif" w:cs="PT Astra Serif"/>
                <w:color w:val="000000"/>
                <w:sz w:val="20"/>
                <w:szCs w:val="20"/>
              </w:rPr>
              <w:t>Проверка функций, валидации, ETL-процессов, безопасности</w:t>
            </w:r>
          </w:p>
        </w:tc>
        <w:tc>
          <w:tcPr>
            <w:tcW w:w="2974"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0" w:type="dxa"/>
            </w:tcMar>
            <w:vAlign w:val="center"/>
          </w:tcPr>
          <w:p w:rsidR="00A30FAA" w:rsidRPr="00B140DD" w:rsidRDefault="000434A8" w:rsidP="00B140DD">
            <w:pPr>
              <w:rPr>
                <w:rFonts w:ascii="PT Astra Serif" w:hAnsi="PT Astra Serif" w:cs="PT Astra Serif"/>
                <w:sz w:val="20"/>
                <w:szCs w:val="20"/>
              </w:rPr>
            </w:pPr>
            <w:r w:rsidRPr="00B140DD">
              <w:rPr>
                <w:rFonts w:ascii="PT Astra Serif" w:eastAsia="PT Astra Serif" w:hAnsi="PT Astra Serif" w:cs="PT Astra Serif"/>
                <w:color w:val="000000"/>
                <w:sz w:val="20"/>
                <w:szCs w:val="20"/>
              </w:rPr>
              <w:t>Программа и методика предварительных испытаний (ПМИ)</w:t>
            </w:r>
            <w:r w:rsidR="008B0124" w:rsidRPr="00B140DD">
              <w:rPr>
                <w:rFonts w:ascii="PT Astra Serif" w:eastAsia="PT Astra Serif" w:hAnsi="PT Astra Serif" w:cs="PT Astra Serif"/>
                <w:color w:val="000000"/>
                <w:sz w:val="20"/>
                <w:szCs w:val="20"/>
              </w:rPr>
              <w:t>, п</w:t>
            </w:r>
            <w:r w:rsidRPr="00B140DD">
              <w:rPr>
                <w:rFonts w:ascii="PT Astra Serif" w:eastAsia="PT Astra Serif" w:hAnsi="PT Astra Serif" w:cs="PT Astra Serif"/>
                <w:color w:val="000000"/>
                <w:sz w:val="20"/>
                <w:szCs w:val="20"/>
              </w:rPr>
              <w:t>ротокол предварительных испытаний</w:t>
            </w:r>
          </w:p>
        </w:tc>
      </w:tr>
      <w:tr w:rsidR="00A30FAA" w:rsidRPr="00B140DD" w:rsidTr="002658A6">
        <w:tc>
          <w:tcPr>
            <w:tcW w:w="846" w:type="dxa"/>
            <w:tcBorders>
              <w:top w:val="single" w:sz="4" w:space="0" w:color="000000"/>
              <w:left w:val="single" w:sz="4" w:space="0" w:color="000000"/>
              <w:bottom w:val="single" w:sz="4" w:space="0" w:color="000000"/>
              <w:right w:val="single" w:sz="4" w:space="0" w:color="000000"/>
            </w:tcBorders>
            <w:tcMar>
              <w:top w:w="150" w:type="dxa"/>
              <w:left w:w="0" w:type="dxa"/>
              <w:bottom w:w="150" w:type="dxa"/>
              <w:right w:w="240" w:type="dxa"/>
            </w:tcMar>
            <w:vAlign w:val="center"/>
          </w:tcPr>
          <w:p w:rsidR="00A30FAA" w:rsidRPr="00B140DD" w:rsidRDefault="000434A8" w:rsidP="00B140DD">
            <w:pPr>
              <w:jc w:val="center"/>
              <w:rPr>
                <w:rFonts w:ascii="PT Astra Serif" w:hAnsi="PT Astra Serif" w:cs="PT Astra Serif"/>
                <w:sz w:val="20"/>
                <w:szCs w:val="20"/>
              </w:rPr>
            </w:pPr>
            <w:r w:rsidRPr="00B140DD">
              <w:rPr>
                <w:rFonts w:ascii="PT Astra Serif" w:eastAsia="PT Astra Serif" w:hAnsi="PT Astra Serif" w:cs="PT Astra Serif"/>
                <w:color w:val="000000"/>
                <w:sz w:val="20"/>
                <w:szCs w:val="20"/>
              </w:rPr>
              <w:t>5</w:t>
            </w:r>
            <w:r w:rsidR="00B140DD">
              <w:rPr>
                <w:rFonts w:ascii="PT Astra Serif" w:eastAsia="PT Astra Serif" w:hAnsi="PT Astra Serif" w:cs="PT Astra Serif"/>
                <w:color w:val="000000"/>
                <w:sz w:val="20"/>
                <w:szCs w:val="20"/>
              </w:rPr>
              <w:t>.</w:t>
            </w:r>
          </w:p>
        </w:tc>
        <w:tc>
          <w:tcPr>
            <w:tcW w:w="2373"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rsidR="00A30FAA" w:rsidRPr="00B140DD" w:rsidRDefault="000434A8" w:rsidP="00B140DD">
            <w:pPr>
              <w:rPr>
                <w:rFonts w:ascii="PT Astra Serif" w:hAnsi="PT Astra Serif" w:cs="PT Astra Serif"/>
                <w:sz w:val="20"/>
                <w:szCs w:val="20"/>
              </w:rPr>
            </w:pPr>
            <w:r w:rsidRPr="00B140DD">
              <w:rPr>
                <w:rFonts w:ascii="PT Astra Serif" w:eastAsia="PT Astra Serif" w:hAnsi="PT Astra Serif" w:cs="PT Astra Serif"/>
                <w:color w:val="000000"/>
                <w:sz w:val="20"/>
                <w:szCs w:val="20"/>
              </w:rPr>
              <w:t>Опытная эксплуатация</w:t>
            </w:r>
          </w:p>
        </w:tc>
        <w:tc>
          <w:tcPr>
            <w:tcW w:w="3725"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rsidR="00A30FAA" w:rsidRPr="00B140DD" w:rsidRDefault="000434A8" w:rsidP="00B140DD">
            <w:pPr>
              <w:rPr>
                <w:rFonts w:ascii="PT Astra Serif" w:hAnsi="PT Astra Serif" w:cs="PT Astra Serif"/>
                <w:sz w:val="20"/>
                <w:szCs w:val="20"/>
              </w:rPr>
            </w:pPr>
            <w:r w:rsidRPr="00B140DD">
              <w:rPr>
                <w:rFonts w:ascii="PT Astra Serif" w:eastAsia="PT Astra Serif" w:hAnsi="PT Astra Serif" w:cs="PT Astra Serif"/>
                <w:color w:val="000000"/>
                <w:sz w:val="20"/>
                <w:szCs w:val="20"/>
              </w:rPr>
              <w:t>Наполнение Витрины данными, мониторинг актуализации, обучение пользователей</w:t>
            </w:r>
          </w:p>
        </w:tc>
        <w:tc>
          <w:tcPr>
            <w:tcW w:w="2974"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0" w:type="dxa"/>
            </w:tcMar>
            <w:vAlign w:val="center"/>
          </w:tcPr>
          <w:p w:rsidR="00A30FAA" w:rsidRPr="00B140DD" w:rsidRDefault="000434A8" w:rsidP="00B140DD">
            <w:pPr>
              <w:rPr>
                <w:rFonts w:ascii="PT Astra Serif" w:eastAsia="PT Astra Serif" w:hAnsi="PT Astra Serif" w:cs="PT Astra Serif"/>
                <w:color w:val="000000"/>
                <w:sz w:val="20"/>
                <w:szCs w:val="20"/>
              </w:rPr>
            </w:pPr>
            <w:r w:rsidRPr="00B140DD">
              <w:rPr>
                <w:rFonts w:ascii="PT Astra Serif" w:eastAsia="PT Astra Serif" w:hAnsi="PT Astra Serif" w:cs="PT Astra Serif"/>
                <w:color w:val="000000"/>
                <w:sz w:val="20"/>
                <w:szCs w:val="20"/>
              </w:rPr>
              <w:t>Акт о завершении опытной эксплуатации</w:t>
            </w:r>
          </w:p>
        </w:tc>
      </w:tr>
      <w:tr w:rsidR="00A30FAA" w:rsidRPr="00B140DD" w:rsidTr="002658A6">
        <w:tc>
          <w:tcPr>
            <w:tcW w:w="846" w:type="dxa"/>
            <w:tcBorders>
              <w:top w:val="single" w:sz="4" w:space="0" w:color="000000"/>
              <w:left w:val="single" w:sz="4" w:space="0" w:color="000000"/>
              <w:bottom w:val="single" w:sz="4" w:space="0" w:color="000000"/>
              <w:right w:val="single" w:sz="4" w:space="0" w:color="000000"/>
            </w:tcBorders>
            <w:tcMar>
              <w:top w:w="150" w:type="dxa"/>
              <w:left w:w="0" w:type="dxa"/>
              <w:bottom w:w="150" w:type="dxa"/>
              <w:right w:w="240" w:type="dxa"/>
            </w:tcMar>
            <w:vAlign w:val="center"/>
          </w:tcPr>
          <w:p w:rsidR="00A30FAA" w:rsidRPr="00B140DD" w:rsidRDefault="000434A8" w:rsidP="00B140DD">
            <w:pPr>
              <w:jc w:val="center"/>
              <w:rPr>
                <w:rFonts w:ascii="PT Astra Serif" w:hAnsi="PT Astra Serif" w:cs="PT Astra Serif"/>
                <w:sz w:val="20"/>
                <w:szCs w:val="20"/>
              </w:rPr>
            </w:pPr>
            <w:r w:rsidRPr="00B140DD">
              <w:rPr>
                <w:rFonts w:ascii="PT Astra Serif" w:eastAsia="PT Astra Serif" w:hAnsi="PT Astra Serif" w:cs="PT Astra Serif"/>
                <w:color w:val="000000"/>
                <w:sz w:val="20"/>
                <w:szCs w:val="20"/>
              </w:rPr>
              <w:t>6</w:t>
            </w:r>
            <w:r w:rsidR="00B140DD">
              <w:rPr>
                <w:rFonts w:ascii="PT Astra Serif" w:eastAsia="PT Astra Serif" w:hAnsi="PT Astra Serif" w:cs="PT Astra Serif"/>
                <w:color w:val="000000"/>
                <w:sz w:val="20"/>
                <w:szCs w:val="20"/>
              </w:rPr>
              <w:t>.</w:t>
            </w:r>
          </w:p>
        </w:tc>
        <w:tc>
          <w:tcPr>
            <w:tcW w:w="2373"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rsidR="00A30FAA" w:rsidRPr="00B140DD" w:rsidRDefault="000434A8" w:rsidP="00B140DD">
            <w:pPr>
              <w:rPr>
                <w:rFonts w:ascii="PT Astra Serif" w:hAnsi="PT Astra Serif" w:cs="PT Astra Serif"/>
                <w:sz w:val="20"/>
                <w:szCs w:val="20"/>
              </w:rPr>
            </w:pPr>
            <w:r w:rsidRPr="00B140DD">
              <w:rPr>
                <w:rFonts w:ascii="PT Astra Serif" w:eastAsia="PT Astra Serif" w:hAnsi="PT Astra Serif" w:cs="PT Astra Serif"/>
                <w:color w:val="000000"/>
                <w:sz w:val="20"/>
                <w:szCs w:val="20"/>
              </w:rPr>
              <w:t>Приемочные испытания</w:t>
            </w:r>
          </w:p>
        </w:tc>
        <w:tc>
          <w:tcPr>
            <w:tcW w:w="3725"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rsidR="00A30FAA" w:rsidRPr="00B140DD" w:rsidRDefault="000434A8" w:rsidP="005C4479">
            <w:pPr>
              <w:rPr>
                <w:rFonts w:ascii="PT Astra Serif" w:hAnsi="PT Astra Serif" w:cs="PT Astra Serif"/>
                <w:sz w:val="20"/>
                <w:szCs w:val="20"/>
              </w:rPr>
            </w:pPr>
            <w:r w:rsidRPr="00B140DD">
              <w:rPr>
                <w:rFonts w:ascii="PT Astra Serif" w:eastAsia="PT Astra Serif" w:hAnsi="PT Astra Serif" w:cs="PT Astra Serif"/>
                <w:color w:val="000000"/>
                <w:sz w:val="20"/>
                <w:szCs w:val="20"/>
              </w:rPr>
              <w:t>Комплексная проверка, интеграционные тесты с</w:t>
            </w:r>
            <w:r w:rsidR="00FA286F" w:rsidRPr="00B140DD">
              <w:rPr>
                <w:rFonts w:ascii="PT Astra Serif" w:eastAsia="PT Astra Serif" w:hAnsi="PT Astra Serif" w:cs="PT Astra Serif"/>
                <w:color w:val="000000"/>
                <w:sz w:val="20"/>
                <w:szCs w:val="20"/>
              </w:rPr>
              <w:t xml:space="preserve"> </w:t>
            </w:r>
            <w:r w:rsidRPr="00B140DD">
              <w:rPr>
                <w:rFonts w:ascii="PT Astra Serif" w:eastAsia="PT Astra Serif" w:hAnsi="PT Astra Serif" w:cs="PT Astra Serif"/>
                <w:color w:val="000000"/>
                <w:sz w:val="20"/>
                <w:szCs w:val="20"/>
              </w:rPr>
              <w:t>«Стройкомплекс.РФ»</w:t>
            </w:r>
          </w:p>
        </w:tc>
        <w:tc>
          <w:tcPr>
            <w:tcW w:w="2974"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0" w:type="dxa"/>
            </w:tcMar>
            <w:vAlign w:val="center"/>
          </w:tcPr>
          <w:p w:rsidR="00A30FAA" w:rsidRPr="00B140DD" w:rsidRDefault="000434A8" w:rsidP="005C4479">
            <w:pPr>
              <w:rPr>
                <w:rFonts w:ascii="PT Astra Serif" w:eastAsia="PT Astra Serif" w:hAnsi="PT Astra Serif" w:cs="PT Astra Serif"/>
                <w:color w:val="000000"/>
                <w:sz w:val="20"/>
                <w:szCs w:val="20"/>
              </w:rPr>
            </w:pPr>
            <w:r w:rsidRPr="00B140DD">
              <w:rPr>
                <w:rFonts w:ascii="PT Astra Serif" w:eastAsia="PT Astra Serif" w:hAnsi="PT Astra Serif" w:cs="PT Astra Serif"/>
                <w:color w:val="000000"/>
                <w:sz w:val="20"/>
                <w:szCs w:val="20"/>
              </w:rPr>
              <w:t>Программа и методика приемочных испытаний</w:t>
            </w:r>
            <w:r w:rsidR="00EC6F22">
              <w:rPr>
                <w:rFonts w:ascii="PT Astra Serif" w:eastAsia="PT Astra Serif" w:hAnsi="PT Astra Serif" w:cs="PT Astra Serif"/>
                <w:color w:val="000000"/>
                <w:sz w:val="20"/>
                <w:szCs w:val="20"/>
              </w:rPr>
              <w:t>, а</w:t>
            </w:r>
            <w:r w:rsidRPr="00B140DD">
              <w:rPr>
                <w:rFonts w:ascii="PT Astra Serif" w:eastAsia="PT Astra Serif" w:hAnsi="PT Astra Serif" w:cs="PT Astra Serif"/>
                <w:color w:val="000000"/>
                <w:sz w:val="20"/>
                <w:szCs w:val="20"/>
              </w:rPr>
              <w:t>кт о приемке</w:t>
            </w:r>
          </w:p>
        </w:tc>
      </w:tr>
    </w:tbl>
    <w:p w:rsidR="00A30FAA" w:rsidRPr="00B35A73" w:rsidRDefault="00A30FAA" w:rsidP="004A5326">
      <w:pPr>
        <w:pBdr>
          <w:top w:val="none" w:sz="4" w:space="0" w:color="000000"/>
          <w:left w:val="none" w:sz="4" w:space="0" w:color="000000"/>
          <w:bottom w:val="none" w:sz="4" w:space="0" w:color="000000"/>
          <w:right w:val="none" w:sz="4" w:space="0" w:color="000000"/>
        </w:pBdr>
        <w:rPr>
          <w:rFonts w:ascii="PT Astra Serif" w:eastAsia="PT Astra Serif" w:hAnsi="PT Astra Serif" w:cs="PT Astra Serif"/>
          <w:b/>
          <w:bCs/>
          <w:color w:val="0F1115"/>
          <w:sz w:val="24"/>
          <w:szCs w:val="24"/>
        </w:rPr>
      </w:pP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bCs/>
          <w:color w:val="0F1115"/>
          <w:sz w:val="24"/>
          <w:szCs w:val="24"/>
        </w:rPr>
        <w:t>6. ПОРЯДОК РАЗРАБОТКИ СИСТЕМЫ</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6.1. Организация разработки:</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Разработка осуществляется удалённо с доступом к среде Заказчика, с исполнением требований п</w:t>
      </w:r>
      <w:r w:rsidR="005E29F9">
        <w:rPr>
          <w:rFonts w:ascii="PT Astra Serif" w:eastAsia="PT Astra Serif" w:hAnsi="PT Astra Serif" w:cs="PT Astra Serif"/>
          <w:color w:val="0F1115"/>
          <w:sz w:val="24"/>
          <w:szCs w:val="24"/>
        </w:rPr>
        <w:t xml:space="preserve">ункта </w:t>
      </w:r>
      <w:r w:rsidRPr="00B35A73">
        <w:rPr>
          <w:rFonts w:ascii="PT Astra Serif" w:eastAsia="PT Astra Serif" w:hAnsi="PT Astra Serif" w:cs="PT Astra Serif"/>
          <w:color w:val="0F1115"/>
          <w:sz w:val="24"/>
          <w:szCs w:val="24"/>
        </w:rPr>
        <w:t>4.4.4</w:t>
      </w:r>
      <w:r w:rsidR="005E29F9">
        <w:rPr>
          <w:rFonts w:ascii="PT Astra Serif" w:eastAsia="PT Astra Serif" w:hAnsi="PT Astra Serif" w:cs="PT Astra Serif"/>
          <w:color w:val="0F1115"/>
          <w:sz w:val="24"/>
          <w:szCs w:val="24"/>
        </w:rPr>
        <w:t>.</w:t>
      </w:r>
      <w:r w:rsidRPr="00B35A73">
        <w:rPr>
          <w:rFonts w:ascii="PT Astra Serif" w:eastAsia="PT Astra Serif" w:hAnsi="PT Astra Serif" w:cs="PT Astra Serif"/>
          <w:color w:val="0F1115"/>
          <w:sz w:val="24"/>
          <w:szCs w:val="24"/>
        </w:rPr>
        <w:t xml:space="preserve"> </w:t>
      </w:r>
      <w:r w:rsidR="005E29F9">
        <w:rPr>
          <w:rFonts w:ascii="PT Astra Serif" w:eastAsia="PT Astra Serif" w:hAnsi="PT Astra Serif" w:cs="PT Astra Serif"/>
          <w:color w:val="0F1115"/>
          <w:sz w:val="24"/>
          <w:szCs w:val="24"/>
        </w:rPr>
        <w:t>Т</w:t>
      </w:r>
      <w:r w:rsidRPr="00B35A73">
        <w:rPr>
          <w:rFonts w:ascii="PT Astra Serif" w:eastAsia="PT Astra Serif" w:hAnsi="PT Astra Serif" w:cs="PT Astra Serif"/>
          <w:color w:val="0F1115"/>
          <w:sz w:val="24"/>
          <w:szCs w:val="24"/>
        </w:rPr>
        <w:t>ехнического задания.</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bCs/>
          <w:color w:val="0F1115"/>
          <w:sz w:val="24"/>
          <w:szCs w:val="24"/>
        </w:rPr>
        <w:t>6.1.1. Разработка документации на Систему и ее части</w:t>
      </w:r>
      <w:r w:rsidR="009D3338">
        <w:rPr>
          <w:rFonts w:ascii="PT Astra Serif" w:eastAsia="PT Astra Serif" w:hAnsi="PT Astra Serif" w:cs="PT Astra Serif"/>
          <w:b/>
          <w:bCs/>
          <w:color w:val="0F1115"/>
          <w:sz w:val="24"/>
          <w:szCs w:val="24"/>
        </w:rPr>
        <w:t>:</w:t>
      </w:r>
    </w:p>
    <w:p w:rsidR="00A30FAA" w:rsidRPr="00B35A73" w:rsidRDefault="004A208A"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Pr>
          <w:rFonts w:ascii="PT Astra Serif" w:eastAsia="PT Astra Serif" w:hAnsi="PT Astra Serif" w:cs="PT Astra Serif"/>
          <w:color w:val="0F1115"/>
          <w:sz w:val="24"/>
          <w:szCs w:val="24"/>
        </w:rPr>
        <w:t xml:space="preserve">Подрядчик </w:t>
      </w:r>
      <w:r w:rsidR="000434A8" w:rsidRPr="00B35A73">
        <w:rPr>
          <w:rFonts w:ascii="PT Astra Serif" w:eastAsia="PT Astra Serif" w:hAnsi="PT Astra Serif" w:cs="PT Astra Serif"/>
          <w:color w:val="0F1115"/>
          <w:sz w:val="24"/>
          <w:szCs w:val="24"/>
        </w:rPr>
        <w:t xml:space="preserve">разрабатывает для последующего согласования и утверждения техническую документацию в объеме, необходимом для описания полной совокупности проектных решений и достаточном для дальнейшего </w:t>
      </w:r>
      <w:r w:rsidR="00716217">
        <w:rPr>
          <w:rFonts w:ascii="PT Astra Serif" w:eastAsia="PT Astra Serif" w:hAnsi="PT Astra Serif" w:cs="PT Astra Serif"/>
          <w:color w:val="0F1115"/>
          <w:sz w:val="24"/>
          <w:szCs w:val="24"/>
        </w:rPr>
        <w:t>выполнения работ</w:t>
      </w:r>
      <w:r w:rsidR="000434A8" w:rsidRPr="00B35A73">
        <w:rPr>
          <w:rFonts w:ascii="PT Astra Serif" w:eastAsia="PT Astra Serif" w:hAnsi="PT Astra Serif" w:cs="PT Astra Serif"/>
          <w:color w:val="0F1115"/>
          <w:sz w:val="24"/>
          <w:szCs w:val="24"/>
        </w:rPr>
        <w:t xml:space="preserve"> по развитию (модернизации) Системы, в том числе описания проектных решений по автоматизируемым процессам деятельности, реализуемым посредством Системы, решений по архитектуре Системы, решений по содержанию, структуре и ограничениям целостности, используемых для создания базы данных Системы.</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 xml:space="preserve">По результатам этапа </w:t>
      </w:r>
      <w:r w:rsidR="004A208A">
        <w:rPr>
          <w:rFonts w:ascii="PT Astra Serif" w:eastAsia="PT Astra Serif" w:hAnsi="PT Astra Serif" w:cs="PT Astra Serif"/>
          <w:color w:val="0F1115"/>
          <w:sz w:val="24"/>
          <w:szCs w:val="24"/>
        </w:rPr>
        <w:t>Подрядчик</w:t>
      </w:r>
      <w:r w:rsidRPr="00B35A73">
        <w:rPr>
          <w:rFonts w:ascii="PT Astra Serif" w:eastAsia="PT Astra Serif" w:hAnsi="PT Astra Serif" w:cs="PT Astra Serif"/>
          <w:color w:val="0F1115"/>
          <w:sz w:val="24"/>
          <w:szCs w:val="24"/>
        </w:rPr>
        <w:t xml:space="preserve"> направляет Заказчику техническую документацию.</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Обсуждение спорных вопросов проводится посредством совещаний, проводимых очно или посредством видеоконференцсвязи.</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hAnsi="PT Astra Serif"/>
          <w:b/>
          <w:bCs/>
          <w:sz w:val="24"/>
          <w:szCs w:val="24"/>
        </w:rPr>
      </w:pPr>
      <w:r w:rsidRPr="00B35A73">
        <w:rPr>
          <w:rFonts w:ascii="PT Astra Serif" w:eastAsia="PT Astra Serif" w:hAnsi="PT Astra Serif" w:cs="PT Astra Serif"/>
          <w:b/>
          <w:bCs/>
          <w:color w:val="0F1115"/>
          <w:sz w:val="24"/>
          <w:szCs w:val="24"/>
        </w:rPr>
        <w:t>6.1.2. Разработка, адаптац</w:t>
      </w:r>
      <w:r w:rsidR="009D3338">
        <w:rPr>
          <w:rFonts w:ascii="PT Astra Serif" w:eastAsia="PT Astra Serif" w:hAnsi="PT Astra Serif" w:cs="PT Astra Serif"/>
          <w:b/>
          <w:bCs/>
          <w:color w:val="0F1115"/>
          <w:sz w:val="24"/>
          <w:szCs w:val="24"/>
        </w:rPr>
        <w:t>ия и настройка Системы:</w:t>
      </w:r>
    </w:p>
    <w:p w:rsidR="00A30FAA" w:rsidRPr="00B35A73" w:rsidRDefault="004A208A" w:rsidP="006C1A3A">
      <w:pPr>
        <w:pBdr>
          <w:top w:val="none" w:sz="4" w:space="0" w:color="000000"/>
          <w:left w:val="none" w:sz="4" w:space="0" w:color="000000"/>
          <w:bottom w:val="none" w:sz="4" w:space="0" w:color="000000"/>
          <w:right w:val="none" w:sz="4" w:space="0" w:color="000000"/>
        </w:pBdr>
        <w:ind w:firstLine="709"/>
        <w:jc w:val="both"/>
        <w:rPr>
          <w:rFonts w:ascii="PT Astra Serif" w:hAnsi="PT Astra Serif"/>
          <w:sz w:val="24"/>
          <w:szCs w:val="24"/>
        </w:rPr>
      </w:pPr>
      <w:r>
        <w:rPr>
          <w:rFonts w:ascii="PT Astra Serif" w:eastAsia="PT Astra Serif" w:hAnsi="PT Astra Serif" w:cs="PT Astra Serif"/>
          <w:color w:val="0F1115"/>
          <w:sz w:val="24"/>
          <w:szCs w:val="24"/>
        </w:rPr>
        <w:t>Подрядчик</w:t>
      </w:r>
      <w:r w:rsidR="000434A8" w:rsidRPr="00B35A73">
        <w:rPr>
          <w:rFonts w:ascii="PT Astra Serif" w:eastAsia="PT Astra Serif" w:hAnsi="PT Astra Serif" w:cs="PT Astra Serif"/>
          <w:color w:val="0F1115"/>
          <w:sz w:val="24"/>
          <w:szCs w:val="24"/>
        </w:rPr>
        <w:t xml:space="preserve"> разрабатывает </w:t>
      </w:r>
      <w:r w:rsidR="00E7649C">
        <w:rPr>
          <w:rFonts w:ascii="PT Astra Serif" w:eastAsia="PT Astra Serif" w:hAnsi="PT Astra Serif" w:cs="PT Astra Serif"/>
          <w:color w:val="0F1115"/>
          <w:sz w:val="24"/>
          <w:szCs w:val="24"/>
        </w:rPr>
        <w:t>м</w:t>
      </w:r>
      <w:r w:rsidR="000434A8" w:rsidRPr="00B35A73">
        <w:rPr>
          <w:rFonts w:ascii="PT Astra Serif" w:eastAsia="PT Astra Serif" w:hAnsi="PT Astra Serif" w:cs="PT Astra Serif"/>
          <w:color w:val="0F1115"/>
          <w:sz w:val="24"/>
          <w:szCs w:val="24"/>
        </w:rPr>
        <w:t xml:space="preserve">одуль Системы, проводит </w:t>
      </w:r>
      <w:r w:rsidR="000434A8" w:rsidRPr="00B35A73">
        <w:rPr>
          <w:rFonts w:ascii="PT Astra Serif" w:eastAsia="PT Astra Serif" w:hAnsi="PT Astra Serif" w:cs="PT Astra Serif"/>
          <w:sz w:val="24"/>
          <w:szCs w:val="24"/>
        </w:rPr>
        <w:t xml:space="preserve">развертывание </w:t>
      </w:r>
      <w:r w:rsidR="000434A8" w:rsidRPr="00B35A73">
        <w:rPr>
          <w:rFonts w:ascii="PT Astra Serif" w:eastAsia="PT Astra Serif" w:hAnsi="PT Astra Serif" w:cs="PT Astra Serif"/>
          <w:color w:val="0F1115"/>
          <w:sz w:val="24"/>
          <w:szCs w:val="24"/>
        </w:rPr>
        <w:t>готового (типового) программного обеспечения.</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hAnsi="PT Astra Serif"/>
          <w:sz w:val="24"/>
          <w:szCs w:val="24"/>
        </w:rPr>
      </w:pPr>
      <w:r w:rsidRPr="00B35A73">
        <w:rPr>
          <w:rFonts w:ascii="PT Astra Serif" w:eastAsia="PT Astra Serif" w:hAnsi="PT Astra Serif" w:cs="PT Astra Serif"/>
          <w:color w:val="0F1115"/>
          <w:sz w:val="24"/>
          <w:szCs w:val="24"/>
        </w:rPr>
        <w:t>Автономная наладка технических средств и программного обеспечения частей Системы, загрузка информации в ее базу данных, комплексная наладка технических средств и программного обеспечения Системы.</w:t>
      </w:r>
    </w:p>
    <w:p w:rsidR="00A30FAA" w:rsidRPr="00B35A73" w:rsidRDefault="004A208A" w:rsidP="006C1A3A">
      <w:pPr>
        <w:pBdr>
          <w:top w:val="none" w:sz="4" w:space="0" w:color="000000"/>
          <w:left w:val="none" w:sz="4" w:space="0" w:color="000000"/>
          <w:bottom w:val="none" w:sz="4" w:space="0" w:color="000000"/>
          <w:right w:val="none" w:sz="4" w:space="0" w:color="000000"/>
        </w:pBdr>
        <w:ind w:firstLine="709"/>
        <w:jc w:val="both"/>
        <w:rPr>
          <w:rFonts w:ascii="PT Astra Serif" w:hAnsi="PT Astra Serif"/>
          <w:sz w:val="24"/>
          <w:szCs w:val="24"/>
        </w:rPr>
      </w:pPr>
      <w:r>
        <w:rPr>
          <w:rFonts w:ascii="PT Astra Serif" w:eastAsia="PT Astra Serif" w:hAnsi="PT Astra Serif" w:cs="PT Astra Serif"/>
          <w:color w:val="0F1115"/>
          <w:sz w:val="24"/>
          <w:szCs w:val="24"/>
        </w:rPr>
        <w:t>Подрядчик</w:t>
      </w:r>
      <w:r w:rsidR="000434A8" w:rsidRPr="00B35A73">
        <w:rPr>
          <w:rFonts w:ascii="PT Astra Serif" w:eastAsia="PT Astra Serif" w:hAnsi="PT Astra Serif" w:cs="PT Astra Serif"/>
          <w:color w:val="0F1115"/>
          <w:sz w:val="24"/>
          <w:szCs w:val="24"/>
        </w:rPr>
        <w:t xml:space="preserve"> проводит установку серверного программного обеспечения на выделенном оборудовании для размещения ГИСОГД ТО. Дистрибутивы Типового ПО Витрины данных (конфигурация Стандарт) и ПО Агента ПОДД СМЭВ предоставляет Заказчик. Организацию взаимодействия </w:t>
      </w:r>
      <w:r>
        <w:rPr>
          <w:rFonts w:ascii="PT Astra Serif" w:eastAsia="PT Astra Serif" w:hAnsi="PT Astra Serif" w:cs="PT Astra Serif"/>
          <w:color w:val="0F1115"/>
          <w:sz w:val="24"/>
          <w:szCs w:val="24"/>
        </w:rPr>
        <w:t>Подрядчика</w:t>
      </w:r>
      <w:r w:rsidR="000434A8" w:rsidRPr="00B35A73">
        <w:rPr>
          <w:rFonts w:ascii="PT Astra Serif" w:eastAsia="PT Astra Serif" w:hAnsi="PT Astra Serif" w:cs="PT Astra Serif"/>
          <w:color w:val="0F1115"/>
          <w:sz w:val="24"/>
          <w:szCs w:val="24"/>
        </w:rPr>
        <w:t xml:space="preserve"> с третьей стороной в процессе </w:t>
      </w:r>
      <w:r w:rsidR="00716217">
        <w:rPr>
          <w:rFonts w:ascii="PT Astra Serif" w:eastAsia="PT Astra Serif" w:hAnsi="PT Astra Serif" w:cs="PT Astra Serif"/>
          <w:color w:val="0F1115"/>
          <w:sz w:val="24"/>
          <w:szCs w:val="24"/>
        </w:rPr>
        <w:t>выполнения работ</w:t>
      </w:r>
      <w:r w:rsidR="000434A8" w:rsidRPr="00B35A73">
        <w:rPr>
          <w:rFonts w:ascii="PT Astra Serif" w:eastAsia="PT Astra Serif" w:hAnsi="PT Astra Serif" w:cs="PT Astra Serif"/>
          <w:color w:val="0F1115"/>
          <w:sz w:val="24"/>
          <w:szCs w:val="24"/>
        </w:rPr>
        <w:t xml:space="preserve"> (оператором СМЭВ, иными участниками межведомственного взаимодействия) обеспечивает Заказчик. </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hAnsi="PT Astra Serif"/>
          <w:sz w:val="24"/>
          <w:szCs w:val="24"/>
        </w:rPr>
      </w:pPr>
      <w:r w:rsidRPr="00B35A73">
        <w:rPr>
          <w:rFonts w:ascii="PT Astra Serif" w:eastAsia="PT Astra Serif" w:hAnsi="PT Astra Serif" w:cs="PT Astra Serif"/>
          <w:color w:val="0F1115"/>
          <w:sz w:val="24"/>
          <w:szCs w:val="24"/>
        </w:rPr>
        <w:t xml:space="preserve">Заказчик обеспечивает регистрацию витрины данных в ЕИП НСУД и регламентированных запросов в срок не позднее 30 </w:t>
      </w:r>
      <w:r w:rsidR="00CE3080">
        <w:rPr>
          <w:rFonts w:ascii="PT Astra Serif" w:eastAsia="PT Astra Serif" w:hAnsi="PT Astra Serif" w:cs="PT Astra Serif"/>
          <w:color w:val="0F1115"/>
          <w:sz w:val="24"/>
          <w:szCs w:val="24"/>
        </w:rPr>
        <w:t xml:space="preserve">(тридцати) </w:t>
      </w:r>
      <w:r w:rsidRPr="00B35A73">
        <w:rPr>
          <w:rFonts w:ascii="PT Astra Serif" w:eastAsia="PT Astra Serif" w:hAnsi="PT Astra Serif" w:cs="PT Astra Serif"/>
          <w:color w:val="0F1115"/>
          <w:sz w:val="24"/>
          <w:szCs w:val="24"/>
        </w:rPr>
        <w:t xml:space="preserve">дней до даты окончания </w:t>
      </w:r>
      <w:r w:rsidR="00CE3080">
        <w:rPr>
          <w:rFonts w:ascii="PT Astra Serif" w:eastAsia="PT Astra Serif" w:hAnsi="PT Astra Serif" w:cs="PT Astra Serif"/>
          <w:color w:val="0F1115"/>
          <w:sz w:val="24"/>
          <w:szCs w:val="24"/>
        </w:rPr>
        <w:t>выполнения работ</w:t>
      </w:r>
      <w:r w:rsidRPr="00B35A73">
        <w:rPr>
          <w:rFonts w:ascii="PT Astra Serif" w:eastAsia="PT Astra Serif" w:hAnsi="PT Astra Serif" w:cs="PT Astra Serif"/>
          <w:color w:val="0F1115"/>
          <w:sz w:val="24"/>
          <w:szCs w:val="24"/>
        </w:rPr>
        <w:t xml:space="preserve"> по </w:t>
      </w:r>
      <w:r w:rsidR="00CE3080">
        <w:rPr>
          <w:rFonts w:ascii="PT Astra Serif" w:eastAsia="PT Astra Serif" w:hAnsi="PT Astra Serif" w:cs="PT Astra Serif"/>
          <w:color w:val="0F1115"/>
          <w:sz w:val="24"/>
          <w:szCs w:val="24"/>
        </w:rPr>
        <w:t>К</w:t>
      </w:r>
      <w:r w:rsidRPr="00B35A73">
        <w:rPr>
          <w:rFonts w:ascii="PT Astra Serif" w:eastAsia="PT Astra Serif" w:hAnsi="PT Astra Serif" w:cs="PT Astra Serif"/>
          <w:color w:val="0F1115"/>
          <w:sz w:val="24"/>
          <w:szCs w:val="24"/>
        </w:rPr>
        <w:t xml:space="preserve">онтракту. </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 xml:space="preserve">В случае неработоспособности ПО Агент ПОДД СМЭВ и Типового ПО </w:t>
      </w:r>
      <w:r w:rsidR="004A208A">
        <w:rPr>
          <w:rFonts w:ascii="PT Astra Serif" w:eastAsia="PT Astra Serif" w:hAnsi="PT Astra Serif" w:cs="PT Astra Serif"/>
          <w:color w:val="0F1115"/>
          <w:sz w:val="24"/>
          <w:szCs w:val="24"/>
        </w:rPr>
        <w:t>«</w:t>
      </w:r>
      <w:r w:rsidRPr="00B35A73">
        <w:rPr>
          <w:rFonts w:ascii="PT Astra Serif" w:eastAsia="PT Astra Serif" w:hAnsi="PT Astra Serif" w:cs="PT Astra Serif"/>
          <w:color w:val="0F1115"/>
          <w:sz w:val="24"/>
          <w:szCs w:val="24"/>
        </w:rPr>
        <w:t>Витрины данных</w:t>
      </w:r>
      <w:r w:rsidR="004A208A">
        <w:rPr>
          <w:rFonts w:ascii="PT Astra Serif" w:eastAsia="PT Astra Serif" w:hAnsi="PT Astra Serif" w:cs="PT Astra Serif"/>
          <w:color w:val="0F1115"/>
          <w:sz w:val="24"/>
          <w:szCs w:val="24"/>
        </w:rPr>
        <w:t>»</w:t>
      </w:r>
      <w:r w:rsidRPr="00B35A73">
        <w:rPr>
          <w:rFonts w:ascii="PT Astra Serif" w:eastAsia="PT Astra Serif" w:hAnsi="PT Astra Serif" w:cs="PT Astra Serif"/>
          <w:color w:val="0F1115"/>
          <w:sz w:val="24"/>
          <w:szCs w:val="24"/>
        </w:rPr>
        <w:t xml:space="preserve"> для обеспечения реализации витрины данных ГИСОГД, или отсутствии регистрации витрины данных в ЕИП НСУД функциональность обеспечивается </w:t>
      </w:r>
      <w:r w:rsidR="004A208A">
        <w:rPr>
          <w:rFonts w:ascii="PT Astra Serif" w:eastAsia="PT Astra Serif" w:hAnsi="PT Astra Serif" w:cs="PT Astra Serif"/>
          <w:color w:val="0F1115"/>
          <w:sz w:val="24"/>
          <w:szCs w:val="24"/>
        </w:rPr>
        <w:t>Подрядчиком</w:t>
      </w:r>
      <w:r w:rsidRPr="00B35A73">
        <w:rPr>
          <w:rFonts w:ascii="PT Astra Serif" w:eastAsia="PT Astra Serif" w:hAnsi="PT Astra Serif" w:cs="PT Astra Serif"/>
          <w:color w:val="0F1115"/>
          <w:sz w:val="24"/>
          <w:szCs w:val="24"/>
        </w:rPr>
        <w:t xml:space="preserve"> в рамках сроков гарантийных обязательств по Контракту.</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bCs/>
          <w:color w:val="0F1115"/>
          <w:sz w:val="24"/>
          <w:szCs w:val="24"/>
        </w:rPr>
        <w:t>6.1.3. Приемка резул</w:t>
      </w:r>
      <w:r w:rsidR="009D3338">
        <w:rPr>
          <w:rFonts w:ascii="PT Astra Serif" w:eastAsia="PT Astra Serif" w:hAnsi="PT Astra Serif" w:cs="PT Astra Serif"/>
          <w:b/>
          <w:bCs/>
          <w:color w:val="0F1115"/>
          <w:sz w:val="24"/>
          <w:szCs w:val="24"/>
        </w:rPr>
        <w:t>ьтатов выполненных работ:</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color w:val="0F1115"/>
          <w:sz w:val="24"/>
          <w:szCs w:val="24"/>
        </w:rPr>
        <w:t xml:space="preserve">Приемка результатов </w:t>
      </w:r>
      <w:r w:rsidR="009D3338">
        <w:rPr>
          <w:rFonts w:ascii="PT Astra Serif" w:eastAsia="PT Astra Serif" w:hAnsi="PT Astra Serif" w:cs="PT Astra Serif"/>
          <w:color w:val="0F1115"/>
          <w:sz w:val="24"/>
          <w:szCs w:val="24"/>
        </w:rPr>
        <w:t>выполненных работ</w:t>
      </w:r>
      <w:r w:rsidRPr="00B35A73">
        <w:rPr>
          <w:rFonts w:ascii="PT Astra Serif" w:eastAsia="PT Astra Serif" w:hAnsi="PT Astra Serif" w:cs="PT Astra Serif"/>
          <w:color w:val="0F1115"/>
          <w:sz w:val="24"/>
          <w:szCs w:val="24"/>
        </w:rPr>
        <w:t xml:space="preserve"> проводится в соответствии с п</w:t>
      </w:r>
      <w:r w:rsidR="009D3338">
        <w:rPr>
          <w:rFonts w:ascii="PT Astra Serif" w:eastAsia="PT Astra Serif" w:hAnsi="PT Astra Serif" w:cs="PT Astra Serif"/>
          <w:color w:val="0F1115"/>
          <w:sz w:val="24"/>
          <w:szCs w:val="24"/>
        </w:rPr>
        <w:t xml:space="preserve">унктом </w:t>
      </w:r>
      <w:r w:rsidRPr="00B35A73">
        <w:rPr>
          <w:rFonts w:ascii="PT Astra Serif" w:eastAsia="PT Astra Serif" w:hAnsi="PT Astra Serif" w:cs="PT Astra Serif"/>
          <w:color w:val="0F1115"/>
          <w:sz w:val="24"/>
          <w:szCs w:val="24"/>
        </w:rPr>
        <w:t xml:space="preserve">7 </w:t>
      </w:r>
      <w:r w:rsidR="009D3338">
        <w:rPr>
          <w:rFonts w:ascii="PT Astra Serif" w:eastAsia="PT Astra Serif" w:hAnsi="PT Astra Serif" w:cs="PT Astra Serif"/>
          <w:color w:val="0F1115"/>
          <w:sz w:val="24"/>
          <w:szCs w:val="24"/>
        </w:rPr>
        <w:t>Т</w:t>
      </w:r>
      <w:r w:rsidRPr="00B35A73">
        <w:rPr>
          <w:rFonts w:ascii="PT Astra Serif" w:eastAsia="PT Astra Serif" w:hAnsi="PT Astra Serif" w:cs="PT Astra Serif"/>
          <w:color w:val="0F1115"/>
          <w:sz w:val="24"/>
          <w:szCs w:val="24"/>
        </w:rPr>
        <w:t>ехнического задания.</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6.2. Перечень документов и исходных данных:</w:t>
      </w:r>
    </w:p>
    <w:p w:rsidR="00A30FAA" w:rsidRPr="00B35A73" w:rsidRDefault="000434A8" w:rsidP="006C1A3A">
      <w:pPr>
        <w:pStyle w:val="af7"/>
        <w:numPr>
          <w:ilvl w:val="0"/>
          <w:numId w:val="20"/>
        </w:numPr>
        <w:pBdr>
          <w:top w:val="none" w:sz="4" w:space="0" w:color="000000"/>
          <w:left w:val="none" w:sz="4" w:space="0" w:color="000000"/>
          <w:bottom w:val="none" w:sz="4" w:space="0" w:color="000000"/>
          <w:right w:val="none" w:sz="4" w:space="0" w:color="000000"/>
        </w:pBdr>
        <w:spacing w:after="0" w:line="240" w:lineRule="auto"/>
        <w:ind w:left="0" w:firstLine="709"/>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Эксплуатационная документация на ГИС</w:t>
      </w:r>
      <w:r w:rsidR="009D3338">
        <w:rPr>
          <w:rFonts w:ascii="PT Astra Serif" w:eastAsia="PT Astra Serif" w:hAnsi="PT Astra Serif" w:cs="PT Astra Serif"/>
          <w:color w:val="0F1115"/>
          <w:sz w:val="24"/>
          <w:szCs w:val="24"/>
        </w:rPr>
        <w:t xml:space="preserve"> </w:t>
      </w:r>
      <w:r w:rsidRPr="00B35A73">
        <w:rPr>
          <w:rFonts w:ascii="PT Astra Serif" w:eastAsia="PT Astra Serif" w:hAnsi="PT Astra Serif" w:cs="PT Astra Serif"/>
          <w:color w:val="0F1115"/>
          <w:sz w:val="24"/>
          <w:szCs w:val="24"/>
        </w:rPr>
        <w:t>ОГД ТО (предоставляется Заказчиком).</w:t>
      </w:r>
    </w:p>
    <w:p w:rsidR="00A30FAA" w:rsidRPr="00B35A73" w:rsidRDefault="000434A8" w:rsidP="006C1A3A">
      <w:pPr>
        <w:pStyle w:val="af7"/>
        <w:numPr>
          <w:ilvl w:val="0"/>
          <w:numId w:val="20"/>
        </w:numPr>
        <w:pBdr>
          <w:top w:val="none" w:sz="4" w:space="0" w:color="000000"/>
          <w:left w:val="none" w:sz="4" w:space="0" w:color="000000"/>
          <w:bottom w:val="none" w:sz="4" w:space="0" w:color="000000"/>
          <w:right w:val="none" w:sz="4" w:space="0" w:color="000000"/>
        </w:pBdr>
        <w:spacing w:after="0" w:line="240" w:lineRule="auto"/>
        <w:ind w:left="0" w:firstLine="709"/>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Доступ к тестовому и продуктивному контурам ГИС</w:t>
      </w:r>
      <w:r w:rsidR="009D3338">
        <w:rPr>
          <w:rFonts w:ascii="PT Astra Serif" w:eastAsia="PT Astra Serif" w:hAnsi="PT Astra Serif" w:cs="PT Astra Serif"/>
          <w:color w:val="0F1115"/>
          <w:sz w:val="24"/>
          <w:szCs w:val="24"/>
        </w:rPr>
        <w:t xml:space="preserve"> </w:t>
      </w:r>
      <w:r w:rsidRPr="00B35A73">
        <w:rPr>
          <w:rFonts w:ascii="PT Astra Serif" w:eastAsia="PT Astra Serif" w:hAnsi="PT Astra Serif" w:cs="PT Astra Serif"/>
          <w:color w:val="0F1115"/>
          <w:sz w:val="24"/>
          <w:szCs w:val="24"/>
        </w:rPr>
        <w:t>ОГД ТО.</w:t>
      </w:r>
    </w:p>
    <w:p w:rsidR="00A30FAA" w:rsidRPr="00B35A73" w:rsidRDefault="000434A8" w:rsidP="006C1A3A">
      <w:pPr>
        <w:pStyle w:val="af7"/>
        <w:numPr>
          <w:ilvl w:val="0"/>
          <w:numId w:val="20"/>
        </w:numPr>
        <w:pBdr>
          <w:top w:val="none" w:sz="4" w:space="0" w:color="000000"/>
          <w:left w:val="none" w:sz="4" w:space="0" w:color="000000"/>
          <w:bottom w:val="none" w:sz="4" w:space="0" w:color="000000"/>
          <w:right w:val="none" w:sz="4" w:space="0" w:color="000000"/>
        </w:pBdr>
        <w:spacing w:after="0" w:line="240" w:lineRule="auto"/>
        <w:ind w:left="0" w:firstLine="709"/>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 xml:space="preserve">Единые функционально-технические требования Минстроя России (предоставляются </w:t>
      </w:r>
      <w:r w:rsidR="004A208A">
        <w:rPr>
          <w:rFonts w:ascii="PT Astra Serif" w:eastAsia="PT Astra Serif" w:hAnsi="PT Astra Serif" w:cs="PT Astra Serif"/>
          <w:color w:val="0F1115"/>
          <w:sz w:val="24"/>
          <w:szCs w:val="24"/>
        </w:rPr>
        <w:t>Подрядчику</w:t>
      </w:r>
      <w:r w:rsidRPr="00B35A73">
        <w:rPr>
          <w:rFonts w:ascii="PT Astra Serif" w:eastAsia="PT Astra Serif" w:hAnsi="PT Astra Serif" w:cs="PT Astra Serif"/>
          <w:color w:val="0F1115"/>
          <w:sz w:val="24"/>
          <w:szCs w:val="24"/>
        </w:rPr>
        <w:t>).</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6.3. Перечень документов по этапам:</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 xml:space="preserve">Согласно </w:t>
      </w:r>
      <w:r w:rsidR="009D3338">
        <w:rPr>
          <w:rFonts w:ascii="PT Astra Serif" w:eastAsia="PT Astra Serif" w:hAnsi="PT Astra Serif" w:cs="PT Astra Serif"/>
          <w:color w:val="0F1115"/>
          <w:sz w:val="24"/>
          <w:szCs w:val="24"/>
        </w:rPr>
        <w:t>пункту</w:t>
      </w:r>
      <w:r w:rsidRPr="00B35A73">
        <w:rPr>
          <w:rFonts w:ascii="PT Astra Serif" w:eastAsia="PT Astra Serif" w:hAnsi="PT Astra Serif" w:cs="PT Astra Serif"/>
          <w:color w:val="0F1115"/>
          <w:sz w:val="24"/>
          <w:szCs w:val="24"/>
        </w:rPr>
        <w:t xml:space="preserve"> 5</w:t>
      </w:r>
      <w:r w:rsidR="009D3338">
        <w:rPr>
          <w:rFonts w:ascii="PT Astra Serif" w:eastAsia="PT Astra Serif" w:hAnsi="PT Astra Serif" w:cs="PT Astra Serif"/>
          <w:color w:val="0F1115"/>
          <w:sz w:val="24"/>
          <w:szCs w:val="24"/>
        </w:rPr>
        <w:t xml:space="preserve"> Технического задания</w:t>
      </w:r>
      <w:r w:rsidRPr="00B35A73">
        <w:rPr>
          <w:rFonts w:ascii="PT Astra Serif" w:eastAsia="PT Astra Serif" w:hAnsi="PT Astra Serif" w:cs="PT Astra Serif"/>
          <w:color w:val="0F1115"/>
          <w:sz w:val="24"/>
          <w:szCs w:val="24"/>
        </w:rPr>
        <w:t>.</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6.4. Порядок экспертизы и согласования:</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Экспертиза технической документации — Заказчиком, при необходимости — с привлечением Департамента цифровой трансформации Томской области.</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6.</w:t>
      </w:r>
      <w:r w:rsidR="00BE0E3C">
        <w:rPr>
          <w:rFonts w:ascii="PT Astra Serif" w:eastAsia="PT Astra Serif" w:hAnsi="PT Astra Serif" w:cs="PT Astra Serif"/>
          <w:b/>
          <w:color w:val="0F1115"/>
          <w:sz w:val="24"/>
          <w:szCs w:val="24"/>
        </w:rPr>
        <w:t>5</w:t>
      </w:r>
      <w:r w:rsidRPr="00B35A73">
        <w:rPr>
          <w:rFonts w:ascii="PT Astra Serif" w:eastAsia="PT Astra Serif" w:hAnsi="PT Astra Serif" w:cs="PT Astra Serif"/>
          <w:b/>
          <w:color w:val="0F1115"/>
          <w:sz w:val="24"/>
          <w:szCs w:val="24"/>
        </w:rPr>
        <w:t>. Дополнительные требования:</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 xml:space="preserve">Программа стандартизации, метрологическое обеспечение — не требуется (разработка ПО). Программа обеспечения надёжности разрабатывается </w:t>
      </w:r>
      <w:r w:rsidR="004A208A">
        <w:rPr>
          <w:rFonts w:ascii="PT Astra Serif" w:eastAsia="PT Astra Serif" w:hAnsi="PT Astra Serif" w:cs="PT Astra Serif"/>
          <w:color w:val="0F1115"/>
          <w:sz w:val="24"/>
          <w:szCs w:val="24"/>
        </w:rPr>
        <w:t>Подрядчиком</w:t>
      </w:r>
      <w:r w:rsidRPr="00B35A73">
        <w:rPr>
          <w:rFonts w:ascii="PT Astra Serif" w:eastAsia="PT Astra Serif" w:hAnsi="PT Astra Serif" w:cs="PT Astra Serif"/>
          <w:color w:val="0F1115"/>
          <w:sz w:val="24"/>
          <w:szCs w:val="24"/>
        </w:rPr>
        <w:t>.</w:t>
      </w:r>
    </w:p>
    <w:p w:rsidR="00A30FAA" w:rsidRPr="00B35A73" w:rsidRDefault="00A30FAA" w:rsidP="004A5326">
      <w:p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b/>
          <w:bCs/>
          <w:color w:val="000000"/>
          <w:sz w:val="24"/>
          <w:szCs w:val="24"/>
        </w:rPr>
      </w:pP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7. ПОРЯДОК КОНТРОЛЯ И ПРИЁМКИ</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7.1. Виды, состав и методы испытаний:</w:t>
      </w:r>
    </w:p>
    <w:p w:rsidR="00A30FAA" w:rsidRPr="00B35A73" w:rsidRDefault="000434A8" w:rsidP="006C1A3A">
      <w:pPr>
        <w:pStyle w:val="af7"/>
        <w:numPr>
          <w:ilvl w:val="0"/>
          <w:numId w:val="25"/>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Предварительные испытания (проверка работоспособности модуля).</w:t>
      </w:r>
      <w:r w:rsidR="00E65A17">
        <w:rPr>
          <w:rFonts w:ascii="PT Astra Serif" w:eastAsia="PT Astra Serif" w:hAnsi="PT Astra Serif" w:cs="PT Astra Serif"/>
          <w:color w:val="0F1115"/>
          <w:sz w:val="24"/>
          <w:szCs w:val="24"/>
        </w:rPr>
        <w:t xml:space="preserve"> </w:t>
      </w:r>
      <w:r w:rsidR="004A208A">
        <w:rPr>
          <w:rFonts w:ascii="PT Astra Serif" w:eastAsia="PT Astra Serif" w:hAnsi="PT Astra Serif" w:cs="PT Astra Serif"/>
          <w:color w:val="0F1115"/>
          <w:sz w:val="24"/>
          <w:szCs w:val="24"/>
        </w:rPr>
        <w:t>Подрядчик</w:t>
      </w:r>
      <w:r w:rsidRPr="00B35A73">
        <w:rPr>
          <w:rFonts w:ascii="PT Astra Serif" w:eastAsia="PT Astra Serif" w:hAnsi="PT Astra Serif" w:cs="PT Astra Serif"/>
          <w:color w:val="0F1115"/>
          <w:sz w:val="24"/>
          <w:szCs w:val="24"/>
        </w:rPr>
        <w:t xml:space="preserve"> осуществляет разработку Программы и методики предварительных испытаний, в соответствии с которыми осуществляется проверка Системы на работоспособность и соответствие с </w:t>
      </w:r>
      <w:r w:rsidR="00E7649C">
        <w:rPr>
          <w:rFonts w:ascii="PT Astra Serif" w:eastAsia="PT Astra Serif" w:hAnsi="PT Astra Serif" w:cs="PT Astra Serif"/>
          <w:color w:val="0F1115"/>
          <w:sz w:val="24"/>
          <w:szCs w:val="24"/>
        </w:rPr>
        <w:t>Техническим заданием</w:t>
      </w:r>
      <w:r w:rsidRPr="00B35A73">
        <w:rPr>
          <w:rFonts w:ascii="PT Astra Serif" w:eastAsia="PT Astra Serif" w:hAnsi="PT Astra Serif" w:cs="PT Astra Serif"/>
          <w:color w:val="0F1115"/>
          <w:sz w:val="24"/>
          <w:szCs w:val="24"/>
        </w:rPr>
        <w:t>.</w:t>
      </w:r>
      <w:r w:rsidR="004A208A">
        <w:rPr>
          <w:rFonts w:ascii="PT Astra Serif" w:eastAsia="PT Astra Serif" w:hAnsi="PT Astra Serif" w:cs="PT Astra Serif"/>
          <w:color w:val="0F1115"/>
          <w:sz w:val="24"/>
          <w:szCs w:val="24"/>
        </w:rPr>
        <w:t xml:space="preserve"> </w:t>
      </w:r>
      <w:r w:rsidRPr="00B35A73">
        <w:rPr>
          <w:rFonts w:ascii="PT Astra Serif" w:eastAsia="PT Astra Serif" w:hAnsi="PT Astra Serif" w:cs="PT Astra Serif"/>
          <w:color w:val="0F1115"/>
          <w:sz w:val="24"/>
          <w:szCs w:val="24"/>
        </w:rPr>
        <w:t xml:space="preserve">В случае необходимости </w:t>
      </w:r>
      <w:r w:rsidR="004A208A">
        <w:rPr>
          <w:rFonts w:ascii="PT Astra Serif" w:eastAsia="PT Astra Serif" w:hAnsi="PT Astra Serif" w:cs="PT Astra Serif"/>
          <w:color w:val="0F1115"/>
          <w:sz w:val="24"/>
          <w:szCs w:val="24"/>
        </w:rPr>
        <w:t>Подрядчик</w:t>
      </w:r>
      <w:r w:rsidRPr="00B35A73">
        <w:rPr>
          <w:rFonts w:ascii="PT Astra Serif" w:eastAsia="PT Astra Serif" w:hAnsi="PT Astra Serif" w:cs="PT Astra Serif"/>
          <w:color w:val="0F1115"/>
          <w:sz w:val="24"/>
          <w:szCs w:val="24"/>
        </w:rPr>
        <w:t xml:space="preserve"> устраняет выявленные при проведении испытаний неисправности и вносит изменения в рабочую документацию на Систему.</w:t>
      </w:r>
    </w:p>
    <w:p w:rsidR="00A30FAA" w:rsidRPr="00B35A73" w:rsidRDefault="000434A8" w:rsidP="006C1A3A">
      <w:pPr>
        <w:pStyle w:val="af7"/>
        <w:numPr>
          <w:ilvl w:val="0"/>
          <w:numId w:val="26"/>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 xml:space="preserve">Опытная эксплуатация (наполнение данными, тестирование в реальных условиях). </w:t>
      </w:r>
      <w:r w:rsidR="004A208A">
        <w:rPr>
          <w:rFonts w:ascii="PT Astra Serif" w:eastAsia="PT Astra Serif" w:hAnsi="PT Astra Serif" w:cs="PT Astra Serif"/>
          <w:color w:val="0F1115"/>
          <w:sz w:val="24"/>
          <w:szCs w:val="24"/>
        </w:rPr>
        <w:t>Подрядчик</w:t>
      </w:r>
      <w:r w:rsidRPr="00B35A73">
        <w:rPr>
          <w:rFonts w:ascii="PT Astra Serif" w:eastAsia="PT Astra Serif" w:hAnsi="PT Astra Serif" w:cs="PT Astra Serif"/>
          <w:color w:val="0F1115"/>
          <w:sz w:val="24"/>
          <w:szCs w:val="24"/>
        </w:rPr>
        <w:t xml:space="preserve"> осуществляет разработку Программы и методики опытной эксплуатации ГИС</w:t>
      </w:r>
      <w:r w:rsidR="00E7649C">
        <w:rPr>
          <w:rFonts w:ascii="PT Astra Serif" w:eastAsia="PT Astra Serif" w:hAnsi="PT Astra Serif" w:cs="PT Astra Serif"/>
          <w:color w:val="0F1115"/>
          <w:sz w:val="24"/>
          <w:szCs w:val="24"/>
        </w:rPr>
        <w:t xml:space="preserve"> </w:t>
      </w:r>
      <w:r w:rsidRPr="00B35A73">
        <w:rPr>
          <w:rFonts w:ascii="PT Astra Serif" w:eastAsia="PT Astra Serif" w:hAnsi="PT Astra Serif" w:cs="PT Astra Serif"/>
          <w:color w:val="0F1115"/>
          <w:sz w:val="24"/>
          <w:szCs w:val="24"/>
        </w:rPr>
        <w:t xml:space="preserve">ОГД ТО, на основании которой проводится опытная эксплуатация Системы. </w:t>
      </w:r>
      <w:r w:rsidRPr="00B35A73">
        <w:rPr>
          <w:rFonts w:ascii="PT Astra Serif" w:eastAsia="PT Astra Serif" w:hAnsi="PT Astra Serif" w:cs="PT Astra Serif"/>
          <w:color w:val="0F1115"/>
          <w:sz w:val="24"/>
          <w:szCs w:val="24"/>
        </w:rPr>
        <w:br/>
        <w:t xml:space="preserve">В случае обнаружения на этапе опытной эксплуатации ошибок, недостатков в работе Системы, </w:t>
      </w:r>
      <w:r w:rsidR="004A208A">
        <w:rPr>
          <w:rFonts w:ascii="PT Astra Serif" w:eastAsia="PT Astra Serif" w:hAnsi="PT Astra Serif" w:cs="PT Astra Serif"/>
          <w:color w:val="0F1115"/>
          <w:sz w:val="24"/>
          <w:szCs w:val="24"/>
        </w:rPr>
        <w:t>Подрядчик</w:t>
      </w:r>
      <w:r w:rsidRPr="00B35A73">
        <w:rPr>
          <w:rFonts w:ascii="PT Astra Serif" w:eastAsia="PT Astra Serif" w:hAnsi="PT Astra Serif" w:cs="PT Astra Serif"/>
          <w:color w:val="0F1115"/>
          <w:sz w:val="24"/>
          <w:szCs w:val="24"/>
        </w:rPr>
        <w:t xml:space="preserve"> обеспечивает доработку программного обеспечения Системы и дополнительную наладку технических средств. На этапе опытной эксплуатации </w:t>
      </w:r>
      <w:r w:rsidR="004A208A">
        <w:rPr>
          <w:rFonts w:ascii="PT Astra Serif" w:eastAsia="PT Astra Serif" w:hAnsi="PT Astra Serif" w:cs="PT Astra Serif"/>
          <w:color w:val="0F1115"/>
          <w:sz w:val="24"/>
          <w:szCs w:val="24"/>
        </w:rPr>
        <w:t>Подрядчик</w:t>
      </w:r>
      <w:r w:rsidRPr="00B35A73">
        <w:rPr>
          <w:rFonts w:ascii="PT Astra Serif" w:eastAsia="PT Astra Serif" w:hAnsi="PT Astra Serif" w:cs="PT Astra Serif"/>
          <w:color w:val="0F1115"/>
          <w:sz w:val="24"/>
          <w:szCs w:val="24"/>
        </w:rPr>
        <w:t xml:space="preserve"> проводит наполнение (информационное обеспечение) Витрины данных. По результатам этапа </w:t>
      </w:r>
      <w:r w:rsidR="004A208A">
        <w:rPr>
          <w:rFonts w:ascii="PT Astra Serif" w:eastAsia="PT Astra Serif" w:hAnsi="PT Astra Serif" w:cs="PT Astra Serif"/>
          <w:color w:val="0F1115"/>
          <w:sz w:val="24"/>
          <w:szCs w:val="24"/>
        </w:rPr>
        <w:t>Подрядчик</w:t>
      </w:r>
      <w:r w:rsidRPr="00B35A73">
        <w:rPr>
          <w:rFonts w:ascii="PT Astra Serif" w:eastAsia="PT Astra Serif" w:hAnsi="PT Astra Serif" w:cs="PT Astra Serif"/>
          <w:color w:val="0F1115"/>
          <w:sz w:val="24"/>
          <w:szCs w:val="24"/>
        </w:rPr>
        <w:t xml:space="preserve"> направляет Заказчику информацию об устранении ошибок в работе Системы, выявленных в рамках опытной эксплуатации, а также о доработке Системы с учетом пожеланий участников опытной эксплуатации, отраженных в акте о завершении опытной эксплуатации.</w:t>
      </w:r>
    </w:p>
    <w:p w:rsidR="0013243E" w:rsidRPr="0013243E" w:rsidRDefault="000434A8" w:rsidP="006C1A3A">
      <w:pPr>
        <w:pStyle w:val="af7"/>
        <w:numPr>
          <w:ilvl w:val="0"/>
          <w:numId w:val="27"/>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 xml:space="preserve">Приёмочные испытания (комплексная проверка, интеграционные тесты). Приемочные испытания Системы проводятся путем проверки выполнения требований, указанных в </w:t>
      </w:r>
      <w:r w:rsidR="00E7649C">
        <w:rPr>
          <w:rFonts w:ascii="PT Astra Serif" w:eastAsia="PT Astra Serif" w:hAnsi="PT Astra Serif" w:cs="PT Astra Serif"/>
          <w:color w:val="0F1115"/>
          <w:sz w:val="24"/>
          <w:szCs w:val="24"/>
        </w:rPr>
        <w:t>пункте</w:t>
      </w:r>
      <w:r w:rsidRPr="00B35A73">
        <w:rPr>
          <w:rFonts w:ascii="PT Astra Serif" w:eastAsia="PT Astra Serif" w:hAnsi="PT Astra Serif" w:cs="PT Astra Serif"/>
          <w:color w:val="0F1115"/>
          <w:sz w:val="24"/>
          <w:szCs w:val="24"/>
        </w:rPr>
        <w:t xml:space="preserve"> 7 </w:t>
      </w:r>
      <w:r w:rsidR="00E7649C">
        <w:rPr>
          <w:rFonts w:ascii="PT Astra Serif" w:eastAsia="PT Astra Serif" w:hAnsi="PT Astra Serif" w:cs="PT Astra Serif"/>
          <w:color w:val="0F1115"/>
          <w:sz w:val="24"/>
          <w:szCs w:val="24"/>
        </w:rPr>
        <w:t>Технического задания</w:t>
      </w:r>
      <w:r w:rsidRPr="00B35A73">
        <w:rPr>
          <w:rFonts w:ascii="PT Astra Serif" w:eastAsia="PT Astra Serif" w:hAnsi="PT Astra Serif" w:cs="PT Astra Serif"/>
          <w:color w:val="0F1115"/>
          <w:sz w:val="24"/>
          <w:szCs w:val="24"/>
        </w:rPr>
        <w:t xml:space="preserve"> в соответствии с </w:t>
      </w:r>
      <w:r w:rsidR="009D3338" w:rsidRPr="00B35A73">
        <w:rPr>
          <w:rFonts w:ascii="PT Astra Serif" w:eastAsia="PT Astra Serif" w:hAnsi="PT Astra Serif" w:cs="PT Astra Serif"/>
          <w:color w:val="000000"/>
          <w:sz w:val="24"/>
          <w:szCs w:val="24"/>
        </w:rPr>
        <w:t>Программ</w:t>
      </w:r>
      <w:r w:rsidR="009D3338">
        <w:rPr>
          <w:rFonts w:ascii="PT Astra Serif" w:eastAsia="PT Astra Serif" w:hAnsi="PT Astra Serif" w:cs="PT Astra Serif"/>
          <w:color w:val="000000"/>
          <w:sz w:val="24"/>
          <w:szCs w:val="24"/>
        </w:rPr>
        <w:t>ой</w:t>
      </w:r>
      <w:r w:rsidR="009D3338" w:rsidRPr="00B35A73">
        <w:rPr>
          <w:rFonts w:ascii="PT Astra Serif" w:eastAsia="PT Astra Serif" w:hAnsi="PT Astra Serif" w:cs="PT Astra Serif"/>
          <w:color w:val="000000"/>
          <w:sz w:val="24"/>
          <w:szCs w:val="24"/>
        </w:rPr>
        <w:t xml:space="preserve"> и методик</w:t>
      </w:r>
      <w:r w:rsidR="009D3338">
        <w:rPr>
          <w:rFonts w:ascii="PT Astra Serif" w:eastAsia="PT Astra Serif" w:hAnsi="PT Astra Serif" w:cs="PT Astra Serif"/>
          <w:color w:val="000000"/>
          <w:sz w:val="24"/>
          <w:szCs w:val="24"/>
        </w:rPr>
        <w:t>ой</w:t>
      </w:r>
      <w:r w:rsidR="009D3338" w:rsidRPr="00B35A73">
        <w:rPr>
          <w:rFonts w:ascii="PT Astra Serif" w:eastAsia="PT Astra Serif" w:hAnsi="PT Astra Serif" w:cs="PT Astra Serif"/>
          <w:color w:val="000000"/>
          <w:sz w:val="24"/>
          <w:szCs w:val="24"/>
        </w:rPr>
        <w:t xml:space="preserve"> предварительных испытаний</w:t>
      </w:r>
      <w:r w:rsidRPr="00B35A73">
        <w:rPr>
          <w:rFonts w:ascii="PT Astra Serif" w:eastAsia="PT Astra Serif" w:hAnsi="PT Astra Serif" w:cs="PT Astra Serif"/>
          <w:color w:val="0F1115"/>
          <w:sz w:val="24"/>
          <w:szCs w:val="24"/>
        </w:rPr>
        <w:t xml:space="preserve">, содержащей виды, состав и методы испытаний. Программа и методика приемочных испытаний разрабатывается </w:t>
      </w:r>
      <w:r w:rsidR="004A208A">
        <w:rPr>
          <w:rFonts w:ascii="PT Astra Serif" w:eastAsia="PT Astra Serif" w:hAnsi="PT Astra Serif" w:cs="PT Astra Serif"/>
          <w:color w:val="0F1115"/>
          <w:sz w:val="24"/>
          <w:szCs w:val="24"/>
        </w:rPr>
        <w:t>Подрядчиком</w:t>
      </w:r>
      <w:r w:rsidRPr="00B35A73">
        <w:rPr>
          <w:rFonts w:ascii="PT Astra Serif" w:eastAsia="PT Astra Serif" w:hAnsi="PT Astra Serif" w:cs="PT Astra Serif"/>
          <w:color w:val="0F1115"/>
          <w:sz w:val="24"/>
          <w:szCs w:val="24"/>
        </w:rPr>
        <w:t xml:space="preserve"> и утверждается Заказчиком не позднее </w:t>
      </w:r>
      <w:r w:rsidR="00CE3080">
        <w:rPr>
          <w:rFonts w:ascii="PT Astra Serif" w:eastAsia="PT Astra Serif" w:hAnsi="PT Astra Serif" w:cs="PT Astra Serif"/>
          <w:color w:val="0F1115"/>
          <w:sz w:val="24"/>
          <w:szCs w:val="24"/>
        </w:rPr>
        <w:t>5 (пяти)</w:t>
      </w:r>
      <w:r w:rsidRPr="00B35A73">
        <w:rPr>
          <w:rFonts w:ascii="PT Astra Serif" w:eastAsia="PT Astra Serif" w:hAnsi="PT Astra Serif" w:cs="PT Astra Serif"/>
          <w:color w:val="0F1115"/>
          <w:sz w:val="24"/>
          <w:szCs w:val="24"/>
        </w:rPr>
        <w:t xml:space="preserve"> рабочих дней до начала приемочных испытаний. Приемочные испытания проводятся представителями Заказчика, а также иными специалистами, привлекаемыми Заказчиком, при содействии </w:t>
      </w:r>
      <w:r w:rsidR="004A208A">
        <w:rPr>
          <w:rFonts w:ascii="PT Astra Serif" w:eastAsia="PT Astra Serif" w:hAnsi="PT Astra Serif" w:cs="PT Astra Serif"/>
          <w:color w:val="0F1115"/>
          <w:sz w:val="24"/>
          <w:szCs w:val="24"/>
        </w:rPr>
        <w:t>Подрядчика</w:t>
      </w:r>
      <w:r w:rsidRPr="00B35A73">
        <w:rPr>
          <w:rFonts w:ascii="PT Astra Serif" w:eastAsia="PT Astra Serif" w:hAnsi="PT Astra Serif" w:cs="PT Astra Serif"/>
          <w:color w:val="0F1115"/>
          <w:sz w:val="24"/>
          <w:szCs w:val="24"/>
        </w:rPr>
        <w:t>. В рамках приемочных испытаний проводится анализ результатов устранения недостатков, указанных в акте о завершении опытной эксплуатации, с использованием установленного на ресурсах Заказчика клиентского приложения ГИС</w:t>
      </w:r>
      <w:r w:rsidR="00E7649C">
        <w:rPr>
          <w:rFonts w:ascii="PT Astra Serif" w:eastAsia="PT Astra Serif" w:hAnsi="PT Astra Serif" w:cs="PT Astra Serif"/>
          <w:color w:val="0F1115"/>
          <w:sz w:val="24"/>
          <w:szCs w:val="24"/>
        </w:rPr>
        <w:t xml:space="preserve"> </w:t>
      </w:r>
      <w:r w:rsidRPr="00B35A73">
        <w:rPr>
          <w:rFonts w:ascii="PT Astra Serif" w:eastAsia="PT Astra Serif" w:hAnsi="PT Astra Serif" w:cs="PT Astra Serif"/>
          <w:color w:val="0F1115"/>
          <w:sz w:val="24"/>
          <w:szCs w:val="24"/>
        </w:rPr>
        <w:t>ОГД ТО с применением тестовых данных. В том числе проводится тестирование интеграционного взаимодействия витрины данных ГИС</w:t>
      </w:r>
      <w:r w:rsidR="009D3338">
        <w:rPr>
          <w:rFonts w:ascii="PT Astra Serif" w:eastAsia="PT Astra Serif" w:hAnsi="PT Astra Serif" w:cs="PT Astra Serif"/>
          <w:color w:val="0F1115"/>
          <w:sz w:val="24"/>
          <w:szCs w:val="24"/>
        </w:rPr>
        <w:t xml:space="preserve"> </w:t>
      </w:r>
      <w:r w:rsidRPr="00B35A73">
        <w:rPr>
          <w:rFonts w:ascii="PT Astra Serif" w:eastAsia="PT Astra Serif" w:hAnsi="PT Astra Serif" w:cs="PT Astra Serif"/>
          <w:color w:val="0F1115"/>
          <w:sz w:val="24"/>
          <w:szCs w:val="24"/>
        </w:rPr>
        <w:t xml:space="preserve">ОГД ТО с «Стройкомплекс.РФ». Все обнаруженные недостатки в функционировании Системы и в предоставляемой документации, выявленные в процессе испытаний, а также наличие уязвимостей информационной безопасности Системы после ее модернизации фиксируются приемочной комиссией в Протоколе проведения испытаний и устраняются </w:t>
      </w:r>
      <w:r w:rsidR="004A208A">
        <w:rPr>
          <w:rFonts w:ascii="PT Astra Serif" w:eastAsia="PT Astra Serif" w:hAnsi="PT Astra Serif" w:cs="PT Astra Serif"/>
          <w:color w:val="0F1115"/>
          <w:sz w:val="24"/>
          <w:szCs w:val="24"/>
        </w:rPr>
        <w:t>Подрядчиком</w:t>
      </w:r>
      <w:r w:rsidRPr="00B35A73">
        <w:rPr>
          <w:rFonts w:ascii="PT Astra Serif" w:eastAsia="PT Astra Serif" w:hAnsi="PT Astra Serif" w:cs="PT Astra Serif"/>
          <w:color w:val="0F1115"/>
          <w:sz w:val="24"/>
          <w:szCs w:val="24"/>
        </w:rPr>
        <w:t xml:space="preserve"> до момента подписания документов о приемке результатов. По итогам проведенных испытаний приемочной комиссией, созданной Заказчиком, принимается решение о возможности приемки результатов осуществленных мероприятий по развитию (модернизации) ГИС</w:t>
      </w:r>
      <w:r w:rsidR="00E7649C">
        <w:rPr>
          <w:rFonts w:ascii="PT Astra Serif" w:eastAsia="PT Astra Serif" w:hAnsi="PT Astra Serif" w:cs="PT Astra Serif"/>
          <w:color w:val="0F1115"/>
          <w:sz w:val="24"/>
          <w:szCs w:val="24"/>
        </w:rPr>
        <w:t xml:space="preserve"> </w:t>
      </w:r>
      <w:r w:rsidRPr="00B35A73">
        <w:rPr>
          <w:rFonts w:ascii="PT Astra Serif" w:eastAsia="PT Astra Serif" w:hAnsi="PT Astra Serif" w:cs="PT Astra Serif"/>
          <w:color w:val="0F1115"/>
          <w:sz w:val="24"/>
          <w:szCs w:val="24"/>
        </w:rPr>
        <w:t xml:space="preserve">ОГД ТО либо о необходимости их доработки. В случае, если по результатам приемочных испытаний, </w:t>
      </w:r>
      <w:r w:rsidR="004A208A">
        <w:rPr>
          <w:rFonts w:ascii="PT Astra Serif" w:eastAsia="PT Astra Serif" w:hAnsi="PT Astra Serif" w:cs="PT Astra Serif"/>
          <w:color w:val="0F1115"/>
          <w:sz w:val="24"/>
          <w:szCs w:val="24"/>
        </w:rPr>
        <w:t>Подрядчиком</w:t>
      </w:r>
      <w:r w:rsidRPr="00B35A73">
        <w:rPr>
          <w:rFonts w:ascii="PT Astra Serif" w:eastAsia="PT Astra Serif" w:hAnsi="PT Astra Serif" w:cs="PT Astra Serif"/>
          <w:color w:val="0F1115"/>
          <w:sz w:val="24"/>
          <w:szCs w:val="24"/>
        </w:rPr>
        <w:t xml:space="preserve"> от Заказчика получены замечания, стороны согласуют сроки устранения выявленных в ходе испытаний замечаний. </w:t>
      </w:r>
      <w:r w:rsidR="004A208A">
        <w:rPr>
          <w:rFonts w:ascii="PT Astra Serif" w:eastAsia="PT Astra Serif" w:hAnsi="PT Astra Serif" w:cs="PT Astra Serif"/>
          <w:color w:val="0F1115"/>
          <w:sz w:val="24"/>
          <w:szCs w:val="24"/>
        </w:rPr>
        <w:t>Подрядчик</w:t>
      </w:r>
      <w:r w:rsidRPr="00B35A73">
        <w:rPr>
          <w:rFonts w:ascii="PT Astra Serif" w:eastAsia="PT Astra Serif" w:hAnsi="PT Astra Serif" w:cs="PT Astra Serif"/>
          <w:color w:val="0F1115"/>
          <w:sz w:val="24"/>
          <w:szCs w:val="24"/>
        </w:rPr>
        <w:t xml:space="preserve"> устраняет выявленные замечания в согласованные сроки, после чего стороны могут согласовать срок повторного проведения приемочных испытаний. Повторные приемочные испытания проводятся в том же порядке. По результатам этапа </w:t>
      </w:r>
      <w:r w:rsidR="004A208A">
        <w:rPr>
          <w:rFonts w:ascii="PT Astra Serif" w:eastAsia="PT Astra Serif" w:hAnsi="PT Astra Serif" w:cs="PT Astra Serif"/>
          <w:color w:val="0F1115"/>
          <w:sz w:val="24"/>
          <w:szCs w:val="24"/>
        </w:rPr>
        <w:t>Подрядчик</w:t>
      </w:r>
      <w:r w:rsidRPr="00B35A73">
        <w:rPr>
          <w:rFonts w:ascii="PT Astra Serif" w:eastAsia="PT Astra Serif" w:hAnsi="PT Astra Serif" w:cs="PT Astra Serif"/>
          <w:color w:val="0F1115"/>
          <w:sz w:val="24"/>
          <w:szCs w:val="24"/>
        </w:rPr>
        <w:t xml:space="preserve"> направляет Заказчику: </w:t>
      </w:r>
    </w:p>
    <w:p w:rsidR="0013243E" w:rsidRPr="0013243E" w:rsidRDefault="0013243E" w:rsidP="006C1A3A">
      <w:pPr>
        <w:pStyle w:val="af7"/>
        <w:numPr>
          <w:ilvl w:val="0"/>
          <w:numId w:val="27"/>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Pr>
          <w:rFonts w:ascii="PT Astra Serif" w:eastAsia="PT Astra Serif" w:hAnsi="PT Astra Serif" w:cs="PT Astra Serif"/>
          <w:color w:val="0F1115"/>
          <w:sz w:val="24"/>
          <w:szCs w:val="24"/>
        </w:rPr>
        <w:t>р</w:t>
      </w:r>
      <w:r w:rsidR="000434A8" w:rsidRPr="0013243E">
        <w:rPr>
          <w:rFonts w:ascii="PT Astra Serif" w:eastAsia="PT Astra Serif" w:hAnsi="PT Astra Serif" w:cs="PT Astra Serif"/>
          <w:color w:val="0F1115"/>
          <w:sz w:val="24"/>
          <w:szCs w:val="24"/>
        </w:rPr>
        <w:t>уководство пользователя по работе с каждым настроенным функционалом Системы;</w:t>
      </w:r>
    </w:p>
    <w:p w:rsidR="00A30FAA" w:rsidRPr="0013243E" w:rsidRDefault="0013243E" w:rsidP="006C1A3A">
      <w:pPr>
        <w:pStyle w:val="af7"/>
        <w:numPr>
          <w:ilvl w:val="0"/>
          <w:numId w:val="27"/>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Pr>
          <w:rFonts w:ascii="PT Astra Serif" w:eastAsia="PT Astra Serif" w:hAnsi="PT Astra Serif" w:cs="PT Astra Serif"/>
          <w:color w:val="0F1115"/>
          <w:sz w:val="24"/>
          <w:szCs w:val="24"/>
        </w:rPr>
        <w:t>р</w:t>
      </w:r>
      <w:r w:rsidR="000434A8" w:rsidRPr="0013243E">
        <w:rPr>
          <w:rFonts w:ascii="PT Astra Serif" w:eastAsia="PT Astra Serif" w:hAnsi="PT Astra Serif" w:cs="PT Astra Serif"/>
          <w:color w:val="0F1115"/>
          <w:sz w:val="24"/>
          <w:szCs w:val="24"/>
        </w:rPr>
        <w:t>уководство администратора по установке конфигурации и настройке работы созданного функционала.</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Документация передается Заказчику в электронном виде в формате *.doc и *.pdf, в бумажном виде в 1 экземпляре.</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7.2. Общие требования к приёмке:</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 xml:space="preserve">Приёмка проводится комиссией Заказчика с оформлением протокола испытаний. Устранение замечаний — до 10 </w:t>
      </w:r>
      <w:r w:rsidR="00CE3080">
        <w:rPr>
          <w:rFonts w:ascii="PT Astra Serif" w:eastAsia="PT Astra Serif" w:hAnsi="PT Astra Serif" w:cs="PT Astra Serif"/>
          <w:color w:val="0F1115"/>
          <w:sz w:val="24"/>
          <w:szCs w:val="24"/>
        </w:rPr>
        <w:t xml:space="preserve">(десяти) </w:t>
      </w:r>
      <w:r w:rsidRPr="00B35A73">
        <w:rPr>
          <w:rFonts w:ascii="PT Astra Serif" w:eastAsia="PT Astra Serif" w:hAnsi="PT Astra Serif" w:cs="PT Astra Serif"/>
          <w:color w:val="0F1115"/>
          <w:sz w:val="24"/>
          <w:szCs w:val="24"/>
        </w:rPr>
        <w:t>рабочих дней.</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b/>
          <w:color w:val="0F1115"/>
          <w:sz w:val="24"/>
          <w:szCs w:val="24"/>
        </w:rPr>
        <w:t>7.3. Статус приёмочной комиссии:</w:t>
      </w:r>
      <w:r w:rsidR="00B74B0E">
        <w:rPr>
          <w:rFonts w:ascii="PT Astra Serif" w:eastAsia="PT Astra Serif" w:hAnsi="PT Astra Serif" w:cs="PT Astra Serif"/>
          <w:b/>
          <w:color w:val="0F1115"/>
          <w:sz w:val="24"/>
          <w:szCs w:val="24"/>
        </w:rPr>
        <w:t xml:space="preserve"> </w:t>
      </w:r>
      <w:r w:rsidR="00B74B0E">
        <w:rPr>
          <w:rFonts w:ascii="PT Astra Serif" w:eastAsia="PT Astra Serif" w:hAnsi="PT Astra Serif" w:cs="PT Astra Serif"/>
          <w:color w:val="0F1115"/>
          <w:sz w:val="24"/>
          <w:szCs w:val="24"/>
        </w:rPr>
        <w:t>в</w:t>
      </w:r>
      <w:r w:rsidRPr="00B35A73">
        <w:rPr>
          <w:rFonts w:ascii="PT Astra Serif" w:eastAsia="PT Astra Serif" w:hAnsi="PT Astra Serif" w:cs="PT Astra Serif"/>
          <w:color w:val="0F1115"/>
          <w:sz w:val="24"/>
          <w:szCs w:val="24"/>
        </w:rPr>
        <w:t>едомственная.</w:t>
      </w:r>
    </w:p>
    <w:p w:rsidR="00A30FAA" w:rsidRPr="00B35A73" w:rsidRDefault="00A30FAA" w:rsidP="006C1A3A">
      <w:pPr>
        <w:pBdr>
          <w:top w:val="none" w:sz="4" w:space="0" w:color="000000"/>
          <w:left w:val="none" w:sz="4" w:space="0" w:color="000000"/>
          <w:bottom w:val="none" w:sz="4" w:space="0" w:color="000000"/>
          <w:right w:val="none" w:sz="4" w:space="0" w:color="000000"/>
        </w:pBdr>
        <w:ind w:firstLine="709"/>
        <w:jc w:val="both"/>
        <w:rPr>
          <w:rFonts w:ascii="PT Astra Serif" w:hAnsi="PT Astra Serif" w:cs="PT Astra Serif"/>
          <w:sz w:val="24"/>
          <w:szCs w:val="24"/>
        </w:rPr>
      </w:pP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hAnsi="PT Astra Serif" w:cs="PT Astra Serif"/>
          <w:sz w:val="24"/>
          <w:szCs w:val="24"/>
        </w:rPr>
      </w:pPr>
      <w:r w:rsidRPr="00B35A73">
        <w:rPr>
          <w:rFonts w:ascii="PT Astra Serif" w:eastAsia="PT Astra Serif" w:hAnsi="PT Astra Serif" w:cs="PT Astra Serif"/>
          <w:b/>
          <w:color w:val="0F1115"/>
          <w:sz w:val="24"/>
          <w:szCs w:val="24"/>
        </w:rPr>
        <w:t>8. ТРЕБОВАНИЯ К ПОДГОТОВКЕ ОБЪЕКТА АВТОМАТИЗАЦИИ К ВВОДУ В ДЕЙСТВИЕ</w:t>
      </w:r>
    </w:p>
    <w:p w:rsidR="00A30FAA" w:rsidRPr="00B35A73" w:rsidRDefault="000434A8" w:rsidP="006C1A3A">
      <w:pPr>
        <w:pStyle w:val="af7"/>
        <w:numPr>
          <w:ilvl w:val="0"/>
          <w:numId w:val="21"/>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Обеспечить развертывание модуля «Витрина данных» на серверах ЦОД Томской области.</w:t>
      </w:r>
    </w:p>
    <w:p w:rsidR="00A30FAA" w:rsidRPr="00B35A73" w:rsidRDefault="000434A8" w:rsidP="006C1A3A">
      <w:pPr>
        <w:pStyle w:val="af7"/>
        <w:numPr>
          <w:ilvl w:val="0"/>
          <w:numId w:val="21"/>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Провести миграцию существующих данных из ГИС</w:t>
      </w:r>
      <w:r w:rsidR="006402DE">
        <w:rPr>
          <w:rFonts w:ascii="PT Astra Serif" w:eastAsia="PT Astra Serif" w:hAnsi="PT Astra Serif" w:cs="PT Astra Serif"/>
          <w:color w:val="0F1115"/>
          <w:sz w:val="24"/>
          <w:szCs w:val="24"/>
        </w:rPr>
        <w:t xml:space="preserve"> </w:t>
      </w:r>
      <w:r w:rsidRPr="00B35A73">
        <w:rPr>
          <w:rFonts w:ascii="PT Astra Serif" w:eastAsia="PT Astra Serif" w:hAnsi="PT Astra Serif" w:cs="PT Astra Serif"/>
          <w:color w:val="0F1115"/>
          <w:sz w:val="24"/>
          <w:szCs w:val="24"/>
        </w:rPr>
        <w:t>ОГД ТО на Витрину (полный перенос при первом запуске).</w:t>
      </w:r>
    </w:p>
    <w:p w:rsidR="00A30FAA" w:rsidRPr="00B35A73" w:rsidRDefault="000434A8" w:rsidP="006C1A3A">
      <w:pPr>
        <w:pStyle w:val="af7"/>
        <w:numPr>
          <w:ilvl w:val="0"/>
          <w:numId w:val="21"/>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Обеспечить корректную работу существующих пользователей ГИС</w:t>
      </w:r>
      <w:r w:rsidR="006402DE">
        <w:rPr>
          <w:rFonts w:ascii="PT Astra Serif" w:eastAsia="PT Astra Serif" w:hAnsi="PT Astra Serif" w:cs="PT Astra Serif"/>
          <w:color w:val="0F1115"/>
          <w:sz w:val="24"/>
          <w:szCs w:val="24"/>
        </w:rPr>
        <w:t xml:space="preserve"> </w:t>
      </w:r>
      <w:r w:rsidRPr="00B35A73">
        <w:rPr>
          <w:rFonts w:ascii="PT Astra Serif" w:eastAsia="PT Astra Serif" w:hAnsi="PT Astra Serif" w:cs="PT Astra Serif"/>
          <w:color w:val="0F1115"/>
          <w:sz w:val="24"/>
          <w:szCs w:val="24"/>
        </w:rPr>
        <w:t>ОГД ТО в период модернизации (минимальное время простоя).</w:t>
      </w:r>
    </w:p>
    <w:p w:rsidR="00A30FAA" w:rsidRPr="00B35A73" w:rsidRDefault="000434A8" w:rsidP="006C1A3A">
      <w:pPr>
        <w:pStyle w:val="af7"/>
        <w:numPr>
          <w:ilvl w:val="0"/>
          <w:numId w:val="21"/>
        </w:numPr>
        <w:pBdr>
          <w:top w:val="none" w:sz="4" w:space="0" w:color="000000"/>
          <w:left w:val="none" w:sz="4" w:space="0" w:color="000000"/>
          <w:bottom w:val="none" w:sz="4" w:space="0" w:color="000000"/>
          <w:right w:val="none" w:sz="4" w:space="0" w:color="000000"/>
        </w:pBdr>
        <w:spacing w:after="0" w:line="240" w:lineRule="auto"/>
        <w:jc w:val="both"/>
        <w:rPr>
          <w:rFonts w:ascii="PT Astra Serif" w:eastAsia="PT Astra Serif" w:hAnsi="PT Astra Serif" w:cs="PT Astra Serif"/>
          <w:color w:val="0F1115"/>
          <w:sz w:val="24"/>
          <w:szCs w:val="24"/>
        </w:rPr>
      </w:pPr>
      <w:r w:rsidRPr="00B35A73">
        <w:rPr>
          <w:rFonts w:ascii="PT Astra Serif" w:eastAsia="PT Astra Serif" w:hAnsi="PT Astra Serif" w:cs="PT Astra Serif"/>
          <w:color w:val="0F1115"/>
          <w:sz w:val="24"/>
          <w:szCs w:val="24"/>
        </w:rPr>
        <w:t>Провести обучение администраторов Системы (4 часа) и подготовить руководство администратора Витрины данных.</w:t>
      </w:r>
    </w:p>
    <w:p w:rsidR="00A30FAA" w:rsidRPr="00B35A73" w:rsidRDefault="00A30FAA" w:rsidP="006C1A3A">
      <w:p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9. ТРЕБОВАНИЯ К ДОКУМЕНТИРОВАНИЮ</w:t>
      </w:r>
    </w:p>
    <w:p w:rsidR="00A30FAA" w:rsidRPr="00B35A73" w:rsidRDefault="000434A8"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B35A73">
        <w:rPr>
          <w:rFonts w:ascii="PT Astra Serif" w:eastAsia="PT Astra Serif" w:hAnsi="PT Astra Serif" w:cs="PT Astra Serif"/>
          <w:b/>
          <w:color w:val="0F1115"/>
          <w:sz w:val="24"/>
          <w:szCs w:val="24"/>
        </w:rPr>
        <w:t>9.1. Перечень подлежащих разработке документов:</w:t>
      </w:r>
    </w:p>
    <w:p w:rsidR="00A30FAA" w:rsidRPr="00B35A73" w:rsidRDefault="000434A8" w:rsidP="006C1A3A">
      <w:pPr>
        <w:pStyle w:val="af7"/>
        <w:numPr>
          <w:ilvl w:val="0"/>
          <w:numId w:val="22"/>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Технический проект (раздел по Витрине данных).</w:t>
      </w:r>
    </w:p>
    <w:p w:rsidR="00A30FAA" w:rsidRPr="00B35A73" w:rsidRDefault="000434A8" w:rsidP="006C1A3A">
      <w:pPr>
        <w:pStyle w:val="af7"/>
        <w:numPr>
          <w:ilvl w:val="0"/>
          <w:numId w:val="22"/>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Программа и методика испытаний (ПМИ).</w:t>
      </w:r>
    </w:p>
    <w:p w:rsidR="00A30FAA" w:rsidRPr="00B35A73" w:rsidRDefault="000434A8" w:rsidP="006C1A3A">
      <w:pPr>
        <w:pStyle w:val="af7"/>
        <w:numPr>
          <w:ilvl w:val="0"/>
          <w:numId w:val="22"/>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Руководство пользователя Витрины данных.</w:t>
      </w:r>
    </w:p>
    <w:p w:rsidR="00A30FAA" w:rsidRPr="00B35A73" w:rsidRDefault="000434A8" w:rsidP="006C1A3A">
      <w:pPr>
        <w:pStyle w:val="af7"/>
        <w:numPr>
          <w:ilvl w:val="0"/>
          <w:numId w:val="22"/>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Руководство администратора Витрины данных.</w:t>
      </w:r>
    </w:p>
    <w:p w:rsidR="00A30FAA" w:rsidRPr="00B35A73" w:rsidRDefault="000434A8" w:rsidP="006C1A3A">
      <w:pPr>
        <w:pStyle w:val="af7"/>
        <w:numPr>
          <w:ilvl w:val="0"/>
          <w:numId w:val="22"/>
        </w:numPr>
        <w:pBdr>
          <w:top w:val="none" w:sz="4" w:space="0" w:color="000000"/>
          <w:left w:val="none" w:sz="4" w:space="0" w:color="000000"/>
          <w:bottom w:val="none" w:sz="4" w:space="0" w:color="000000"/>
          <w:right w:val="none" w:sz="4" w:space="0" w:color="000000"/>
        </w:pBdr>
        <w:spacing w:after="0" w:line="240" w:lineRule="auto"/>
        <w:jc w:val="both"/>
        <w:rPr>
          <w:rFonts w:ascii="PT Astra Serif" w:hAnsi="PT Astra Serif" w:cs="PT Astra Serif"/>
          <w:sz w:val="24"/>
          <w:szCs w:val="24"/>
        </w:rPr>
      </w:pPr>
      <w:r w:rsidRPr="00B35A73">
        <w:rPr>
          <w:rFonts w:ascii="PT Astra Serif" w:eastAsia="PT Astra Serif" w:hAnsi="PT Astra Serif" w:cs="PT Astra Serif"/>
          <w:color w:val="0F1115"/>
          <w:sz w:val="24"/>
          <w:szCs w:val="24"/>
        </w:rPr>
        <w:t>Описание API Витрины данных для интеграции с СМЭВ 4.</w:t>
      </w:r>
    </w:p>
    <w:p w:rsidR="00A30FAA" w:rsidRPr="00B35A73" w:rsidRDefault="00A30FAA" w:rsidP="006C1A3A">
      <w:p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b/>
          <w:bCs/>
          <w:color w:val="000000"/>
          <w:sz w:val="24"/>
          <w:szCs w:val="24"/>
        </w:rPr>
      </w:pPr>
    </w:p>
    <w:p w:rsidR="00B74B0E" w:rsidRPr="00B35A73" w:rsidRDefault="00B74B0E" w:rsidP="006C1A3A">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Pr>
          <w:rFonts w:ascii="PT Astra Serif" w:eastAsia="PT Astra Serif" w:hAnsi="PT Astra Serif" w:cs="PT Astra Serif"/>
          <w:b/>
          <w:sz w:val="24"/>
          <w:szCs w:val="24"/>
          <w:lang w:eastAsia="en-US"/>
        </w:rPr>
        <w:t xml:space="preserve">10. </w:t>
      </w:r>
      <w:r w:rsidRPr="000C7FEB">
        <w:rPr>
          <w:rFonts w:ascii="PT Astra Serif" w:eastAsia="PT Astra Serif" w:hAnsi="PT Astra Serif" w:cs="PT Astra Serif"/>
          <w:b/>
          <w:sz w:val="24"/>
          <w:szCs w:val="24"/>
          <w:lang w:eastAsia="en-US"/>
        </w:rPr>
        <w:t>Требования к гарантийным обязательствам Подрядчика</w:t>
      </w:r>
      <w:r w:rsidRPr="00B35A73">
        <w:rPr>
          <w:rFonts w:ascii="PT Astra Serif" w:eastAsia="PT Astra Serif" w:hAnsi="PT Astra Serif" w:cs="PT Astra Serif"/>
          <w:b/>
          <w:color w:val="0F1115"/>
          <w:sz w:val="24"/>
          <w:szCs w:val="24"/>
        </w:rPr>
        <w:t>:</w:t>
      </w:r>
    </w:p>
    <w:p w:rsidR="00B74B0E" w:rsidRPr="000C7FEB" w:rsidRDefault="0056106D" w:rsidP="006C1A3A">
      <w:pPr>
        <w:ind w:firstLine="709"/>
        <w:jc w:val="both"/>
        <w:rPr>
          <w:rFonts w:ascii="PT Astra Serif" w:hAnsi="PT Astra Serif" w:cs="PT Astra Serif"/>
          <w:bCs/>
          <w:sz w:val="24"/>
          <w:szCs w:val="24"/>
        </w:rPr>
      </w:pPr>
      <w:r>
        <w:rPr>
          <w:rFonts w:ascii="PT Astra Serif" w:eastAsia="PT Astra Serif" w:hAnsi="PT Astra Serif" w:cs="PT Astra Serif"/>
          <w:sz w:val="24"/>
          <w:szCs w:val="24"/>
          <w:lang w:eastAsia="en-US"/>
        </w:rPr>
        <w:t>10</w:t>
      </w:r>
      <w:r w:rsidR="00B74B0E" w:rsidRPr="000C7FEB">
        <w:rPr>
          <w:rFonts w:ascii="PT Astra Serif" w:eastAsia="PT Astra Serif" w:hAnsi="PT Astra Serif" w:cs="PT Astra Serif"/>
          <w:sz w:val="24"/>
          <w:szCs w:val="24"/>
          <w:lang w:eastAsia="en-US"/>
        </w:rPr>
        <w:t>.1. Подрядчик гарантирует, что качество выполненных работ соответствует условиям Контракта.</w:t>
      </w:r>
    </w:p>
    <w:p w:rsidR="00B74B0E" w:rsidRPr="000C7FEB" w:rsidRDefault="0056106D" w:rsidP="006C1A3A">
      <w:pPr>
        <w:ind w:firstLine="709"/>
        <w:jc w:val="both"/>
        <w:rPr>
          <w:rFonts w:ascii="PT Astra Serif" w:hAnsi="PT Astra Serif" w:cs="PT Astra Serif"/>
          <w:sz w:val="24"/>
          <w:szCs w:val="24"/>
        </w:rPr>
      </w:pPr>
      <w:r>
        <w:rPr>
          <w:rFonts w:ascii="PT Astra Serif" w:eastAsia="PT Astra Serif" w:hAnsi="PT Astra Serif" w:cs="PT Astra Serif"/>
          <w:sz w:val="24"/>
          <w:szCs w:val="24"/>
          <w:lang w:eastAsia="en-US"/>
        </w:rPr>
        <w:t>10</w:t>
      </w:r>
      <w:r w:rsidR="00B74B0E" w:rsidRPr="000C7FEB">
        <w:rPr>
          <w:rFonts w:ascii="PT Astra Serif" w:eastAsia="PT Astra Serif" w:hAnsi="PT Astra Serif" w:cs="PT Astra Serif"/>
          <w:sz w:val="24"/>
          <w:szCs w:val="24"/>
          <w:lang w:eastAsia="en-US"/>
        </w:rPr>
        <w:t xml:space="preserve">.2. </w:t>
      </w:r>
      <w:r w:rsidR="00B74B0E" w:rsidRPr="0038376D">
        <w:rPr>
          <w:rFonts w:ascii="PT Astra Serif" w:eastAsia="PT Astra Serif" w:hAnsi="PT Astra Serif" w:cs="PT Astra Serif"/>
          <w:sz w:val="24"/>
          <w:szCs w:val="24"/>
          <w:lang w:eastAsia="en-US"/>
        </w:rPr>
        <w:t xml:space="preserve">Гарантийный срок на выполненные работы (их результат) составляет не менее </w:t>
      </w:r>
      <w:r w:rsidR="00B74B0E">
        <w:rPr>
          <w:rFonts w:ascii="PT Astra Serif" w:eastAsia="PT Astra Serif" w:hAnsi="PT Astra Serif" w:cs="PT Astra Serif"/>
          <w:sz w:val="24"/>
          <w:szCs w:val="24"/>
          <w:lang w:eastAsia="en-US"/>
        </w:rPr>
        <w:t>24</w:t>
      </w:r>
      <w:r w:rsidR="00B74B0E" w:rsidRPr="0038376D">
        <w:rPr>
          <w:rFonts w:ascii="PT Astra Serif" w:eastAsia="PT Astra Serif" w:hAnsi="PT Astra Serif" w:cs="PT Astra Serif"/>
          <w:sz w:val="24"/>
          <w:szCs w:val="24"/>
          <w:lang w:eastAsia="en-US"/>
        </w:rPr>
        <w:t xml:space="preserve"> (</w:t>
      </w:r>
      <w:r w:rsidR="00B74B0E">
        <w:rPr>
          <w:rFonts w:ascii="PT Astra Serif" w:eastAsia="PT Astra Serif" w:hAnsi="PT Astra Serif" w:cs="PT Astra Serif"/>
          <w:sz w:val="24"/>
          <w:szCs w:val="24"/>
          <w:lang w:eastAsia="en-US"/>
        </w:rPr>
        <w:t>двадцати четырех</w:t>
      </w:r>
      <w:r w:rsidR="00B74B0E" w:rsidRPr="0038376D">
        <w:rPr>
          <w:rFonts w:ascii="PT Astra Serif" w:eastAsia="PT Astra Serif" w:hAnsi="PT Astra Serif" w:cs="PT Astra Serif"/>
          <w:sz w:val="24"/>
          <w:szCs w:val="24"/>
          <w:lang w:eastAsia="en-US"/>
        </w:rPr>
        <w:t>) месяцев со дня подписания Сторонами документа о приемке</w:t>
      </w:r>
      <w:r w:rsidR="00B74B0E" w:rsidRPr="000C7FEB">
        <w:rPr>
          <w:rFonts w:ascii="PT Astra Serif" w:eastAsia="PT Astra Serif" w:hAnsi="PT Astra Serif" w:cs="PT Astra Serif"/>
          <w:sz w:val="24"/>
          <w:szCs w:val="24"/>
          <w:lang w:eastAsia="en-US"/>
        </w:rPr>
        <w:t>.</w:t>
      </w:r>
    </w:p>
    <w:p w:rsidR="00B74B0E" w:rsidRPr="000C7FEB" w:rsidRDefault="0056106D" w:rsidP="006C1A3A">
      <w:pPr>
        <w:ind w:firstLine="709"/>
        <w:jc w:val="both"/>
        <w:rPr>
          <w:rFonts w:ascii="PT Astra Serif" w:hAnsi="PT Astra Serif" w:cs="PT Astra Serif"/>
          <w:sz w:val="24"/>
          <w:szCs w:val="24"/>
        </w:rPr>
      </w:pPr>
      <w:r>
        <w:rPr>
          <w:rFonts w:ascii="PT Astra Serif" w:eastAsia="PT Astra Serif" w:hAnsi="PT Astra Serif" w:cs="PT Astra Serif"/>
          <w:bCs/>
          <w:sz w:val="24"/>
          <w:szCs w:val="24"/>
          <w:lang w:eastAsia="en-US"/>
        </w:rPr>
        <w:t>10</w:t>
      </w:r>
      <w:r w:rsidR="00B74B0E" w:rsidRPr="000C7FEB">
        <w:rPr>
          <w:rFonts w:ascii="PT Astra Serif" w:eastAsia="PT Astra Serif" w:hAnsi="PT Astra Serif" w:cs="PT Astra Serif"/>
          <w:bCs/>
          <w:sz w:val="24"/>
          <w:szCs w:val="24"/>
          <w:lang w:eastAsia="en-US"/>
        </w:rPr>
        <w:t>.3. Гарантия распространяется на весь объем работ, выполненный в соответствии с Техническим заданием.</w:t>
      </w:r>
    </w:p>
    <w:p w:rsidR="00B74B0E" w:rsidRPr="000C7FEB" w:rsidRDefault="0056106D" w:rsidP="006C1A3A">
      <w:pPr>
        <w:ind w:firstLine="709"/>
        <w:jc w:val="both"/>
        <w:rPr>
          <w:rFonts w:ascii="PT Astra Serif" w:hAnsi="PT Astra Serif" w:cs="PT Astra Serif"/>
          <w:sz w:val="24"/>
          <w:szCs w:val="24"/>
        </w:rPr>
      </w:pPr>
      <w:r>
        <w:rPr>
          <w:rFonts w:ascii="PT Astra Serif" w:eastAsia="PT Astra Serif" w:hAnsi="PT Astra Serif" w:cs="PT Astra Serif"/>
          <w:sz w:val="24"/>
          <w:szCs w:val="24"/>
          <w:lang w:eastAsia="en-US"/>
        </w:rPr>
        <w:t>10</w:t>
      </w:r>
      <w:r w:rsidR="00B74B0E" w:rsidRPr="000C7FEB">
        <w:rPr>
          <w:rFonts w:ascii="PT Astra Serif" w:eastAsia="PT Astra Serif" w:hAnsi="PT Astra Serif" w:cs="PT Astra Serif"/>
          <w:sz w:val="24"/>
          <w:szCs w:val="24"/>
          <w:lang w:eastAsia="en-US"/>
        </w:rPr>
        <w:t>.4. Если в период гарантийного срока обнаружатся недостатки, Подрядчик обязан устранить их за свой счет в срок, установленный Заказчиком в акте о выявленных недостатках. Гарантийный срок в этом случае продлевается на период, когда Заказчик не мог пользоваться результатом работ из-за обнаруженных в нем недостатков.</w:t>
      </w:r>
    </w:p>
    <w:p w:rsidR="00B74B0E" w:rsidRPr="000C7FEB" w:rsidRDefault="0056106D" w:rsidP="006C1A3A">
      <w:pPr>
        <w:ind w:firstLine="709"/>
        <w:jc w:val="both"/>
        <w:rPr>
          <w:rFonts w:ascii="PT Astra Serif" w:hAnsi="PT Astra Serif" w:cs="PT Astra Serif"/>
          <w:bCs/>
          <w:sz w:val="24"/>
          <w:szCs w:val="24"/>
        </w:rPr>
      </w:pPr>
      <w:r>
        <w:rPr>
          <w:rFonts w:ascii="PT Astra Serif" w:eastAsia="PT Astra Serif" w:hAnsi="PT Astra Serif" w:cs="PT Astra Serif"/>
          <w:sz w:val="24"/>
          <w:szCs w:val="24"/>
          <w:lang w:eastAsia="en-US"/>
        </w:rPr>
        <w:t>10</w:t>
      </w:r>
      <w:r w:rsidR="00B74B0E" w:rsidRPr="000C7FEB">
        <w:rPr>
          <w:rFonts w:ascii="PT Astra Serif" w:eastAsia="PT Astra Serif" w:hAnsi="PT Astra Serif" w:cs="PT Astra Serif"/>
          <w:sz w:val="24"/>
          <w:szCs w:val="24"/>
          <w:lang w:eastAsia="en-US"/>
        </w:rPr>
        <w:t>.5. Если Подрядчик в течение срока, указанного Заказчиком в акте о выявленных недостатках, не устранит выявленные недостатки, то Заказчик вправе при сохранении своих прав по гарантии устранить недостатки своими силами или силами третьих лиц. Все расходы Заказчика, связанные с устранением недостатков, оплачиваются Подрядчиком в течение 30 (тридцати) рабочих</w:t>
      </w:r>
      <w:r w:rsidR="00B74B0E" w:rsidRPr="000C7FEB">
        <w:rPr>
          <w:rFonts w:ascii="PT Astra Serif" w:eastAsia="PT Astra Serif" w:hAnsi="PT Astra Serif" w:cs="PT Astra Serif"/>
          <w:i/>
          <w:sz w:val="24"/>
          <w:szCs w:val="24"/>
          <w:lang w:eastAsia="en-US"/>
        </w:rPr>
        <w:t xml:space="preserve"> </w:t>
      </w:r>
      <w:r w:rsidR="00B74B0E" w:rsidRPr="000C7FEB">
        <w:rPr>
          <w:rFonts w:ascii="PT Astra Serif" w:eastAsia="PT Astra Serif" w:hAnsi="PT Astra Serif" w:cs="PT Astra Serif"/>
          <w:sz w:val="24"/>
          <w:szCs w:val="24"/>
          <w:lang w:eastAsia="en-US"/>
        </w:rPr>
        <w:t xml:space="preserve">дней со дня получения требования Заказчика о возмещении расходов. </w:t>
      </w:r>
    </w:p>
    <w:p w:rsidR="00B74B0E" w:rsidRPr="000C7FEB" w:rsidRDefault="0056106D" w:rsidP="006C1A3A">
      <w:pPr>
        <w:ind w:firstLine="709"/>
        <w:jc w:val="both"/>
        <w:rPr>
          <w:rFonts w:ascii="PT Astra Serif" w:hAnsi="PT Astra Serif" w:cs="PT Astra Serif"/>
          <w:sz w:val="24"/>
          <w:szCs w:val="24"/>
        </w:rPr>
      </w:pPr>
      <w:r>
        <w:rPr>
          <w:rFonts w:ascii="PT Astra Serif" w:eastAsia="PT Astra Serif" w:hAnsi="PT Astra Serif" w:cs="PT Astra Serif"/>
          <w:sz w:val="24"/>
          <w:szCs w:val="24"/>
          <w:lang w:eastAsia="en-US"/>
        </w:rPr>
        <w:t>10</w:t>
      </w:r>
      <w:r w:rsidR="00B74B0E" w:rsidRPr="000C7FEB">
        <w:rPr>
          <w:rFonts w:ascii="PT Astra Serif" w:eastAsia="PT Astra Serif" w:hAnsi="PT Astra Serif" w:cs="PT Astra Serif"/>
          <w:sz w:val="24"/>
          <w:szCs w:val="24"/>
          <w:lang w:eastAsia="en-US"/>
        </w:rPr>
        <w:t>.6. В случае обнаружения Заказчиком недостатков выполненных работ по истечении гарантийного срока, но в пределах двух лет со дня подписания Сторонами документа о приемке, Подрядчик несет ответственность за недостатки выполненных работ, возникшие до передачи выполненных работ (их результата) Заказчику, если Заказчик докажет, что недостатки выполненных работ возникли до передачи выполненных работ (их результата) Заказчику или по причинам, возникшим до этого момента</w:t>
      </w:r>
    </w:p>
    <w:p w:rsidR="00B74B0E" w:rsidRPr="00B35A73" w:rsidRDefault="0056106D" w:rsidP="006C1A3A">
      <w:pPr>
        <w:pStyle w:val="Standard"/>
        <w:spacing w:line="240" w:lineRule="auto"/>
        <w:ind w:firstLine="709"/>
        <w:jc w:val="both"/>
        <w:rPr>
          <w:rFonts w:ascii="PT Astra Serif" w:hAnsi="PT Astra Serif" w:cs="PT Astra Serif"/>
          <w:color w:val="auto"/>
          <w:sz w:val="24"/>
          <w:szCs w:val="24"/>
        </w:rPr>
      </w:pPr>
      <w:r>
        <w:rPr>
          <w:rFonts w:ascii="PT Astra Serif" w:eastAsia="PT Astra Serif" w:hAnsi="PT Astra Serif" w:cs="PT Astra Serif"/>
          <w:bCs/>
          <w:sz w:val="24"/>
          <w:szCs w:val="24"/>
          <w:lang w:eastAsia="en-US"/>
        </w:rPr>
        <w:t>10</w:t>
      </w:r>
      <w:r w:rsidR="00B74B0E" w:rsidRPr="000C7FEB">
        <w:rPr>
          <w:rFonts w:ascii="PT Astra Serif" w:eastAsia="PT Astra Serif" w:hAnsi="PT Astra Serif" w:cs="PT Astra Serif"/>
          <w:bCs/>
          <w:sz w:val="24"/>
          <w:szCs w:val="24"/>
          <w:lang w:eastAsia="en-US"/>
        </w:rPr>
        <w:t xml:space="preserve">.7. </w:t>
      </w:r>
      <w:r w:rsidR="00B74B0E" w:rsidRPr="00B35A73">
        <w:rPr>
          <w:rFonts w:ascii="PT Astra Serif" w:eastAsia="PT Astra Serif" w:hAnsi="PT Astra Serif" w:cs="PT Astra Serif"/>
          <w:color w:val="auto"/>
          <w:sz w:val="24"/>
          <w:szCs w:val="24"/>
          <w:lang w:eastAsia="ko-KR"/>
        </w:rPr>
        <w:t xml:space="preserve">В рамках гарантийного обслуживания </w:t>
      </w:r>
      <w:r w:rsidR="00B74B0E">
        <w:rPr>
          <w:rFonts w:ascii="PT Astra Serif" w:eastAsia="PT Astra Serif" w:hAnsi="PT Astra Serif" w:cs="PT Astra Serif"/>
          <w:color w:val="0F1115"/>
          <w:sz w:val="24"/>
          <w:szCs w:val="24"/>
        </w:rPr>
        <w:t>Подрядчик</w:t>
      </w:r>
      <w:r w:rsidR="00B74B0E" w:rsidRPr="00B35A73">
        <w:rPr>
          <w:rFonts w:ascii="PT Astra Serif" w:eastAsia="PT Astra Serif" w:hAnsi="PT Astra Serif" w:cs="PT Astra Serif"/>
          <w:color w:val="auto"/>
          <w:sz w:val="24"/>
          <w:szCs w:val="24"/>
          <w:lang w:eastAsia="ko-KR"/>
        </w:rPr>
        <w:t xml:space="preserve"> осуществляет консультирование специалистов Заказчика по вопросам устранения ошибок результатов </w:t>
      </w:r>
      <w:r w:rsidR="00716217">
        <w:rPr>
          <w:rFonts w:ascii="PT Astra Serif" w:eastAsia="PT Astra Serif" w:hAnsi="PT Astra Serif" w:cs="PT Astra Serif"/>
          <w:color w:val="auto"/>
          <w:sz w:val="24"/>
          <w:szCs w:val="24"/>
          <w:lang w:eastAsia="ko-KR"/>
        </w:rPr>
        <w:t>выполненных работ</w:t>
      </w:r>
      <w:r w:rsidR="00B74B0E" w:rsidRPr="00B35A73">
        <w:rPr>
          <w:rFonts w:ascii="PT Astra Serif" w:eastAsia="PT Astra Serif" w:hAnsi="PT Astra Serif" w:cs="PT Astra Serif"/>
          <w:color w:val="auto"/>
          <w:sz w:val="24"/>
          <w:szCs w:val="24"/>
          <w:lang w:eastAsia="ko-KR"/>
        </w:rPr>
        <w:t xml:space="preserve"> в режиме «вопрос-ответ» по телефону, видеоконференцсвязи или электронной почте. В случае невозможности устранить ошибки удаленно, </w:t>
      </w:r>
      <w:r w:rsidR="00B74B0E">
        <w:rPr>
          <w:rFonts w:ascii="PT Astra Serif" w:eastAsia="PT Astra Serif" w:hAnsi="PT Astra Serif" w:cs="PT Astra Serif"/>
          <w:color w:val="0F1115"/>
          <w:sz w:val="24"/>
          <w:szCs w:val="24"/>
        </w:rPr>
        <w:t>Подрядчик</w:t>
      </w:r>
      <w:r w:rsidR="00B74B0E" w:rsidRPr="00B35A73">
        <w:rPr>
          <w:rFonts w:ascii="PT Astra Serif" w:eastAsia="PT Astra Serif" w:hAnsi="PT Astra Serif" w:cs="PT Astra Serif"/>
          <w:color w:val="auto"/>
          <w:sz w:val="24"/>
          <w:szCs w:val="24"/>
          <w:lang w:eastAsia="ko-KR"/>
        </w:rPr>
        <w:t xml:space="preserve"> без дополнительной оплаты организует приезд своих специалистов на территорию Заказчика.</w:t>
      </w:r>
    </w:p>
    <w:p w:rsidR="00B74B0E" w:rsidRPr="00B35A73" w:rsidRDefault="0056106D" w:rsidP="006C1A3A">
      <w:pPr>
        <w:pStyle w:val="Standard"/>
        <w:spacing w:line="240" w:lineRule="auto"/>
        <w:ind w:firstLine="709"/>
        <w:jc w:val="both"/>
        <w:rPr>
          <w:rFonts w:ascii="PT Astra Serif" w:hAnsi="PT Astra Serif" w:cs="PT Astra Serif"/>
          <w:color w:val="auto"/>
          <w:sz w:val="24"/>
          <w:szCs w:val="24"/>
        </w:rPr>
      </w:pPr>
      <w:r>
        <w:rPr>
          <w:rFonts w:ascii="PT Astra Serif" w:eastAsia="PT Astra Serif" w:hAnsi="PT Astra Serif" w:cs="PT Astra Serif"/>
          <w:color w:val="auto"/>
          <w:sz w:val="24"/>
          <w:szCs w:val="24"/>
          <w:lang w:eastAsia="ko-KR"/>
        </w:rPr>
        <w:t xml:space="preserve">10.8. </w:t>
      </w:r>
      <w:r w:rsidR="00B74B0E" w:rsidRPr="00B35A73">
        <w:rPr>
          <w:rFonts w:ascii="PT Astra Serif" w:eastAsia="PT Astra Serif" w:hAnsi="PT Astra Serif" w:cs="PT Astra Serif"/>
          <w:color w:val="auto"/>
          <w:sz w:val="24"/>
          <w:szCs w:val="24"/>
          <w:lang w:eastAsia="ko-KR"/>
        </w:rPr>
        <w:t xml:space="preserve">Если в течение гарантийного срока обнаружатся дефекты в работе Системы, связанные с проведенными </w:t>
      </w:r>
      <w:r w:rsidR="00B74B0E">
        <w:rPr>
          <w:rFonts w:ascii="PT Astra Serif" w:eastAsia="PT Astra Serif" w:hAnsi="PT Astra Serif" w:cs="PT Astra Serif"/>
          <w:color w:val="0F1115"/>
          <w:sz w:val="24"/>
          <w:szCs w:val="24"/>
        </w:rPr>
        <w:t>Подрядчиком</w:t>
      </w:r>
      <w:r w:rsidR="00B74B0E" w:rsidRPr="00B35A73">
        <w:rPr>
          <w:rFonts w:ascii="PT Astra Serif" w:eastAsia="PT Astra Serif" w:hAnsi="PT Astra Serif" w:cs="PT Astra Serif"/>
          <w:color w:val="auto"/>
          <w:sz w:val="24"/>
          <w:szCs w:val="24"/>
          <w:lang w:eastAsia="ko-KR"/>
        </w:rPr>
        <w:t xml:space="preserve"> мероприятиями в рамках </w:t>
      </w:r>
      <w:r w:rsidR="00716217">
        <w:rPr>
          <w:rFonts w:ascii="PT Astra Serif" w:eastAsia="PT Astra Serif" w:hAnsi="PT Astra Serif" w:cs="PT Astra Serif"/>
          <w:color w:val="auto"/>
          <w:sz w:val="24"/>
          <w:szCs w:val="24"/>
          <w:lang w:eastAsia="ko-KR"/>
        </w:rPr>
        <w:t xml:space="preserve">выполнения работ по </w:t>
      </w:r>
      <w:r w:rsidR="00B74B0E" w:rsidRPr="00B35A73">
        <w:rPr>
          <w:rFonts w:ascii="PT Astra Serif" w:eastAsia="PT Astra Serif" w:hAnsi="PT Astra Serif" w:cs="PT Astra Serif"/>
          <w:color w:val="auto"/>
          <w:sz w:val="24"/>
          <w:szCs w:val="24"/>
          <w:lang w:eastAsia="ko-KR"/>
        </w:rPr>
        <w:t xml:space="preserve">Контракту, </w:t>
      </w:r>
      <w:r w:rsidR="00B74B0E">
        <w:rPr>
          <w:rFonts w:ascii="PT Astra Serif" w:eastAsia="PT Astra Serif" w:hAnsi="PT Astra Serif" w:cs="PT Astra Serif"/>
          <w:color w:val="0F1115"/>
          <w:sz w:val="24"/>
          <w:szCs w:val="24"/>
        </w:rPr>
        <w:t>Подрядчик</w:t>
      </w:r>
      <w:r w:rsidR="00B74B0E" w:rsidRPr="00B35A73">
        <w:rPr>
          <w:rFonts w:ascii="PT Astra Serif" w:eastAsia="PT Astra Serif" w:hAnsi="PT Astra Serif" w:cs="PT Astra Serif"/>
          <w:color w:val="auto"/>
          <w:sz w:val="24"/>
          <w:szCs w:val="24"/>
          <w:lang w:eastAsia="ko-KR"/>
        </w:rPr>
        <w:t xml:space="preserve"> обязуется устранить их за свой счет в согласованные с Заказчиком сроки</w:t>
      </w:r>
      <w:r w:rsidR="00B74B0E" w:rsidRPr="000C7FEB">
        <w:rPr>
          <w:rFonts w:ascii="PT Astra Serif" w:eastAsia="PT Astra Serif" w:hAnsi="PT Astra Serif" w:cs="PT Astra Serif"/>
          <w:bCs/>
          <w:sz w:val="24"/>
          <w:szCs w:val="24"/>
          <w:lang w:eastAsia="en-US"/>
        </w:rPr>
        <w:t>.</w:t>
      </w:r>
    </w:p>
    <w:p w:rsidR="00A30FAA" w:rsidRPr="00352AE7" w:rsidRDefault="00A30FAA" w:rsidP="004A5326">
      <w:pPr>
        <w:jc w:val="both"/>
        <w:rPr>
          <w:rFonts w:ascii="PT Astra Serif" w:hAnsi="PT Astra Serif" w:cs="PT Astra Serif"/>
        </w:rPr>
      </w:pPr>
    </w:p>
    <w:sectPr w:rsidR="00A30FAA" w:rsidRPr="00352AE7">
      <w:headerReference w:type="first" r:id="rId7"/>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A6D" w:rsidRDefault="00406A6D">
      <w:r>
        <w:separator/>
      </w:r>
    </w:p>
  </w:endnote>
  <w:endnote w:type="continuationSeparator" w:id="0">
    <w:p w:rsidR="00406A6D" w:rsidRDefault="0040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 w:name="Noto Serif CJK SC">
    <w:charset w:val="00"/>
    <w:family w:val="auto"/>
    <w:pitch w:val="variable"/>
  </w:font>
  <w:font w:name="Lohit Devanagari">
    <w:altName w:val="Times New Roman"/>
    <w:charset w:val="00"/>
    <w:family w:val="auto"/>
    <w:pitch w:val="variable"/>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A6D" w:rsidRDefault="00406A6D">
      <w:r>
        <w:separator/>
      </w:r>
    </w:p>
  </w:footnote>
  <w:footnote w:type="continuationSeparator" w:id="0">
    <w:p w:rsidR="00406A6D" w:rsidRDefault="0040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FAA" w:rsidRDefault="00A30FAA">
    <w:pPr>
      <w:pStyle w:val="afb"/>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760"/>
    <w:multiLevelType w:val="hybridMultilevel"/>
    <w:tmpl w:val="CA84B250"/>
    <w:lvl w:ilvl="0" w:tplc="3FFC03C8">
      <w:start w:val="1"/>
      <w:numFmt w:val="bullet"/>
      <w:lvlText w:val="·"/>
      <w:lvlJc w:val="left"/>
      <w:pPr>
        <w:ind w:left="709" w:hanging="360"/>
      </w:pPr>
      <w:rPr>
        <w:rFonts w:ascii="Symbol" w:eastAsia="Symbol" w:hAnsi="Symbol" w:cs="Symbol" w:hint="default"/>
      </w:rPr>
    </w:lvl>
    <w:lvl w:ilvl="1" w:tplc="8852596C">
      <w:start w:val="1"/>
      <w:numFmt w:val="bullet"/>
      <w:lvlText w:val="o"/>
      <w:lvlJc w:val="left"/>
      <w:pPr>
        <w:ind w:left="1429" w:hanging="360"/>
      </w:pPr>
      <w:rPr>
        <w:rFonts w:ascii="Courier New" w:eastAsia="Courier New" w:hAnsi="Courier New" w:cs="Courier New" w:hint="default"/>
      </w:rPr>
    </w:lvl>
    <w:lvl w:ilvl="2" w:tplc="E6BC49C4">
      <w:start w:val="1"/>
      <w:numFmt w:val="bullet"/>
      <w:lvlText w:val="§"/>
      <w:lvlJc w:val="left"/>
      <w:pPr>
        <w:ind w:left="2149" w:hanging="360"/>
      </w:pPr>
      <w:rPr>
        <w:rFonts w:ascii="Wingdings" w:eastAsia="Wingdings" w:hAnsi="Wingdings" w:cs="Wingdings" w:hint="default"/>
      </w:rPr>
    </w:lvl>
    <w:lvl w:ilvl="3" w:tplc="723A7598">
      <w:start w:val="1"/>
      <w:numFmt w:val="bullet"/>
      <w:lvlText w:val="·"/>
      <w:lvlJc w:val="left"/>
      <w:pPr>
        <w:ind w:left="2869" w:hanging="360"/>
      </w:pPr>
      <w:rPr>
        <w:rFonts w:ascii="Symbol" w:eastAsia="Symbol" w:hAnsi="Symbol" w:cs="Symbol" w:hint="default"/>
      </w:rPr>
    </w:lvl>
    <w:lvl w:ilvl="4" w:tplc="ECF4DBA4">
      <w:start w:val="1"/>
      <w:numFmt w:val="bullet"/>
      <w:lvlText w:val="o"/>
      <w:lvlJc w:val="left"/>
      <w:pPr>
        <w:ind w:left="3589" w:hanging="360"/>
      </w:pPr>
      <w:rPr>
        <w:rFonts w:ascii="Courier New" w:eastAsia="Courier New" w:hAnsi="Courier New" w:cs="Courier New" w:hint="default"/>
      </w:rPr>
    </w:lvl>
    <w:lvl w:ilvl="5" w:tplc="CF127986">
      <w:start w:val="1"/>
      <w:numFmt w:val="bullet"/>
      <w:lvlText w:val="§"/>
      <w:lvlJc w:val="left"/>
      <w:pPr>
        <w:ind w:left="4309" w:hanging="360"/>
      </w:pPr>
      <w:rPr>
        <w:rFonts w:ascii="Wingdings" w:eastAsia="Wingdings" w:hAnsi="Wingdings" w:cs="Wingdings" w:hint="default"/>
      </w:rPr>
    </w:lvl>
    <w:lvl w:ilvl="6" w:tplc="A1107044">
      <w:start w:val="1"/>
      <w:numFmt w:val="bullet"/>
      <w:lvlText w:val="·"/>
      <w:lvlJc w:val="left"/>
      <w:pPr>
        <w:ind w:left="5029" w:hanging="360"/>
      </w:pPr>
      <w:rPr>
        <w:rFonts w:ascii="Symbol" w:eastAsia="Symbol" w:hAnsi="Symbol" w:cs="Symbol" w:hint="default"/>
      </w:rPr>
    </w:lvl>
    <w:lvl w:ilvl="7" w:tplc="714271D4">
      <w:start w:val="1"/>
      <w:numFmt w:val="bullet"/>
      <w:lvlText w:val="o"/>
      <w:lvlJc w:val="left"/>
      <w:pPr>
        <w:ind w:left="5749" w:hanging="360"/>
      </w:pPr>
      <w:rPr>
        <w:rFonts w:ascii="Courier New" w:eastAsia="Courier New" w:hAnsi="Courier New" w:cs="Courier New" w:hint="default"/>
      </w:rPr>
    </w:lvl>
    <w:lvl w:ilvl="8" w:tplc="40509B7A">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035A3F90"/>
    <w:multiLevelType w:val="hybridMultilevel"/>
    <w:tmpl w:val="5D0046FC"/>
    <w:lvl w:ilvl="0" w:tplc="C9927E1C">
      <w:start w:val="1"/>
      <w:numFmt w:val="bullet"/>
      <w:lvlText w:val="·"/>
      <w:lvlJc w:val="left"/>
      <w:pPr>
        <w:ind w:left="709" w:hanging="360"/>
      </w:pPr>
      <w:rPr>
        <w:rFonts w:ascii="Symbol" w:eastAsia="Symbol" w:hAnsi="Symbol" w:cs="Symbol" w:hint="default"/>
        <w:color w:val="0F1115"/>
        <w:sz w:val="24"/>
      </w:rPr>
    </w:lvl>
    <w:lvl w:ilvl="1" w:tplc="8728967A">
      <w:start w:val="1"/>
      <w:numFmt w:val="bullet"/>
      <w:lvlText w:val="·"/>
      <w:lvlJc w:val="left"/>
      <w:pPr>
        <w:ind w:left="1429" w:hanging="360"/>
      </w:pPr>
      <w:rPr>
        <w:rFonts w:ascii="Symbol" w:eastAsia="Symbol" w:hAnsi="Symbol" w:cs="Symbol" w:hint="default"/>
        <w:color w:val="0F1115"/>
        <w:sz w:val="24"/>
      </w:rPr>
    </w:lvl>
    <w:lvl w:ilvl="2" w:tplc="5388F738">
      <w:start w:val="1"/>
      <w:numFmt w:val="bullet"/>
      <w:lvlText w:val="·"/>
      <w:lvlJc w:val="left"/>
      <w:pPr>
        <w:ind w:left="2149" w:hanging="360"/>
      </w:pPr>
      <w:rPr>
        <w:rFonts w:ascii="Symbol" w:eastAsia="Symbol" w:hAnsi="Symbol" w:cs="Symbol" w:hint="default"/>
        <w:color w:val="0F1115"/>
        <w:sz w:val="24"/>
      </w:rPr>
    </w:lvl>
    <w:lvl w:ilvl="3" w:tplc="BE1A8218">
      <w:start w:val="1"/>
      <w:numFmt w:val="bullet"/>
      <w:lvlText w:val="·"/>
      <w:lvlJc w:val="left"/>
      <w:pPr>
        <w:ind w:left="2869" w:hanging="360"/>
      </w:pPr>
      <w:rPr>
        <w:rFonts w:ascii="Symbol" w:eastAsia="Symbol" w:hAnsi="Symbol" w:cs="Symbol" w:hint="default"/>
        <w:color w:val="0F1115"/>
        <w:sz w:val="24"/>
      </w:rPr>
    </w:lvl>
    <w:lvl w:ilvl="4" w:tplc="39668DE6">
      <w:start w:val="1"/>
      <w:numFmt w:val="bullet"/>
      <w:lvlText w:val="·"/>
      <w:lvlJc w:val="left"/>
      <w:pPr>
        <w:ind w:left="3589" w:hanging="360"/>
      </w:pPr>
      <w:rPr>
        <w:rFonts w:ascii="Symbol" w:eastAsia="Symbol" w:hAnsi="Symbol" w:cs="Symbol" w:hint="default"/>
        <w:color w:val="0F1115"/>
        <w:sz w:val="24"/>
      </w:rPr>
    </w:lvl>
    <w:lvl w:ilvl="5" w:tplc="58343664">
      <w:start w:val="1"/>
      <w:numFmt w:val="bullet"/>
      <w:lvlText w:val="·"/>
      <w:lvlJc w:val="left"/>
      <w:pPr>
        <w:ind w:left="4309" w:hanging="360"/>
      </w:pPr>
      <w:rPr>
        <w:rFonts w:ascii="Symbol" w:eastAsia="Symbol" w:hAnsi="Symbol" w:cs="Symbol" w:hint="default"/>
        <w:color w:val="0F1115"/>
        <w:sz w:val="24"/>
      </w:rPr>
    </w:lvl>
    <w:lvl w:ilvl="6" w:tplc="F612A04E">
      <w:start w:val="1"/>
      <w:numFmt w:val="bullet"/>
      <w:lvlText w:val="·"/>
      <w:lvlJc w:val="left"/>
      <w:pPr>
        <w:ind w:left="5029" w:hanging="360"/>
      </w:pPr>
      <w:rPr>
        <w:rFonts w:ascii="Symbol" w:eastAsia="Symbol" w:hAnsi="Symbol" w:cs="Symbol" w:hint="default"/>
        <w:color w:val="0F1115"/>
        <w:sz w:val="24"/>
      </w:rPr>
    </w:lvl>
    <w:lvl w:ilvl="7" w:tplc="6FF205E4">
      <w:start w:val="1"/>
      <w:numFmt w:val="bullet"/>
      <w:lvlText w:val="·"/>
      <w:lvlJc w:val="left"/>
      <w:pPr>
        <w:ind w:left="5749" w:hanging="360"/>
      </w:pPr>
      <w:rPr>
        <w:rFonts w:ascii="Symbol" w:eastAsia="Symbol" w:hAnsi="Symbol" w:cs="Symbol" w:hint="default"/>
        <w:color w:val="0F1115"/>
        <w:sz w:val="24"/>
      </w:rPr>
    </w:lvl>
    <w:lvl w:ilvl="8" w:tplc="7FEADC3A">
      <w:start w:val="1"/>
      <w:numFmt w:val="bullet"/>
      <w:lvlText w:val="·"/>
      <w:lvlJc w:val="left"/>
      <w:pPr>
        <w:ind w:left="6469" w:hanging="360"/>
      </w:pPr>
      <w:rPr>
        <w:rFonts w:ascii="Symbol" w:eastAsia="Symbol" w:hAnsi="Symbol" w:cs="Symbol" w:hint="default"/>
        <w:color w:val="0F1115"/>
        <w:sz w:val="24"/>
      </w:rPr>
    </w:lvl>
  </w:abstractNum>
  <w:abstractNum w:abstractNumId="2" w15:restartNumberingAfterBreak="0">
    <w:nsid w:val="038F351F"/>
    <w:multiLevelType w:val="hybridMultilevel"/>
    <w:tmpl w:val="55F2AA2A"/>
    <w:lvl w:ilvl="0" w:tplc="B3EAC2E2">
      <w:start w:val="1"/>
      <w:numFmt w:val="bullet"/>
      <w:lvlText w:val="·"/>
      <w:lvlJc w:val="left"/>
      <w:pPr>
        <w:ind w:left="709" w:hanging="360"/>
      </w:pPr>
      <w:rPr>
        <w:rFonts w:ascii="Symbol" w:eastAsia="Symbol" w:hAnsi="Symbol" w:cs="Symbol" w:hint="default"/>
        <w:color w:val="0F1115"/>
        <w:sz w:val="24"/>
      </w:rPr>
    </w:lvl>
    <w:lvl w:ilvl="1" w:tplc="10585B24">
      <w:start w:val="1"/>
      <w:numFmt w:val="bullet"/>
      <w:lvlText w:val="·"/>
      <w:lvlJc w:val="left"/>
      <w:pPr>
        <w:ind w:left="1429" w:hanging="360"/>
      </w:pPr>
      <w:rPr>
        <w:rFonts w:ascii="Symbol" w:eastAsia="Symbol" w:hAnsi="Symbol" w:cs="Symbol" w:hint="default"/>
        <w:color w:val="0F1115"/>
        <w:sz w:val="24"/>
      </w:rPr>
    </w:lvl>
    <w:lvl w:ilvl="2" w:tplc="F8BA7A3C">
      <w:start w:val="1"/>
      <w:numFmt w:val="bullet"/>
      <w:lvlText w:val="·"/>
      <w:lvlJc w:val="left"/>
      <w:pPr>
        <w:ind w:left="2149" w:hanging="360"/>
      </w:pPr>
      <w:rPr>
        <w:rFonts w:ascii="Symbol" w:eastAsia="Symbol" w:hAnsi="Symbol" w:cs="Symbol" w:hint="default"/>
        <w:color w:val="0F1115"/>
        <w:sz w:val="24"/>
      </w:rPr>
    </w:lvl>
    <w:lvl w:ilvl="3" w:tplc="EE1E8C02">
      <w:start w:val="1"/>
      <w:numFmt w:val="bullet"/>
      <w:lvlText w:val="·"/>
      <w:lvlJc w:val="left"/>
      <w:pPr>
        <w:ind w:left="2869" w:hanging="360"/>
      </w:pPr>
      <w:rPr>
        <w:rFonts w:ascii="Symbol" w:eastAsia="Symbol" w:hAnsi="Symbol" w:cs="Symbol" w:hint="default"/>
        <w:color w:val="0F1115"/>
        <w:sz w:val="24"/>
      </w:rPr>
    </w:lvl>
    <w:lvl w:ilvl="4" w:tplc="A41A0F1C">
      <w:start w:val="1"/>
      <w:numFmt w:val="bullet"/>
      <w:lvlText w:val="·"/>
      <w:lvlJc w:val="left"/>
      <w:pPr>
        <w:ind w:left="3589" w:hanging="360"/>
      </w:pPr>
      <w:rPr>
        <w:rFonts w:ascii="Symbol" w:eastAsia="Symbol" w:hAnsi="Symbol" w:cs="Symbol" w:hint="default"/>
        <w:color w:val="0F1115"/>
        <w:sz w:val="24"/>
      </w:rPr>
    </w:lvl>
    <w:lvl w:ilvl="5" w:tplc="E012CF48">
      <w:start w:val="1"/>
      <w:numFmt w:val="bullet"/>
      <w:lvlText w:val="·"/>
      <w:lvlJc w:val="left"/>
      <w:pPr>
        <w:ind w:left="4309" w:hanging="360"/>
      </w:pPr>
      <w:rPr>
        <w:rFonts w:ascii="Symbol" w:eastAsia="Symbol" w:hAnsi="Symbol" w:cs="Symbol" w:hint="default"/>
        <w:color w:val="0F1115"/>
        <w:sz w:val="24"/>
      </w:rPr>
    </w:lvl>
    <w:lvl w:ilvl="6" w:tplc="ABEAD6E6">
      <w:start w:val="1"/>
      <w:numFmt w:val="bullet"/>
      <w:lvlText w:val="·"/>
      <w:lvlJc w:val="left"/>
      <w:pPr>
        <w:ind w:left="5029" w:hanging="360"/>
      </w:pPr>
      <w:rPr>
        <w:rFonts w:ascii="Symbol" w:eastAsia="Symbol" w:hAnsi="Symbol" w:cs="Symbol" w:hint="default"/>
        <w:color w:val="0F1115"/>
        <w:sz w:val="24"/>
      </w:rPr>
    </w:lvl>
    <w:lvl w:ilvl="7" w:tplc="CFAEDF86">
      <w:start w:val="1"/>
      <w:numFmt w:val="bullet"/>
      <w:lvlText w:val="·"/>
      <w:lvlJc w:val="left"/>
      <w:pPr>
        <w:ind w:left="5749" w:hanging="360"/>
      </w:pPr>
      <w:rPr>
        <w:rFonts w:ascii="Symbol" w:eastAsia="Symbol" w:hAnsi="Symbol" w:cs="Symbol" w:hint="default"/>
        <w:color w:val="0F1115"/>
        <w:sz w:val="24"/>
      </w:rPr>
    </w:lvl>
    <w:lvl w:ilvl="8" w:tplc="D13686CC">
      <w:start w:val="1"/>
      <w:numFmt w:val="bullet"/>
      <w:lvlText w:val="·"/>
      <w:lvlJc w:val="left"/>
      <w:pPr>
        <w:ind w:left="6469" w:hanging="360"/>
      </w:pPr>
      <w:rPr>
        <w:rFonts w:ascii="Symbol" w:eastAsia="Symbol" w:hAnsi="Symbol" w:cs="Symbol" w:hint="default"/>
        <w:color w:val="0F1115"/>
        <w:sz w:val="24"/>
      </w:rPr>
    </w:lvl>
  </w:abstractNum>
  <w:abstractNum w:abstractNumId="3" w15:restartNumberingAfterBreak="0">
    <w:nsid w:val="0A7E2F44"/>
    <w:multiLevelType w:val="hybridMultilevel"/>
    <w:tmpl w:val="ECD443D0"/>
    <w:lvl w:ilvl="0" w:tplc="EFD44E6C">
      <w:start w:val="1"/>
      <w:numFmt w:val="bullet"/>
      <w:lvlText w:val="·"/>
      <w:lvlJc w:val="left"/>
      <w:pPr>
        <w:ind w:left="720" w:hanging="360"/>
      </w:pPr>
      <w:rPr>
        <w:rFonts w:ascii="Symbol" w:eastAsia="Symbol" w:hAnsi="Symbol" w:cs="Symbol" w:hint="default"/>
      </w:rPr>
    </w:lvl>
    <w:lvl w:ilvl="1" w:tplc="F2D8DC02">
      <w:start w:val="1"/>
      <w:numFmt w:val="bullet"/>
      <w:lvlText w:val="o"/>
      <w:lvlJc w:val="left"/>
      <w:pPr>
        <w:ind w:left="1440" w:hanging="360"/>
      </w:pPr>
      <w:rPr>
        <w:rFonts w:ascii="Courier New" w:eastAsia="Courier New" w:hAnsi="Courier New" w:cs="Courier New" w:hint="default"/>
      </w:rPr>
    </w:lvl>
    <w:lvl w:ilvl="2" w:tplc="D3A4C280">
      <w:start w:val="1"/>
      <w:numFmt w:val="bullet"/>
      <w:lvlText w:val="§"/>
      <w:lvlJc w:val="left"/>
      <w:pPr>
        <w:ind w:left="2160" w:hanging="360"/>
      </w:pPr>
      <w:rPr>
        <w:rFonts w:ascii="Wingdings" w:eastAsia="Wingdings" w:hAnsi="Wingdings" w:cs="Wingdings" w:hint="default"/>
      </w:rPr>
    </w:lvl>
    <w:lvl w:ilvl="3" w:tplc="2D8A62AE">
      <w:start w:val="1"/>
      <w:numFmt w:val="bullet"/>
      <w:lvlText w:val="·"/>
      <w:lvlJc w:val="left"/>
      <w:pPr>
        <w:ind w:left="2880" w:hanging="360"/>
      </w:pPr>
      <w:rPr>
        <w:rFonts w:ascii="Symbol" w:eastAsia="Symbol" w:hAnsi="Symbol" w:cs="Symbol" w:hint="default"/>
      </w:rPr>
    </w:lvl>
    <w:lvl w:ilvl="4" w:tplc="2B54BBF4">
      <w:start w:val="1"/>
      <w:numFmt w:val="bullet"/>
      <w:lvlText w:val="o"/>
      <w:lvlJc w:val="left"/>
      <w:pPr>
        <w:ind w:left="3600" w:hanging="360"/>
      </w:pPr>
      <w:rPr>
        <w:rFonts w:ascii="Courier New" w:eastAsia="Courier New" w:hAnsi="Courier New" w:cs="Courier New" w:hint="default"/>
      </w:rPr>
    </w:lvl>
    <w:lvl w:ilvl="5" w:tplc="FF108FBC">
      <w:start w:val="1"/>
      <w:numFmt w:val="bullet"/>
      <w:lvlText w:val="§"/>
      <w:lvlJc w:val="left"/>
      <w:pPr>
        <w:ind w:left="4320" w:hanging="360"/>
      </w:pPr>
      <w:rPr>
        <w:rFonts w:ascii="Wingdings" w:eastAsia="Wingdings" w:hAnsi="Wingdings" w:cs="Wingdings" w:hint="default"/>
      </w:rPr>
    </w:lvl>
    <w:lvl w:ilvl="6" w:tplc="C4EAC2AE">
      <w:start w:val="1"/>
      <w:numFmt w:val="bullet"/>
      <w:lvlText w:val="·"/>
      <w:lvlJc w:val="left"/>
      <w:pPr>
        <w:ind w:left="5040" w:hanging="360"/>
      </w:pPr>
      <w:rPr>
        <w:rFonts w:ascii="Symbol" w:eastAsia="Symbol" w:hAnsi="Symbol" w:cs="Symbol" w:hint="default"/>
      </w:rPr>
    </w:lvl>
    <w:lvl w:ilvl="7" w:tplc="0806323C">
      <w:start w:val="1"/>
      <w:numFmt w:val="bullet"/>
      <w:lvlText w:val="o"/>
      <w:lvlJc w:val="left"/>
      <w:pPr>
        <w:ind w:left="5760" w:hanging="360"/>
      </w:pPr>
      <w:rPr>
        <w:rFonts w:ascii="Courier New" w:eastAsia="Courier New" w:hAnsi="Courier New" w:cs="Courier New" w:hint="default"/>
      </w:rPr>
    </w:lvl>
    <w:lvl w:ilvl="8" w:tplc="A6CC5314">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129926E0"/>
    <w:multiLevelType w:val="hybridMultilevel"/>
    <w:tmpl w:val="249AAF0C"/>
    <w:lvl w:ilvl="0" w:tplc="F5E87DB4">
      <w:start w:val="1"/>
      <w:numFmt w:val="bullet"/>
      <w:lvlText w:val="·"/>
      <w:lvlJc w:val="left"/>
      <w:pPr>
        <w:ind w:left="709" w:hanging="360"/>
      </w:pPr>
      <w:rPr>
        <w:rFonts w:ascii="Symbol" w:eastAsia="Symbol" w:hAnsi="Symbol" w:cs="Symbol" w:hint="default"/>
        <w:color w:val="0F1115"/>
        <w:sz w:val="24"/>
      </w:rPr>
    </w:lvl>
    <w:lvl w:ilvl="1" w:tplc="D37CC542">
      <w:start w:val="1"/>
      <w:numFmt w:val="bullet"/>
      <w:lvlText w:val="·"/>
      <w:lvlJc w:val="left"/>
      <w:pPr>
        <w:ind w:left="1429" w:hanging="360"/>
      </w:pPr>
      <w:rPr>
        <w:rFonts w:ascii="Symbol" w:eastAsia="Symbol" w:hAnsi="Symbol" w:cs="Symbol" w:hint="default"/>
        <w:color w:val="0F1115"/>
        <w:sz w:val="24"/>
      </w:rPr>
    </w:lvl>
    <w:lvl w:ilvl="2" w:tplc="31866A44">
      <w:start w:val="1"/>
      <w:numFmt w:val="bullet"/>
      <w:lvlText w:val="·"/>
      <w:lvlJc w:val="left"/>
      <w:pPr>
        <w:ind w:left="2149" w:hanging="360"/>
      </w:pPr>
      <w:rPr>
        <w:rFonts w:ascii="Symbol" w:eastAsia="Symbol" w:hAnsi="Symbol" w:cs="Symbol" w:hint="default"/>
        <w:color w:val="0F1115"/>
        <w:sz w:val="24"/>
      </w:rPr>
    </w:lvl>
    <w:lvl w:ilvl="3" w:tplc="2A50981E">
      <w:start w:val="1"/>
      <w:numFmt w:val="bullet"/>
      <w:lvlText w:val="·"/>
      <w:lvlJc w:val="left"/>
      <w:pPr>
        <w:ind w:left="2869" w:hanging="360"/>
      </w:pPr>
      <w:rPr>
        <w:rFonts w:ascii="Symbol" w:eastAsia="Symbol" w:hAnsi="Symbol" w:cs="Symbol" w:hint="default"/>
        <w:color w:val="0F1115"/>
        <w:sz w:val="24"/>
      </w:rPr>
    </w:lvl>
    <w:lvl w:ilvl="4" w:tplc="2EA6253E">
      <w:start w:val="1"/>
      <w:numFmt w:val="bullet"/>
      <w:lvlText w:val="·"/>
      <w:lvlJc w:val="left"/>
      <w:pPr>
        <w:ind w:left="3589" w:hanging="360"/>
      </w:pPr>
      <w:rPr>
        <w:rFonts w:ascii="Symbol" w:eastAsia="Symbol" w:hAnsi="Symbol" w:cs="Symbol" w:hint="default"/>
        <w:color w:val="0F1115"/>
        <w:sz w:val="24"/>
      </w:rPr>
    </w:lvl>
    <w:lvl w:ilvl="5" w:tplc="0A9EB60C">
      <w:start w:val="1"/>
      <w:numFmt w:val="bullet"/>
      <w:lvlText w:val="·"/>
      <w:lvlJc w:val="left"/>
      <w:pPr>
        <w:ind w:left="4309" w:hanging="360"/>
      </w:pPr>
      <w:rPr>
        <w:rFonts w:ascii="Symbol" w:eastAsia="Symbol" w:hAnsi="Symbol" w:cs="Symbol" w:hint="default"/>
        <w:color w:val="0F1115"/>
        <w:sz w:val="24"/>
      </w:rPr>
    </w:lvl>
    <w:lvl w:ilvl="6" w:tplc="71E85986">
      <w:start w:val="1"/>
      <w:numFmt w:val="bullet"/>
      <w:lvlText w:val="·"/>
      <w:lvlJc w:val="left"/>
      <w:pPr>
        <w:ind w:left="5029" w:hanging="360"/>
      </w:pPr>
      <w:rPr>
        <w:rFonts w:ascii="Symbol" w:eastAsia="Symbol" w:hAnsi="Symbol" w:cs="Symbol" w:hint="default"/>
        <w:color w:val="0F1115"/>
        <w:sz w:val="24"/>
      </w:rPr>
    </w:lvl>
    <w:lvl w:ilvl="7" w:tplc="ED8EECDE">
      <w:start w:val="1"/>
      <w:numFmt w:val="bullet"/>
      <w:lvlText w:val="·"/>
      <w:lvlJc w:val="left"/>
      <w:pPr>
        <w:ind w:left="5749" w:hanging="360"/>
      </w:pPr>
      <w:rPr>
        <w:rFonts w:ascii="Symbol" w:eastAsia="Symbol" w:hAnsi="Symbol" w:cs="Symbol" w:hint="default"/>
        <w:color w:val="0F1115"/>
        <w:sz w:val="24"/>
      </w:rPr>
    </w:lvl>
    <w:lvl w:ilvl="8" w:tplc="C7CC618C">
      <w:start w:val="1"/>
      <w:numFmt w:val="bullet"/>
      <w:lvlText w:val="·"/>
      <w:lvlJc w:val="left"/>
      <w:pPr>
        <w:ind w:left="6469" w:hanging="360"/>
      </w:pPr>
      <w:rPr>
        <w:rFonts w:ascii="Symbol" w:eastAsia="Symbol" w:hAnsi="Symbol" w:cs="Symbol" w:hint="default"/>
        <w:color w:val="0F1115"/>
        <w:sz w:val="24"/>
      </w:rPr>
    </w:lvl>
  </w:abstractNum>
  <w:abstractNum w:abstractNumId="5" w15:restartNumberingAfterBreak="0">
    <w:nsid w:val="15157BE6"/>
    <w:multiLevelType w:val="hybridMultilevel"/>
    <w:tmpl w:val="0C72C5D2"/>
    <w:lvl w:ilvl="0" w:tplc="B0567786">
      <w:start w:val="1"/>
      <w:numFmt w:val="bullet"/>
      <w:lvlText w:val="·"/>
      <w:lvlJc w:val="left"/>
      <w:pPr>
        <w:ind w:left="709" w:hanging="360"/>
      </w:pPr>
      <w:rPr>
        <w:rFonts w:ascii="Symbol" w:eastAsia="Symbol" w:hAnsi="Symbol" w:cs="Symbol" w:hint="default"/>
        <w:color w:val="0F1115"/>
        <w:sz w:val="24"/>
      </w:rPr>
    </w:lvl>
    <w:lvl w:ilvl="1" w:tplc="AF96A072">
      <w:start w:val="1"/>
      <w:numFmt w:val="bullet"/>
      <w:lvlText w:val="·"/>
      <w:lvlJc w:val="left"/>
      <w:pPr>
        <w:ind w:left="1429" w:hanging="360"/>
      </w:pPr>
      <w:rPr>
        <w:rFonts w:ascii="Symbol" w:eastAsia="Symbol" w:hAnsi="Symbol" w:cs="Symbol" w:hint="default"/>
        <w:color w:val="0F1115"/>
        <w:sz w:val="24"/>
      </w:rPr>
    </w:lvl>
    <w:lvl w:ilvl="2" w:tplc="E61C61BA">
      <w:start w:val="1"/>
      <w:numFmt w:val="bullet"/>
      <w:lvlText w:val="·"/>
      <w:lvlJc w:val="left"/>
      <w:pPr>
        <w:ind w:left="2149" w:hanging="360"/>
      </w:pPr>
      <w:rPr>
        <w:rFonts w:ascii="Symbol" w:eastAsia="Symbol" w:hAnsi="Symbol" w:cs="Symbol" w:hint="default"/>
        <w:color w:val="0F1115"/>
        <w:sz w:val="24"/>
      </w:rPr>
    </w:lvl>
    <w:lvl w:ilvl="3" w:tplc="7930B54E">
      <w:start w:val="1"/>
      <w:numFmt w:val="bullet"/>
      <w:lvlText w:val="·"/>
      <w:lvlJc w:val="left"/>
      <w:pPr>
        <w:ind w:left="2869" w:hanging="360"/>
      </w:pPr>
      <w:rPr>
        <w:rFonts w:ascii="Symbol" w:eastAsia="Symbol" w:hAnsi="Symbol" w:cs="Symbol" w:hint="default"/>
        <w:color w:val="0F1115"/>
        <w:sz w:val="24"/>
      </w:rPr>
    </w:lvl>
    <w:lvl w:ilvl="4" w:tplc="DDD4B79A">
      <w:start w:val="1"/>
      <w:numFmt w:val="bullet"/>
      <w:lvlText w:val="·"/>
      <w:lvlJc w:val="left"/>
      <w:pPr>
        <w:ind w:left="3589" w:hanging="360"/>
      </w:pPr>
      <w:rPr>
        <w:rFonts w:ascii="Symbol" w:eastAsia="Symbol" w:hAnsi="Symbol" w:cs="Symbol" w:hint="default"/>
        <w:color w:val="0F1115"/>
        <w:sz w:val="24"/>
      </w:rPr>
    </w:lvl>
    <w:lvl w:ilvl="5" w:tplc="428431D6">
      <w:start w:val="1"/>
      <w:numFmt w:val="bullet"/>
      <w:lvlText w:val="·"/>
      <w:lvlJc w:val="left"/>
      <w:pPr>
        <w:ind w:left="4309" w:hanging="360"/>
      </w:pPr>
      <w:rPr>
        <w:rFonts w:ascii="Symbol" w:eastAsia="Symbol" w:hAnsi="Symbol" w:cs="Symbol" w:hint="default"/>
        <w:color w:val="0F1115"/>
        <w:sz w:val="24"/>
      </w:rPr>
    </w:lvl>
    <w:lvl w:ilvl="6" w:tplc="2E0608C0">
      <w:start w:val="1"/>
      <w:numFmt w:val="bullet"/>
      <w:lvlText w:val="·"/>
      <w:lvlJc w:val="left"/>
      <w:pPr>
        <w:ind w:left="5029" w:hanging="360"/>
      </w:pPr>
      <w:rPr>
        <w:rFonts w:ascii="Symbol" w:eastAsia="Symbol" w:hAnsi="Symbol" w:cs="Symbol" w:hint="default"/>
        <w:color w:val="0F1115"/>
        <w:sz w:val="24"/>
      </w:rPr>
    </w:lvl>
    <w:lvl w:ilvl="7" w:tplc="1DBE6206">
      <w:start w:val="1"/>
      <w:numFmt w:val="bullet"/>
      <w:lvlText w:val="·"/>
      <w:lvlJc w:val="left"/>
      <w:pPr>
        <w:ind w:left="5749" w:hanging="360"/>
      </w:pPr>
      <w:rPr>
        <w:rFonts w:ascii="Symbol" w:eastAsia="Symbol" w:hAnsi="Symbol" w:cs="Symbol" w:hint="default"/>
        <w:color w:val="0F1115"/>
        <w:sz w:val="24"/>
      </w:rPr>
    </w:lvl>
    <w:lvl w:ilvl="8" w:tplc="0672C036">
      <w:start w:val="1"/>
      <w:numFmt w:val="bullet"/>
      <w:lvlText w:val="·"/>
      <w:lvlJc w:val="left"/>
      <w:pPr>
        <w:ind w:left="6469" w:hanging="360"/>
      </w:pPr>
      <w:rPr>
        <w:rFonts w:ascii="Symbol" w:eastAsia="Symbol" w:hAnsi="Symbol" w:cs="Symbol" w:hint="default"/>
        <w:color w:val="0F1115"/>
        <w:sz w:val="24"/>
      </w:rPr>
    </w:lvl>
  </w:abstractNum>
  <w:abstractNum w:abstractNumId="6" w15:restartNumberingAfterBreak="0">
    <w:nsid w:val="1619736C"/>
    <w:multiLevelType w:val="hybridMultilevel"/>
    <w:tmpl w:val="729E7488"/>
    <w:lvl w:ilvl="0" w:tplc="20301CAA">
      <w:start w:val="1"/>
      <w:numFmt w:val="bullet"/>
      <w:lvlText w:val="·"/>
      <w:lvlJc w:val="left"/>
      <w:pPr>
        <w:ind w:left="709" w:hanging="360"/>
      </w:pPr>
      <w:rPr>
        <w:rFonts w:ascii="Symbol" w:eastAsia="Symbol" w:hAnsi="Symbol" w:cs="Symbol" w:hint="default"/>
        <w:color w:val="0F1115"/>
        <w:sz w:val="24"/>
      </w:rPr>
    </w:lvl>
    <w:lvl w:ilvl="1" w:tplc="1DE8BFA8">
      <w:start w:val="1"/>
      <w:numFmt w:val="bullet"/>
      <w:lvlText w:val="·"/>
      <w:lvlJc w:val="left"/>
      <w:pPr>
        <w:ind w:left="1429" w:hanging="360"/>
      </w:pPr>
      <w:rPr>
        <w:rFonts w:ascii="Symbol" w:eastAsia="Symbol" w:hAnsi="Symbol" w:cs="Symbol" w:hint="default"/>
        <w:color w:val="0F1115"/>
        <w:sz w:val="24"/>
      </w:rPr>
    </w:lvl>
    <w:lvl w:ilvl="2" w:tplc="180831A0">
      <w:start w:val="1"/>
      <w:numFmt w:val="bullet"/>
      <w:lvlText w:val="·"/>
      <w:lvlJc w:val="left"/>
      <w:pPr>
        <w:ind w:left="2149" w:hanging="360"/>
      </w:pPr>
      <w:rPr>
        <w:rFonts w:ascii="Symbol" w:eastAsia="Symbol" w:hAnsi="Symbol" w:cs="Symbol" w:hint="default"/>
        <w:color w:val="0F1115"/>
        <w:sz w:val="24"/>
      </w:rPr>
    </w:lvl>
    <w:lvl w:ilvl="3" w:tplc="37284BD6">
      <w:start w:val="1"/>
      <w:numFmt w:val="bullet"/>
      <w:lvlText w:val="·"/>
      <w:lvlJc w:val="left"/>
      <w:pPr>
        <w:ind w:left="2869" w:hanging="360"/>
      </w:pPr>
      <w:rPr>
        <w:rFonts w:ascii="Symbol" w:eastAsia="Symbol" w:hAnsi="Symbol" w:cs="Symbol" w:hint="default"/>
        <w:color w:val="0F1115"/>
        <w:sz w:val="24"/>
      </w:rPr>
    </w:lvl>
    <w:lvl w:ilvl="4" w:tplc="B4BAB240">
      <w:start w:val="1"/>
      <w:numFmt w:val="bullet"/>
      <w:lvlText w:val="·"/>
      <w:lvlJc w:val="left"/>
      <w:pPr>
        <w:ind w:left="3589" w:hanging="360"/>
      </w:pPr>
      <w:rPr>
        <w:rFonts w:ascii="Symbol" w:eastAsia="Symbol" w:hAnsi="Symbol" w:cs="Symbol" w:hint="default"/>
        <w:color w:val="0F1115"/>
        <w:sz w:val="24"/>
      </w:rPr>
    </w:lvl>
    <w:lvl w:ilvl="5" w:tplc="D2FCC1B8">
      <w:start w:val="1"/>
      <w:numFmt w:val="bullet"/>
      <w:lvlText w:val="·"/>
      <w:lvlJc w:val="left"/>
      <w:pPr>
        <w:ind w:left="4309" w:hanging="360"/>
      </w:pPr>
      <w:rPr>
        <w:rFonts w:ascii="Symbol" w:eastAsia="Symbol" w:hAnsi="Symbol" w:cs="Symbol" w:hint="default"/>
        <w:color w:val="0F1115"/>
        <w:sz w:val="24"/>
      </w:rPr>
    </w:lvl>
    <w:lvl w:ilvl="6" w:tplc="2F08CF08">
      <w:start w:val="1"/>
      <w:numFmt w:val="bullet"/>
      <w:lvlText w:val="·"/>
      <w:lvlJc w:val="left"/>
      <w:pPr>
        <w:ind w:left="5029" w:hanging="360"/>
      </w:pPr>
      <w:rPr>
        <w:rFonts w:ascii="Symbol" w:eastAsia="Symbol" w:hAnsi="Symbol" w:cs="Symbol" w:hint="default"/>
        <w:color w:val="0F1115"/>
        <w:sz w:val="24"/>
      </w:rPr>
    </w:lvl>
    <w:lvl w:ilvl="7" w:tplc="F6D4D90A">
      <w:start w:val="1"/>
      <w:numFmt w:val="bullet"/>
      <w:lvlText w:val="·"/>
      <w:lvlJc w:val="left"/>
      <w:pPr>
        <w:ind w:left="5749" w:hanging="360"/>
      </w:pPr>
      <w:rPr>
        <w:rFonts w:ascii="Symbol" w:eastAsia="Symbol" w:hAnsi="Symbol" w:cs="Symbol" w:hint="default"/>
        <w:color w:val="0F1115"/>
        <w:sz w:val="24"/>
      </w:rPr>
    </w:lvl>
    <w:lvl w:ilvl="8" w:tplc="D0E46AB8">
      <w:start w:val="1"/>
      <w:numFmt w:val="bullet"/>
      <w:lvlText w:val="·"/>
      <w:lvlJc w:val="left"/>
      <w:pPr>
        <w:ind w:left="6469" w:hanging="360"/>
      </w:pPr>
      <w:rPr>
        <w:rFonts w:ascii="Symbol" w:eastAsia="Symbol" w:hAnsi="Symbol" w:cs="Symbol" w:hint="default"/>
        <w:color w:val="0F1115"/>
        <w:sz w:val="24"/>
      </w:rPr>
    </w:lvl>
  </w:abstractNum>
  <w:abstractNum w:abstractNumId="7" w15:restartNumberingAfterBreak="0">
    <w:nsid w:val="16810C89"/>
    <w:multiLevelType w:val="hybridMultilevel"/>
    <w:tmpl w:val="0FEE7042"/>
    <w:lvl w:ilvl="0" w:tplc="2CD4354E">
      <w:start w:val="1"/>
      <w:numFmt w:val="bullet"/>
      <w:lvlText w:val=""/>
      <w:lvlJc w:val="left"/>
      <w:pPr>
        <w:ind w:left="720" w:hanging="360"/>
      </w:pPr>
      <w:rPr>
        <w:rFonts w:ascii="Symbol" w:hAnsi="Symbol" w:hint="default"/>
      </w:rPr>
    </w:lvl>
    <w:lvl w:ilvl="1" w:tplc="3B3CEF34">
      <w:start w:val="1"/>
      <w:numFmt w:val="bullet"/>
      <w:lvlText w:val="o"/>
      <w:lvlJc w:val="left"/>
      <w:pPr>
        <w:ind w:left="1440" w:hanging="360"/>
      </w:pPr>
      <w:rPr>
        <w:rFonts w:ascii="Courier New" w:hAnsi="Courier New" w:cs="Courier New" w:hint="default"/>
      </w:rPr>
    </w:lvl>
    <w:lvl w:ilvl="2" w:tplc="4EAC7D4C">
      <w:start w:val="1"/>
      <w:numFmt w:val="bullet"/>
      <w:lvlText w:val=""/>
      <w:lvlJc w:val="left"/>
      <w:pPr>
        <w:ind w:left="2160" w:hanging="360"/>
      </w:pPr>
      <w:rPr>
        <w:rFonts w:ascii="Wingdings" w:hAnsi="Wingdings" w:hint="default"/>
      </w:rPr>
    </w:lvl>
    <w:lvl w:ilvl="3" w:tplc="73B8E0D2">
      <w:start w:val="1"/>
      <w:numFmt w:val="bullet"/>
      <w:lvlText w:val=""/>
      <w:lvlJc w:val="left"/>
      <w:pPr>
        <w:ind w:left="2880" w:hanging="360"/>
      </w:pPr>
      <w:rPr>
        <w:rFonts w:ascii="Symbol" w:hAnsi="Symbol" w:hint="default"/>
      </w:rPr>
    </w:lvl>
    <w:lvl w:ilvl="4" w:tplc="532426E2">
      <w:start w:val="1"/>
      <w:numFmt w:val="bullet"/>
      <w:lvlText w:val="o"/>
      <w:lvlJc w:val="left"/>
      <w:pPr>
        <w:ind w:left="3600" w:hanging="360"/>
      </w:pPr>
      <w:rPr>
        <w:rFonts w:ascii="Courier New" w:hAnsi="Courier New" w:cs="Courier New" w:hint="default"/>
      </w:rPr>
    </w:lvl>
    <w:lvl w:ilvl="5" w:tplc="2C2266D8">
      <w:start w:val="1"/>
      <w:numFmt w:val="bullet"/>
      <w:lvlText w:val=""/>
      <w:lvlJc w:val="left"/>
      <w:pPr>
        <w:ind w:left="4320" w:hanging="360"/>
      </w:pPr>
      <w:rPr>
        <w:rFonts w:ascii="Wingdings" w:hAnsi="Wingdings" w:hint="default"/>
      </w:rPr>
    </w:lvl>
    <w:lvl w:ilvl="6" w:tplc="EFB24484">
      <w:start w:val="1"/>
      <w:numFmt w:val="bullet"/>
      <w:lvlText w:val=""/>
      <w:lvlJc w:val="left"/>
      <w:pPr>
        <w:ind w:left="5040" w:hanging="360"/>
      </w:pPr>
      <w:rPr>
        <w:rFonts w:ascii="Symbol" w:hAnsi="Symbol" w:hint="default"/>
      </w:rPr>
    </w:lvl>
    <w:lvl w:ilvl="7" w:tplc="12025EC6">
      <w:start w:val="1"/>
      <w:numFmt w:val="bullet"/>
      <w:lvlText w:val="o"/>
      <w:lvlJc w:val="left"/>
      <w:pPr>
        <w:ind w:left="5760" w:hanging="360"/>
      </w:pPr>
      <w:rPr>
        <w:rFonts w:ascii="Courier New" w:hAnsi="Courier New" w:cs="Courier New" w:hint="default"/>
      </w:rPr>
    </w:lvl>
    <w:lvl w:ilvl="8" w:tplc="35AC76D4">
      <w:start w:val="1"/>
      <w:numFmt w:val="bullet"/>
      <w:lvlText w:val=""/>
      <w:lvlJc w:val="left"/>
      <w:pPr>
        <w:ind w:left="6480" w:hanging="360"/>
      </w:pPr>
      <w:rPr>
        <w:rFonts w:ascii="Wingdings" w:hAnsi="Wingdings" w:hint="default"/>
      </w:rPr>
    </w:lvl>
  </w:abstractNum>
  <w:abstractNum w:abstractNumId="8" w15:restartNumberingAfterBreak="0">
    <w:nsid w:val="170016FF"/>
    <w:multiLevelType w:val="hybridMultilevel"/>
    <w:tmpl w:val="DC58ADE0"/>
    <w:lvl w:ilvl="0" w:tplc="13F28EA2">
      <w:start w:val="1"/>
      <w:numFmt w:val="bullet"/>
      <w:lvlText w:val="·"/>
      <w:lvlJc w:val="left"/>
      <w:pPr>
        <w:ind w:left="709" w:hanging="360"/>
      </w:pPr>
      <w:rPr>
        <w:rFonts w:ascii="Symbol" w:eastAsia="Symbol" w:hAnsi="Symbol" w:cs="Symbol" w:hint="default"/>
        <w:color w:val="0F1115"/>
        <w:sz w:val="24"/>
      </w:rPr>
    </w:lvl>
    <w:lvl w:ilvl="1" w:tplc="42F872D2">
      <w:start w:val="1"/>
      <w:numFmt w:val="bullet"/>
      <w:lvlText w:val="·"/>
      <w:lvlJc w:val="left"/>
      <w:pPr>
        <w:ind w:left="1429" w:hanging="360"/>
      </w:pPr>
      <w:rPr>
        <w:rFonts w:ascii="Symbol" w:eastAsia="Symbol" w:hAnsi="Symbol" w:cs="Symbol" w:hint="default"/>
        <w:color w:val="0F1115"/>
        <w:sz w:val="24"/>
      </w:rPr>
    </w:lvl>
    <w:lvl w:ilvl="2" w:tplc="6C22D872">
      <w:start w:val="1"/>
      <w:numFmt w:val="bullet"/>
      <w:lvlText w:val="·"/>
      <w:lvlJc w:val="left"/>
      <w:pPr>
        <w:ind w:left="2149" w:hanging="360"/>
      </w:pPr>
      <w:rPr>
        <w:rFonts w:ascii="Symbol" w:eastAsia="Symbol" w:hAnsi="Symbol" w:cs="Symbol" w:hint="default"/>
        <w:color w:val="0F1115"/>
        <w:sz w:val="24"/>
      </w:rPr>
    </w:lvl>
    <w:lvl w:ilvl="3" w:tplc="4336CB62">
      <w:start w:val="1"/>
      <w:numFmt w:val="bullet"/>
      <w:lvlText w:val="·"/>
      <w:lvlJc w:val="left"/>
      <w:pPr>
        <w:ind w:left="2869" w:hanging="360"/>
      </w:pPr>
      <w:rPr>
        <w:rFonts w:ascii="Symbol" w:eastAsia="Symbol" w:hAnsi="Symbol" w:cs="Symbol" w:hint="default"/>
        <w:color w:val="0F1115"/>
        <w:sz w:val="24"/>
      </w:rPr>
    </w:lvl>
    <w:lvl w:ilvl="4" w:tplc="E5E63A5C">
      <w:start w:val="1"/>
      <w:numFmt w:val="bullet"/>
      <w:lvlText w:val="·"/>
      <w:lvlJc w:val="left"/>
      <w:pPr>
        <w:ind w:left="3589" w:hanging="360"/>
      </w:pPr>
      <w:rPr>
        <w:rFonts w:ascii="Symbol" w:eastAsia="Symbol" w:hAnsi="Symbol" w:cs="Symbol" w:hint="default"/>
        <w:color w:val="0F1115"/>
        <w:sz w:val="24"/>
      </w:rPr>
    </w:lvl>
    <w:lvl w:ilvl="5" w:tplc="4A9A4698">
      <w:start w:val="1"/>
      <w:numFmt w:val="bullet"/>
      <w:lvlText w:val="·"/>
      <w:lvlJc w:val="left"/>
      <w:pPr>
        <w:ind w:left="4309" w:hanging="360"/>
      </w:pPr>
      <w:rPr>
        <w:rFonts w:ascii="Symbol" w:eastAsia="Symbol" w:hAnsi="Symbol" w:cs="Symbol" w:hint="default"/>
        <w:color w:val="0F1115"/>
        <w:sz w:val="24"/>
      </w:rPr>
    </w:lvl>
    <w:lvl w:ilvl="6" w:tplc="C310EC44">
      <w:start w:val="1"/>
      <w:numFmt w:val="bullet"/>
      <w:lvlText w:val="·"/>
      <w:lvlJc w:val="left"/>
      <w:pPr>
        <w:ind w:left="5029" w:hanging="360"/>
      </w:pPr>
      <w:rPr>
        <w:rFonts w:ascii="Symbol" w:eastAsia="Symbol" w:hAnsi="Symbol" w:cs="Symbol" w:hint="default"/>
        <w:color w:val="0F1115"/>
        <w:sz w:val="24"/>
      </w:rPr>
    </w:lvl>
    <w:lvl w:ilvl="7" w:tplc="81203D26">
      <w:start w:val="1"/>
      <w:numFmt w:val="bullet"/>
      <w:lvlText w:val="·"/>
      <w:lvlJc w:val="left"/>
      <w:pPr>
        <w:ind w:left="5749" w:hanging="360"/>
      </w:pPr>
      <w:rPr>
        <w:rFonts w:ascii="Symbol" w:eastAsia="Symbol" w:hAnsi="Symbol" w:cs="Symbol" w:hint="default"/>
        <w:color w:val="0F1115"/>
        <w:sz w:val="24"/>
      </w:rPr>
    </w:lvl>
    <w:lvl w:ilvl="8" w:tplc="27BCD7CC">
      <w:start w:val="1"/>
      <w:numFmt w:val="bullet"/>
      <w:lvlText w:val="·"/>
      <w:lvlJc w:val="left"/>
      <w:pPr>
        <w:ind w:left="6469" w:hanging="360"/>
      </w:pPr>
      <w:rPr>
        <w:rFonts w:ascii="Symbol" w:eastAsia="Symbol" w:hAnsi="Symbol" w:cs="Symbol" w:hint="default"/>
        <w:color w:val="0F1115"/>
        <w:sz w:val="24"/>
      </w:rPr>
    </w:lvl>
  </w:abstractNum>
  <w:abstractNum w:abstractNumId="9" w15:restartNumberingAfterBreak="0">
    <w:nsid w:val="1ED340A3"/>
    <w:multiLevelType w:val="hybridMultilevel"/>
    <w:tmpl w:val="DF08E728"/>
    <w:lvl w:ilvl="0" w:tplc="A9129CCE">
      <w:start w:val="1"/>
      <w:numFmt w:val="bullet"/>
      <w:lvlText w:val="·"/>
      <w:lvlJc w:val="left"/>
      <w:pPr>
        <w:ind w:left="709" w:hanging="360"/>
      </w:pPr>
      <w:rPr>
        <w:rFonts w:ascii="Symbol" w:eastAsia="Symbol" w:hAnsi="Symbol" w:cs="Symbol" w:hint="default"/>
        <w:color w:val="0F1115"/>
        <w:sz w:val="24"/>
      </w:rPr>
    </w:lvl>
    <w:lvl w:ilvl="1" w:tplc="F0B4AE56">
      <w:start w:val="1"/>
      <w:numFmt w:val="bullet"/>
      <w:lvlText w:val="·"/>
      <w:lvlJc w:val="left"/>
      <w:pPr>
        <w:ind w:left="1429" w:hanging="360"/>
      </w:pPr>
      <w:rPr>
        <w:rFonts w:ascii="Symbol" w:eastAsia="Symbol" w:hAnsi="Symbol" w:cs="Symbol" w:hint="default"/>
        <w:color w:val="0F1115"/>
        <w:sz w:val="24"/>
      </w:rPr>
    </w:lvl>
    <w:lvl w:ilvl="2" w:tplc="874040BE">
      <w:start w:val="1"/>
      <w:numFmt w:val="bullet"/>
      <w:lvlText w:val="·"/>
      <w:lvlJc w:val="left"/>
      <w:pPr>
        <w:ind w:left="2149" w:hanging="360"/>
      </w:pPr>
      <w:rPr>
        <w:rFonts w:ascii="Symbol" w:eastAsia="Symbol" w:hAnsi="Symbol" w:cs="Symbol" w:hint="default"/>
        <w:color w:val="0F1115"/>
        <w:sz w:val="24"/>
      </w:rPr>
    </w:lvl>
    <w:lvl w:ilvl="3" w:tplc="05887A7C">
      <w:start w:val="1"/>
      <w:numFmt w:val="bullet"/>
      <w:lvlText w:val="·"/>
      <w:lvlJc w:val="left"/>
      <w:pPr>
        <w:ind w:left="2869" w:hanging="360"/>
      </w:pPr>
      <w:rPr>
        <w:rFonts w:ascii="Symbol" w:eastAsia="Symbol" w:hAnsi="Symbol" w:cs="Symbol" w:hint="default"/>
        <w:color w:val="0F1115"/>
        <w:sz w:val="24"/>
      </w:rPr>
    </w:lvl>
    <w:lvl w:ilvl="4" w:tplc="6DFE24BA">
      <w:start w:val="1"/>
      <w:numFmt w:val="bullet"/>
      <w:lvlText w:val="·"/>
      <w:lvlJc w:val="left"/>
      <w:pPr>
        <w:ind w:left="3589" w:hanging="360"/>
      </w:pPr>
      <w:rPr>
        <w:rFonts w:ascii="Symbol" w:eastAsia="Symbol" w:hAnsi="Symbol" w:cs="Symbol" w:hint="default"/>
        <w:color w:val="0F1115"/>
        <w:sz w:val="24"/>
      </w:rPr>
    </w:lvl>
    <w:lvl w:ilvl="5" w:tplc="402896E4">
      <w:start w:val="1"/>
      <w:numFmt w:val="bullet"/>
      <w:lvlText w:val="·"/>
      <w:lvlJc w:val="left"/>
      <w:pPr>
        <w:ind w:left="4309" w:hanging="360"/>
      </w:pPr>
      <w:rPr>
        <w:rFonts w:ascii="Symbol" w:eastAsia="Symbol" w:hAnsi="Symbol" w:cs="Symbol" w:hint="default"/>
        <w:color w:val="0F1115"/>
        <w:sz w:val="24"/>
      </w:rPr>
    </w:lvl>
    <w:lvl w:ilvl="6" w:tplc="2FAEAD62">
      <w:start w:val="1"/>
      <w:numFmt w:val="bullet"/>
      <w:lvlText w:val="·"/>
      <w:lvlJc w:val="left"/>
      <w:pPr>
        <w:ind w:left="5029" w:hanging="360"/>
      </w:pPr>
      <w:rPr>
        <w:rFonts w:ascii="Symbol" w:eastAsia="Symbol" w:hAnsi="Symbol" w:cs="Symbol" w:hint="default"/>
        <w:color w:val="0F1115"/>
        <w:sz w:val="24"/>
      </w:rPr>
    </w:lvl>
    <w:lvl w:ilvl="7" w:tplc="20A230A0">
      <w:start w:val="1"/>
      <w:numFmt w:val="bullet"/>
      <w:lvlText w:val="·"/>
      <w:lvlJc w:val="left"/>
      <w:pPr>
        <w:ind w:left="5749" w:hanging="360"/>
      </w:pPr>
      <w:rPr>
        <w:rFonts w:ascii="Symbol" w:eastAsia="Symbol" w:hAnsi="Symbol" w:cs="Symbol" w:hint="default"/>
        <w:color w:val="0F1115"/>
        <w:sz w:val="24"/>
      </w:rPr>
    </w:lvl>
    <w:lvl w:ilvl="8" w:tplc="E8A46C04">
      <w:start w:val="1"/>
      <w:numFmt w:val="bullet"/>
      <w:lvlText w:val="·"/>
      <w:lvlJc w:val="left"/>
      <w:pPr>
        <w:ind w:left="6469" w:hanging="360"/>
      </w:pPr>
      <w:rPr>
        <w:rFonts w:ascii="Symbol" w:eastAsia="Symbol" w:hAnsi="Symbol" w:cs="Symbol" w:hint="default"/>
        <w:color w:val="0F1115"/>
        <w:sz w:val="24"/>
      </w:rPr>
    </w:lvl>
  </w:abstractNum>
  <w:abstractNum w:abstractNumId="10" w15:restartNumberingAfterBreak="0">
    <w:nsid w:val="219E61C3"/>
    <w:multiLevelType w:val="hybridMultilevel"/>
    <w:tmpl w:val="74288840"/>
    <w:lvl w:ilvl="0" w:tplc="66FC6228">
      <w:start w:val="1"/>
      <w:numFmt w:val="bullet"/>
      <w:lvlText w:val="·"/>
      <w:lvlJc w:val="left"/>
      <w:pPr>
        <w:ind w:left="709" w:hanging="360"/>
      </w:pPr>
      <w:rPr>
        <w:rFonts w:ascii="Symbol" w:eastAsia="Symbol" w:hAnsi="Symbol" w:cs="Symbol" w:hint="default"/>
        <w:color w:val="0F1115"/>
        <w:sz w:val="24"/>
      </w:rPr>
    </w:lvl>
    <w:lvl w:ilvl="1" w:tplc="2160BA16">
      <w:start w:val="1"/>
      <w:numFmt w:val="bullet"/>
      <w:lvlText w:val="·"/>
      <w:lvlJc w:val="left"/>
      <w:pPr>
        <w:ind w:left="1429" w:hanging="360"/>
      </w:pPr>
      <w:rPr>
        <w:rFonts w:ascii="Symbol" w:eastAsia="Symbol" w:hAnsi="Symbol" w:cs="Symbol" w:hint="default"/>
        <w:color w:val="0F1115"/>
        <w:sz w:val="24"/>
      </w:rPr>
    </w:lvl>
    <w:lvl w:ilvl="2" w:tplc="769A7292">
      <w:start w:val="1"/>
      <w:numFmt w:val="bullet"/>
      <w:lvlText w:val="·"/>
      <w:lvlJc w:val="left"/>
      <w:pPr>
        <w:ind w:left="2149" w:hanging="360"/>
      </w:pPr>
      <w:rPr>
        <w:rFonts w:ascii="Symbol" w:eastAsia="Symbol" w:hAnsi="Symbol" w:cs="Symbol" w:hint="default"/>
        <w:color w:val="0F1115"/>
        <w:sz w:val="24"/>
      </w:rPr>
    </w:lvl>
    <w:lvl w:ilvl="3" w:tplc="D666A0EC">
      <w:start w:val="1"/>
      <w:numFmt w:val="bullet"/>
      <w:lvlText w:val="·"/>
      <w:lvlJc w:val="left"/>
      <w:pPr>
        <w:ind w:left="2869" w:hanging="360"/>
      </w:pPr>
      <w:rPr>
        <w:rFonts w:ascii="Symbol" w:eastAsia="Symbol" w:hAnsi="Symbol" w:cs="Symbol" w:hint="default"/>
        <w:color w:val="0F1115"/>
        <w:sz w:val="24"/>
      </w:rPr>
    </w:lvl>
    <w:lvl w:ilvl="4" w:tplc="2D2C512E">
      <w:start w:val="1"/>
      <w:numFmt w:val="bullet"/>
      <w:lvlText w:val="·"/>
      <w:lvlJc w:val="left"/>
      <w:pPr>
        <w:ind w:left="3589" w:hanging="360"/>
      </w:pPr>
      <w:rPr>
        <w:rFonts w:ascii="Symbol" w:eastAsia="Symbol" w:hAnsi="Symbol" w:cs="Symbol" w:hint="default"/>
        <w:color w:val="0F1115"/>
        <w:sz w:val="24"/>
      </w:rPr>
    </w:lvl>
    <w:lvl w:ilvl="5" w:tplc="C004CDBE">
      <w:start w:val="1"/>
      <w:numFmt w:val="bullet"/>
      <w:lvlText w:val="·"/>
      <w:lvlJc w:val="left"/>
      <w:pPr>
        <w:ind w:left="4309" w:hanging="360"/>
      </w:pPr>
      <w:rPr>
        <w:rFonts w:ascii="Symbol" w:eastAsia="Symbol" w:hAnsi="Symbol" w:cs="Symbol" w:hint="default"/>
        <w:color w:val="0F1115"/>
        <w:sz w:val="24"/>
      </w:rPr>
    </w:lvl>
    <w:lvl w:ilvl="6" w:tplc="A6FA3182">
      <w:start w:val="1"/>
      <w:numFmt w:val="bullet"/>
      <w:lvlText w:val="·"/>
      <w:lvlJc w:val="left"/>
      <w:pPr>
        <w:ind w:left="5029" w:hanging="360"/>
      </w:pPr>
      <w:rPr>
        <w:rFonts w:ascii="Symbol" w:eastAsia="Symbol" w:hAnsi="Symbol" w:cs="Symbol" w:hint="default"/>
        <w:color w:val="0F1115"/>
        <w:sz w:val="24"/>
      </w:rPr>
    </w:lvl>
    <w:lvl w:ilvl="7" w:tplc="9CEEDAD2">
      <w:start w:val="1"/>
      <w:numFmt w:val="bullet"/>
      <w:lvlText w:val="·"/>
      <w:lvlJc w:val="left"/>
      <w:pPr>
        <w:ind w:left="5749" w:hanging="360"/>
      </w:pPr>
      <w:rPr>
        <w:rFonts w:ascii="Symbol" w:eastAsia="Symbol" w:hAnsi="Symbol" w:cs="Symbol" w:hint="default"/>
        <w:color w:val="0F1115"/>
        <w:sz w:val="24"/>
      </w:rPr>
    </w:lvl>
    <w:lvl w:ilvl="8" w:tplc="23CED974">
      <w:start w:val="1"/>
      <w:numFmt w:val="bullet"/>
      <w:lvlText w:val="·"/>
      <w:lvlJc w:val="left"/>
      <w:pPr>
        <w:ind w:left="6469" w:hanging="360"/>
      </w:pPr>
      <w:rPr>
        <w:rFonts w:ascii="Symbol" w:eastAsia="Symbol" w:hAnsi="Symbol" w:cs="Symbol" w:hint="default"/>
        <w:color w:val="0F1115"/>
        <w:sz w:val="24"/>
      </w:rPr>
    </w:lvl>
  </w:abstractNum>
  <w:abstractNum w:abstractNumId="11" w15:restartNumberingAfterBreak="0">
    <w:nsid w:val="22763DF0"/>
    <w:multiLevelType w:val="hybridMultilevel"/>
    <w:tmpl w:val="D23276B0"/>
    <w:lvl w:ilvl="0" w:tplc="AB2EAD50">
      <w:start w:val="1"/>
      <w:numFmt w:val="bullet"/>
      <w:lvlText w:val="·"/>
      <w:lvlJc w:val="left"/>
      <w:pPr>
        <w:ind w:left="709" w:hanging="360"/>
      </w:pPr>
      <w:rPr>
        <w:rFonts w:ascii="Symbol" w:eastAsia="Symbol" w:hAnsi="Symbol" w:cs="Symbol" w:hint="default"/>
        <w:color w:val="0F1115"/>
        <w:sz w:val="24"/>
      </w:rPr>
    </w:lvl>
    <w:lvl w:ilvl="1" w:tplc="4112BA06">
      <w:start w:val="1"/>
      <w:numFmt w:val="bullet"/>
      <w:lvlText w:val="·"/>
      <w:lvlJc w:val="left"/>
      <w:pPr>
        <w:ind w:left="1429" w:hanging="360"/>
      </w:pPr>
      <w:rPr>
        <w:rFonts w:ascii="Symbol" w:eastAsia="Symbol" w:hAnsi="Symbol" w:cs="Symbol" w:hint="default"/>
        <w:color w:val="0F1115"/>
        <w:sz w:val="24"/>
      </w:rPr>
    </w:lvl>
    <w:lvl w:ilvl="2" w:tplc="20E8B60C">
      <w:start w:val="1"/>
      <w:numFmt w:val="bullet"/>
      <w:lvlText w:val="·"/>
      <w:lvlJc w:val="left"/>
      <w:pPr>
        <w:ind w:left="2149" w:hanging="360"/>
      </w:pPr>
      <w:rPr>
        <w:rFonts w:ascii="Symbol" w:eastAsia="Symbol" w:hAnsi="Symbol" w:cs="Symbol" w:hint="default"/>
        <w:color w:val="0F1115"/>
        <w:sz w:val="24"/>
      </w:rPr>
    </w:lvl>
    <w:lvl w:ilvl="3" w:tplc="8EB672BE">
      <w:start w:val="1"/>
      <w:numFmt w:val="bullet"/>
      <w:lvlText w:val="·"/>
      <w:lvlJc w:val="left"/>
      <w:pPr>
        <w:ind w:left="2869" w:hanging="360"/>
      </w:pPr>
      <w:rPr>
        <w:rFonts w:ascii="Symbol" w:eastAsia="Symbol" w:hAnsi="Symbol" w:cs="Symbol" w:hint="default"/>
        <w:color w:val="0F1115"/>
        <w:sz w:val="24"/>
      </w:rPr>
    </w:lvl>
    <w:lvl w:ilvl="4" w:tplc="74D8DF1C">
      <w:start w:val="1"/>
      <w:numFmt w:val="bullet"/>
      <w:lvlText w:val="·"/>
      <w:lvlJc w:val="left"/>
      <w:pPr>
        <w:ind w:left="3589" w:hanging="360"/>
      </w:pPr>
      <w:rPr>
        <w:rFonts w:ascii="Symbol" w:eastAsia="Symbol" w:hAnsi="Symbol" w:cs="Symbol" w:hint="default"/>
        <w:color w:val="0F1115"/>
        <w:sz w:val="24"/>
      </w:rPr>
    </w:lvl>
    <w:lvl w:ilvl="5" w:tplc="CFD498D0">
      <w:start w:val="1"/>
      <w:numFmt w:val="bullet"/>
      <w:lvlText w:val="·"/>
      <w:lvlJc w:val="left"/>
      <w:pPr>
        <w:ind w:left="4309" w:hanging="360"/>
      </w:pPr>
      <w:rPr>
        <w:rFonts w:ascii="Symbol" w:eastAsia="Symbol" w:hAnsi="Symbol" w:cs="Symbol" w:hint="default"/>
        <w:color w:val="0F1115"/>
        <w:sz w:val="24"/>
      </w:rPr>
    </w:lvl>
    <w:lvl w:ilvl="6" w:tplc="0728D168">
      <w:start w:val="1"/>
      <w:numFmt w:val="bullet"/>
      <w:lvlText w:val="·"/>
      <w:lvlJc w:val="left"/>
      <w:pPr>
        <w:ind w:left="5029" w:hanging="360"/>
      </w:pPr>
      <w:rPr>
        <w:rFonts w:ascii="Symbol" w:eastAsia="Symbol" w:hAnsi="Symbol" w:cs="Symbol" w:hint="default"/>
        <w:color w:val="0F1115"/>
        <w:sz w:val="24"/>
      </w:rPr>
    </w:lvl>
    <w:lvl w:ilvl="7" w:tplc="06A4426C">
      <w:start w:val="1"/>
      <w:numFmt w:val="bullet"/>
      <w:lvlText w:val="·"/>
      <w:lvlJc w:val="left"/>
      <w:pPr>
        <w:ind w:left="5749" w:hanging="360"/>
      </w:pPr>
      <w:rPr>
        <w:rFonts w:ascii="Symbol" w:eastAsia="Symbol" w:hAnsi="Symbol" w:cs="Symbol" w:hint="default"/>
        <w:color w:val="0F1115"/>
        <w:sz w:val="24"/>
      </w:rPr>
    </w:lvl>
    <w:lvl w:ilvl="8" w:tplc="83C8FB20">
      <w:start w:val="1"/>
      <w:numFmt w:val="bullet"/>
      <w:lvlText w:val="·"/>
      <w:lvlJc w:val="left"/>
      <w:pPr>
        <w:ind w:left="6469" w:hanging="360"/>
      </w:pPr>
      <w:rPr>
        <w:rFonts w:ascii="Symbol" w:eastAsia="Symbol" w:hAnsi="Symbol" w:cs="Symbol" w:hint="default"/>
        <w:color w:val="0F1115"/>
        <w:sz w:val="24"/>
      </w:rPr>
    </w:lvl>
  </w:abstractNum>
  <w:abstractNum w:abstractNumId="12" w15:restartNumberingAfterBreak="0">
    <w:nsid w:val="264322D7"/>
    <w:multiLevelType w:val="hybridMultilevel"/>
    <w:tmpl w:val="A5ECDAE4"/>
    <w:lvl w:ilvl="0" w:tplc="0590DA5E">
      <w:start w:val="1"/>
      <w:numFmt w:val="bullet"/>
      <w:lvlText w:val="·"/>
      <w:lvlJc w:val="left"/>
      <w:pPr>
        <w:ind w:left="709" w:hanging="360"/>
      </w:pPr>
      <w:rPr>
        <w:rFonts w:ascii="Symbol" w:eastAsia="Symbol" w:hAnsi="Symbol" w:cs="Symbol" w:hint="default"/>
        <w:color w:val="0F1115"/>
        <w:sz w:val="24"/>
      </w:rPr>
    </w:lvl>
    <w:lvl w:ilvl="1" w:tplc="EB00FC5E">
      <w:start w:val="1"/>
      <w:numFmt w:val="bullet"/>
      <w:lvlText w:val="·"/>
      <w:lvlJc w:val="left"/>
      <w:pPr>
        <w:ind w:left="1429" w:hanging="360"/>
      </w:pPr>
      <w:rPr>
        <w:rFonts w:ascii="Symbol" w:eastAsia="Symbol" w:hAnsi="Symbol" w:cs="Symbol" w:hint="default"/>
        <w:color w:val="0F1115"/>
        <w:sz w:val="24"/>
      </w:rPr>
    </w:lvl>
    <w:lvl w:ilvl="2" w:tplc="43AA2C80">
      <w:start w:val="1"/>
      <w:numFmt w:val="bullet"/>
      <w:lvlText w:val="·"/>
      <w:lvlJc w:val="left"/>
      <w:pPr>
        <w:ind w:left="2149" w:hanging="360"/>
      </w:pPr>
      <w:rPr>
        <w:rFonts w:ascii="Symbol" w:eastAsia="Symbol" w:hAnsi="Symbol" w:cs="Symbol" w:hint="default"/>
        <w:color w:val="0F1115"/>
        <w:sz w:val="24"/>
      </w:rPr>
    </w:lvl>
    <w:lvl w:ilvl="3" w:tplc="B1AA6B9E">
      <w:start w:val="1"/>
      <w:numFmt w:val="bullet"/>
      <w:lvlText w:val="·"/>
      <w:lvlJc w:val="left"/>
      <w:pPr>
        <w:ind w:left="2869" w:hanging="360"/>
      </w:pPr>
      <w:rPr>
        <w:rFonts w:ascii="Symbol" w:eastAsia="Symbol" w:hAnsi="Symbol" w:cs="Symbol" w:hint="default"/>
        <w:color w:val="0F1115"/>
        <w:sz w:val="24"/>
      </w:rPr>
    </w:lvl>
    <w:lvl w:ilvl="4" w:tplc="27AC7FE8">
      <w:start w:val="1"/>
      <w:numFmt w:val="bullet"/>
      <w:lvlText w:val="·"/>
      <w:lvlJc w:val="left"/>
      <w:pPr>
        <w:ind w:left="3589" w:hanging="360"/>
      </w:pPr>
      <w:rPr>
        <w:rFonts w:ascii="Symbol" w:eastAsia="Symbol" w:hAnsi="Symbol" w:cs="Symbol" w:hint="default"/>
        <w:color w:val="0F1115"/>
        <w:sz w:val="24"/>
      </w:rPr>
    </w:lvl>
    <w:lvl w:ilvl="5" w:tplc="5F7C8796">
      <w:start w:val="1"/>
      <w:numFmt w:val="bullet"/>
      <w:lvlText w:val="·"/>
      <w:lvlJc w:val="left"/>
      <w:pPr>
        <w:ind w:left="4309" w:hanging="360"/>
      </w:pPr>
      <w:rPr>
        <w:rFonts w:ascii="Symbol" w:eastAsia="Symbol" w:hAnsi="Symbol" w:cs="Symbol" w:hint="default"/>
        <w:color w:val="0F1115"/>
        <w:sz w:val="24"/>
      </w:rPr>
    </w:lvl>
    <w:lvl w:ilvl="6" w:tplc="1F4624C8">
      <w:start w:val="1"/>
      <w:numFmt w:val="bullet"/>
      <w:lvlText w:val="·"/>
      <w:lvlJc w:val="left"/>
      <w:pPr>
        <w:ind w:left="5029" w:hanging="360"/>
      </w:pPr>
      <w:rPr>
        <w:rFonts w:ascii="Symbol" w:eastAsia="Symbol" w:hAnsi="Symbol" w:cs="Symbol" w:hint="default"/>
        <w:color w:val="0F1115"/>
        <w:sz w:val="24"/>
      </w:rPr>
    </w:lvl>
    <w:lvl w:ilvl="7" w:tplc="8D687B1E">
      <w:start w:val="1"/>
      <w:numFmt w:val="bullet"/>
      <w:lvlText w:val="·"/>
      <w:lvlJc w:val="left"/>
      <w:pPr>
        <w:ind w:left="5749" w:hanging="360"/>
      </w:pPr>
      <w:rPr>
        <w:rFonts w:ascii="Symbol" w:eastAsia="Symbol" w:hAnsi="Symbol" w:cs="Symbol" w:hint="default"/>
        <w:color w:val="0F1115"/>
        <w:sz w:val="24"/>
      </w:rPr>
    </w:lvl>
    <w:lvl w:ilvl="8" w:tplc="BF8041AE">
      <w:start w:val="1"/>
      <w:numFmt w:val="bullet"/>
      <w:lvlText w:val="·"/>
      <w:lvlJc w:val="left"/>
      <w:pPr>
        <w:ind w:left="6469" w:hanging="360"/>
      </w:pPr>
      <w:rPr>
        <w:rFonts w:ascii="Symbol" w:eastAsia="Symbol" w:hAnsi="Symbol" w:cs="Symbol" w:hint="default"/>
        <w:color w:val="0F1115"/>
        <w:sz w:val="24"/>
      </w:rPr>
    </w:lvl>
  </w:abstractNum>
  <w:abstractNum w:abstractNumId="13" w15:restartNumberingAfterBreak="0">
    <w:nsid w:val="26E42FDB"/>
    <w:multiLevelType w:val="hybridMultilevel"/>
    <w:tmpl w:val="590A4EEC"/>
    <w:lvl w:ilvl="0" w:tplc="01AEB6C0">
      <w:start w:val="1"/>
      <w:numFmt w:val="bullet"/>
      <w:lvlText w:val="·"/>
      <w:lvlJc w:val="left"/>
      <w:pPr>
        <w:ind w:left="709" w:hanging="360"/>
      </w:pPr>
      <w:rPr>
        <w:rFonts w:ascii="Symbol" w:eastAsia="Symbol" w:hAnsi="Symbol" w:cs="Symbol" w:hint="default"/>
        <w:color w:val="0F1115"/>
        <w:sz w:val="24"/>
      </w:rPr>
    </w:lvl>
    <w:lvl w:ilvl="1" w:tplc="7A269FBC">
      <w:start w:val="1"/>
      <w:numFmt w:val="bullet"/>
      <w:lvlText w:val="·"/>
      <w:lvlJc w:val="left"/>
      <w:pPr>
        <w:ind w:left="1429" w:hanging="360"/>
      </w:pPr>
      <w:rPr>
        <w:rFonts w:ascii="Symbol" w:eastAsia="Symbol" w:hAnsi="Symbol" w:cs="Symbol" w:hint="default"/>
        <w:color w:val="0F1115"/>
        <w:sz w:val="24"/>
      </w:rPr>
    </w:lvl>
    <w:lvl w:ilvl="2" w:tplc="8530F898">
      <w:start w:val="1"/>
      <w:numFmt w:val="bullet"/>
      <w:lvlText w:val="·"/>
      <w:lvlJc w:val="left"/>
      <w:pPr>
        <w:ind w:left="2149" w:hanging="360"/>
      </w:pPr>
      <w:rPr>
        <w:rFonts w:ascii="Symbol" w:eastAsia="Symbol" w:hAnsi="Symbol" w:cs="Symbol" w:hint="default"/>
        <w:color w:val="0F1115"/>
        <w:sz w:val="24"/>
      </w:rPr>
    </w:lvl>
    <w:lvl w:ilvl="3" w:tplc="7E4A3E66">
      <w:start w:val="1"/>
      <w:numFmt w:val="bullet"/>
      <w:lvlText w:val="·"/>
      <w:lvlJc w:val="left"/>
      <w:pPr>
        <w:ind w:left="2869" w:hanging="360"/>
      </w:pPr>
      <w:rPr>
        <w:rFonts w:ascii="Symbol" w:eastAsia="Symbol" w:hAnsi="Symbol" w:cs="Symbol" w:hint="default"/>
        <w:color w:val="0F1115"/>
        <w:sz w:val="24"/>
      </w:rPr>
    </w:lvl>
    <w:lvl w:ilvl="4" w:tplc="2E70F452">
      <w:start w:val="1"/>
      <w:numFmt w:val="bullet"/>
      <w:lvlText w:val="·"/>
      <w:lvlJc w:val="left"/>
      <w:pPr>
        <w:ind w:left="3589" w:hanging="360"/>
      </w:pPr>
      <w:rPr>
        <w:rFonts w:ascii="Symbol" w:eastAsia="Symbol" w:hAnsi="Symbol" w:cs="Symbol" w:hint="default"/>
        <w:color w:val="0F1115"/>
        <w:sz w:val="24"/>
      </w:rPr>
    </w:lvl>
    <w:lvl w:ilvl="5" w:tplc="7C10FB2E">
      <w:start w:val="1"/>
      <w:numFmt w:val="bullet"/>
      <w:lvlText w:val="·"/>
      <w:lvlJc w:val="left"/>
      <w:pPr>
        <w:ind w:left="4309" w:hanging="360"/>
      </w:pPr>
      <w:rPr>
        <w:rFonts w:ascii="Symbol" w:eastAsia="Symbol" w:hAnsi="Symbol" w:cs="Symbol" w:hint="default"/>
        <w:color w:val="0F1115"/>
        <w:sz w:val="24"/>
      </w:rPr>
    </w:lvl>
    <w:lvl w:ilvl="6" w:tplc="98F20C20">
      <w:start w:val="1"/>
      <w:numFmt w:val="bullet"/>
      <w:lvlText w:val="·"/>
      <w:lvlJc w:val="left"/>
      <w:pPr>
        <w:ind w:left="5029" w:hanging="360"/>
      </w:pPr>
      <w:rPr>
        <w:rFonts w:ascii="Symbol" w:eastAsia="Symbol" w:hAnsi="Symbol" w:cs="Symbol" w:hint="default"/>
        <w:color w:val="0F1115"/>
        <w:sz w:val="24"/>
      </w:rPr>
    </w:lvl>
    <w:lvl w:ilvl="7" w:tplc="8C1EFF68">
      <w:start w:val="1"/>
      <w:numFmt w:val="bullet"/>
      <w:lvlText w:val="·"/>
      <w:lvlJc w:val="left"/>
      <w:pPr>
        <w:ind w:left="5749" w:hanging="360"/>
      </w:pPr>
      <w:rPr>
        <w:rFonts w:ascii="Symbol" w:eastAsia="Symbol" w:hAnsi="Symbol" w:cs="Symbol" w:hint="default"/>
        <w:color w:val="0F1115"/>
        <w:sz w:val="24"/>
      </w:rPr>
    </w:lvl>
    <w:lvl w:ilvl="8" w:tplc="D2267430">
      <w:start w:val="1"/>
      <w:numFmt w:val="bullet"/>
      <w:lvlText w:val="·"/>
      <w:lvlJc w:val="left"/>
      <w:pPr>
        <w:ind w:left="6469" w:hanging="360"/>
      </w:pPr>
      <w:rPr>
        <w:rFonts w:ascii="Symbol" w:eastAsia="Symbol" w:hAnsi="Symbol" w:cs="Symbol" w:hint="default"/>
        <w:color w:val="0F1115"/>
        <w:sz w:val="24"/>
      </w:rPr>
    </w:lvl>
  </w:abstractNum>
  <w:abstractNum w:abstractNumId="14" w15:restartNumberingAfterBreak="0">
    <w:nsid w:val="27146568"/>
    <w:multiLevelType w:val="hybridMultilevel"/>
    <w:tmpl w:val="3D82FC7C"/>
    <w:lvl w:ilvl="0" w:tplc="EE62D164">
      <w:start w:val="1"/>
      <w:numFmt w:val="bullet"/>
      <w:lvlText w:val="·"/>
      <w:lvlJc w:val="left"/>
      <w:pPr>
        <w:ind w:left="709" w:hanging="360"/>
      </w:pPr>
      <w:rPr>
        <w:rFonts w:ascii="Symbol" w:eastAsia="Symbol" w:hAnsi="Symbol" w:cs="Symbol" w:hint="default"/>
        <w:color w:val="0F1115"/>
        <w:sz w:val="24"/>
      </w:rPr>
    </w:lvl>
    <w:lvl w:ilvl="1" w:tplc="9DE039FA">
      <w:start w:val="1"/>
      <w:numFmt w:val="bullet"/>
      <w:lvlText w:val="·"/>
      <w:lvlJc w:val="left"/>
      <w:pPr>
        <w:ind w:left="1429" w:hanging="360"/>
      </w:pPr>
      <w:rPr>
        <w:rFonts w:ascii="Symbol" w:eastAsia="Symbol" w:hAnsi="Symbol" w:cs="Symbol" w:hint="default"/>
        <w:color w:val="0F1115"/>
        <w:sz w:val="24"/>
      </w:rPr>
    </w:lvl>
    <w:lvl w:ilvl="2" w:tplc="88B04CAC">
      <w:start w:val="1"/>
      <w:numFmt w:val="bullet"/>
      <w:lvlText w:val="·"/>
      <w:lvlJc w:val="left"/>
      <w:pPr>
        <w:ind w:left="2149" w:hanging="360"/>
      </w:pPr>
      <w:rPr>
        <w:rFonts w:ascii="Symbol" w:eastAsia="Symbol" w:hAnsi="Symbol" w:cs="Symbol" w:hint="default"/>
        <w:color w:val="0F1115"/>
        <w:sz w:val="24"/>
      </w:rPr>
    </w:lvl>
    <w:lvl w:ilvl="3" w:tplc="CEAE75DA">
      <w:start w:val="1"/>
      <w:numFmt w:val="bullet"/>
      <w:lvlText w:val="·"/>
      <w:lvlJc w:val="left"/>
      <w:pPr>
        <w:ind w:left="2869" w:hanging="360"/>
      </w:pPr>
      <w:rPr>
        <w:rFonts w:ascii="Symbol" w:eastAsia="Symbol" w:hAnsi="Symbol" w:cs="Symbol" w:hint="default"/>
        <w:color w:val="0F1115"/>
        <w:sz w:val="24"/>
      </w:rPr>
    </w:lvl>
    <w:lvl w:ilvl="4" w:tplc="A5621A1A">
      <w:start w:val="1"/>
      <w:numFmt w:val="bullet"/>
      <w:lvlText w:val="·"/>
      <w:lvlJc w:val="left"/>
      <w:pPr>
        <w:ind w:left="3589" w:hanging="360"/>
      </w:pPr>
      <w:rPr>
        <w:rFonts w:ascii="Symbol" w:eastAsia="Symbol" w:hAnsi="Symbol" w:cs="Symbol" w:hint="default"/>
        <w:color w:val="0F1115"/>
        <w:sz w:val="24"/>
      </w:rPr>
    </w:lvl>
    <w:lvl w:ilvl="5" w:tplc="C526F1C2">
      <w:start w:val="1"/>
      <w:numFmt w:val="bullet"/>
      <w:lvlText w:val="·"/>
      <w:lvlJc w:val="left"/>
      <w:pPr>
        <w:ind w:left="4309" w:hanging="360"/>
      </w:pPr>
      <w:rPr>
        <w:rFonts w:ascii="Symbol" w:eastAsia="Symbol" w:hAnsi="Symbol" w:cs="Symbol" w:hint="default"/>
        <w:color w:val="0F1115"/>
        <w:sz w:val="24"/>
      </w:rPr>
    </w:lvl>
    <w:lvl w:ilvl="6" w:tplc="478AE8F8">
      <w:start w:val="1"/>
      <w:numFmt w:val="bullet"/>
      <w:lvlText w:val="·"/>
      <w:lvlJc w:val="left"/>
      <w:pPr>
        <w:ind w:left="5029" w:hanging="360"/>
      </w:pPr>
      <w:rPr>
        <w:rFonts w:ascii="Symbol" w:eastAsia="Symbol" w:hAnsi="Symbol" w:cs="Symbol" w:hint="default"/>
        <w:color w:val="0F1115"/>
        <w:sz w:val="24"/>
      </w:rPr>
    </w:lvl>
    <w:lvl w:ilvl="7" w:tplc="19041BC0">
      <w:start w:val="1"/>
      <w:numFmt w:val="bullet"/>
      <w:lvlText w:val="·"/>
      <w:lvlJc w:val="left"/>
      <w:pPr>
        <w:ind w:left="5749" w:hanging="360"/>
      </w:pPr>
      <w:rPr>
        <w:rFonts w:ascii="Symbol" w:eastAsia="Symbol" w:hAnsi="Symbol" w:cs="Symbol" w:hint="default"/>
        <w:color w:val="0F1115"/>
        <w:sz w:val="24"/>
      </w:rPr>
    </w:lvl>
    <w:lvl w:ilvl="8" w:tplc="FC8AFD3E">
      <w:start w:val="1"/>
      <w:numFmt w:val="bullet"/>
      <w:lvlText w:val="·"/>
      <w:lvlJc w:val="left"/>
      <w:pPr>
        <w:ind w:left="6469" w:hanging="360"/>
      </w:pPr>
      <w:rPr>
        <w:rFonts w:ascii="Symbol" w:eastAsia="Symbol" w:hAnsi="Symbol" w:cs="Symbol" w:hint="default"/>
        <w:color w:val="0F1115"/>
        <w:sz w:val="24"/>
      </w:rPr>
    </w:lvl>
  </w:abstractNum>
  <w:abstractNum w:abstractNumId="15" w15:restartNumberingAfterBreak="0">
    <w:nsid w:val="29734CF9"/>
    <w:multiLevelType w:val="hybridMultilevel"/>
    <w:tmpl w:val="3FF625E8"/>
    <w:lvl w:ilvl="0" w:tplc="832A6B8A">
      <w:start w:val="1"/>
      <w:numFmt w:val="bullet"/>
      <w:lvlText w:val="·"/>
      <w:lvlJc w:val="left"/>
      <w:pPr>
        <w:ind w:left="709" w:hanging="360"/>
      </w:pPr>
      <w:rPr>
        <w:rFonts w:ascii="Symbol" w:eastAsia="Symbol" w:hAnsi="Symbol" w:cs="Symbol" w:hint="default"/>
        <w:color w:val="0F1115"/>
        <w:sz w:val="24"/>
      </w:rPr>
    </w:lvl>
    <w:lvl w:ilvl="1" w:tplc="F7ECD580">
      <w:start w:val="1"/>
      <w:numFmt w:val="bullet"/>
      <w:lvlText w:val="·"/>
      <w:lvlJc w:val="left"/>
      <w:pPr>
        <w:ind w:left="1429" w:hanging="360"/>
      </w:pPr>
      <w:rPr>
        <w:rFonts w:ascii="Symbol" w:eastAsia="Symbol" w:hAnsi="Symbol" w:cs="Symbol" w:hint="default"/>
        <w:color w:val="0F1115"/>
        <w:sz w:val="24"/>
      </w:rPr>
    </w:lvl>
    <w:lvl w:ilvl="2" w:tplc="19B0D0A6">
      <w:start w:val="1"/>
      <w:numFmt w:val="bullet"/>
      <w:lvlText w:val="·"/>
      <w:lvlJc w:val="left"/>
      <w:pPr>
        <w:ind w:left="2149" w:hanging="360"/>
      </w:pPr>
      <w:rPr>
        <w:rFonts w:ascii="Symbol" w:eastAsia="Symbol" w:hAnsi="Symbol" w:cs="Symbol" w:hint="default"/>
        <w:color w:val="0F1115"/>
        <w:sz w:val="24"/>
      </w:rPr>
    </w:lvl>
    <w:lvl w:ilvl="3" w:tplc="FD067FDC">
      <w:start w:val="1"/>
      <w:numFmt w:val="bullet"/>
      <w:lvlText w:val="·"/>
      <w:lvlJc w:val="left"/>
      <w:pPr>
        <w:ind w:left="2869" w:hanging="360"/>
      </w:pPr>
      <w:rPr>
        <w:rFonts w:ascii="Symbol" w:eastAsia="Symbol" w:hAnsi="Symbol" w:cs="Symbol" w:hint="default"/>
        <w:color w:val="0F1115"/>
        <w:sz w:val="24"/>
      </w:rPr>
    </w:lvl>
    <w:lvl w:ilvl="4" w:tplc="8A322990">
      <w:start w:val="1"/>
      <w:numFmt w:val="bullet"/>
      <w:lvlText w:val="·"/>
      <w:lvlJc w:val="left"/>
      <w:pPr>
        <w:ind w:left="3589" w:hanging="360"/>
      </w:pPr>
      <w:rPr>
        <w:rFonts w:ascii="Symbol" w:eastAsia="Symbol" w:hAnsi="Symbol" w:cs="Symbol" w:hint="default"/>
        <w:color w:val="0F1115"/>
        <w:sz w:val="24"/>
      </w:rPr>
    </w:lvl>
    <w:lvl w:ilvl="5" w:tplc="CE80ABDC">
      <w:start w:val="1"/>
      <w:numFmt w:val="bullet"/>
      <w:lvlText w:val="·"/>
      <w:lvlJc w:val="left"/>
      <w:pPr>
        <w:ind w:left="4309" w:hanging="360"/>
      </w:pPr>
      <w:rPr>
        <w:rFonts w:ascii="Symbol" w:eastAsia="Symbol" w:hAnsi="Symbol" w:cs="Symbol" w:hint="default"/>
        <w:color w:val="0F1115"/>
        <w:sz w:val="24"/>
      </w:rPr>
    </w:lvl>
    <w:lvl w:ilvl="6" w:tplc="C6343C4C">
      <w:start w:val="1"/>
      <w:numFmt w:val="bullet"/>
      <w:lvlText w:val="·"/>
      <w:lvlJc w:val="left"/>
      <w:pPr>
        <w:ind w:left="5029" w:hanging="360"/>
      </w:pPr>
      <w:rPr>
        <w:rFonts w:ascii="Symbol" w:eastAsia="Symbol" w:hAnsi="Symbol" w:cs="Symbol" w:hint="default"/>
        <w:color w:val="0F1115"/>
        <w:sz w:val="24"/>
      </w:rPr>
    </w:lvl>
    <w:lvl w:ilvl="7" w:tplc="AF640726">
      <w:start w:val="1"/>
      <w:numFmt w:val="bullet"/>
      <w:lvlText w:val="·"/>
      <w:lvlJc w:val="left"/>
      <w:pPr>
        <w:ind w:left="5749" w:hanging="360"/>
      </w:pPr>
      <w:rPr>
        <w:rFonts w:ascii="Symbol" w:eastAsia="Symbol" w:hAnsi="Symbol" w:cs="Symbol" w:hint="default"/>
        <w:color w:val="0F1115"/>
        <w:sz w:val="24"/>
      </w:rPr>
    </w:lvl>
    <w:lvl w:ilvl="8" w:tplc="C15A2810">
      <w:start w:val="1"/>
      <w:numFmt w:val="bullet"/>
      <w:lvlText w:val="·"/>
      <w:lvlJc w:val="left"/>
      <w:pPr>
        <w:ind w:left="6469" w:hanging="360"/>
      </w:pPr>
      <w:rPr>
        <w:rFonts w:ascii="Symbol" w:eastAsia="Symbol" w:hAnsi="Symbol" w:cs="Symbol" w:hint="default"/>
        <w:color w:val="0F1115"/>
        <w:sz w:val="24"/>
      </w:rPr>
    </w:lvl>
  </w:abstractNum>
  <w:abstractNum w:abstractNumId="16" w15:restartNumberingAfterBreak="0">
    <w:nsid w:val="34001FA4"/>
    <w:multiLevelType w:val="hybridMultilevel"/>
    <w:tmpl w:val="2BACF242"/>
    <w:lvl w:ilvl="0" w:tplc="839C9B3C">
      <w:start w:val="1"/>
      <w:numFmt w:val="bullet"/>
      <w:lvlText w:val="·"/>
      <w:lvlJc w:val="left"/>
      <w:pPr>
        <w:ind w:left="709" w:hanging="360"/>
      </w:pPr>
      <w:rPr>
        <w:rFonts w:ascii="Symbol" w:eastAsia="Symbol" w:hAnsi="Symbol" w:cs="Symbol" w:hint="default"/>
      </w:rPr>
    </w:lvl>
    <w:lvl w:ilvl="1" w:tplc="CFDA8466">
      <w:start w:val="1"/>
      <w:numFmt w:val="bullet"/>
      <w:lvlText w:val="o"/>
      <w:lvlJc w:val="left"/>
      <w:pPr>
        <w:ind w:left="1429" w:hanging="360"/>
      </w:pPr>
      <w:rPr>
        <w:rFonts w:ascii="Courier New" w:eastAsia="Courier New" w:hAnsi="Courier New" w:cs="Courier New" w:hint="default"/>
      </w:rPr>
    </w:lvl>
    <w:lvl w:ilvl="2" w:tplc="CC4E7964">
      <w:start w:val="1"/>
      <w:numFmt w:val="bullet"/>
      <w:lvlText w:val="§"/>
      <w:lvlJc w:val="left"/>
      <w:pPr>
        <w:ind w:left="2149" w:hanging="360"/>
      </w:pPr>
      <w:rPr>
        <w:rFonts w:ascii="Wingdings" w:eastAsia="Wingdings" w:hAnsi="Wingdings" w:cs="Wingdings" w:hint="default"/>
      </w:rPr>
    </w:lvl>
    <w:lvl w:ilvl="3" w:tplc="4C34D8E4">
      <w:start w:val="1"/>
      <w:numFmt w:val="bullet"/>
      <w:lvlText w:val="·"/>
      <w:lvlJc w:val="left"/>
      <w:pPr>
        <w:ind w:left="2869" w:hanging="360"/>
      </w:pPr>
      <w:rPr>
        <w:rFonts w:ascii="Symbol" w:eastAsia="Symbol" w:hAnsi="Symbol" w:cs="Symbol" w:hint="default"/>
      </w:rPr>
    </w:lvl>
    <w:lvl w:ilvl="4" w:tplc="5602DB24">
      <w:start w:val="1"/>
      <w:numFmt w:val="bullet"/>
      <w:lvlText w:val="o"/>
      <w:lvlJc w:val="left"/>
      <w:pPr>
        <w:ind w:left="3589" w:hanging="360"/>
      </w:pPr>
      <w:rPr>
        <w:rFonts w:ascii="Courier New" w:eastAsia="Courier New" w:hAnsi="Courier New" w:cs="Courier New" w:hint="default"/>
      </w:rPr>
    </w:lvl>
    <w:lvl w:ilvl="5" w:tplc="87123674">
      <w:start w:val="1"/>
      <w:numFmt w:val="bullet"/>
      <w:lvlText w:val="§"/>
      <w:lvlJc w:val="left"/>
      <w:pPr>
        <w:ind w:left="4309" w:hanging="360"/>
      </w:pPr>
      <w:rPr>
        <w:rFonts w:ascii="Wingdings" w:eastAsia="Wingdings" w:hAnsi="Wingdings" w:cs="Wingdings" w:hint="default"/>
      </w:rPr>
    </w:lvl>
    <w:lvl w:ilvl="6" w:tplc="8E8C0D1C">
      <w:start w:val="1"/>
      <w:numFmt w:val="bullet"/>
      <w:lvlText w:val="·"/>
      <w:lvlJc w:val="left"/>
      <w:pPr>
        <w:ind w:left="5029" w:hanging="360"/>
      </w:pPr>
      <w:rPr>
        <w:rFonts w:ascii="Symbol" w:eastAsia="Symbol" w:hAnsi="Symbol" w:cs="Symbol" w:hint="default"/>
      </w:rPr>
    </w:lvl>
    <w:lvl w:ilvl="7" w:tplc="59A43C0E">
      <w:start w:val="1"/>
      <w:numFmt w:val="bullet"/>
      <w:lvlText w:val="o"/>
      <w:lvlJc w:val="left"/>
      <w:pPr>
        <w:ind w:left="5749" w:hanging="360"/>
      </w:pPr>
      <w:rPr>
        <w:rFonts w:ascii="Courier New" w:eastAsia="Courier New" w:hAnsi="Courier New" w:cs="Courier New" w:hint="default"/>
      </w:rPr>
    </w:lvl>
    <w:lvl w:ilvl="8" w:tplc="2FF66BC0">
      <w:start w:val="1"/>
      <w:numFmt w:val="bullet"/>
      <w:lvlText w:val="§"/>
      <w:lvlJc w:val="left"/>
      <w:pPr>
        <w:ind w:left="6469" w:hanging="360"/>
      </w:pPr>
      <w:rPr>
        <w:rFonts w:ascii="Wingdings" w:eastAsia="Wingdings" w:hAnsi="Wingdings" w:cs="Wingdings" w:hint="default"/>
      </w:rPr>
    </w:lvl>
  </w:abstractNum>
  <w:abstractNum w:abstractNumId="17" w15:restartNumberingAfterBreak="0">
    <w:nsid w:val="3A0C25A5"/>
    <w:multiLevelType w:val="hybridMultilevel"/>
    <w:tmpl w:val="C70C8FAE"/>
    <w:lvl w:ilvl="0" w:tplc="870085DE">
      <w:start w:val="1"/>
      <w:numFmt w:val="bullet"/>
      <w:lvlText w:val="·"/>
      <w:lvlJc w:val="left"/>
      <w:pPr>
        <w:ind w:left="709" w:hanging="360"/>
      </w:pPr>
      <w:rPr>
        <w:rFonts w:ascii="Symbol" w:eastAsia="Symbol" w:hAnsi="Symbol" w:cs="Symbol" w:hint="default"/>
        <w:color w:val="0F1115"/>
        <w:sz w:val="24"/>
      </w:rPr>
    </w:lvl>
    <w:lvl w:ilvl="1" w:tplc="FF9478E0">
      <w:start w:val="1"/>
      <w:numFmt w:val="bullet"/>
      <w:lvlText w:val="·"/>
      <w:lvlJc w:val="left"/>
      <w:pPr>
        <w:ind w:left="1429" w:hanging="360"/>
      </w:pPr>
      <w:rPr>
        <w:rFonts w:ascii="Symbol" w:eastAsia="Symbol" w:hAnsi="Symbol" w:cs="Symbol" w:hint="default"/>
        <w:color w:val="0F1115"/>
        <w:sz w:val="24"/>
      </w:rPr>
    </w:lvl>
    <w:lvl w:ilvl="2" w:tplc="92E4B82A">
      <w:start w:val="1"/>
      <w:numFmt w:val="bullet"/>
      <w:lvlText w:val="·"/>
      <w:lvlJc w:val="left"/>
      <w:pPr>
        <w:ind w:left="2149" w:hanging="360"/>
      </w:pPr>
      <w:rPr>
        <w:rFonts w:ascii="Symbol" w:eastAsia="Symbol" w:hAnsi="Symbol" w:cs="Symbol" w:hint="default"/>
        <w:color w:val="0F1115"/>
        <w:sz w:val="24"/>
      </w:rPr>
    </w:lvl>
    <w:lvl w:ilvl="3" w:tplc="D41CF556">
      <w:start w:val="1"/>
      <w:numFmt w:val="bullet"/>
      <w:lvlText w:val="·"/>
      <w:lvlJc w:val="left"/>
      <w:pPr>
        <w:ind w:left="2869" w:hanging="360"/>
      </w:pPr>
      <w:rPr>
        <w:rFonts w:ascii="Symbol" w:eastAsia="Symbol" w:hAnsi="Symbol" w:cs="Symbol" w:hint="default"/>
        <w:color w:val="0F1115"/>
        <w:sz w:val="24"/>
      </w:rPr>
    </w:lvl>
    <w:lvl w:ilvl="4" w:tplc="AF40C242">
      <w:start w:val="1"/>
      <w:numFmt w:val="bullet"/>
      <w:lvlText w:val="·"/>
      <w:lvlJc w:val="left"/>
      <w:pPr>
        <w:ind w:left="3589" w:hanging="360"/>
      </w:pPr>
      <w:rPr>
        <w:rFonts w:ascii="Symbol" w:eastAsia="Symbol" w:hAnsi="Symbol" w:cs="Symbol" w:hint="default"/>
        <w:color w:val="0F1115"/>
        <w:sz w:val="24"/>
      </w:rPr>
    </w:lvl>
    <w:lvl w:ilvl="5" w:tplc="DC2E6BE2">
      <w:start w:val="1"/>
      <w:numFmt w:val="bullet"/>
      <w:lvlText w:val="·"/>
      <w:lvlJc w:val="left"/>
      <w:pPr>
        <w:ind w:left="4309" w:hanging="360"/>
      </w:pPr>
      <w:rPr>
        <w:rFonts w:ascii="Symbol" w:eastAsia="Symbol" w:hAnsi="Symbol" w:cs="Symbol" w:hint="default"/>
        <w:color w:val="0F1115"/>
        <w:sz w:val="24"/>
      </w:rPr>
    </w:lvl>
    <w:lvl w:ilvl="6" w:tplc="535C4CC6">
      <w:start w:val="1"/>
      <w:numFmt w:val="bullet"/>
      <w:lvlText w:val="·"/>
      <w:lvlJc w:val="left"/>
      <w:pPr>
        <w:ind w:left="5029" w:hanging="360"/>
      </w:pPr>
      <w:rPr>
        <w:rFonts w:ascii="Symbol" w:eastAsia="Symbol" w:hAnsi="Symbol" w:cs="Symbol" w:hint="default"/>
        <w:color w:val="0F1115"/>
        <w:sz w:val="24"/>
      </w:rPr>
    </w:lvl>
    <w:lvl w:ilvl="7" w:tplc="C71029CC">
      <w:start w:val="1"/>
      <w:numFmt w:val="bullet"/>
      <w:lvlText w:val="·"/>
      <w:lvlJc w:val="left"/>
      <w:pPr>
        <w:ind w:left="5749" w:hanging="360"/>
      </w:pPr>
      <w:rPr>
        <w:rFonts w:ascii="Symbol" w:eastAsia="Symbol" w:hAnsi="Symbol" w:cs="Symbol" w:hint="default"/>
        <w:color w:val="0F1115"/>
        <w:sz w:val="24"/>
      </w:rPr>
    </w:lvl>
    <w:lvl w:ilvl="8" w:tplc="FA3A4024">
      <w:start w:val="1"/>
      <w:numFmt w:val="bullet"/>
      <w:lvlText w:val="·"/>
      <w:lvlJc w:val="left"/>
      <w:pPr>
        <w:ind w:left="6469" w:hanging="360"/>
      </w:pPr>
      <w:rPr>
        <w:rFonts w:ascii="Symbol" w:eastAsia="Symbol" w:hAnsi="Symbol" w:cs="Symbol" w:hint="default"/>
        <w:color w:val="0F1115"/>
        <w:sz w:val="24"/>
      </w:rPr>
    </w:lvl>
  </w:abstractNum>
  <w:abstractNum w:abstractNumId="18" w15:restartNumberingAfterBreak="0">
    <w:nsid w:val="3DAC2085"/>
    <w:multiLevelType w:val="hybridMultilevel"/>
    <w:tmpl w:val="8A2653E8"/>
    <w:lvl w:ilvl="0" w:tplc="4E84B1A2">
      <w:start w:val="1"/>
      <w:numFmt w:val="bullet"/>
      <w:lvlText w:val="·"/>
      <w:lvlJc w:val="left"/>
      <w:pPr>
        <w:ind w:left="709" w:hanging="360"/>
      </w:pPr>
      <w:rPr>
        <w:rFonts w:ascii="Symbol" w:eastAsia="Symbol" w:hAnsi="Symbol" w:cs="Symbol" w:hint="default"/>
        <w:color w:val="0F1115"/>
        <w:sz w:val="24"/>
      </w:rPr>
    </w:lvl>
    <w:lvl w:ilvl="1" w:tplc="2E48D3B6">
      <w:start w:val="1"/>
      <w:numFmt w:val="bullet"/>
      <w:lvlText w:val="·"/>
      <w:lvlJc w:val="left"/>
      <w:pPr>
        <w:ind w:left="1429" w:hanging="360"/>
      </w:pPr>
      <w:rPr>
        <w:rFonts w:ascii="Symbol" w:eastAsia="Symbol" w:hAnsi="Symbol" w:cs="Symbol" w:hint="default"/>
        <w:color w:val="0F1115"/>
        <w:sz w:val="24"/>
      </w:rPr>
    </w:lvl>
    <w:lvl w:ilvl="2" w:tplc="8A46257C">
      <w:start w:val="1"/>
      <w:numFmt w:val="bullet"/>
      <w:lvlText w:val="·"/>
      <w:lvlJc w:val="left"/>
      <w:pPr>
        <w:ind w:left="2149" w:hanging="360"/>
      </w:pPr>
      <w:rPr>
        <w:rFonts w:ascii="Symbol" w:eastAsia="Symbol" w:hAnsi="Symbol" w:cs="Symbol" w:hint="default"/>
        <w:color w:val="0F1115"/>
        <w:sz w:val="24"/>
      </w:rPr>
    </w:lvl>
    <w:lvl w:ilvl="3" w:tplc="6906A27E">
      <w:start w:val="1"/>
      <w:numFmt w:val="bullet"/>
      <w:lvlText w:val="·"/>
      <w:lvlJc w:val="left"/>
      <w:pPr>
        <w:ind w:left="2869" w:hanging="360"/>
      </w:pPr>
      <w:rPr>
        <w:rFonts w:ascii="Symbol" w:eastAsia="Symbol" w:hAnsi="Symbol" w:cs="Symbol" w:hint="default"/>
        <w:color w:val="0F1115"/>
        <w:sz w:val="24"/>
      </w:rPr>
    </w:lvl>
    <w:lvl w:ilvl="4" w:tplc="5FE08A0A">
      <w:start w:val="1"/>
      <w:numFmt w:val="bullet"/>
      <w:lvlText w:val="·"/>
      <w:lvlJc w:val="left"/>
      <w:pPr>
        <w:ind w:left="3589" w:hanging="360"/>
      </w:pPr>
      <w:rPr>
        <w:rFonts w:ascii="Symbol" w:eastAsia="Symbol" w:hAnsi="Symbol" w:cs="Symbol" w:hint="default"/>
        <w:color w:val="0F1115"/>
        <w:sz w:val="24"/>
      </w:rPr>
    </w:lvl>
    <w:lvl w:ilvl="5" w:tplc="27D0E214">
      <w:start w:val="1"/>
      <w:numFmt w:val="bullet"/>
      <w:lvlText w:val="·"/>
      <w:lvlJc w:val="left"/>
      <w:pPr>
        <w:ind w:left="4309" w:hanging="360"/>
      </w:pPr>
      <w:rPr>
        <w:rFonts w:ascii="Symbol" w:eastAsia="Symbol" w:hAnsi="Symbol" w:cs="Symbol" w:hint="default"/>
        <w:color w:val="0F1115"/>
        <w:sz w:val="24"/>
      </w:rPr>
    </w:lvl>
    <w:lvl w:ilvl="6" w:tplc="DE6218C4">
      <w:start w:val="1"/>
      <w:numFmt w:val="bullet"/>
      <w:lvlText w:val="·"/>
      <w:lvlJc w:val="left"/>
      <w:pPr>
        <w:ind w:left="5029" w:hanging="360"/>
      </w:pPr>
      <w:rPr>
        <w:rFonts w:ascii="Symbol" w:eastAsia="Symbol" w:hAnsi="Symbol" w:cs="Symbol" w:hint="default"/>
        <w:color w:val="0F1115"/>
        <w:sz w:val="24"/>
      </w:rPr>
    </w:lvl>
    <w:lvl w:ilvl="7" w:tplc="86668D9C">
      <w:start w:val="1"/>
      <w:numFmt w:val="bullet"/>
      <w:lvlText w:val="·"/>
      <w:lvlJc w:val="left"/>
      <w:pPr>
        <w:ind w:left="5749" w:hanging="360"/>
      </w:pPr>
      <w:rPr>
        <w:rFonts w:ascii="Symbol" w:eastAsia="Symbol" w:hAnsi="Symbol" w:cs="Symbol" w:hint="default"/>
        <w:color w:val="0F1115"/>
        <w:sz w:val="24"/>
      </w:rPr>
    </w:lvl>
    <w:lvl w:ilvl="8" w:tplc="12769CF4">
      <w:start w:val="1"/>
      <w:numFmt w:val="bullet"/>
      <w:lvlText w:val="·"/>
      <w:lvlJc w:val="left"/>
      <w:pPr>
        <w:ind w:left="6469" w:hanging="360"/>
      </w:pPr>
      <w:rPr>
        <w:rFonts w:ascii="Symbol" w:eastAsia="Symbol" w:hAnsi="Symbol" w:cs="Symbol" w:hint="default"/>
        <w:color w:val="0F1115"/>
        <w:sz w:val="24"/>
      </w:rPr>
    </w:lvl>
  </w:abstractNum>
  <w:abstractNum w:abstractNumId="19" w15:restartNumberingAfterBreak="0">
    <w:nsid w:val="473909B1"/>
    <w:multiLevelType w:val="hybridMultilevel"/>
    <w:tmpl w:val="EBB2BF62"/>
    <w:lvl w:ilvl="0" w:tplc="A00C652C">
      <w:start w:val="1"/>
      <w:numFmt w:val="bullet"/>
      <w:lvlText w:val="·"/>
      <w:lvlJc w:val="left"/>
      <w:pPr>
        <w:ind w:left="709" w:hanging="360"/>
      </w:pPr>
      <w:rPr>
        <w:rFonts w:ascii="Symbol" w:eastAsia="Symbol" w:hAnsi="Symbol" w:cs="Symbol" w:hint="default"/>
        <w:color w:val="0F1115"/>
        <w:sz w:val="24"/>
      </w:rPr>
    </w:lvl>
    <w:lvl w:ilvl="1" w:tplc="A440B7DE">
      <w:start w:val="1"/>
      <w:numFmt w:val="bullet"/>
      <w:lvlText w:val="·"/>
      <w:lvlJc w:val="left"/>
      <w:pPr>
        <w:ind w:left="1429" w:hanging="360"/>
      </w:pPr>
      <w:rPr>
        <w:rFonts w:ascii="Symbol" w:eastAsia="Symbol" w:hAnsi="Symbol" w:cs="Symbol" w:hint="default"/>
        <w:color w:val="0F1115"/>
        <w:sz w:val="24"/>
      </w:rPr>
    </w:lvl>
    <w:lvl w:ilvl="2" w:tplc="377C065C">
      <w:start w:val="1"/>
      <w:numFmt w:val="bullet"/>
      <w:lvlText w:val="·"/>
      <w:lvlJc w:val="left"/>
      <w:pPr>
        <w:ind w:left="2149" w:hanging="360"/>
      </w:pPr>
      <w:rPr>
        <w:rFonts w:ascii="Symbol" w:eastAsia="Symbol" w:hAnsi="Symbol" w:cs="Symbol" w:hint="default"/>
        <w:color w:val="0F1115"/>
        <w:sz w:val="24"/>
      </w:rPr>
    </w:lvl>
    <w:lvl w:ilvl="3" w:tplc="388EFEA8">
      <w:start w:val="1"/>
      <w:numFmt w:val="bullet"/>
      <w:lvlText w:val="·"/>
      <w:lvlJc w:val="left"/>
      <w:pPr>
        <w:ind w:left="2869" w:hanging="360"/>
      </w:pPr>
      <w:rPr>
        <w:rFonts w:ascii="Symbol" w:eastAsia="Symbol" w:hAnsi="Symbol" w:cs="Symbol" w:hint="default"/>
        <w:color w:val="0F1115"/>
        <w:sz w:val="24"/>
      </w:rPr>
    </w:lvl>
    <w:lvl w:ilvl="4" w:tplc="35F8B772">
      <w:start w:val="1"/>
      <w:numFmt w:val="bullet"/>
      <w:lvlText w:val="·"/>
      <w:lvlJc w:val="left"/>
      <w:pPr>
        <w:ind w:left="3589" w:hanging="360"/>
      </w:pPr>
      <w:rPr>
        <w:rFonts w:ascii="Symbol" w:eastAsia="Symbol" w:hAnsi="Symbol" w:cs="Symbol" w:hint="default"/>
        <w:color w:val="0F1115"/>
        <w:sz w:val="24"/>
      </w:rPr>
    </w:lvl>
    <w:lvl w:ilvl="5" w:tplc="24227F00">
      <w:start w:val="1"/>
      <w:numFmt w:val="bullet"/>
      <w:lvlText w:val="·"/>
      <w:lvlJc w:val="left"/>
      <w:pPr>
        <w:ind w:left="4309" w:hanging="360"/>
      </w:pPr>
      <w:rPr>
        <w:rFonts w:ascii="Symbol" w:eastAsia="Symbol" w:hAnsi="Symbol" w:cs="Symbol" w:hint="default"/>
        <w:color w:val="0F1115"/>
        <w:sz w:val="24"/>
      </w:rPr>
    </w:lvl>
    <w:lvl w:ilvl="6" w:tplc="CBB0C7F8">
      <w:start w:val="1"/>
      <w:numFmt w:val="bullet"/>
      <w:lvlText w:val="·"/>
      <w:lvlJc w:val="left"/>
      <w:pPr>
        <w:ind w:left="5029" w:hanging="360"/>
      </w:pPr>
      <w:rPr>
        <w:rFonts w:ascii="Symbol" w:eastAsia="Symbol" w:hAnsi="Symbol" w:cs="Symbol" w:hint="default"/>
        <w:color w:val="0F1115"/>
        <w:sz w:val="24"/>
      </w:rPr>
    </w:lvl>
    <w:lvl w:ilvl="7" w:tplc="2FD8CED2">
      <w:start w:val="1"/>
      <w:numFmt w:val="bullet"/>
      <w:lvlText w:val="·"/>
      <w:lvlJc w:val="left"/>
      <w:pPr>
        <w:ind w:left="5749" w:hanging="360"/>
      </w:pPr>
      <w:rPr>
        <w:rFonts w:ascii="Symbol" w:eastAsia="Symbol" w:hAnsi="Symbol" w:cs="Symbol" w:hint="default"/>
        <w:color w:val="0F1115"/>
        <w:sz w:val="24"/>
      </w:rPr>
    </w:lvl>
    <w:lvl w:ilvl="8" w:tplc="054EBC38">
      <w:start w:val="1"/>
      <w:numFmt w:val="bullet"/>
      <w:lvlText w:val="·"/>
      <w:lvlJc w:val="left"/>
      <w:pPr>
        <w:ind w:left="6469" w:hanging="360"/>
      </w:pPr>
      <w:rPr>
        <w:rFonts w:ascii="Symbol" w:eastAsia="Symbol" w:hAnsi="Symbol" w:cs="Symbol" w:hint="default"/>
        <w:color w:val="0F1115"/>
        <w:sz w:val="24"/>
      </w:rPr>
    </w:lvl>
  </w:abstractNum>
  <w:abstractNum w:abstractNumId="20" w15:restartNumberingAfterBreak="0">
    <w:nsid w:val="495A54A7"/>
    <w:multiLevelType w:val="hybridMultilevel"/>
    <w:tmpl w:val="BB1829B0"/>
    <w:lvl w:ilvl="0" w:tplc="ABD80F72">
      <w:start w:val="1"/>
      <w:numFmt w:val="bullet"/>
      <w:lvlText w:val=""/>
      <w:lvlJc w:val="left"/>
      <w:pPr>
        <w:ind w:left="720" w:hanging="360"/>
      </w:pPr>
      <w:rPr>
        <w:rFonts w:ascii="Symbol" w:hAnsi="Symbol" w:hint="default"/>
      </w:rPr>
    </w:lvl>
    <w:lvl w:ilvl="1" w:tplc="DB8899F8">
      <w:start w:val="1"/>
      <w:numFmt w:val="bullet"/>
      <w:lvlText w:val="o"/>
      <w:lvlJc w:val="left"/>
      <w:pPr>
        <w:ind w:left="1440" w:hanging="360"/>
      </w:pPr>
      <w:rPr>
        <w:rFonts w:ascii="Courier New" w:hAnsi="Courier New" w:cs="Courier New" w:hint="default"/>
      </w:rPr>
    </w:lvl>
    <w:lvl w:ilvl="2" w:tplc="6BA27F8C">
      <w:start w:val="1"/>
      <w:numFmt w:val="bullet"/>
      <w:lvlText w:val=""/>
      <w:lvlJc w:val="left"/>
      <w:pPr>
        <w:ind w:left="2160" w:hanging="360"/>
      </w:pPr>
      <w:rPr>
        <w:rFonts w:ascii="Wingdings" w:hAnsi="Wingdings" w:hint="default"/>
      </w:rPr>
    </w:lvl>
    <w:lvl w:ilvl="3" w:tplc="B1CA149E">
      <w:start w:val="1"/>
      <w:numFmt w:val="bullet"/>
      <w:lvlText w:val=""/>
      <w:lvlJc w:val="left"/>
      <w:pPr>
        <w:ind w:left="2880" w:hanging="360"/>
      </w:pPr>
      <w:rPr>
        <w:rFonts w:ascii="Symbol" w:hAnsi="Symbol" w:hint="default"/>
      </w:rPr>
    </w:lvl>
    <w:lvl w:ilvl="4" w:tplc="701A1A96">
      <w:start w:val="1"/>
      <w:numFmt w:val="bullet"/>
      <w:lvlText w:val="o"/>
      <w:lvlJc w:val="left"/>
      <w:pPr>
        <w:ind w:left="3600" w:hanging="360"/>
      </w:pPr>
      <w:rPr>
        <w:rFonts w:ascii="Courier New" w:hAnsi="Courier New" w:cs="Courier New" w:hint="default"/>
      </w:rPr>
    </w:lvl>
    <w:lvl w:ilvl="5" w:tplc="2EE468C0">
      <w:start w:val="1"/>
      <w:numFmt w:val="bullet"/>
      <w:lvlText w:val=""/>
      <w:lvlJc w:val="left"/>
      <w:pPr>
        <w:ind w:left="4320" w:hanging="360"/>
      </w:pPr>
      <w:rPr>
        <w:rFonts w:ascii="Wingdings" w:hAnsi="Wingdings" w:hint="default"/>
      </w:rPr>
    </w:lvl>
    <w:lvl w:ilvl="6" w:tplc="01A8D332">
      <w:start w:val="1"/>
      <w:numFmt w:val="bullet"/>
      <w:lvlText w:val=""/>
      <w:lvlJc w:val="left"/>
      <w:pPr>
        <w:ind w:left="5040" w:hanging="360"/>
      </w:pPr>
      <w:rPr>
        <w:rFonts w:ascii="Symbol" w:hAnsi="Symbol" w:hint="default"/>
      </w:rPr>
    </w:lvl>
    <w:lvl w:ilvl="7" w:tplc="C1AEB370">
      <w:start w:val="1"/>
      <w:numFmt w:val="bullet"/>
      <w:lvlText w:val="o"/>
      <w:lvlJc w:val="left"/>
      <w:pPr>
        <w:ind w:left="5760" w:hanging="360"/>
      </w:pPr>
      <w:rPr>
        <w:rFonts w:ascii="Courier New" w:hAnsi="Courier New" w:cs="Courier New" w:hint="default"/>
      </w:rPr>
    </w:lvl>
    <w:lvl w:ilvl="8" w:tplc="5A2EEE76">
      <w:start w:val="1"/>
      <w:numFmt w:val="bullet"/>
      <w:lvlText w:val=""/>
      <w:lvlJc w:val="left"/>
      <w:pPr>
        <w:ind w:left="6480" w:hanging="360"/>
      </w:pPr>
      <w:rPr>
        <w:rFonts w:ascii="Wingdings" w:hAnsi="Wingdings" w:hint="default"/>
      </w:rPr>
    </w:lvl>
  </w:abstractNum>
  <w:abstractNum w:abstractNumId="21" w15:restartNumberingAfterBreak="0">
    <w:nsid w:val="54F801B4"/>
    <w:multiLevelType w:val="hybridMultilevel"/>
    <w:tmpl w:val="22CC47B6"/>
    <w:lvl w:ilvl="0" w:tplc="95F8C684">
      <w:start w:val="1"/>
      <w:numFmt w:val="bullet"/>
      <w:lvlText w:val="·"/>
      <w:lvlJc w:val="left"/>
      <w:pPr>
        <w:ind w:left="709" w:hanging="360"/>
      </w:pPr>
      <w:rPr>
        <w:rFonts w:ascii="Symbol" w:eastAsia="Symbol" w:hAnsi="Symbol" w:cs="Symbol" w:hint="default"/>
        <w:color w:val="0F1115"/>
        <w:sz w:val="24"/>
      </w:rPr>
    </w:lvl>
    <w:lvl w:ilvl="1" w:tplc="3A5AFC08">
      <w:start w:val="1"/>
      <w:numFmt w:val="bullet"/>
      <w:lvlText w:val="·"/>
      <w:lvlJc w:val="left"/>
      <w:pPr>
        <w:ind w:left="1429" w:hanging="360"/>
      </w:pPr>
      <w:rPr>
        <w:rFonts w:ascii="Symbol" w:eastAsia="Symbol" w:hAnsi="Symbol" w:cs="Symbol" w:hint="default"/>
        <w:color w:val="0F1115"/>
        <w:sz w:val="24"/>
      </w:rPr>
    </w:lvl>
    <w:lvl w:ilvl="2" w:tplc="50B24A18">
      <w:start w:val="1"/>
      <w:numFmt w:val="bullet"/>
      <w:lvlText w:val="·"/>
      <w:lvlJc w:val="left"/>
      <w:pPr>
        <w:ind w:left="2149" w:hanging="360"/>
      </w:pPr>
      <w:rPr>
        <w:rFonts w:ascii="Symbol" w:eastAsia="Symbol" w:hAnsi="Symbol" w:cs="Symbol" w:hint="default"/>
        <w:color w:val="0F1115"/>
        <w:sz w:val="24"/>
      </w:rPr>
    </w:lvl>
    <w:lvl w:ilvl="3" w:tplc="F35E2816">
      <w:start w:val="1"/>
      <w:numFmt w:val="bullet"/>
      <w:lvlText w:val="·"/>
      <w:lvlJc w:val="left"/>
      <w:pPr>
        <w:ind w:left="2869" w:hanging="360"/>
      </w:pPr>
      <w:rPr>
        <w:rFonts w:ascii="Symbol" w:eastAsia="Symbol" w:hAnsi="Symbol" w:cs="Symbol" w:hint="default"/>
        <w:color w:val="0F1115"/>
        <w:sz w:val="24"/>
      </w:rPr>
    </w:lvl>
    <w:lvl w:ilvl="4" w:tplc="4C304B9E">
      <w:start w:val="1"/>
      <w:numFmt w:val="bullet"/>
      <w:lvlText w:val="·"/>
      <w:lvlJc w:val="left"/>
      <w:pPr>
        <w:ind w:left="3589" w:hanging="360"/>
      </w:pPr>
      <w:rPr>
        <w:rFonts w:ascii="Symbol" w:eastAsia="Symbol" w:hAnsi="Symbol" w:cs="Symbol" w:hint="default"/>
        <w:color w:val="0F1115"/>
        <w:sz w:val="24"/>
      </w:rPr>
    </w:lvl>
    <w:lvl w:ilvl="5" w:tplc="3B20B5DA">
      <w:start w:val="1"/>
      <w:numFmt w:val="bullet"/>
      <w:lvlText w:val="·"/>
      <w:lvlJc w:val="left"/>
      <w:pPr>
        <w:ind w:left="4309" w:hanging="360"/>
      </w:pPr>
      <w:rPr>
        <w:rFonts w:ascii="Symbol" w:eastAsia="Symbol" w:hAnsi="Symbol" w:cs="Symbol" w:hint="default"/>
        <w:color w:val="0F1115"/>
        <w:sz w:val="24"/>
      </w:rPr>
    </w:lvl>
    <w:lvl w:ilvl="6" w:tplc="D992569C">
      <w:start w:val="1"/>
      <w:numFmt w:val="bullet"/>
      <w:lvlText w:val="·"/>
      <w:lvlJc w:val="left"/>
      <w:pPr>
        <w:ind w:left="5029" w:hanging="360"/>
      </w:pPr>
      <w:rPr>
        <w:rFonts w:ascii="Symbol" w:eastAsia="Symbol" w:hAnsi="Symbol" w:cs="Symbol" w:hint="default"/>
        <w:color w:val="0F1115"/>
        <w:sz w:val="24"/>
      </w:rPr>
    </w:lvl>
    <w:lvl w:ilvl="7" w:tplc="FF0865FE">
      <w:start w:val="1"/>
      <w:numFmt w:val="bullet"/>
      <w:lvlText w:val="·"/>
      <w:lvlJc w:val="left"/>
      <w:pPr>
        <w:ind w:left="5749" w:hanging="360"/>
      </w:pPr>
      <w:rPr>
        <w:rFonts w:ascii="Symbol" w:eastAsia="Symbol" w:hAnsi="Symbol" w:cs="Symbol" w:hint="default"/>
        <w:color w:val="0F1115"/>
        <w:sz w:val="24"/>
      </w:rPr>
    </w:lvl>
    <w:lvl w:ilvl="8" w:tplc="51E402BA">
      <w:start w:val="1"/>
      <w:numFmt w:val="bullet"/>
      <w:lvlText w:val="·"/>
      <w:lvlJc w:val="left"/>
      <w:pPr>
        <w:ind w:left="6469" w:hanging="360"/>
      </w:pPr>
      <w:rPr>
        <w:rFonts w:ascii="Symbol" w:eastAsia="Symbol" w:hAnsi="Symbol" w:cs="Symbol" w:hint="default"/>
        <w:color w:val="0F1115"/>
        <w:sz w:val="24"/>
      </w:rPr>
    </w:lvl>
  </w:abstractNum>
  <w:abstractNum w:abstractNumId="22" w15:restartNumberingAfterBreak="0">
    <w:nsid w:val="58F57FF4"/>
    <w:multiLevelType w:val="hybridMultilevel"/>
    <w:tmpl w:val="21A081F6"/>
    <w:lvl w:ilvl="0" w:tplc="49606834">
      <w:start w:val="1"/>
      <w:numFmt w:val="bullet"/>
      <w:lvlText w:val="·"/>
      <w:lvlJc w:val="left"/>
      <w:pPr>
        <w:ind w:left="709" w:hanging="360"/>
      </w:pPr>
      <w:rPr>
        <w:rFonts w:ascii="Symbol" w:eastAsia="Symbol" w:hAnsi="Symbol" w:cs="Symbol" w:hint="default"/>
        <w:color w:val="0F1115"/>
        <w:sz w:val="24"/>
      </w:rPr>
    </w:lvl>
    <w:lvl w:ilvl="1" w:tplc="2838722A">
      <w:start w:val="1"/>
      <w:numFmt w:val="bullet"/>
      <w:lvlText w:val="·"/>
      <w:lvlJc w:val="left"/>
      <w:pPr>
        <w:ind w:left="1429" w:hanging="360"/>
      </w:pPr>
      <w:rPr>
        <w:rFonts w:ascii="Symbol" w:eastAsia="Symbol" w:hAnsi="Symbol" w:cs="Symbol" w:hint="default"/>
        <w:color w:val="0F1115"/>
        <w:sz w:val="24"/>
      </w:rPr>
    </w:lvl>
    <w:lvl w:ilvl="2" w:tplc="149ABE48">
      <w:start w:val="1"/>
      <w:numFmt w:val="bullet"/>
      <w:lvlText w:val="·"/>
      <w:lvlJc w:val="left"/>
      <w:pPr>
        <w:ind w:left="2149" w:hanging="360"/>
      </w:pPr>
      <w:rPr>
        <w:rFonts w:ascii="Symbol" w:eastAsia="Symbol" w:hAnsi="Symbol" w:cs="Symbol" w:hint="default"/>
        <w:color w:val="0F1115"/>
        <w:sz w:val="24"/>
      </w:rPr>
    </w:lvl>
    <w:lvl w:ilvl="3" w:tplc="82CC6358">
      <w:start w:val="1"/>
      <w:numFmt w:val="bullet"/>
      <w:lvlText w:val="·"/>
      <w:lvlJc w:val="left"/>
      <w:pPr>
        <w:ind w:left="2869" w:hanging="360"/>
      </w:pPr>
      <w:rPr>
        <w:rFonts w:ascii="Symbol" w:eastAsia="Symbol" w:hAnsi="Symbol" w:cs="Symbol" w:hint="default"/>
        <w:color w:val="0F1115"/>
        <w:sz w:val="24"/>
      </w:rPr>
    </w:lvl>
    <w:lvl w:ilvl="4" w:tplc="93A6AA4E">
      <w:start w:val="1"/>
      <w:numFmt w:val="bullet"/>
      <w:lvlText w:val="·"/>
      <w:lvlJc w:val="left"/>
      <w:pPr>
        <w:ind w:left="3589" w:hanging="360"/>
      </w:pPr>
      <w:rPr>
        <w:rFonts w:ascii="Symbol" w:eastAsia="Symbol" w:hAnsi="Symbol" w:cs="Symbol" w:hint="default"/>
        <w:color w:val="0F1115"/>
        <w:sz w:val="24"/>
      </w:rPr>
    </w:lvl>
    <w:lvl w:ilvl="5" w:tplc="EF5C1D1E">
      <w:start w:val="1"/>
      <w:numFmt w:val="bullet"/>
      <w:lvlText w:val="·"/>
      <w:lvlJc w:val="left"/>
      <w:pPr>
        <w:ind w:left="4309" w:hanging="360"/>
      </w:pPr>
      <w:rPr>
        <w:rFonts w:ascii="Symbol" w:eastAsia="Symbol" w:hAnsi="Symbol" w:cs="Symbol" w:hint="default"/>
        <w:color w:val="0F1115"/>
        <w:sz w:val="24"/>
      </w:rPr>
    </w:lvl>
    <w:lvl w:ilvl="6" w:tplc="4F362124">
      <w:start w:val="1"/>
      <w:numFmt w:val="bullet"/>
      <w:lvlText w:val="·"/>
      <w:lvlJc w:val="left"/>
      <w:pPr>
        <w:ind w:left="5029" w:hanging="360"/>
      </w:pPr>
      <w:rPr>
        <w:rFonts w:ascii="Symbol" w:eastAsia="Symbol" w:hAnsi="Symbol" w:cs="Symbol" w:hint="default"/>
        <w:color w:val="0F1115"/>
        <w:sz w:val="24"/>
      </w:rPr>
    </w:lvl>
    <w:lvl w:ilvl="7" w:tplc="E61AFE42">
      <w:start w:val="1"/>
      <w:numFmt w:val="bullet"/>
      <w:lvlText w:val="·"/>
      <w:lvlJc w:val="left"/>
      <w:pPr>
        <w:ind w:left="5749" w:hanging="360"/>
      </w:pPr>
      <w:rPr>
        <w:rFonts w:ascii="Symbol" w:eastAsia="Symbol" w:hAnsi="Symbol" w:cs="Symbol" w:hint="default"/>
        <w:color w:val="0F1115"/>
        <w:sz w:val="24"/>
      </w:rPr>
    </w:lvl>
    <w:lvl w:ilvl="8" w:tplc="F04ADEE8">
      <w:start w:val="1"/>
      <w:numFmt w:val="bullet"/>
      <w:lvlText w:val="·"/>
      <w:lvlJc w:val="left"/>
      <w:pPr>
        <w:ind w:left="6469" w:hanging="360"/>
      </w:pPr>
      <w:rPr>
        <w:rFonts w:ascii="Symbol" w:eastAsia="Symbol" w:hAnsi="Symbol" w:cs="Symbol" w:hint="default"/>
        <w:color w:val="0F1115"/>
        <w:sz w:val="24"/>
      </w:rPr>
    </w:lvl>
  </w:abstractNum>
  <w:abstractNum w:abstractNumId="23" w15:restartNumberingAfterBreak="0">
    <w:nsid w:val="5BFC0FC8"/>
    <w:multiLevelType w:val="hybridMultilevel"/>
    <w:tmpl w:val="3390904A"/>
    <w:lvl w:ilvl="0" w:tplc="ECA2867E">
      <w:start w:val="1"/>
      <w:numFmt w:val="bullet"/>
      <w:lvlText w:val="·"/>
      <w:lvlJc w:val="left"/>
      <w:pPr>
        <w:ind w:left="709" w:hanging="360"/>
      </w:pPr>
      <w:rPr>
        <w:rFonts w:ascii="Symbol" w:eastAsia="Symbol" w:hAnsi="Symbol" w:cs="Symbol" w:hint="default"/>
        <w:color w:val="0F1115"/>
        <w:sz w:val="24"/>
      </w:rPr>
    </w:lvl>
    <w:lvl w:ilvl="1" w:tplc="1064107E">
      <w:start w:val="1"/>
      <w:numFmt w:val="bullet"/>
      <w:lvlText w:val="·"/>
      <w:lvlJc w:val="left"/>
      <w:pPr>
        <w:ind w:left="1429" w:hanging="360"/>
      </w:pPr>
      <w:rPr>
        <w:rFonts w:ascii="Symbol" w:eastAsia="Symbol" w:hAnsi="Symbol" w:cs="Symbol" w:hint="default"/>
        <w:color w:val="0F1115"/>
        <w:sz w:val="24"/>
      </w:rPr>
    </w:lvl>
    <w:lvl w:ilvl="2" w:tplc="34D42928">
      <w:start w:val="1"/>
      <w:numFmt w:val="bullet"/>
      <w:lvlText w:val="·"/>
      <w:lvlJc w:val="left"/>
      <w:pPr>
        <w:ind w:left="2149" w:hanging="360"/>
      </w:pPr>
      <w:rPr>
        <w:rFonts w:ascii="Symbol" w:eastAsia="Symbol" w:hAnsi="Symbol" w:cs="Symbol" w:hint="default"/>
        <w:color w:val="0F1115"/>
        <w:sz w:val="24"/>
      </w:rPr>
    </w:lvl>
    <w:lvl w:ilvl="3" w:tplc="5E2C15B8">
      <w:start w:val="1"/>
      <w:numFmt w:val="bullet"/>
      <w:lvlText w:val="·"/>
      <w:lvlJc w:val="left"/>
      <w:pPr>
        <w:ind w:left="2869" w:hanging="360"/>
      </w:pPr>
      <w:rPr>
        <w:rFonts w:ascii="Symbol" w:eastAsia="Symbol" w:hAnsi="Symbol" w:cs="Symbol" w:hint="default"/>
        <w:color w:val="0F1115"/>
        <w:sz w:val="24"/>
      </w:rPr>
    </w:lvl>
    <w:lvl w:ilvl="4" w:tplc="8C6A322E">
      <w:start w:val="1"/>
      <w:numFmt w:val="bullet"/>
      <w:lvlText w:val="·"/>
      <w:lvlJc w:val="left"/>
      <w:pPr>
        <w:ind w:left="3589" w:hanging="360"/>
      </w:pPr>
      <w:rPr>
        <w:rFonts w:ascii="Symbol" w:eastAsia="Symbol" w:hAnsi="Symbol" w:cs="Symbol" w:hint="default"/>
        <w:color w:val="0F1115"/>
        <w:sz w:val="24"/>
      </w:rPr>
    </w:lvl>
    <w:lvl w:ilvl="5" w:tplc="75A25012">
      <w:start w:val="1"/>
      <w:numFmt w:val="bullet"/>
      <w:lvlText w:val="·"/>
      <w:lvlJc w:val="left"/>
      <w:pPr>
        <w:ind w:left="4309" w:hanging="360"/>
      </w:pPr>
      <w:rPr>
        <w:rFonts w:ascii="Symbol" w:eastAsia="Symbol" w:hAnsi="Symbol" w:cs="Symbol" w:hint="default"/>
        <w:color w:val="0F1115"/>
        <w:sz w:val="24"/>
      </w:rPr>
    </w:lvl>
    <w:lvl w:ilvl="6" w:tplc="5A221BEA">
      <w:start w:val="1"/>
      <w:numFmt w:val="bullet"/>
      <w:lvlText w:val="·"/>
      <w:lvlJc w:val="left"/>
      <w:pPr>
        <w:ind w:left="5029" w:hanging="360"/>
      </w:pPr>
      <w:rPr>
        <w:rFonts w:ascii="Symbol" w:eastAsia="Symbol" w:hAnsi="Symbol" w:cs="Symbol" w:hint="default"/>
        <w:color w:val="0F1115"/>
        <w:sz w:val="24"/>
      </w:rPr>
    </w:lvl>
    <w:lvl w:ilvl="7" w:tplc="2D161C1A">
      <w:start w:val="1"/>
      <w:numFmt w:val="bullet"/>
      <w:lvlText w:val="·"/>
      <w:lvlJc w:val="left"/>
      <w:pPr>
        <w:ind w:left="5749" w:hanging="360"/>
      </w:pPr>
      <w:rPr>
        <w:rFonts w:ascii="Symbol" w:eastAsia="Symbol" w:hAnsi="Symbol" w:cs="Symbol" w:hint="default"/>
        <w:color w:val="0F1115"/>
        <w:sz w:val="24"/>
      </w:rPr>
    </w:lvl>
    <w:lvl w:ilvl="8" w:tplc="80F22EEA">
      <w:start w:val="1"/>
      <w:numFmt w:val="bullet"/>
      <w:lvlText w:val="·"/>
      <w:lvlJc w:val="left"/>
      <w:pPr>
        <w:ind w:left="6469" w:hanging="360"/>
      </w:pPr>
      <w:rPr>
        <w:rFonts w:ascii="Symbol" w:eastAsia="Symbol" w:hAnsi="Symbol" w:cs="Symbol" w:hint="default"/>
        <w:color w:val="0F1115"/>
        <w:sz w:val="24"/>
      </w:rPr>
    </w:lvl>
  </w:abstractNum>
  <w:abstractNum w:abstractNumId="24" w15:restartNumberingAfterBreak="0">
    <w:nsid w:val="5D694BAC"/>
    <w:multiLevelType w:val="hybridMultilevel"/>
    <w:tmpl w:val="AA6C9D7A"/>
    <w:lvl w:ilvl="0" w:tplc="B9EC3072">
      <w:start w:val="1"/>
      <w:numFmt w:val="bullet"/>
      <w:lvlText w:val="·"/>
      <w:lvlJc w:val="left"/>
      <w:pPr>
        <w:ind w:left="709" w:hanging="360"/>
      </w:pPr>
      <w:rPr>
        <w:rFonts w:ascii="Symbol" w:eastAsia="Symbol" w:hAnsi="Symbol" w:cs="Symbol" w:hint="default"/>
        <w:color w:val="0F1115"/>
        <w:sz w:val="24"/>
      </w:rPr>
    </w:lvl>
    <w:lvl w:ilvl="1" w:tplc="044423CA">
      <w:start w:val="1"/>
      <w:numFmt w:val="bullet"/>
      <w:lvlText w:val="·"/>
      <w:lvlJc w:val="left"/>
      <w:pPr>
        <w:ind w:left="1429" w:hanging="360"/>
      </w:pPr>
      <w:rPr>
        <w:rFonts w:ascii="Symbol" w:eastAsia="Symbol" w:hAnsi="Symbol" w:cs="Symbol" w:hint="default"/>
        <w:color w:val="0F1115"/>
        <w:sz w:val="24"/>
      </w:rPr>
    </w:lvl>
    <w:lvl w:ilvl="2" w:tplc="6C381E9E">
      <w:start w:val="1"/>
      <w:numFmt w:val="bullet"/>
      <w:lvlText w:val="·"/>
      <w:lvlJc w:val="left"/>
      <w:pPr>
        <w:ind w:left="2149" w:hanging="360"/>
      </w:pPr>
      <w:rPr>
        <w:rFonts w:ascii="Symbol" w:eastAsia="Symbol" w:hAnsi="Symbol" w:cs="Symbol" w:hint="default"/>
        <w:color w:val="0F1115"/>
        <w:sz w:val="24"/>
      </w:rPr>
    </w:lvl>
    <w:lvl w:ilvl="3" w:tplc="14346690">
      <w:start w:val="1"/>
      <w:numFmt w:val="bullet"/>
      <w:lvlText w:val="·"/>
      <w:lvlJc w:val="left"/>
      <w:pPr>
        <w:ind w:left="2869" w:hanging="360"/>
      </w:pPr>
      <w:rPr>
        <w:rFonts w:ascii="Symbol" w:eastAsia="Symbol" w:hAnsi="Symbol" w:cs="Symbol" w:hint="default"/>
        <w:color w:val="0F1115"/>
        <w:sz w:val="24"/>
      </w:rPr>
    </w:lvl>
    <w:lvl w:ilvl="4" w:tplc="13226A64">
      <w:start w:val="1"/>
      <w:numFmt w:val="bullet"/>
      <w:lvlText w:val="·"/>
      <w:lvlJc w:val="left"/>
      <w:pPr>
        <w:ind w:left="3589" w:hanging="360"/>
      </w:pPr>
      <w:rPr>
        <w:rFonts w:ascii="Symbol" w:eastAsia="Symbol" w:hAnsi="Symbol" w:cs="Symbol" w:hint="default"/>
        <w:color w:val="0F1115"/>
        <w:sz w:val="24"/>
      </w:rPr>
    </w:lvl>
    <w:lvl w:ilvl="5" w:tplc="D8303CAE">
      <w:start w:val="1"/>
      <w:numFmt w:val="bullet"/>
      <w:lvlText w:val="·"/>
      <w:lvlJc w:val="left"/>
      <w:pPr>
        <w:ind w:left="4309" w:hanging="360"/>
      </w:pPr>
      <w:rPr>
        <w:rFonts w:ascii="Symbol" w:eastAsia="Symbol" w:hAnsi="Symbol" w:cs="Symbol" w:hint="default"/>
        <w:color w:val="0F1115"/>
        <w:sz w:val="24"/>
      </w:rPr>
    </w:lvl>
    <w:lvl w:ilvl="6" w:tplc="62F2649C">
      <w:start w:val="1"/>
      <w:numFmt w:val="bullet"/>
      <w:lvlText w:val="·"/>
      <w:lvlJc w:val="left"/>
      <w:pPr>
        <w:ind w:left="5029" w:hanging="360"/>
      </w:pPr>
      <w:rPr>
        <w:rFonts w:ascii="Symbol" w:eastAsia="Symbol" w:hAnsi="Symbol" w:cs="Symbol" w:hint="default"/>
        <w:color w:val="0F1115"/>
        <w:sz w:val="24"/>
      </w:rPr>
    </w:lvl>
    <w:lvl w:ilvl="7" w:tplc="179AE726">
      <w:start w:val="1"/>
      <w:numFmt w:val="bullet"/>
      <w:lvlText w:val="·"/>
      <w:lvlJc w:val="left"/>
      <w:pPr>
        <w:ind w:left="5749" w:hanging="360"/>
      </w:pPr>
      <w:rPr>
        <w:rFonts w:ascii="Symbol" w:eastAsia="Symbol" w:hAnsi="Symbol" w:cs="Symbol" w:hint="default"/>
        <w:color w:val="0F1115"/>
        <w:sz w:val="24"/>
      </w:rPr>
    </w:lvl>
    <w:lvl w:ilvl="8" w:tplc="286C0D62">
      <w:start w:val="1"/>
      <w:numFmt w:val="bullet"/>
      <w:lvlText w:val="·"/>
      <w:lvlJc w:val="left"/>
      <w:pPr>
        <w:ind w:left="6469" w:hanging="360"/>
      </w:pPr>
      <w:rPr>
        <w:rFonts w:ascii="Symbol" w:eastAsia="Symbol" w:hAnsi="Symbol" w:cs="Symbol" w:hint="default"/>
        <w:color w:val="0F1115"/>
        <w:sz w:val="24"/>
      </w:rPr>
    </w:lvl>
  </w:abstractNum>
  <w:abstractNum w:abstractNumId="25" w15:restartNumberingAfterBreak="0">
    <w:nsid w:val="5E2D1DDE"/>
    <w:multiLevelType w:val="hybridMultilevel"/>
    <w:tmpl w:val="09660492"/>
    <w:lvl w:ilvl="0" w:tplc="93267D08">
      <w:start w:val="1"/>
      <w:numFmt w:val="bullet"/>
      <w:lvlText w:val="·"/>
      <w:lvlJc w:val="left"/>
      <w:pPr>
        <w:ind w:left="709" w:hanging="360"/>
      </w:pPr>
      <w:rPr>
        <w:rFonts w:ascii="Symbol" w:eastAsia="Symbol" w:hAnsi="Symbol" w:cs="Symbol" w:hint="default"/>
        <w:color w:val="0F1115"/>
        <w:sz w:val="24"/>
      </w:rPr>
    </w:lvl>
    <w:lvl w:ilvl="1" w:tplc="22F2EF4A">
      <w:start w:val="1"/>
      <w:numFmt w:val="bullet"/>
      <w:lvlText w:val="·"/>
      <w:lvlJc w:val="left"/>
      <w:pPr>
        <w:ind w:left="1429" w:hanging="360"/>
      </w:pPr>
      <w:rPr>
        <w:rFonts w:ascii="Symbol" w:eastAsia="Symbol" w:hAnsi="Symbol" w:cs="Symbol" w:hint="default"/>
        <w:color w:val="0F1115"/>
        <w:sz w:val="24"/>
      </w:rPr>
    </w:lvl>
    <w:lvl w:ilvl="2" w:tplc="A176A522">
      <w:start w:val="1"/>
      <w:numFmt w:val="bullet"/>
      <w:lvlText w:val="·"/>
      <w:lvlJc w:val="left"/>
      <w:pPr>
        <w:ind w:left="2149" w:hanging="360"/>
      </w:pPr>
      <w:rPr>
        <w:rFonts w:ascii="Symbol" w:eastAsia="Symbol" w:hAnsi="Symbol" w:cs="Symbol" w:hint="default"/>
        <w:color w:val="0F1115"/>
        <w:sz w:val="24"/>
      </w:rPr>
    </w:lvl>
    <w:lvl w:ilvl="3" w:tplc="86F01E44">
      <w:start w:val="1"/>
      <w:numFmt w:val="bullet"/>
      <w:lvlText w:val="·"/>
      <w:lvlJc w:val="left"/>
      <w:pPr>
        <w:ind w:left="2869" w:hanging="360"/>
      </w:pPr>
      <w:rPr>
        <w:rFonts w:ascii="Symbol" w:eastAsia="Symbol" w:hAnsi="Symbol" w:cs="Symbol" w:hint="default"/>
        <w:color w:val="0F1115"/>
        <w:sz w:val="24"/>
      </w:rPr>
    </w:lvl>
    <w:lvl w:ilvl="4" w:tplc="5652DFB6">
      <w:start w:val="1"/>
      <w:numFmt w:val="bullet"/>
      <w:lvlText w:val="·"/>
      <w:lvlJc w:val="left"/>
      <w:pPr>
        <w:ind w:left="3589" w:hanging="360"/>
      </w:pPr>
      <w:rPr>
        <w:rFonts w:ascii="Symbol" w:eastAsia="Symbol" w:hAnsi="Symbol" w:cs="Symbol" w:hint="default"/>
        <w:color w:val="0F1115"/>
        <w:sz w:val="24"/>
      </w:rPr>
    </w:lvl>
    <w:lvl w:ilvl="5" w:tplc="DC66D914">
      <w:start w:val="1"/>
      <w:numFmt w:val="bullet"/>
      <w:lvlText w:val="·"/>
      <w:lvlJc w:val="left"/>
      <w:pPr>
        <w:ind w:left="4309" w:hanging="360"/>
      </w:pPr>
      <w:rPr>
        <w:rFonts w:ascii="Symbol" w:eastAsia="Symbol" w:hAnsi="Symbol" w:cs="Symbol" w:hint="default"/>
        <w:color w:val="0F1115"/>
        <w:sz w:val="24"/>
      </w:rPr>
    </w:lvl>
    <w:lvl w:ilvl="6" w:tplc="82BA81A6">
      <w:start w:val="1"/>
      <w:numFmt w:val="bullet"/>
      <w:lvlText w:val="·"/>
      <w:lvlJc w:val="left"/>
      <w:pPr>
        <w:ind w:left="5029" w:hanging="360"/>
      </w:pPr>
      <w:rPr>
        <w:rFonts w:ascii="Symbol" w:eastAsia="Symbol" w:hAnsi="Symbol" w:cs="Symbol" w:hint="default"/>
        <w:color w:val="0F1115"/>
        <w:sz w:val="24"/>
      </w:rPr>
    </w:lvl>
    <w:lvl w:ilvl="7" w:tplc="312A7722">
      <w:start w:val="1"/>
      <w:numFmt w:val="bullet"/>
      <w:lvlText w:val="·"/>
      <w:lvlJc w:val="left"/>
      <w:pPr>
        <w:ind w:left="5749" w:hanging="360"/>
      </w:pPr>
      <w:rPr>
        <w:rFonts w:ascii="Symbol" w:eastAsia="Symbol" w:hAnsi="Symbol" w:cs="Symbol" w:hint="default"/>
        <w:color w:val="0F1115"/>
        <w:sz w:val="24"/>
      </w:rPr>
    </w:lvl>
    <w:lvl w:ilvl="8" w:tplc="C8F045B0">
      <w:start w:val="1"/>
      <w:numFmt w:val="bullet"/>
      <w:lvlText w:val="·"/>
      <w:lvlJc w:val="left"/>
      <w:pPr>
        <w:ind w:left="6469" w:hanging="360"/>
      </w:pPr>
      <w:rPr>
        <w:rFonts w:ascii="Symbol" w:eastAsia="Symbol" w:hAnsi="Symbol" w:cs="Symbol" w:hint="default"/>
        <w:color w:val="0F1115"/>
        <w:sz w:val="24"/>
      </w:rPr>
    </w:lvl>
  </w:abstractNum>
  <w:abstractNum w:abstractNumId="26" w15:restartNumberingAfterBreak="0">
    <w:nsid w:val="5FAB64BF"/>
    <w:multiLevelType w:val="hybridMultilevel"/>
    <w:tmpl w:val="947A9FE6"/>
    <w:lvl w:ilvl="0" w:tplc="D9F6321C">
      <w:start w:val="1"/>
      <w:numFmt w:val="bullet"/>
      <w:lvlText w:val="·"/>
      <w:lvlJc w:val="left"/>
      <w:pPr>
        <w:ind w:left="709" w:hanging="360"/>
      </w:pPr>
      <w:rPr>
        <w:rFonts w:ascii="Symbol" w:eastAsia="Symbol" w:hAnsi="Symbol" w:cs="Symbol" w:hint="default"/>
        <w:color w:val="0F1115"/>
        <w:sz w:val="24"/>
      </w:rPr>
    </w:lvl>
    <w:lvl w:ilvl="1" w:tplc="E9C00D48">
      <w:start w:val="1"/>
      <w:numFmt w:val="bullet"/>
      <w:lvlText w:val="·"/>
      <w:lvlJc w:val="left"/>
      <w:pPr>
        <w:ind w:left="1429" w:hanging="360"/>
      </w:pPr>
      <w:rPr>
        <w:rFonts w:ascii="Symbol" w:eastAsia="Symbol" w:hAnsi="Symbol" w:cs="Symbol" w:hint="default"/>
        <w:color w:val="0F1115"/>
        <w:sz w:val="24"/>
      </w:rPr>
    </w:lvl>
    <w:lvl w:ilvl="2" w:tplc="EF44A7D8">
      <w:start w:val="1"/>
      <w:numFmt w:val="bullet"/>
      <w:lvlText w:val="·"/>
      <w:lvlJc w:val="left"/>
      <w:pPr>
        <w:ind w:left="2149" w:hanging="360"/>
      </w:pPr>
      <w:rPr>
        <w:rFonts w:ascii="Symbol" w:eastAsia="Symbol" w:hAnsi="Symbol" w:cs="Symbol" w:hint="default"/>
        <w:color w:val="0F1115"/>
        <w:sz w:val="24"/>
      </w:rPr>
    </w:lvl>
    <w:lvl w:ilvl="3" w:tplc="A5BCB6D4">
      <w:start w:val="1"/>
      <w:numFmt w:val="bullet"/>
      <w:lvlText w:val="·"/>
      <w:lvlJc w:val="left"/>
      <w:pPr>
        <w:ind w:left="2869" w:hanging="360"/>
      </w:pPr>
      <w:rPr>
        <w:rFonts w:ascii="Symbol" w:eastAsia="Symbol" w:hAnsi="Symbol" w:cs="Symbol" w:hint="default"/>
        <w:color w:val="0F1115"/>
        <w:sz w:val="24"/>
      </w:rPr>
    </w:lvl>
    <w:lvl w:ilvl="4" w:tplc="688A08F8">
      <w:start w:val="1"/>
      <w:numFmt w:val="bullet"/>
      <w:lvlText w:val="·"/>
      <w:lvlJc w:val="left"/>
      <w:pPr>
        <w:ind w:left="3589" w:hanging="360"/>
      </w:pPr>
      <w:rPr>
        <w:rFonts w:ascii="Symbol" w:eastAsia="Symbol" w:hAnsi="Symbol" w:cs="Symbol" w:hint="default"/>
        <w:color w:val="0F1115"/>
        <w:sz w:val="24"/>
      </w:rPr>
    </w:lvl>
    <w:lvl w:ilvl="5" w:tplc="5FDA8250">
      <w:start w:val="1"/>
      <w:numFmt w:val="bullet"/>
      <w:lvlText w:val="·"/>
      <w:lvlJc w:val="left"/>
      <w:pPr>
        <w:ind w:left="4309" w:hanging="360"/>
      </w:pPr>
      <w:rPr>
        <w:rFonts w:ascii="Symbol" w:eastAsia="Symbol" w:hAnsi="Symbol" w:cs="Symbol" w:hint="default"/>
        <w:color w:val="0F1115"/>
        <w:sz w:val="24"/>
      </w:rPr>
    </w:lvl>
    <w:lvl w:ilvl="6" w:tplc="9D041CA0">
      <w:start w:val="1"/>
      <w:numFmt w:val="bullet"/>
      <w:lvlText w:val="·"/>
      <w:lvlJc w:val="left"/>
      <w:pPr>
        <w:ind w:left="5029" w:hanging="360"/>
      </w:pPr>
      <w:rPr>
        <w:rFonts w:ascii="Symbol" w:eastAsia="Symbol" w:hAnsi="Symbol" w:cs="Symbol" w:hint="default"/>
        <w:color w:val="0F1115"/>
        <w:sz w:val="24"/>
      </w:rPr>
    </w:lvl>
    <w:lvl w:ilvl="7" w:tplc="B164F090">
      <w:start w:val="1"/>
      <w:numFmt w:val="bullet"/>
      <w:lvlText w:val="·"/>
      <w:lvlJc w:val="left"/>
      <w:pPr>
        <w:ind w:left="5749" w:hanging="360"/>
      </w:pPr>
      <w:rPr>
        <w:rFonts w:ascii="Symbol" w:eastAsia="Symbol" w:hAnsi="Symbol" w:cs="Symbol" w:hint="default"/>
        <w:color w:val="0F1115"/>
        <w:sz w:val="24"/>
      </w:rPr>
    </w:lvl>
    <w:lvl w:ilvl="8" w:tplc="6CF0B7CC">
      <w:start w:val="1"/>
      <w:numFmt w:val="bullet"/>
      <w:lvlText w:val="·"/>
      <w:lvlJc w:val="left"/>
      <w:pPr>
        <w:ind w:left="6469" w:hanging="360"/>
      </w:pPr>
      <w:rPr>
        <w:rFonts w:ascii="Symbol" w:eastAsia="Symbol" w:hAnsi="Symbol" w:cs="Symbol" w:hint="default"/>
        <w:color w:val="0F1115"/>
        <w:sz w:val="24"/>
      </w:rPr>
    </w:lvl>
  </w:abstractNum>
  <w:abstractNum w:abstractNumId="27" w15:restartNumberingAfterBreak="0">
    <w:nsid w:val="6434698F"/>
    <w:multiLevelType w:val="hybridMultilevel"/>
    <w:tmpl w:val="CAE434E0"/>
    <w:lvl w:ilvl="0" w:tplc="037894C6">
      <w:start w:val="1"/>
      <w:numFmt w:val="decimal"/>
      <w:lvlText w:val="%1."/>
      <w:lvlJc w:val="left"/>
      <w:pPr>
        <w:tabs>
          <w:tab w:val="num" w:pos="0"/>
        </w:tabs>
        <w:ind w:left="502" w:hanging="360"/>
      </w:pPr>
    </w:lvl>
    <w:lvl w:ilvl="1" w:tplc="D736DCDE">
      <w:start w:val="1"/>
      <w:numFmt w:val="lowerLetter"/>
      <w:lvlText w:val="%2."/>
      <w:lvlJc w:val="left"/>
      <w:pPr>
        <w:tabs>
          <w:tab w:val="num" w:pos="0"/>
        </w:tabs>
        <w:ind w:left="1440" w:hanging="360"/>
      </w:pPr>
    </w:lvl>
    <w:lvl w:ilvl="2" w:tplc="CC58D4F8">
      <w:start w:val="1"/>
      <w:numFmt w:val="lowerRoman"/>
      <w:lvlText w:val="%3."/>
      <w:lvlJc w:val="right"/>
      <w:pPr>
        <w:tabs>
          <w:tab w:val="num" w:pos="0"/>
        </w:tabs>
        <w:ind w:left="2160" w:hanging="180"/>
      </w:pPr>
    </w:lvl>
    <w:lvl w:ilvl="3" w:tplc="A9A22FC8">
      <w:start w:val="1"/>
      <w:numFmt w:val="decimal"/>
      <w:lvlText w:val="%4."/>
      <w:lvlJc w:val="left"/>
      <w:pPr>
        <w:tabs>
          <w:tab w:val="num" w:pos="0"/>
        </w:tabs>
        <w:ind w:left="2880" w:hanging="360"/>
      </w:pPr>
    </w:lvl>
    <w:lvl w:ilvl="4" w:tplc="5BE4B5B4">
      <w:start w:val="1"/>
      <w:numFmt w:val="lowerLetter"/>
      <w:lvlText w:val="%5."/>
      <w:lvlJc w:val="left"/>
      <w:pPr>
        <w:tabs>
          <w:tab w:val="num" w:pos="0"/>
        </w:tabs>
        <w:ind w:left="3600" w:hanging="360"/>
      </w:pPr>
    </w:lvl>
    <w:lvl w:ilvl="5" w:tplc="60CAB942">
      <w:start w:val="1"/>
      <w:numFmt w:val="lowerRoman"/>
      <w:lvlText w:val="%6."/>
      <w:lvlJc w:val="right"/>
      <w:pPr>
        <w:tabs>
          <w:tab w:val="num" w:pos="0"/>
        </w:tabs>
        <w:ind w:left="4320" w:hanging="180"/>
      </w:pPr>
    </w:lvl>
    <w:lvl w:ilvl="6" w:tplc="CF50CE36">
      <w:start w:val="1"/>
      <w:numFmt w:val="decimal"/>
      <w:lvlText w:val="%7."/>
      <w:lvlJc w:val="left"/>
      <w:pPr>
        <w:tabs>
          <w:tab w:val="num" w:pos="0"/>
        </w:tabs>
        <w:ind w:left="5040" w:hanging="360"/>
      </w:pPr>
    </w:lvl>
    <w:lvl w:ilvl="7" w:tplc="7CB6EC58">
      <w:start w:val="1"/>
      <w:numFmt w:val="lowerLetter"/>
      <w:lvlText w:val="%8."/>
      <w:lvlJc w:val="left"/>
      <w:pPr>
        <w:tabs>
          <w:tab w:val="num" w:pos="0"/>
        </w:tabs>
        <w:ind w:left="5760" w:hanging="360"/>
      </w:pPr>
    </w:lvl>
    <w:lvl w:ilvl="8" w:tplc="A26488B8">
      <w:start w:val="1"/>
      <w:numFmt w:val="lowerRoman"/>
      <w:lvlText w:val="%9."/>
      <w:lvlJc w:val="right"/>
      <w:pPr>
        <w:tabs>
          <w:tab w:val="num" w:pos="0"/>
        </w:tabs>
        <w:ind w:left="6480" w:hanging="180"/>
      </w:pPr>
    </w:lvl>
  </w:abstractNum>
  <w:abstractNum w:abstractNumId="28" w15:restartNumberingAfterBreak="0">
    <w:nsid w:val="64794D89"/>
    <w:multiLevelType w:val="hybridMultilevel"/>
    <w:tmpl w:val="73A6011E"/>
    <w:lvl w:ilvl="0" w:tplc="3D4E2B5E">
      <w:start w:val="1"/>
      <w:numFmt w:val="bullet"/>
      <w:lvlText w:val="·"/>
      <w:lvlJc w:val="left"/>
      <w:pPr>
        <w:ind w:left="709" w:hanging="360"/>
      </w:pPr>
      <w:rPr>
        <w:rFonts w:ascii="Symbol" w:eastAsia="Symbol" w:hAnsi="Symbol" w:cs="Symbol" w:hint="default"/>
        <w:color w:val="0F1115"/>
        <w:sz w:val="24"/>
      </w:rPr>
    </w:lvl>
    <w:lvl w:ilvl="1" w:tplc="1E74D086">
      <w:start w:val="1"/>
      <w:numFmt w:val="bullet"/>
      <w:lvlText w:val="·"/>
      <w:lvlJc w:val="left"/>
      <w:pPr>
        <w:ind w:left="1429" w:hanging="360"/>
      </w:pPr>
      <w:rPr>
        <w:rFonts w:ascii="Symbol" w:eastAsia="Symbol" w:hAnsi="Symbol" w:cs="Symbol" w:hint="default"/>
        <w:color w:val="0F1115"/>
        <w:sz w:val="24"/>
      </w:rPr>
    </w:lvl>
    <w:lvl w:ilvl="2" w:tplc="4FDAC304">
      <w:start w:val="1"/>
      <w:numFmt w:val="bullet"/>
      <w:lvlText w:val="·"/>
      <w:lvlJc w:val="left"/>
      <w:pPr>
        <w:ind w:left="2149" w:hanging="360"/>
      </w:pPr>
      <w:rPr>
        <w:rFonts w:ascii="Symbol" w:eastAsia="Symbol" w:hAnsi="Symbol" w:cs="Symbol" w:hint="default"/>
        <w:color w:val="0F1115"/>
        <w:sz w:val="24"/>
      </w:rPr>
    </w:lvl>
    <w:lvl w:ilvl="3" w:tplc="29B0BB2A">
      <w:start w:val="1"/>
      <w:numFmt w:val="bullet"/>
      <w:lvlText w:val="·"/>
      <w:lvlJc w:val="left"/>
      <w:pPr>
        <w:ind w:left="2869" w:hanging="360"/>
      </w:pPr>
      <w:rPr>
        <w:rFonts w:ascii="Symbol" w:eastAsia="Symbol" w:hAnsi="Symbol" w:cs="Symbol" w:hint="default"/>
        <w:color w:val="0F1115"/>
        <w:sz w:val="24"/>
      </w:rPr>
    </w:lvl>
    <w:lvl w:ilvl="4" w:tplc="C3E48F52">
      <w:start w:val="1"/>
      <w:numFmt w:val="bullet"/>
      <w:lvlText w:val="·"/>
      <w:lvlJc w:val="left"/>
      <w:pPr>
        <w:ind w:left="3589" w:hanging="360"/>
      </w:pPr>
      <w:rPr>
        <w:rFonts w:ascii="Symbol" w:eastAsia="Symbol" w:hAnsi="Symbol" w:cs="Symbol" w:hint="default"/>
        <w:color w:val="0F1115"/>
        <w:sz w:val="24"/>
      </w:rPr>
    </w:lvl>
    <w:lvl w:ilvl="5" w:tplc="B0A42268">
      <w:start w:val="1"/>
      <w:numFmt w:val="bullet"/>
      <w:lvlText w:val="·"/>
      <w:lvlJc w:val="left"/>
      <w:pPr>
        <w:ind w:left="4309" w:hanging="360"/>
      </w:pPr>
      <w:rPr>
        <w:rFonts w:ascii="Symbol" w:eastAsia="Symbol" w:hAnsi="Symbol" w:cs="Symbol" w:hint="default"/>
        <w:color w:val="0F1115"/>
        <w:sz w:val="24"/>
      </w:rPr>
    </w:lvl>
    <w:lvl w:ilvl="6" w:tplc="384AF9DE">
      <w:start w:val="1"/>
      <w:numFmt w:val="bullet"/>
      <w:lvlText w:val="·"/>
      <w:lvlJc w:val="left"/>
      <w:pPr>
        <w:ind w:left="5029" w:hanging="360"/>
      </w:pPr>
      <w:rPr>
        <w:rFonts w:ascii="Symbol" w:eastAsia="Symbol" w:hAnsi="Symbol" w:cs="Symbol" w:hint="default"/>
        <w:color w:val="0F1115"/>
        <w:sz w:val="24"/>
      </w:rPr>
    </w:lvl>
    <w:lvl w:ilvl="7" w:tplc="504866BA">
      <w:start w:val="1"/>
      <w:numFmt w:val="bullet"/>
      <w:lvlText w:val="·"/>
      <w:lvlJc w:val="left"/>
      <w:pPr>
        <w:ind w:left="5749" w:hanging="360"/>
      </w:pPr>
      <w:rPr>
        <w:rFonts w:ascii="Symbol" w:eastAsia="Symbol" w:hAnsi="Symbol" w:cs="Symbol" w:hint="default"/>
        <w:color w:val="0F1115"/>
        <w:sz w:val="24"/>
      </w:rPr>
    </w:lvl>
    <w:lvl w:ilvl="8" w:tplc="71E843BC">
      <w:start w:val="1"/>
      <w:numFmt w:val="bullet"/>
      <w:lvlText w:val="·"/>
      <w:lvlJc w:val="left"/>
      <w:pPr>
        <w:ind w:left="6469" w:hanging="360"/>
      </w:pPr>
      <w:rPr>
        <w:rFonts w:ascii="Symbol" w:eastAsia="Symbol" w:hAnsi="Symbol" w:cs="Symbol" w:hint="default"/>
        <w:color w:val="0F1115"/>
        <w:sz w:val="24"/>
      </w:rPr>
    </w:lvl>
  </w:abstractNum>
  <w:abstractNum w:abstractNumId="29" w15:restartNumberingAfterBreak="0">
    <w:nsid w:val="678513C2"/>
    <w:multiLevelType w:val="hybridMultilevel"/>
    <w:tmpl w:val="610459B2"/>
    <w:lvl w:ilvl="0" w:tplc="807EE482">
      <w:start w:val="1"/>
      <w:numFmt w:val="bullet"/>
      <w:lvlText w:val="·"/>
      <w:lvlJc w:val="left"/>
      <w:pPr>
        <w:ind w:left="709" w:hanging="360"/>
      </w:pPr>
      <w:rPr>
        <w:rFonts w:ascii="Symbol" w:eastAsia="Symbol" w:hAnsi="Symbol" w:cs="Symbol" w:hint="default"/>
        <w:color w:val="0F1115"/>
        <w:sz w:val="24"/>
      </w:rPr>
    </w:lvl>
    <w:lvl w:ilvl="1" w:tplc="098CA406">
      <w:start w:val="1"/>
      <w:numFmt w:val="bullet"/>
      <w:lvlText w:val="·"/>
      <w:lvlJc w:val="left"/>
      <w:pPr>
        <w:ind w:left="1429" w:hanging="360"/>
      </w:pPr>
      <w:rPr>
        <w:rFonts w:ascii="Symbol" w:eastAsia="Symbol" w:hAnsi="Symbol" w:cs="Symbol" w:hint="default"/>
        <w:color w:val="0F1115"/>
        <w:sz w:val="24"/>
      </w:rPr>
    </w:lvl>
    <w:lvl w:ilvl="2" w:tplc="E6828640">
      <w:start w:val="1"/>
      <w:numFmt w:val="bullet"/>
      <w:lvlText w:val="·"/>
      <w:lvlJc w:val="left"/>
      <w:pPr>
        <w:ind w:left="2149" w:hanging="360"/>
      </w:pPr>
      <w:rPr>
        <w:rFonts w:ascii="Symbol" w:eastAsia="Symbol" w:hAnsi="Symbol" w:cs="Symbol" w:hint="default"/>
        <w:color w:val="0F1115"/>
        <w:sz w:val="24"/>
      </w:rPr>
    </w:lvl>
    <w:lvl w:ilvl="3" w:tplc="EF1A4898">
      <w:start w:val="1"/>
      <w:numFmt w:val="bullet"/>
      <w:lvlText w:val="·"/>
      <w:lvlJc w:val="left"/>
      <w:pPr>
        <w:ind w:left="2869" w:hanging="360"/>
      </w:pPr>
      <w:rPr>
        <w:rFonts w:ascii="Symbol" w:eastAsia="Symbol" w:hAnsi="Symbol" w:cs="Symbol" w:hint="default"/>
        <w:color w:val="0F1115"/>
        <w:sz w:val="24"/>
      </w:rPr>
    </w:lvl>
    <w:lvl w:ilvl="4" w:tplc="4AF4E796">
      <w:start w:val="1"/>
      <w:numFmt w:val="bullet"/>
      <w:lvlText w:val="·"/>
      <w:lvlJc w:val="left"/>
      <w:pPr>
        <w:ind w:left="3589" w:hanging="360"/>
      </w:pPr>
      <w:rPr>
        <w:rFonts w:ascii="Symbol" w:eastAsia="Symbol" w:hAnsi="Symbol" w:cs="Symbol" w:hint="default"/>
        <w:color w:val="0F1115"/>
        <w:sz w:val="24"/>
      </w:rPr>
    </w:lvl>
    <w:lvl w:ilvl="5" w:tplc="EE6AFF40">
      <w:start w:val="1"/>
      <w:numFmt w:val="bullet"/>
      <w:lvlText w:val="·"/>
      <w:lvlJc w:val="left"/>
      <w:pPr>
        <w:ind w:left="4309" w:hanging="360"/>
      </w:pPr>
      <w:rPr>
        <w:rFonts w:ascii="Symbol" w:eastAsia="Symbol" w:hAnsi="Symbol" w:cs="Symbol" w:hint="default"/>
        <w:color w:val="0F1115"/>
        <w:sz w:val="24"/>
      </w:rPr>
    </w:lvl>
    <w:lvl w:ilvl="6" w:tplc="E778A57A">
      <w:start w:val="1"/>
      <w:numFmt w:val="bullet"/>
      <w:lvlText w:val="·"/>
      <w:lvlJc w:val="left"/>
      <w:pPr>
        <w:ind w:left="5029" w:hanging="360"/>
      </w:pPr>
      <w:rPr>
        <w:rFonts w:ascii="Symbol" w:eastAsia="Symbol" w:hAnsi="Symbol" w:cs="Symbol" w:hint="default"/>
        <w:color w:val="0F1115"/>
        <w:sz w:val="24"/>
      </w:rPr>
    </w:lvl>
    <w:lvl w:ilvl="7" w:tplc="BEDC9B98">
      <w:start w:val="1"/>
      <w:numFmt w:val="bullet"/>
      <w:lvlText w:val="·"/>
      <w:lvlJc w:val="left"/>
      <w:pPr>
        <w:ind w:left="5749" w:hanging="360"/>
      </w:pPr>
      <w:rPr>
        <w:rFonts w:ascii="Symbol" w:eastAsia="Symbol" w:hAnsi="Symbol" w:cs="Symbol" w:hint="default"/>
        <w:color w:val="0F1115"/>
        <w:sz w:val="24"/>
      </w:rPr>
    </w:lvl>
    <w:lvl w:ilvl="8" w:tplc="A1AAA39E">
      <w:start w:val="1"/>
      <w:numFmt w:val="bullet"/>
      <w:lvlText w:val="·"/>
      <w:lvlJc w:val="left"/>
      <w:pPr>
        <w:ind w:left="6469" w:hanging="360"/>
      </w:pPr>
      <w:rPr>
        <w:rFonts w:ascii="Symbol" w:eastAsia="Symbol" w:hAnsi="Symbol" w:cs="Symbol" w:hint="default"/>
        <w:color w:val="0F1115"/>
        <w:sz w:val="24"/>
      </w:rPr>
    </w:lvl>
  </w:abstractNum>
  <w:abstractNum w:abstractNumId="30" w15:restartNumberingAfterBreak="0">
    <w:nsid w:val="682F263C"/>
    <w:multiLevelType w:val="hybridMultilevel"/>
    <w:tmpl w:val="F8BE2302"/>
    <w:lvl w:ilvl="0" w:tplc="6E82CD76">
      <w:start w:val="1"/>
      <w:numFmt w:val="bullet"/>
      <w:lvlText w:val="·"/>
      <w:lvlJc w:val="left"/>
      <w:pPr>
        <w:ind w:left="709" w:hanging="360"/>
      </w:pPr>
      <w:rPr>
        <w:rFonts w:ascii="Symbol" w:eastAsia="Symbol" w:hAnsi="Symbol" w:cs="Symbol" w:hint="default"/>
        <w:color w:val="0F1115"/>
        <w:sz w:val="24"/>
      </w:rPr>
    </w:lvl>
    <w:lvl w:ilvl="1" w:tplc="C6F417F0">
      <w:start w:val="1"/>
      <w:numFmt w:val="bullet"/>
      <w:lvlText w:val="·"/>
      <w:lvlJc w:val="left"/>
      <w:pPr>
        <w:ind w:left="1429" w:hanging="360"/>
      </w:pPr>
      <w:rPr>
        <w:rFonts w:ascii="Symbol" w:eastAsia="Symbol" w:hAnsi="Symbol" w:cs="Symbol" w:hint="default"/>
        <w:color w:val="0F1115"/>
        <w:sz w:val="24"/>
      </w:rPr>
    </w:lvl>
    <w:lvl w:ilvl="2" w:tplc="981E2056">
      <w:start w:val="1"/>
      <w:numFmt w:val="bullet"/>
      <w:lvlText w:val="·"/>
      <w:lvlJc w:val="left"/>
      <w:pPr>
        <w:ind w:left="2149" w:hanging="360"/>
      </w:pPr>
      <w:rPr>
        <w:rFonts w:ascii="Symbol" w:eastAsia="Symbol" w:hAnsi="Symbol" w:cs="Symbol" w:hint="default"/>
        <w:color w:val="0F1115"/>
        <w:sz w:val="24"/>
      </w:rPr>
    </w:lvl>
    <w:lvl w:ilvl="3" w:tplc="0D140860">
      <w:start w:val="1"/>
      <w:numFmt w:val="bullet"/>
      <w:lvlText w:val="·"/>
      <w:lvlJc w:val="left"/>
      <w:pPr>
        <w:ind w:left="2869" w:hanging="360"/>
      </w:pPr>
      <w:rPr>
        <w:rFonts w:ascii="Symbol" w:eastAsia="Symbol" w:hAnsi="Symbol" w:cs="Symbol" w:hint="default"/>
        <w:color w:val="0F1115"/>
        <w:sz w:val="24"/>
      </w:rPr>
    </w:lvl>
    <w:lvl w:ilvl="4" w:tplc="8594DEBE">
      <w:start w:val="1"/>
      <w:numFmt w:val="bullet"/>
      <w:lvlText w:val="·"/>
      <w:lvlJc w:val="left"/>
      <w:pPr>
        <w:ind w:left="3589" w:hanging="360"/>
      </w:pPr>
      <w:rPr>
        <w:rFonts w:ascii="Symbol" w:eastAsia="Symbol" w:hAnsi="Symbol" w:cs="Symbol" w:hint="default"/>
        <w:color w:val="0F1115"/>
        <w:sz w:val="24"/>
      </w:rPr>
    </w:lvl>
    <w:lvl w:ilvl="5" w:tplc="A6686C4E">
      <w:start w:val="1"/>
      <w:numFmt w:val="bullet"/>
      <w:lvlText w:val="·"/>
      <w:lvlJc w:val="left"/>
      <w:pPr>
        <w:ind w:left="4309" w:hanging="360"/>
      </w:pPr>
      <w:rPr>
        <w:rFonts w:ascii="Symbol" w:eastAsia="Symbol" w:hAnsi="Symbol" w:cs="Symbol" w:hint="default"/>
        <w:color w:val="0F1115"/>
        <w:sz w:val="24"/>
      </w:rPr>
    </w:lvl>
    <w:lvl w:ilvl="6" w:tplc="829C3FEA">
      <w:start w:val="1"/>
      <w:numFmt w:val="bullet"/>
      <w:lvlText w:val="·"/>
      <w:lvlJc w:val="left"/>
      <w:pPr>
        <w:ind w:left="5029" w:hanging="360"/>
      </w:pPr>
      <w:rPr>
        <w:rFonts w:ascii="Symbol" w:eastAsia="Symbol" w:hAnsi="Symbol" w:cs="Symbol" w:hint="default"/>
        <w:color w:val="0F1115"/>
        <w:sz w:val="24"/>
      </w:rPr>
    </w:lvl>
    <w:lvl w:ilvl="7" w:tplc="75B2A90C">
      <w:start w:val="1"/>
      <w:numFmt w:val="bullet"/>
      <w:lvlText w:val="·"/>
      <w:lvlJc w:val="left"/>
      <w:pPr>
        <w:ind w:left="5749" w:hanging="360"/>
      </w:pPr>
      <w:rPr>
        <w:rFonts w:ascii="Symbol" w:eastAsia="Symbol" w:hAnsi="Symbol" w:cs="Symbol" w:hint="default"/>
        <w:color w:val="0F1115"/>
        <w:sz w:val="24"/>
      </w:rPr>
    </w:lvl>
    <w:lvl w:ilvl="8" w:tplc="9B36EEF8">
      <w:start w:val="1"/>
      <w:numFmt w:val="bullet"/>
      <w:lvlText w:val="·"/>
      <w:lvlJc w:val="left"/>
      <w:pPr>
        <w:ind w:left="6469" w:hanging="360"/>
      </w:pPr>
      <w:rPr>
        <w:rFonts w:ascii="Symbol" w:eastAsia="Symbol" w:hAnsi="Symbol" w:cs="Symbol" w:hint="default"/>
        <w:color w:val="0F1115"/>
        <w:sz w:val="24"/>
      </w:rPr>
    </w:lvl>
  </w:abstractNum>
  <w:abstractNum w:abstractNumId="31" w15:restartNumberingAfterBreak="0">
    <w:nsid w:val="6980108F"/>
    <w:multiLevelType w:val="hybridMultilevel"/>
    <w:tmpl w:val="DCDC912C"/>
    <w:lvl w:ilvl="0" w:tplc="EDF0AFC2">
      <w:start w:val="1"/>
      <w:numFmt w:val="bullet"/>
      <w:lvlText w:val="·"/>
      <w:lvlJc w:val="left"/>
      <w:pPr>
        <w:ind w:left="709" w:hanging="360"/>
      </w:pPr>
      <w:rPr>
        <w:rFonts w:ascii="Symbol" w:eastAsia="Symbol" w:hAnsi="Symbol" w:cs="Symbol" w:hint="default"/>
        <w:color w:val="0F1115"/>
        <w:sz w:val="24"/>
      </w:rPr>
    </w:lvl>
    <w:lvl w:ilvl="1" w:tplc="45AEA07E">
      <w:start w:val="1"/>
      <w:numFmt w:val="bullet"/>
      <w:lvlText w:val="·"/>
      <w:lvlJc w:val="left"/>
      <w:pPr>
        <w:ind w:left="1429" w:hanging="360"/>
      </w:pPr>
      <w:rPr>
        <w:rFonts w:ascii="Symbol" w:eastAsia="Symbol" w:hAnsi="Symbol" w:cs="Symbol" w:hint="default"/>
        <w:color w:val="0F1115"/>
        <w:sz w:val="24"/>
      </w:rPr>
    </w:lvl>
    <w:lvl w:ilvl="2" w:tplc="749CF4BC">
      <w:start w:val="1"/>
      <w:numFmt w:val="bullet"/>
      <w:lvlText w:val="·"/>
      <w:lvlJc w:val="left"/>
      <w:pPr>
        <w:ind w:left="2149" w:hanging="360"/>
      </w:pPr>
      <w:rPr>
        <w:rFonts w:ascii="Symbol" w:eastAsia="Symbol" w:hAnsi="Symbol" w:cs="Symbol" w:hint="default"/>
        <w:color w:val="0F1115"/>
        <w:sz w:val="24"/>
      </w:rPr>
    </w:lvl>
    <w:lvl w:ilvl="3" w:tplc="869CB394">
      <w:start w:val="1"/>
      <w:numFmt w:val="bullet"/>
      <w:lvlText w:val="·"/>
      <w:lvlJc w:val="left"/>
      <w:pPr>
        <w:ind w:left="2869" w:hanging="360"/>
      </w:pPr>
      <w:rPr>
        <w:rFonts w:ascii="Symbol" w:eastAsia="Symbol" w:hAnsi="Symbol" w:cs="Symbol" w:hint="default"/>
        <w:color w:val="0F1115"/>
        <w:sz w:val="24"/>
      </w:rPr>
    </w:lvl>
    <w:lvl w:ilvl="4" w:tplc="A91C13F0">
      <w:start w:val="1"/>
      <w:numFmt w:val="bullet"/>
      <w:lvlText w:val="·"/>
      <w:lvlJc w:val="left"/>
      <w:pPr>
        <w:ind w:left="3589" w:hanging="360"/>
      </w:pPr>
      <w:rPr>
        <w:rFonts w:ascii="Symbol" w:eastAsia="Symbol" w:hAnsi="Symbol" w:cs="Symbol" w:hint="default"/>
        <w:color w:val="0F1115"/>
        <w:sz w:val="24"/>
      </w:rPr>
    </w:lvl>
    <w:lvl w:ilvl="5" w:tplc="1F4C2878">
      <w:start w:val="1"/>
      <w:numFmt w:val="bullet"/>
      <w:lvlText w:val="·"/>
      <w:lvlJc w:val="left"/>
      <w:pPr>
        <w:ind w:left="4309" w:hanging="360"/>
      </w:pPr>
      <w:rPr>
        <w:rFonts w:ascii="Symbol" w:eastAsia="Symbol" w:hAnsi="Symbol" w:cs="Symbol" w:hint="default"/>
        <w:color w:val="0F1115"/>
        <w:sz w:val="24"/>
      </w:rPr>
    </w:lvl>
    <w:lvl w:ilvl="6" w:tplc="FB6020DE">
      <w:start w:val="1"/>
      <w:numFmt w:val="bullet"/>
      <w:lvlText w:val="·"/>
      <w:lvlJc w:val="left"/>
      <w:pPr>
        <w:ind w:left="5029" w:hanging="360"/>
      </w:pPr>
      <w:rPr>
        <w:rFonts w:ascii="Symbol" w:eastAsia="Symbol" w:hAnsi="Symbol" w:cs="Symbol" w:hint="default"/>
        <w:color w:val="0F1115"/>
        <w:sz w:val="24"/>
      </w:rPr>
    </w:lvl>
    <w:lvl w:ilvl="7" w:tplc="57C8F8F8">
      <w:start w:val="1"/>
      <w:numFmt w:val="bullet"/>
      <w:lvlText w:val="·"/>
      <w:lvlJc w:val="left"/>
      <w:pPr>
        <w:ind w:left="5749" w:hanging="360"/>
      </w:pPr>
      <w:rPr>
        <w:rFonts w:ascii="Symbol" w:eastAsia="Symbol" w:hAnsi="Symbol" w:cs="Symbol" w:hint="default"/>
        <w:color w:val="0F1115"/>
        <w:sz w:val="24"/>
      </w:rPr>
    </w:lvl>
    <w:lvl w:ilvl="8" w:tplc="DDDE114E">
      <w:start w:val="1"/>
      <w:numFmt w:val="bullet"/>
      <w:lvlText w:val="·"/>
      <w:lvlJc w:val="left"/>
      <w:pPr>
        <w:ind w:left="6469" w:hanging="360"/>
      </w:pPr>
      <w:rPr>
        <w:rFonts w:ascii="Symbol" w:eastAsia="Symbol" w:hAnsi="Symbol" w:cs="Symbol" w:hint="default"/>
        <w:color w:val="0F1115"/>
        <w:sz w:val="24"/>
      </w:rPr>
    </w:lvl>
  </w:abstractNum>
  <w:num w:numId="1">
    <w:abstractNumId w:val="29"/>
  </w:num>
  <w:num w:numId="2">
    <w:abstractNumId w:val="27"/>
  </w:num>
  <w:num w:numId="3">
    <w:abstractNumId w:val="10"/>
  </w:num>
  <w:num w:numId="4">
    <w:abstractNumId w:val="24"/>
  </w:num>
  <w:num w:numId="5">
    <w:abstractNumId w:val="2"/>
  </w:num>
  <w:num w:numId="6">
    <w:abstractNumId w:val="19"/>
  </w:num>
  <w:num w:numId="7">
    <w:abstractNumId w:val="4"/>
  </w:num>
  <w:num w:numId="8">
    <w:abstractNumId w:val="5"/>
  </w:num>
  <w:num w:numId="9">
    <w:abstractNumId w:val="17"/>
  </w:num>
  <w:num w:numId="10">
    <w:abstractNumId w:val="13"/>
  </w:num>
  <w:num w:numId="11">
    <w:abstractNumId w:val="8"/>
  </w:num>
  <w:num w:numId="12">
    <w:abstractNumId w:val="25"/>
  </w:num>
  <w:num w:numId="13">
    <w:abstractNumId w:val="6"/>
  </w:num>
  <w:num w:numId="14">
    <w:abstractNumId w:val="14"/>
  </w:num>
  <w:num w:numId="15">
    <w:abstractNumId w:val="18"/>
  </w:num>
  <w:num w:numId="16">
    <w:abstractNumId w:val="26"/>
  </w:num>
  <w:num w:numId="17">
    <w:abstractNumId w:val="9"/>
  </w:num>
  <w:num w:numId="18">
    <w:abstractNumId w:val="22"/>
  </w:num>
  <w:num w:numId="19">
    <w:abstractNumId w:val="3"/>
  </w:num>
  <w:num w:numId="20">
    <w:abstractNumId w:val="12"/>
  </w:num>
  <w:num w:numId="21">
    <w:abstractNumId w:val="30"/>
  </w:num>
  <w:num w:numId="22">
    <w:abstractNumId w:val="23"/>
  </w:num>
  <w:num w:numId="23">
    <w:abstractNumId w:val="16"/>
  </w:num>
  <w:num w:numId="24">
    <w:abstractNumId w:val="28"/>
  </w:num>
  <w:num w:numId="25">
    <w:abstractNumId w:val="0"/>
  </w:num>
  <w:num w:numId="26">
    <w:abstractNumId w:val="1"/>
  </w:num>
  <w:num w:numId="27">
    <w:abstractNumId w:val="21"/>
  </w:num>
  <w:num w:numId="28">
    <w:abstractNumId w:val="31"/>
  </w:num>
  <w:num w:numId="29">
    <w:abstractNumId w:val="11"/>
  </w:num>
  <w:num w:numId="30">
    <w:abstractNumId w:val="15"/>
  </w:num>
  <w:num w:numId="31">
    <w:abstractNumId w:val="20"/>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FAA"/>
    <w:rsid w:val="00014D0A"/>
    <w:rsid w:val="000318C5"/>
    <w:rsid w:val="00033186"/>
    <w:rsid w:val="000434A8"/>
    <w:rsid w:val="000552BA"/>
    <w:rsid w:val="000D241D"/>
    <w:rsid w:val="000D3AB3"/>
    <w:rsid w:val="00115265"/>
    <w:rsid w:val="0013243E"/>
    <w:rsid w:val="001827A2"/>
    <w:rsid w:val="001835F0"/>
    <w:rsid w:val="00242F95"/>
    <w:rsid w:val="002658A6"/>
    <w:rsid w:val="0032612E"/>
    <w:rsid w:val="00352AE7"/>
    <w:rsid w:val="00355237"/>
    <w:rsid w:val="003D3753"/>
    <w:rsid w:val="003D7472"/>
    <w:rsid w:val="00406A6D"/>
    <w:rsid w:val="00412D2A"/>
    <w:rsid w:val="00474B95"/>
    <w:rsid w:val="004A208A"/>
    <w:rsid w:val="004A5326"/>
    <w:rsid w:val="004B7ACC"/>
    <w:rsid w:val="0056106D"/>
    <w:rsid w:val="00596F0F"/>
    <w:rsid w:val="005A31A0"/>
    <w:rsid w:val="005C4479"/>
    <w:rsid w:val="005E29F9"/>
    <w:rsid w:val="006278D6"/>
    <w:rsid w:val="006402DE"/>
    <w:rsid w:val="00671D3D"/>
    <w:rsid w:val="006A3823"/>
    <w:rsid w:val="006C1A3A"/>
    <w:rsid w:val="006F233E"/>
    <w:rsid w:val="00716217"/>
    <w:rsid w:val="00752114"/>
    <w:rsid w:val="007C2B9B"/>
    <w:rsid w:val="00833045"/>
    <w:rsid w:val="008B0124"/>
    <w:rsid w:val="008D4DAA"/>
    <w:rsid w:val="009D26CF"/>
    <w:rsid w:val="009D3338"/>
    <w:rsid w:val="00A30FAA"/>
    <w:rsid w:val="00AC7645"/>
    <w:rsid w:val="00AD0F99"/>
    <w:rsid w:val="00AE1BF8"/>
    <w:rsid w:val="00B077DD"/>
    <w:rsid w:val="00B140DD"/>
    <w:rsid w:val="00B34F84"/>
    <w:rsid w:val="00B35A73"/>
    <w:rsid w:val="00B36466"/>
    <w:rsid w:val="00B53B18"/>
    <w:rsid w:val="00B74B0E"/>
    <w:rsid w:val="00B83E79"/>
    <w:rsid w:val="00BE0AE9"/>
    <w:rsid w:val="00BE0E3C"/>
    <w:rsid w:val="00C21DBF"/>
    <w:rsid w:val="00C33292"/>
    <w:rsid w:val="00C82489"/>
    <w:rsid w:val="00CD008D"/>
    <w:rsid w:val="00CE18F8"/>
    <w:rsid w:val="00CE1FF9"/>
    <w:rsid w:val="00CE3080"/>
    <w:rsid w:val="00D039F2"/>
    <w:rsid w:val="00D15C23"/>
    <w:rsid w:val="00D5288D"/>
    <w:rsid w:val="00D8445C"/>
    <w:rsid w:val="00DB0A94"/>
    <w:rsid w:val="00E44D75"/>
    <w:rsid w:val="00E65A17"/>
    <w:rsid w:val="00E7649C"/>
    <w:rsid w:val="00EC6F22"/>
    <w:rsid w:val="00EF7AE1"/>
    <w:rsid w:val="00F80814"/>
    <w:rsid w:val="00FA28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B8740"/>
  <w15:docId w15:val="{922BF441-23F7-4785-AC5B-13D2E3D60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ascii="Arial" w:eastAsia="Times New Roman" w:hAnsi="Arial" w:cs="Arial"/>
      <w:sz w:val="18"/>
      <w:szCs w:val="18"/>
      <w:lang w:eastAsia="ru-RU"/>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erChar">
    <w:name w:val="Footer Char"/>
    <w:basedOn w:val="a0"/>
    <w:uiPriority w:val="99"/>
  </w:style>
  <w:style w:type="character" w:customStyle="1" w:styleId="CaptionChar">
    <w:name w:val="Caption Char"/>
    <w:basedOn w:val="a0"/>
    <w:uiPriority w:val="35"/>
    <w:rPr>
      <w:b/>
      <w:bCs/>
      <w:color w:val="5B9BD5"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paragraph" w:styleId="aa">
    <w:name w:val="footer"/>
    <w:basedOn w:val="a"/>
    <w:link w:val="ab"/>
    <w:uiPriority w:val="99"/>
    <w:unhideWhenUsed/>
    <w:pPr>
      <w:tabs>
        <w:tab w:val="center" w:pos="7143"/>
        <w:tab w:val="right" w:pos="14287"/>
      </w:tabs>
    </w:pPr>
  </w:style>
  <w:style w:type="character" w:customStyle="1" w:styleId="ab">
    <w:name w:val="Нижний колонтитул Знак"/>
    <w:basedOn w:val="a0"/>
    <w:link w:val="aa"/>
    <w:uiPriority w:val="99"/>
  </w:style>
  <w:style w:type="paragraph" w:styleId="ac">
    <w:name w:val="caption"/>
    <w:basedOn w:val="a"/>
    <w:next w:val="a"/>
    <w:link w:val="ad"/>
    <w:uiPriority w:val="35"/>
    <w:semiHidden/>
    <w:unhideWhenUsed/>
    <w:qFormat/>
    <w:pPr>
      <w:spacing w:line="276" w:lineRule="auto"/>
    </w:pPr>
    <w:rPr>
      <w:b/>
      <w:bCs/>
      <w:color w:val="5B9BD5" w:themeColor="accent1"/>
    </w:rPr>
  </w:style>
  <w:style w:type="character" w:customStyle="1" w:styleId="ad">
    <w:name w:val="Название объекта Знак"/>
    <w:basedOn w:val="a0"/>
    <w:link w:val="ac"/>
    <w:uiPriority w:val="35"/>
    <w:rPr>
      <w:b/>
      <w:bCs/>
      <w:color w:val="5B9BD5"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Liberation Sans" w:hAnsi="Liberation Sans"/>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Liberation Sans" w:hAnsi="Liberation Sans"/>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Liberation Sans" w:hAnsi="Liberation Sans"/>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e">
    <w:name w:val="Hyperlink"/>
    <w:uiPriority w:val="99"/>
    <w:unhideWhenUsed/>
    <w:rPr>
      <w:color w:val="0563C1" w:themeColor="hyperlink"/>
      <w:u w:val="single"/>
    </w:rPr>
  </w:style>
  <w:style w:type="paragraph" w:styleId="af">
    <w:name w:val="footnote text"/>
    <w:basedOn w:val="a"/>
    <w:link w:val="af0"/>
    <w:uiPriority w:val="99"/>
    <w:semiHidden/>
    <w:unhideWhenUsed/>
    <w:pPr>
      <w:spacing w:after="40"/>
    </w:pPr>
  </w:style>
  <w:style w:type="character" w:customStyle="1" w:styleId="af0">
    <w:name w:val="Текст сноски Знак"/>
    <w:link w:val="af"/>
    <w:uiPriority w:val="99"/>
    <w:rPr>
      <w:sz w:val="18"/>
    </w:rPr>
  </w:style>
  <w:style w:type="character" w:styleId="af1">
    <w:name w:val="footnote reference"/>
    <w:basedOn w:val="a0"/>
    <w:uiPriority w:val="99"/>
    <w:unhideWhenUsed/>
    <w:rPr>
      <w:vertAlign w:val="superscript"/>
    </w:rPr>
  </w:style>
  <w:style w:type="paragraph" w:styleId="af2">
    <w:name w:val="endnote text"/>
    <w:basedOn w:val="a"/>
    <w:link w:val="af3"/>
    <w:uiPriority w:val="99"/>
    <w:semiHidden/>
    <w:unhideWhenUsed/>
    <w:rPr>
      <w:sz w:val="20"/>
    </w:rPr>
  </w:style>
  <w:style w:type="character" w:customStyle="1" w:styleId="af3">
    <w:name w:val="Текст концевой сноски Знак"/>
    <w:link w:val="af2"/>
    <w:uiPriority w:val="99"/>
    <w:rPr>
      <w:sz w:val="20"/>
    </w:rPr>
  </w:style>
  <w:style w:type="character" w:styleId="af4">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5">
    <w:name w:val="TOC Heading"/>
    <w:uiPriority w:val="39"/>
    <w:unhideWhenUsed/>
  </w:style>
  <w:style w:type="paragraph" w:styleId="af6">
    <w:name w:val="table of figures"/>
    <w:basedOn w:val="a"/>
    <w:next w:val="a"/>
    <w:uiPriority w:val="99"/>
    <w:unhideWhenUsed/>
  </w:style>
  <w:style w:type="paragraph" w:styleId="af7">
    <w:name w:val="List Paragraph"/>
    <w:basedOn w:val="a"/>
    <w:uiPriority w:val="34"/>
    <w:qFormat/>
    <w:pPr>
      <w:widowControl/>
      <w:spacing w:after="200" w:line="276" w:lineRule="auto"/>
      <w:ind w:left="720"/>
      <w:contextualSpacing/>
    </w:pPr>
    <w:rPr>
      <w:rFonts w:ascii="Calibri" w:eastAsia="Calibri" w:hAnsi="Calibri" w:cs="Calibri"/>
      <w:sz w:val="22"/>
      <w:szCs w:val="22"/>
      <w:lang w:eastAsia="en-US"/>
    </w:rPr>
  </w:style>
  <w:style w:type="paragraph" w:customStyle="1" w:styleId="example">
    <w:name w:val="example"/>
    <w:basedOn w:val="a"/>
    <w:uiPriority w:val="99"/>
    <w:qFormat/>
    <w:pPr>
      <w:widowControl/>
      <w:spacing w:beforeAutospacing="1" w:afterAutospacing="1"/>
    </w:pPr>
    <w:rPr>
      <w:rFonts w:ascii="Times New Roman" w:hAnsi="Times New Roman" w:cs="Times New Roman"/>
      <w:color w:val="00000A"/>
      <w:sz w:val="24"/>
      <w:szCs w:val="24"/>
    </w:rPr>
  </w:style>
  <w:style w:type="paragraph" w:customStyle="1" w:styleId="ds-markdown-paragraph">
    <w:name w:val="ds-markdown-paragraph"/>
    <w:basedOn w:val="a"/>
    <w:pPr>
      <w:widowControl/>
      <w:spacing w:before="100" w:beforeAutospacing="1" w:after="100" w:afterAutospacing="1"/>
    </w:pPr>
    <w:rPr>
      <w:rFonts w:ascii="Times New Roman" w:hAnsi="Times New Roman" w:cs="Times New Roman"/>
      <w:sz w:val="24"/>
      <w:szCs w:val="24"/>
    </w:rPr>
  </w:style>
  <w:style w:type="paragraph" w:styleId="af8">
    <w:name w:val="Balloon Text"/>
    <w:basedOn w:val="a"/>
    <w:link w:val="af9"/>
    <w:uiPriority w:val="99"/>
    <w:semiHidden/>
    <w:unhideWhenUsed/>
    <w:rPr>
      <w:rFonts w:ascii="Segoe UI" w:hAnsi="Segoe UI" w:cs="Segoe UI"/>
    </w:rPr>
  </w:style>
  <w:style w:type="character" w:customStyle="1" w:styleId="af9">
    <w:name w:val="Текст выноски Знак"/>
    <w:basedOn w:val="a0"/>
    <w:link w:val="af8"/>
    <w:uiPriority w:val="99"/>
    <w:semiHidden/>
    <w:rPr>
      <w:rFonts w:ascii="Segoe UI" w:eastAsia="Times New Roman" w:hAnsi="Segoe UI" w:cs="Segoe UI"/>
      <w:sz w:val="18"/>
      <w:szCs w:val="18"/>
      <w:lang w:eastAsia="ru-RU"/>
    </w:rPr>
  </w:style>
  <w:style w:type="paragraph" w:customStyle="1" w:styleId="ConsPlusNonformat">
    <w:name w:val="ConsPlusNonformat"/>
    <w:link w:val="ConsPlusNonformat0"/>
    <w:uiPriority w:val="99"/>
    <w:qFormat/>
    <w:pPr>
      <w:widowControl w:val="0"/>
    </w:pPr>
    <w:rPr>
      <w:rFonts w:ascii="Courier New" w:eastAsia="Times New Roman" w:hAnsi="Courier New" w:cs="Courier New"/>
      <w:sz w:val="20"/>
      <w:szCs w:val="20"/>
      <w:lang w:eastAsia="ru-RU"/>
    </w:rPr>
  </w:style>
  <w:style w:type="table" w:styleId="afa">
    <w:name w:val="Table Grid"/>
    <w:basedOn w:val="a1"/>
    <w:uiPriority w:val="59"/>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header"/>
    <w:basedOn w:val="a"/>
    <w:link w:val="afc"/>
    <w:uiPriority w:val="99"/>
    <w:unhideWhenUsed/>
    <w:pPr>
      <w:widowControl/>
      <w:tabs>
        <w:tab w:val="center" w:pos="4677"/>
        <w:tab w:val="right" w:pos="9355"/>
      </w:tabs>
    </w:pPr>
    <w:rPr>
      <w:rFonts w:ascii="Calibri" w:hAnsi="Calibri" w:cs="Times New Roman"/>
      <w:sz w:val="22"/>
      <w:szCs w:val="22"/>
    </w:rPr>
  </w:style>
  <w:style w:type="character" w:customStyle="1" w:styleId="afc">
    <w:name w:val="Верхний колонтитул Знак"/>
    <w:basedOn w:val="a0"/>
    <w:link w:val="afb"/>
    <w:uiPriority w:val="99"/>
    <w:rPr>
      <w:rFonts w:ascii="Calibri" w:eastAsia="Times New Roman" w:hAnsi="Calibri" w:cs="Times New Roman"/>
      <w:lang w:eastAsia="ru-RU"/>
    </w:rPr>
  </w:style>
  <w:style w:type="character" w:customStyle="1" w:styleId="ConsPlusNonformat0">
    <w:name w:val="ConsPlusNonformat Знак"/>
    <w:link w:val="ConsPlusNonformat"/>
    <w:rPr>
      <w:rFonts w:ascii="Courier New" w:eastAsia="Times New Roman" w:hAnsi="Courier New" w:cs="Courier New"/>
      <w:sz w:val="20"/>
      <w:szCs w:val="20"/>
      <w:lang w:eastAsia="ru-RU"/>
    </w:rPr>
  </w:style>
  <w:style w:type="paragraph" w:customStyle="1" w:styleId="afd">
    <w:name w:val="Содержимое таблицы"/>
    <w:qFormat/>
    <w:pPr>
      <w:widowControl w:val="0"/>
      <w:suppressLineNumbers/>
      <w:pBdr>
        <w:top w:val="none" w:sz="4" w:space="0" w:color="000000"/>
        <w:left w:val="none" w:sz="4" w:space="0" w:color="000000"/>
        <w:bottom w:val="none" w:sz="4" w:space="0" w:color="000000"/>
        <w:right w:val="none" w:sz="4" w:space="0" w:color="000000"/>
        <w:between w:val="none" w:sz="4" w:space="0" w:color="000000"/>
      </w:pBdr>
    </w:pPr>
    <w:rPr>
      <w:rFonts w:ascii="Arial" w:eastAsia="Times New Roman" w:hAnsi="Arial" w:cs="Arial"/>
      <w:sz w:val="18"/>
      <w:szCs w:val="18"/>
      <w:lang w:eastAsia="zh-CN"/>
    </w:rPr>
  </w:style>
  <w:style w:type="paragraph" w:customStyle="1" w:styleId="Standard">
    <w:name w:val="Standard"/>
    <w:qFormat/>
    <w:pPr>
      <w:pBdr>
        <w:top w:val="none" w:sz="4" w:space="0" w:color="000000"/>
        <w:left w:val="none" w:sz="4" w:space="0" w:color="000000"/>
        <w:bottom w:val="none" w:sz="4" w:space="0" w:color="000000"/>
        <w:right w:val="none" w:sz="4" w:space="0" w:color="000000"/>
        <w:between w:val="none" w:sz="4" w:space="0" w:color="000000"/>
      </w:pBdr>
      <w:spacing w:line="264" w:lineRule="auto"/>
    </w:pPr>
    <w:rPr>
      <w:rFonts w:ascii="Calibri" w:eastAsia="Noto Serif CJK SC" w:hAnsi="Calibri" w:cs="Lohit Devanagari"/>
      <w:color w:val="000000"/>
      <w:szCs w:val="20"/>
      <w:lang w:eastAsia="zh-CN" w:bidi="hi-IN"/>
    </w:rPr>
  </w:style>
  <w:style w:type="paragraph" w:customStyle="1" w:styleId="13">
    <w:name w:val="Обычный (Интернет)1"/>
    <w:uiPriority w:val="99"/>
    <w:unhideWhenUsed/>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ind w:firstLine="709"/>
      <w:jc w:val="both"/>
    </w:pPr>
    <w:rPr>
      <w:rFonts w:ascii="Times New Roman" w:eastAsia="Times New Roman" w:hAnsi="Times New Roman" w:cs="Times New Roman"/>
      <w:sz w:val="24"/>
      <w:szCs w:val="24"/>
      <w:lang w:eastAsia="ru-RU"/>
    </w:rPr>
  </w:style>
  <w:style w:type="paragraph" w:styleId="afe">
    <w:name w:val="annotation text"/>
    <w:basedOn w:val="a"/>
    <w:link w:val="aff"/>
    <w:uiPriority w:val="99"/>
    <w:semiHidden/>
    <w:unhideWhenUsed/>
    <w:rPr>
      <w:sz w:val="20"/>
      <w:szCs w:val="20"/>
    </w:rPr>
  </w:style>
  <w:style w:type="character" w:customStyle="1" w:styleId="aff">
    <w:name w:val="Текст примечания Знак"/>
    <w:basedOn w:val="a0"/>
    <w:link w:val="afe"/>
    <w:uiPriority w:val="99"/>
    <w:semiHidden/>
    <w:rPr>
      <w:rFonts w:ascii="Arial" w:eastAsia="Times New Roman" w:hAnsi="Arial" w:cs="Arial"/>
      <w:sz w:val="20"/>
      <w:szCs w:val="20"/>
      <w:lang w:eastAsia="ru-RU"/>
    </w:rPr>
  </w:style>
  <w:style w:type="character" w:styleId="aff0">
    <w:name w:val="annotation reference"/>
    <w:basedOn w:val="a0"/>
    <w:uiPriority w:val="99"/>
    <w:semiHidden/>
    <w:unhideWhenUsed/>
    <w:rPr>
      <w:sz w:val="16"/>
      <w:szCs w:val="16"/>
    </w:rPr>
  </w:style>
  <w:style w:type="paragraph" w:styleId="aff1">
    <w:name w:val="annotation subject"/>
    <w:basedOn w:val="afe"/>
    <w:next w:val="afe"/>
    <w:link w:val="aff2"/>
    <w:uiPriority w:val="99"/>
    <w:semiHidden/>
    <w:unhideWhenUsed/>
    <w:rPr>
      <w:b/>
      <w:bCs/>
    </w:rPr>
  </w:style>
  <w:style w:type="character" w:customStyle="1" w:styleId="aff2">
    <w:name w:val="Тема примечания Знак"/>
    <w:basedOn w:val="aff"/>
    <w:link w:val="aff1"/>
    <w:uiPriority w:val="99"/>
    <w:semiHidden/>
    <w:rPr>
      <w:rFonts w:ascii="Arial" w:eastAsia="Times New Roman" w:hAnsi="Arial" w:cs="Arial"/>
      <w:b/>
      <w:bCs/>
      <w:sz w:val="20"/>
      <w:szCs w:val="20"/>
      <w:lang w:eastAsia="ru-RU"/>
    </w:rPr>
  </w:style>
  <w:style w:type="paragraph" w:styleId="aff3">
    <w:name w:val="Normal (Web)"/>
    <w:basedOn w:val="a"/>
    <w:uiPriority w:val="99"/>
    <w:unhideWhenUsed/>
    <w:rsid w:val="00B077DD"/>
    <w:pPr>
      <w:widowControl/>
      <w:spacing w:before="100" w:beforeAutospacing="1" w:after="100" w:afterAutospacing="1"/>
    </w:pPr>
    <w:rPr>
      <w:rFonts w:ascii="Times New Roman" w:hAnsi="Times New Roman" w:cs="Times New Roman"/>
      <w:sz w:val="24"/>
      <w:szCs w:val="24"/>
    </w:rPr>
  </w:style>
  <w:style w:type="character" w:styleId="aff4">
    <w:name w:val="Strong"/>
    <w:basedOn w:val="a0"/>
    <w:uiPriority w:val="22"/>
    <w:qFormat/>
    <w:rsid w:val="00F808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07478">
      <w:bodyDiv w:val="1"/>
      <w:marLeft w:val="0"/>
      <w:marRight w:val="0"/>
      <w:marTop w:val="0"/>
      <w:marBottom w:val="0"/>
      <w:divBdr>
        <w:top w:val="none" w:sz="0" w:space="0" w:color="auto"/>
        <w:left w:val="none" w:sz="0" w:space="0" w:color="auto"/>
        <w:bottom w:val="none" w:sz="0" w:space="0" w:color="auto"/>
        <w:right w:val="none" w:sz="0" w:space="0" w:color="auto"/>
      </w:divBdr>
    </w:div>
    <w:div w:id="385186234">
      <w:bodyDiv w:val="1"/>
      <w:marLeft w:val="0"/>
      <w:marRight w:val="0"/>
      <w:marTop w:val="0"/>
      <w:marBottom w:val="0"/>
      <w:divBdr>
        <w:top w:val="none" w:sz="0" w:space="0" w:color="auto"/>
        <w:left w:val="none" w:sz="0" w:space="0" w:color="auto"/>
        <w:bottom w:val="none" w:sz="0" w:space="0" w:color="auto"/>
        <w:right w:val="none" w:sz="0" w:space="0" w:color="auto"/>
      </w:divBdr>
    </w:div>
    <w:div w:id="943264290">
      <w:bodyDiv w:val="1"/>
      <w:marLeft w:val="0"/>
      <w:marRight w:val="0"/>
      <w:marTop w:val="0"/>
      <w:marBottom w:val="0"/>
      <w:divBdr>
        <w:top w:val="none" w:sz="0" w:space="0" w:color="auto"/>
        <w:left w:val="none" w:sz="0" w:space="0" w:color="auto"/>
        <w:bottom w:val="none" w:sz="0" w:space="0" w:color="auto"/>
        <w:right w:val="none" w:sz="0" w:space="0" w:color="auto"/>
      </w:divBdr>
    </w:div>
    <w:div w:id="1153450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5073</Words>
  <Characters>28920</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Гуцеленко Юлия Сергеевна</dc:creator>
  <cp:keywords/>
  <dc:description/>
  <cp:lastModifiedBy>Ковердяева Светлана Викторовна</cp:lastModifiedBy>
  <cp:revision>3</cp:revision>
  <cp:lastPrinted>2026-10-07T05:27:00Z</cp:lastPrinted>
  <dcterms:created xsi:type="dcterms:W3CDTF">2026-10-07T05:27:00Z</dcterms:created>
  <dcterms:modified xsi:type="dcterms:W3CDTF">2026-10-07T05:33:00Z</dcterms:modified>
</cp:coreProperties>
</file>