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3645A3" w:rsidP="00F13A50">
      <w:pPr>
        <w:pStyle w:val="ConsPlusNormal"/>
        <w:jc w:val="center"/>
        <w:outlineLvl w:val="1"/>
        <w:rPr>
          <w:b/>
          <w:bCs/>
          <w:sz w:val="22"/>
          <w:szCs w:val="22"/>
        </w:rPr>
      </w:pPr>
    </w:p>
    <w:p w:rsidR="00F13A50" w:rsidRPr="00D01BEF" w:rsidP="00F13A50">
      <w:pPr>
        <w:pStyle w:val="ConsPlusNormal"/>
        <w:jc w:val="center"/>
        <w:outlineLvl w:val="1"/>
        <w:rPr>
          <w:b/>
          <w:bCs/>
          <w:sz w:val="22"/>
          <w:szCs w:val="22"/>
        </w:rPr>
      </w:pPr>
      <w:r w:rsidRPr="00D01BEF">
        <w:rPr>
          <w:b/>
          <w:bCs/>
          <w:sz w:val="22"/>
          <w:szCs w:val="22"/>
        </w:rPr>
        <w:t>ЗАЯВК</w:t>
      </w:r>
      <w:r>
        <w:rPr>
          <w:b/>
          <w:bCs/>
          <w:sz w:val="22"/>
          <w:szCs w:val="22"/>
        </w:rPr>
        <w:t>А</w:t>
      </w:r>
      <w:r w:rsidRPr="00D01BEF">
        <w:rPr>
          <w:b/>
          <w:bCs/>
          <w:sz w:val="22"/>
          <w:szCs w:val="22"/>
        </w:rPr>
        <w:t xml:space="preserve"> НА ОПРЕДЕЛЕНИЕ</w:t>
      </w:r>
    </w:p>
    <w:p w:rsidR="00F13A50" w:rsidP="00F13A50">
      <w:pPr>
        <w:pStyle w:val="ConsPlusNormal"/>
        <w:jc w:val="center"/>
        <w:rPr>
          <w:b/>
          <w:bCs/>
          <w:sz w:val="22"/>
          <w:szCs w:val="22"/>
        </w:rPr>
      </w:pPr>
      <w:r w:rsidRPr="00D01BEF">
        <w:rPr>
          <w:b/>
          <w:bCs/>
          <w:sz w:val="22"/>
          <w:szCs w:val="22"/>
        </w:rPr>
        <w:t>ПОСТАВЩИКА (ПОДРЯДЧИКА, ИСПОЛНИТЕЛЯ)</w:t>
      </w:r>
    </w:p>
    <w:p w:rsidR="00F13A50" w:rsidRPr="00BE14E1" w:rsidP="00F13A50">
      <w:pPr>
        <w:pStyle w:val="ConsPlusNormal"/>
        <w:jc w:val="center"/>
        <w:rPr>
          <w:b/>
          <w:bCs/>
          <w:sz w:val="22"/>
          <w:szCs w:val="22"/>
        </w:rPr>
      </w:pPr>
    </w:p>
    <w:tbl>
      <w:tblPr>
        <w:tblStyle w:val="TableGrid"/>
        <w:tblW w:w="9856" w:type="dxa"/>
        <w:tblLook w:val="04A0"/>
      </w:tblPr>
      <w:tblGrid>
        <w:gridCol w:w="476"/>
        <w:gridCol w:w="2882"/>
        <w:gridCol w:w="6498"/>
      </w:tblGrid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F13A50" w:rsidRPr="005943B3" w:rsidP="00631B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82" w:type="dxa"/>
          </w:tcPr>
          <w:p w:rsidR="00F13A50" w:rsidRPr="005943B3" w:rsidP="00F13A5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Наименование, место нахождения, почтовый адрес, адрес электронной почты, номер контактного телефона, ответственное должностное лицо заказчика</w:t>
            </w:r>
          </w:p>
        </w:tc>
        <w:tc>
          <w:tcPr>
            <w:tcW w:w="6498" w:type="dxa"/>
          </w:tcPr>
          <w:p w:rsidR="00BD684D" w:rsidRPr="003F1B9B" w:rsidP="00CD2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ИНН</w:t>
            </w:r>
            <w:r w:rsidRPr="003F1B9B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Pr="003F1B9B">
              <w:rPr>
                <w:rFonts w:ascii="Times New Roman" w:hAnsi="Times New Roman" w:cs="Times New Roman"/>
                <w:sz w:val="26"/>
                <w:szCs w:val="26"/>
              </w:rPr>
              <w:t>9110004283</w:t>
            </w:r>
          </w:p>
          <w:p w:rsidR="00BD684D" w:rsidRPr="003F1B9B" w:rsidP="00CD2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  <w:r w:rsidRPr="003F1B9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F1B9B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  <w:r w:rsidRPr="009477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3F1B9B">
              <w:rPr>
                <w:rFonts w:ascii="Times New Roman" w:hAnsi="Times New Roman" w:cs="Times New Roman"/>
                <w:sz w:val="26"/>
                <w:szCs w:val="26"/>
              </w:rPr>
              <w:t>ГОРОДА</w:t>
            </w:r>
            <w:r w:rsidRPr="009477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ЕВПАТОРИИ РЕСПУБЛИКИ КРЫМ</w:t>
            </w:r>
          </w:p>
          <w:p w:rsidR="00BD684D" w:rsidRPr="008A4B13" w:rsidP="00CD2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 xml:space="preserve">Фактический адрес 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, 297408, Крым Респ, Евпатория г, им.В.И.Ленина пр-кт, им.В.И.Ленина пр-кт, Д. 2</w:t>
            </w:r>
          </w:p>
          <w:p w:rsidR="00BD684D" w:rsidRPr="008A4B13" w:rsidP="00CD2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 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, 297408, Крым Респ, Евпатория г, им.В.И.Ленина пр-кт, Д. 2</w:t>
            </w:r>
          </w:p>
          <w:p w:rsidR="00BD684D" w:rsidP="00CD2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 xml:space="preserve">Адрес электронной почты 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admevptorgi@evp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.rk.gov.ru</w:t>
            </w:r>
          </w:p>
          <w:p w:rsidR="003F1B9B" w:rsidRPr="003F1B9B" w:rsidP="00CD2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Объект закупки: 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Оказание услуг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 xml:space="preserve"> по информационной безопасности</w:t>
            </w:r>
          </w:p>
          <w:p w:rsidR="00BD684D" w:rsidRPr="008A4B13" w:rsidP="00CD2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 xml:space="preserve">Номер контактного телефона </w:t>
            </w:r>
          </w:p>
          <w:p w:rsidR="00BD684D" w:rsidRPr="008A4B13" w:rsidP="00CD2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7-36569-43472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D684D" w:rsidRPr="008A4B13" w:rsidP="00CD2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Ф.И.О.,   контактный телефон    должностного   лица   заказчика</w:t>
            </w:r>
          </w:p>
          <w:p w:rsidR="00F13A50" w:rsidRPr="008A4B13" w:rsidP="00CD286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Черемухина Татьяна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 xml:space="preserve"> Анатольевна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7-978-7145308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admevptorgi@evp</w:t>
            </w: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.rk.gov.ru</w:t>
            </w: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F13A50" w:rsidRPr="005943B3" w:rsidP="00631B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82" w:type="dxa"/>
          </w:tcPr>
          <w:p w:rsidR="00F13A50" w:rsidRPr="005943B3" w:rsidP="00F13A5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Идентификационный код закупки</w:t>
            </w:r>
          </w:p>
        </w:tc>
        <w:tc>
          <w:tcPr>
            <w:tcW w:w="6498" w:type="dxa"/>
          </w:tcPr>
          <w:p w:rsidR="00F13A50" w:rsidRPr="008A4B13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263911000428391100100100140010000244</w:t>
            </w: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F13A50" w:rsidRPr="005943B3" w:rsidP="00631B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82" w:type="dxa"/>
          </w:tcPr>
          <w:p w:rsidR="00F13A50" w:rsidRPr="005943B3" w:rsidP="00F13A5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Способ определения поставщика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401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подрядчика, исполнителя)</w:t>
            </w:r>
          </w:p>
        </w:tc>
        <w:tc>
          <w:tcPr>
            <w:tcW w:w="6498" w:type="dxa"/>
          </w:tcPr>
          <w:p w:rsidR="00E52B2F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B13">
              <w:rPr>
                <w:rFonts w:ascii="Times New Roman" w:hAnsi="Times New Roman" w:cs="Times New Roman"/>
                <w:sz w:val="26"/>
                <w:szCs w:val="26"/>
              </w:rPr>
              <w:t>электронный аукцион</w:t>
            </w:r>
          </w:p>
          <w:p w:rsidRPr="00831201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6F81" w:rsidP="003F6F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6F81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6F81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6F81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6F81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6F81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33B3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33B3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13A50" w:rsidRPr="008A4B13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F13A50" w:rsidRPr="005943B3" w:rsidP="00631B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82" w:type="dxa"/>
          </w:tcPr>
          <w:p w:rsidR="00F13A50" w:rsidRPr="005943B3" w:rsidP="00F13A5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Адрес в информационно-телекоммуникационной сети «Интернет» электронной площадки</w:t>
            </w:r>
          </w:p>
        </w:tc>
        <w:tc>
          <w:tcPr>
            <w:tcW w:w="6498" w:type="dxa"/>
          </w:tcPr>
          <w:p w:rsidR="00F13A50" w:rsidRPr="003F1B9B" w:rsidP="008E1F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F1B9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http:/</w:t>
            </w:r>
            <w:r w:rsidRPr="003F1B9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/www.rts-tender.ru/</w:t>
            </w: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F13A50" w:rsidRPr="005943B3" w:rsidP="00631B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82" w:type="dxa"/>
          </w:tcPr>
          <w:p w:rsidR="00F13A50" w:rsidRPr="00786CD0" w:rsidP="00F13A5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86CD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Федеральный закон), указание (в случае осуществления закупки лекарственных средств) </w:t>
            </w:r>
            <w:r w:rsidRPr="00786CD0">
              <w:rPr>
                <w:rFonts w:ascii="Times New Roman" w:hAnsi="Times New Roman" w:cs="Times New Roman"/>
                <w:sz w:val="26"/>
                <w:szCs w:val="26"/>
              </w:rPr>
              <w:br/>
              <w:t>на международные непатентованные наименования лекарственных средств или при отсутствии таких наименований химические, группировочные наименования</w:t>
            </w:r>
          </w:p>
        </w:tc>
        <w:tc>
          <w:tcPr>
            <w:tcW w:w="6498" w:type="dxa"/>
          </w:tcPr>
          <w:p w:rsidR="00154471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Оказание услуг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по информационной безопасности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Дистрибутив для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обновления программно-аппаратного комплекса «ViPNet Coordinator HW100 C 4.x»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Дистрибутив для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обновления программно-аппаратного комплекса «ViPNet Coordinator HW1000 4.x»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Дистрибутив для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обновления программно-аппаратного комплекса «ViPNet xFirewall 100 5.x»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Дистрибутив для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обновления программного обеспечения «ViPNet Client for Windows 4.x»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Дистрибутив программного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обеспечения «ViPNet Administrator 4.x»**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Дистрибутив программного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обеспечения «ViPNet Client for Windows 4.x»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Дистрибутив средства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криптографической защиты информации «КриптоПро CSP»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Ключ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прямой технической поддержки уровня «Расширенный» для программно-аппаратного комплекса «Соболь»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Ключ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прямой технической поддержки уровня «Расширенный» для программно-аппаратного комплекса «Соболь»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Ключ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прямой технической поддержки уровня «Расширенный» для средства защиты информации от несанкционированного доступа «Secret Net Studio»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Ключ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прямой технической поддержки уровня «Расширенный» для средства защиты информации от несанкционированного доступа «Secret Net Studio»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Ключ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прямой технической поддержки уровня «Расширенный» для средства защиты информации от несанкционированного доступа «Secret Net Studio»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Ключ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прямой технической поддержки уровня «Расширенный» для средства защиты информации от несанкционированного доступа «Secret Net Studio»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Лицензия на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право использования приложения по автоматизации процессов сопровождения и разработки документации, регламентирующей защиту информации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Лицензия на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право использования средства криптографической защиты информации «КриптоПро CSP»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Лицензия на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право использования средства криптографической защиты информации «КриптоПро CSP»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Программное обеспечение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средство анализа защищенности «XSpider», продление лицензии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Сертификат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обновления баз решающих правил для модуля предотвращения вторжений (IPS) программно-аппаратного комплекса «ViPNet xFirewall 100 5.x»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Сертификат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прямой технической поддержки программного обеспечения «ViPNet Client for Windows 4.x» (КС1), уровень «Расширенный»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Сертификат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прямой технической поддержки программного обеспечения «ViPNet Client for Windows 4.x» (КС2), уровень «Расширенный»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Сертификат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совместной технической поддержки программно-аппаратного комплекса «ViPNet Coordinator HW100 C 4.x (+unlim)», уровень «Расширенный»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Сертификат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совместной технической поддержки программно-аппаратного комплекса «ViPNet Coordinator HW1000 4.x», уровень «Расширенный»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Сертификат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совместной технической поддержки программно-аппаратного комплекса «ViPNet xFirewall 100 5.x», уровень «Расширенный»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Сертификат активации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сервиса совместной технической поддержки программного обеспечения «ViPNet Administrator 4.x» (КС2), уровень «Расширенный» 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Установочный комплект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. Сертифицированное средство защиты информации от несанкционированного доступа «Secret Net Studio 8**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Установка (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обновление) и настройка СЗИ от НСД «Secret Net Studio» на 5 (пяти) автоматизированных рабочих местах (далее – АРМ)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Установка (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обновление) и настройка СЗИ от НСД «Secret Net Studio» на 17 (семнадцати) АРМ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Установка (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обновление) и настройка 1 (одного) САЗ «XSpider», включая перенос лицензии (при необходимости) и настройку правил и политик сканирования по заданному пулу IP-адресов (на 1 (одном) АРМ, на пул IP-адресов - 64 хоста)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Обновление 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настройка 1 (одного) ПАК МЭ «ViPNet xFirewall 100 5.x»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Обновление 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настройка 1 (одного) ПАК «ViPNet Coordinator HW1000» (платформа Q4), ViPNet-сеть № 13668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Обновление 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настройка 1 (одного) ПАК «ViPNet Coordinator HW 4.х» (Исполнение HW100 C 4.x (+unlim) (платформа N1), ViPNet-сеть № 13668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Обновление и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настройка ПО «ViPNet Administrator 4.x (КС2)» на 1 (одном) АРМ, ViPNet-сеть № 13668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Установка (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обновление) и настройка ПО «ViPNet Client 4.х for Windows» (КС1), на 2 (двух) АРМ, ViPNet-сеть № 2093</w:t>
            </w:r>
          </w:p>
          <w:p w:rsidR="00F13A50" w:rsidRPr="003F1B9B" w:rsidP="00DB68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F1B9B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en-US"/>
              </w:rPr>
              <w:t>Установка (</w:t>
            </w:r>
            <w:r w:rsidRPr="003F1B9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обновление) и настройка ПО «ViPNet Client 4.х for Windows» (КС2), на 1 (одном) АРМ, ViPNet-сеть № 837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62.01.29.000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62.01.29.000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62.01.29.000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62.01.29.000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62.01.29.000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62.01.29.000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58.29.29.000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62.01.29.000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58.29.50.000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58.29.50.000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58.29.12.000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62.02.30.000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62.01.29.000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74.90.20.149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74.90.20.149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74.90.20.149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74.90.20.149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74.90.20.149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74.90.20.149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74.90.20.149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74.90.20.149</w:t>
            </w:r>
          </w:p>
          <w:p w:rsidR="00BF420E" w:rsidRPr="00B116B2" w:rsidP="00BF420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42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Перечень используемых ОКПД2: </w:t>
            </w:r>
            <w:r w:rsidR="009279D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74.90.20.149</w:t>
            </w: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F13A50" w:rsidRPr="005943B3" w:rsidP="00631B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82" w:type="dxa"/>
          </w:tcPr>
          <w:p w:rsidR="00F13A50" w:rsidRPr="00786CD0" w:rsidP="00F13A5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86CD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документов, подтверждающих соответствие товара, </w:t>
            </w:r>
            <w:r w:rsidRPr="00786CD0">
              <w:rPr>
                <w:rFonts w:ascii="Times New Roman" w:hAnsi="Times New Roman" w:cs="Times New Roman"/>
                <w:sz w:val="26"/>
                <w:szCs w:val="26"/>
              </w:rPr>
              <w:t xml:space="preserve">работы </w:t>
            </w:r>
            <w:r w:rsidRPr="00786CD0">
              <w:rPr>
                <w:rFonts w:ascii="Times New Roman" w:hAnsi="Times New Roman" w:cs="Times New Roman"/>
                <w:sz w:val="26"/>
                <w:szCs w:val="26"/>
              </w:rPr>
              <w:br/>
              <w:t>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услуге)</w:t>
            </w:r>
          </w:p>
        </w:tc>
        <w:tc>
          <w:tcPr>
            <w:tcW w:w="6498" w:type="dxa"/>
          </w:tcPr>
          <w:p w:rsidR="00F13A50" w:rsidRPr="008B32F5" w:rsidP="00837D5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="00160A2A">
              <w:rPr>
                <w:rFonts w:ascii="Times New Roman" w:hAnsi="Times New Roman" w:cs="Times New Roman"/>
                <w:sz w:val="26"/>
                <w:szCs w:val="26"/>
              </w:rPr>
              <w:t>Не установлено</w:t>
            </w:r>
            <w:r w:rsidRPr="00831201" w:rsidR="0016285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F13A50" w:rsidRPr="00E704B5" w:rsidP="00631B53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771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82" w:type="dxa"/>
          </w:tcPr>
          <w:p w:rsidR="00F13A50" w:rsidRPr="00786CD0" w:rsidP="00F13A5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86CD0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количестве (за исключением случая, предусмотренного частью 24 статьи 22 Федерального закона), единице измерения и месте поставки товара </w:t>
            </w:r>
            <w:r w:rsidRPr="00786CD0">
              <w:rPr>
                <w:rFonts w:ascii="Times New Roman" w:hAnsi="Times New Roman" w:cs="Times New Roman"/>
                <w:sz w:val="26"/>
                <w:szCs w:val="26"/>
              </w:rPr>
              <w:br/>
              <w:t>(при осуществлении закупки товара, в том числе поставляемого заказчику при выполнении закупаемых работ, оказании закупаемых услуг)</w:t>
            </w:r>
          </w:p>
        </w:tc>
        <w:tc>
          <w:tcPr>
            <w:tcW w:w="6498" w:type="dxa"/>
          </w:tcPr>
          <w:p w:rsidR="00CD17B8" w:rsidP="00CD17B8"/>
          <w:p w:rsidR="00CD17B8" w:rsidRPr="00811B14" w:rsidP="00CD17B8">
            <w:pPr>
              <w:autoSpaceDE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786CD0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6CD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882" w:type="dxa"/>
          </w:tcPr>
          <w:p w:rsidR="008B225C" w:rsidRPr="00786CD0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86CD0">
              <w:rPr>
                <w:rFonts w:ascii="Times New Roman" w:hAnsi="Times New Roman" w:cs="Times New Roman"/>
                <w:sz w:val="26"/>
                <w:szCs w:val="26"/>
              </w:rPr>
              <w:t>Информация об объеме (за исключением случая, предусмотренного частью 24 статьи 22 Федерального закона), о единице измерения (при наличии) и месте выполнения работы или оказания услуги</w:t>
            </w:r>
          </w:p>
        </w:tc>
        <w:tc>
          <w:tcPr>
            <w:tcW w:w="6498" w:type="dxa"/>
          </w:tcPr>
          <w:p w:rsidR="008B225C" w:rsidP="008B225C"/>
          <w:p w:rsidR="008B225C" w:rsidRPr="00811B14" w:rsidP="008B225C">
            <w:pPr>
              <w:autoSpaceDE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225C" w:rsidP="008B225C">
            <w:pPr>
              <w:autoSpaceDE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Style w:val="TableGrid"/>
              <w:tblW w:w="6311" w:type="dxa"/>
              <w:tblLook w:val="04A0"/>
            </w:tblPr>
            <w:tblGrid>
              <w:gridCol w:w="4199"/>
              <w:gridCol w:w="1047"/>
              <w:gridCol w:w="1065"/>
            </w:tblGrid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Дистрибутив для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обновления программно-аппаратного комплекса «ViPNet Coordinator HW100 C 4.x»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Дистрибутив для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обновления программно-аппаратного комплекса «ViPNet Coordinator HW1000 4.x»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Дистрибутив для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обновления программно-аппаратного комплекса «ViPNet xFirewall 100 5.x»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Дистрибутив для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обновления программного обеспечения «ViPNet Client for Windows 4.x»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Дистрибутив программного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обеспечения «ViPNet Administrator 4.x»**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Дистрибутив программного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обеспечения «ViPNet Client for Windows 4.x»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Дистрибутив средства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криптографической защиты информации «КриптоПро CSP»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штук в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20-футовом эквиваленте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Ключ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прямой технической поддержки уровня «Расширенный» для программно-аппаратного комплекса «Соболь»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Ключ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прямой технической поддержки уровня «Расширенный» для программно-аппаратного комплекса «Соболь»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Ключ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прямой технической поддержки уровня «Расширенный» для средства защиты информации от несанкционированного доступа «Secret Net Studio»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Ключ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прямой технической поддержки уровня «Расширенный» для средства защиты информации от несанкционированного доступа «Secret Net Studio»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Ключ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прямой технической поддержки уровня «Расширенный» для средства защиты информации от несанкционированного доступа «Secret Net Studio»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Ключ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прямой технической поддержки уровня «Расширенный» для средства защиты информации от несанкционированного доступа «Secret Net Studio»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Лицензия на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право использования приложения по автоматизации процессов сопровождения и разработки документации, регламентирующей защиту информации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Лицензия на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право использования средства криптографической защиты информации «КриптоПро CSP»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3.00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Лицензия на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право использования средства криптографической защиты информации «КриптоПро CSP»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30.00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Программное обеспечение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, средство анализа защищенности «XSpider», продление лицензии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Сертификат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обновления баз решающих правил для модуля предотвращения вторжений (IPS) программно-аппаратного комплекса «ViPNet xFirewall 100 5.x»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Сертификат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прямой технической поддержки программного обеспечения «ViPNet Client for Windows 4.x» (КС1), уровень «Расширенный»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Сертификат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прямой технической поддержки программного обеспечения «ViPNet Client for Windows 4.x» (КС2), уровень «Расширенный»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Сертификат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совместной технической поддержки программно-аппаратного комплекса «ViPNet Coordinator HW100 C 4.x (+unlim)», уровень «Расширенный»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Сертификат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совместной технической поддержки программно-аппаратного комплекса «ViPNet Coordinator HW1000 4.x», уровень «Расширенный»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Сертификат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совместной технической поддержки программно-аппаратного комплекса «ViPNet xFirewall 100 5.x», уровень «Расширенный»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Сертификат активации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сервиса совместной технической поддержки программного обеспечения «ViPNet Administrator 4.x» (КС2), уровень «Расширенный» 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Установочный комплект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. Сертифицированное средство защиты информации от несанкционированного доступа «Secret Net Studio 8**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шт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Установка (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обновление) и настройка СЗИ от НСД «Secret Net Studio» на 5 (пяти) автоматизированных рабочих местах (далее – АРМ)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Установка (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обновление) и настройка СЗИ от НСД «Secret Net Studio» на 17 (семнадцати) АРМ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Установка (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обновление) и настройка 1 (одного) САЗ «XSpider», включая перенос лицензии (при необходимости) и настройку правил и политик сканирования по заданному пулу IP-адресов (на 1 (одном) АРМ, на пул IP-адресов - 64 хоста)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Обновление 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настройка 1 (одного) ПАК МЭ «ViPNet xFirewall 100 5.x»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Обновление 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настройка 1 (одного) ПАК «ViPNet Coordinator HW1000» (платформа Q4), ViPNet-сеть № 13668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Обновление 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настройка 1 (одного) ПАК «ViPNet Coordinator HW 4.х» (Исполнение HW100 C 4.x (+unlim) (платформа N1), ViPNet-сеть № 13668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Обновление и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настройка ПО «ViPNet Administrator 4.x (КС2)» на 1 (одном) АРМ, ViPNet-сеть № 13668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Установка (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обновление) и настройка ПО «ViPNet Client 4.х for Windows» (КС1), на 2 (двух) АРМ, ViPNet-сеть № 2093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  <w:tr w:rsidTr="005824EA">
              <w:tblPrEx>
                <w:tblW w:w="6311" w:type="dxa"/>
                <w:tblLook w:val="04A0"/>
              </w:tblPrEx>
              <w:tc>
                <w:tcPr>
                  <w:tcW w:w="4199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Установка (</w:t>
                  </w: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обновление) и настройка ПО «ViPNet Client 4.х for Windows» (КС2), на 1 (одном) АРМ, ViPNet-сеть № 837</w:t>
                  </w:r>
                </w:p>
              </w:tc>
              <w:tc>
                <w:tcPr>
                  <w:tcW w:w="1047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1.00</w:t>
                  </w:r>
                </w:p>
              </w:tc>
              <w:tc>
                <w:tcPr>
                  <w:tcW w:w="1065" w:type="dxa"/>
                  <w:hideMark/>
                </w:tcPr>
                <w:p w:rsidR="008B225C" w:rsidRPr="00811B14" w:rsidP="008B225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11B1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УСЛ ЕД</w:t>
                  </w:r>
                </w:p>
              </w:tc>
            </w:tr>
          </w:tbl>
          <w:p w:rsidR="008B225C" w:rsidP="008B225C">
            <w:pPr>
              <w:autoSpaceDE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Pr="00831201" w:rsidP="008B22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Срок исполнения контракта, отдельных этапов исполнения контракта, если проектом контракта предусмотрены такие этапы</w:t>
            </w:r>
          </w:p>
        </w:tc>
        <w:tc>
          <w:tcPr>
            <w:tcW w:w="6498" w:type="dxa"/>
          </w:tcPr>
          <w:p w:rsidR="008B225C" w:rsidP="008B225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="0035536E">
              <w:rPr>
                <w:rFonts w:ascii="Times New Roman" w:hAnsi="Times New Roman" w:cs="Times New Roman"/>
                <w:noProof/>
                <w:sz w:val="26"/>
                <w:szCs w:val="26"/>
              </w:rPr>
              <w:t>Согласно условий</w:t>
            </w:r>
            <w:r w:rsidR="0035536E">
              <w:rPr>
                <w:rFonts w:ascii="Times New Roman" w:hAnsi="Times New Roman" w:cs="Times New Roman"/>
                <w:sz w:val="26"/>
                <w:szCs w:val="26"/>
              </w:rPr>
              <w:t xml:space="preserve"> контракта.</w:t>
            </w:r>
            <w:r w:rsidRPr="008312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B225C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B225C" w:rsidRPr="008B32F5" w:rsidP="008B225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Начальн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ая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 (максимальн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ая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) цен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 контракта (цена отдельных этапов исполнения контракта, если проектом 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контракта предусмотрены такие этапы), источник финансирования, наименование валюты в соответствии с общероссийским классификатором валют</w:t>
            </w:r>
          </w:p>
        </w:tc>
        <w:tc>
          <w:tcPr>
            <w:tcW w:w="6498" w:type="dxa"/>
          </w:tcPr>
          <w:p w:rsidR="00FE1462" w:rsidRPr="003A3B3D" w:rsidP="00FE14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1 138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943,17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рублей.</w:t>
            </w:r>
          </w:p>
          <w:p w:rsidR="008B225C" w:rsidRPr="008B32F5" w:rsidP="008B225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Размер аванса (если предусмотрена выплата аванса)</w:t>
            </w:r>
          </w:p>
        </w:tc>
        <w:tc>
          <w:tcPr>
            <w:tcW w:w="6498" w:type="dxa"/>
          </w:tcPr>
          <w:p w:rsidR="008B225C" w:rsidRPr="003F1B9B" w:rsidP="008B22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8B225C" w:rsidRPr="003F1B9B" w:rsidP="008B22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49E5">
              <w:rPr>
                <w:rFonts w:ascii="Times New Roman" w:hAnsi="Times New Roman" w:cs="Times New Roman"/>
                <w:sz w:val="26"/>
                <w:szCs w:val="26"/>
              </w:rPr>
              <w:t>Авансирование</w:t>
            </w:r>
            <w:r w:rsidRPr="003F1B9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5C49E5"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 w:rsidRPr="003F1B9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5C49E5">
              <w:rPr>
                <w:rFonts w:ascii="Times New Roman" w:hAnsi="Times New Roman" w:cs="Times New Roman"/>
                <w:sz w:val="26"/>
                <w:szCs w:val="26"/>
              </w:rPr>
              <w:t>предусмотрено</w:t>
            </w:r>
          </w:p>
          <w:p w:rsidR="008B225C" w:rsidRPr="003F1B9B" w:rsidP="008B225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Критерии оценки заявок на участие в конкурсах, величины значимости этих критериев в соответствии с Федеральным законом</w:t>
            </w:r>
          </w:p>
        </w:tc>
        <w:tc>
          <w:tcPr>
            <w:tcW w:w="6498" w:type="dxa"/>
          </w:tcPr>
          <w:p w:rsidR="008B225C" w:rsidRPr="005C49E5" w:rsidP="008B22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Требования, предъявляемые к участникам закупки в соответствии с пунктом 1 части 1 статьи 31 Федерального закона, и исчерпывающий перечень документов, подтверждающих соответствие участника закупки таким требованиям</w:t>
            </w:r>
          </w:p>
        </w:tc>
        <w:tc>
          <w:tcPr>
            <w:tcW w:w="6498" w:type="dxa"/>
          </w:tcPr>
          <w:p w:rsidR="008B225C" w:rsidRPr="003F1B9B" w:rsidP="008B22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bookmarkStart w:id="0" w:name="_Hlk95124488"/>
            <w:r w:rsidRPr="003F1B9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– Лицензия ФСТЭК</w:t>
            </w:r>
            <w:r w:rsidRPr="003F1B9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России на осуществление деятельности по технической защите конфиденциальной информации, включающая следующие виды работ и услуг в соответствии с Постановлением Правительства РФ от 03 февраля 2012 г. № 79 «О лицензировании деятельности по технической защите конфиденциальной информации»: – услуги по установке, монтажу,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информации); Лицензия ФСБ России включающая следующие виды работ и услуг в соответствии с Положением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предпринимателя), утвержденного постановлением Правительства Российской Федерации от 16 апреля 2012 г. № 313 (ред. от 18 мая 2017 г.): – монтаж, установка (инсталляция), наладка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Федерации; – работы по обслуживанию шифровальных (криптографических) средств, предусмотренные технической и эксплуатационной документацией на эти средства (за исключением случая, если указанные работы проводятся для обеспечения собственных нужд юридического лица или индивидуального предпринимателя); – передача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Федерации.</w:t>
            </w:r>
            <w:bookmarkEnd w:id="0"/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882" w:type="dxa"/>
          </w:tcPr>
          <w:p w:rsidR="008B225C" w:rsidRPr="00D758E8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758E8">
              <w:rPr>
                <w:rFonts w:ascii="Times New Roman" w:hAnsi="Times New Roman" w:cs="Times New Roman"/>
                <w:sz w:val="26"/>
                <w:szCs w:val="26"/>
              </w:rPr>
              <w:t xml:space="preserve">Требования, предъявляемые к участникам закупки в соответствии с частями 2 </w:t>
            </w:r>
            <w:r w:rsidRPr="00D758E8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или 2.1 (при наличии таких требований) статьи 31 Федерального закона, и исчерпывающий перечень документов, подтверждающих </w:t>
            </w:r>
            <w:r w:rsidRPr="00D758E8">
              <w:rPr>
                <w:rFonts w:ascii="Times New Roman" w:hAnsi="Times New Roman" w:cs="Times New Roman"/>
                <w:sz w:val="26"/>
                <w:szCs w:val="26"/>
              </w:rPr>
              <w:t>соответствие участника закупки таким требованиям в соответствии с частью 3 статьи 31 Федерального закона</w:t>
            </w:r>
          </w:p>
        </w:tc>
        <w:tc>
          <w:tcPr>
            <w:tcW w:w="6498" w:type="dxa"/>
          </w:tcPr>
          <w:p w:rsidR="00E44372" w:rsidRPr="003F1B9B" w:rsidP="00FD462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F1B9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:rsidR="008B225C" w:rsidRPr="003F1B9B" w:rsidP="00FD462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FD4621" w:rsidRPr="003F1B9B" w:rsidP="00FD462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FD4621" w:rsidRPr="003F1B9B" w:rsidP="00FD462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Требование, предъявляемое к участникам закупки в соответствии с частью 1.1 статьи 31 Федерального закона (при наличии такого требования)</w:t>
            </w:r>
          </w:p>
        </w:tc>
        <w:tc>
          <w:tcPr>
            <w:tcW w:w="6498" w:type="dxa"/>
          </w:tcPr>
          <w:p w:rsidR="008B225C" w:rsidRPr="003F1B9B" w:rsidP="008B225C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="00450DBC">
              <w:rPr>
                <w:rFonts w:ascii="Times New Roman" w:hAnsi="Times New Roman" w:cs="Times New Roman"/>
                <w:sz w:val="26"/>
                <w:szCs w:val="26"/>
              </w:rPr>
              <w:t>Установлено</w:t>
            </w: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Информаци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 о предоставлении преимущества в соответствии со статьями 28 и 29 Федерального закона</w:t>
            </w:r>
          </w:p>
        </w:tc>
        <w:tc>
          <w:tcPr>
            <w:tcW w:w="6498" w:type="dxa"/>
          </w:tcPr>
          <w:p w:rsidR="00B46347" w:rsidP="00B46347">
            <w:pPr>
              <w:widowControl w:val="0"/>
              <w:autoSpaceDE w:val="0"/>
              <w:autoSpaceDN w:val="0"/>
              <w:adjustRightInd w:val="0"/>
              <w:ind w:left="-4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установлены</w:t>
            </w:r>
          </w:p>
          <w:p w:rsidR="008B225C" w:rsidRPr="00E842F7" w:rsidP="008B225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42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B225C" w:rsidRPr="008B32F5" w:rsidP="008B225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Информаци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 о преимуществах участия в определении поставщика (подрядчика, исполнителя) в соответствии с частью 3 статьи 30 Федерального закона </w:t>
            </w:r>
          </w:p>
        </w:tc>
        <w:tc>
          <w:tcPr>
            <w:tcW w:w="6498" w:type="dxa"/>
          </w:tcPr>
          <w:p w:rsidR="008B225C" w:rsidRPr="003F1B9B" w:rsidP="008B225C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Установлен</w:t>
            </w:r>
            <w:r w:rsidRPr="003F1B9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CD21D5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882" w:type="dxa"/>
          </w:tcPr>
          <w:p w:rsidR="00CD21D5" w:rsidRPr="005943B3" w:rsidP="008B22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Информаци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 о преимуществах участия в определении поставщика (подрядчика, исполнителя) в соответствии с частью 5 статьи 30 Федерального закона, с указанием 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в соответствии с частью 6 статьи 30 Федерального закона объема привлечения 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к исполнению контрактов 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6498" w:type="dxa"/>
          </w:tcPr>
          <w:p w:rsidR="00CD21D5" w:rsidRPr="00A5234B" w:rsidP="00A523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5234B" w:rsidR="00815BD8">
              <w:rPr>
                <w:rFonts w:ascii="Times New Roman" w:hAnsi="Times New Roman" w:cs="Times New Roman"/>
                <w:sz w:val="26"/>
                <w:szCs w:val="26"/>
              </w:rPr>
              <w:t>Не установлено</w:t>
            </w:r>
          </w:p>
          <w:p w:rsidR="00815BD8" w:rsidRPr="00A5234B" w:rsidP="00A523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5BD8" w:rsidP="000E60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15BD8" w:rsidRPr="00193EA7" w:rsidP="000E60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77FE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Информаци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в случае, 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br/>
              <w:t>если такие условия, запреты и ограничения установлены в соответствии со статьей 14 Федерального закона</w:t>
            </w:r>
          </w:p>
        </w:tc>
        <w:tc>
          <w:tcPr>
            <w:tcW w:w="6498" w:type="dxa"/>
          </w:tcPr>
          <w:p w:rsidR="000B5677" w:rsidP="000B567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B5677" w:rsidP="000B567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C3717E" w:rsidRPr="00956104" w:rsidP="000B567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B5677" w:rsidRPr="00956104" w:rsidP="000B567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B5677" w:rsidRPr="00956104" w:rsidP="000B567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05E10" w:rsidP="00B05E1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AC78B9" w:rsidRPr="00956104" w:rsidP="00B05E1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05E10" w:rsidRPr="00956104" w:rsidP="00B05E1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B05E10" w:rsidRPr="00956104" w:rsidP="00B05E1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B225C" w:rsidRPr="00956104" w:rsidP="009561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Размер обеспечения заявки на участие в закупке (если требование обеспечения заявки установлено в соответствии со статьей 44 Федерального закона), реквизиты счета, 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на котором в соответствии с законодательством Российской Федерации учитываются операции со средствами, 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поступающими заказчику, реквизиты счета для перечисления денежных средств в случае, предусмотренном частью 13 статьи 44 Федерального закона</w:t>
            </w:r>
          </w:p>
        </w:tc>
        <w:tc>
          <w:tcPr>
            <w:tcW w:w="6498" w:type="dxa"/>
          </w:tcPr>
          <w:p w:rsidR="008B225C" w:rsidRPr="00AF5321" w:rsidP="008B225C">
            <w:pPr>
              <w:widowControl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657E0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11 389,43</w:t>
            </w:r>
            <w:r w:rsidR="00AF532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рублей</w:t>
            </w:r>
            <w:r w:rsidRPr="003F1B9B" w:rsidR="00526FA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,</w:t>
            </w:r>
            <w:r w:rsidRPr="00657E0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AF532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AF532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1,00 %</w:t>
            </w:r>
            <w:r w:rsidR="00AF532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8B225C" w:rsidRPr="00E03258" w:rsidP="008B225C">
            <w:pPr>
              <w:widowControl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Банковские реквизиты:</w:t>
            </w:r>
          </w:p>
          <w:p w:rsidR="008B225C" w:rsidP="008B225C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ИНН 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9110004283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8B225C" w:rsidP="008B225C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КПП 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911001001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8B225C" w:rsidP="008B225C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Банковские реквизиты: Минфин края (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АДМИНИСТРАЦИЯ ГОРОДА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ЕВПАТОРИИ РЕСПУБЛИКИ КРЫМ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05753206190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) </w:t>
            </w:r>
          </w:p>
          <w:p w:rsidR="008B225C" w:rsidRPr="00E03258" w:rsidP="008B225C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р/с 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03232643357120007500</w:t>
            </w:r>
          </w:p>
          <w:p w:rsidRPr="00721330" w:rsidP="008B225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БИК 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013510002</w:t>
            </w:r>
          </w:p>
          <w:p w:rsidR="008B225C" w:rsidP="008B225C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B225C" w:rsidP="008B225C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B225C" w:rsidRPr="008B32F5" w:rsidP="008B225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B3F1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Размер обеспечения исполнения контракта, гарантийных обязательств (если требование обеспечения исполнения контракта, гарантийных обязательств установлено 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br/>
              <w:t>в соответствии со статьей 96 Федерального закона)</w:t>
            </w:r>
          </w:p>
        </w:tc>
        <w:tc>
          <w:tcPr>
            <w:tcW w:w="6498" w:type="dxa"/>
          </w:tcPr>
          <w:p w:rsidR="0095098F" w:rsidP="008B225C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bookmarkStart w:id="1" w:name="РазмОбеспечКонтр"/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Обеспечение исполнение контракта: </w:t>
            </w:r>
          </w:p>
          <w:p w:rsidR="00534C43" w:rsidP="00534C43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bookmarkEnd w:id="1"/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Размер обеспечения исполнения контракта: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1,00 %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Pr="00657E0A" w:rsidP="008B225C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52CF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Сумма обеспечения исполнения контракта устанавливается от цены, по которой заключается контракт (ч. 6 ст. 96 Закона № 44-ФЗ)</w:t>
            </w:r>
          </w:p>
          <w:p w:rsidR="007962E0" w:rsidRPr="00E03258" w:rsidP="007962E0">
            <w:pPr>
              <w:widowControl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Банковские реквизиты:</w:t>
            </w:r>
          </w:p>
          <w:p w:rsidR="007962E0" w:rsidP="007962E0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ИНН 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9110004283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7962E0" w:rsidP="007962E0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КПП 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911001001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7962E0" w:rsidP="007962E0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Банковские реквизиты: Минфин края (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АДМИНИСТРАЦИЯ ГОРОДА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ЕВПАТОРИИ РЕСПУБЛИКИ КРЫМ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05753206190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) </w:t>
            </w:r>
          </w:p>
          <w:p w:rsidR="007962E0" w:rsidRPr="00E03258" w:rsidP="007962E0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р/с 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03232643357120007500</w:t>
            </w:r>
          </w:p>
          <w:p w:rsidRPr="00721330" w:rsidP="0011732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БИК </w:t>
            </w:r>
            <w:r w:rsidRPr="00E0325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013510002</w:t>
            </w:r>
            <w:r w:rsidR="00816DB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117322" w:rsidP="00117322">
            <w:pPr>
              <w:widowControl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17322" w:rsidRPr="0095098F" w:rsidP="00117322">
            <w:pPr>
              <w:widowControl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098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Обеспечение гарантийных обязательств: </w:t>
            </w:r>
          </w:p>
          <w:p w:rsidR="00117322" w:rsidP="00117322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657E0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0,00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рублей</w:t>
            </w:r>
            <w:r w:rsidRPr="00657E0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3F1B9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117322" w:rsidRPr="00117322" w:rsidP="00117322">
            <w:pPr>
              <w:widowControl w:val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установлено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B3F1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Информаци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 о банковском сопровождении контракта</w:t>
            </w:r>
          </w:p>
        </w:tc>
        <w:tc>
          <w:tcPr>
            <w:tcW w:w="6498" w:type="dxa"/>
          </w:tcPr>
          <w:p w:rsidR="008B225C" w:rsidRPr="008B32F5" w:rsidP="008B225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="001B18C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установлено</w:t>
            </w: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B3F1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Информаци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 о возможности заказчика заключить контракты, указанные в части 10 статьи 34 Федерального закона, с несколькими участниками закупки с указанием количества указанных контрактов</w:t>
            </w:r>
          </w:p>
        </w:tc>
        <w:tc>
          <w:tcPr>
            <w:tcW w:w="6498" w:type="dxa"/>
          </w:tcPr>
          <w:p w:rsidR="008B225C" w:rsidRPr="008B32F5" w:rsidP="008B225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Не установлено</w:t>
            </w:r>
          </w:p>
        </w:tc>
      </w:tr>
      <w:tr w:rsidTr="00BB3F13">
        <w:tblPrEx>
          <w:tblW w:w="9856" w:type="dxa"/>
          <w:tblLook w:val="04A0"/>
        </w:tblPrEx>
        <w:tc>
          <w:tcPr>
            <w:tcW w:w="476" w:type="dxa"/>
          </w:tcPr>
          <w:p w:rsidR="008B225C" w:rsidRPr="005943B3" w:rsidP="008B22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B3F1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82" w:type="dxa"/>
          </w:tcPr>
          <w:p w:rsidR="008B225C" w:rsidRPr="005943B3" w:rsidP="008B225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>Информаци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t xml:space="preserve"> о возможности одностороннего отказа от исполнения контракта </w:t>
            </w:r>
            <w:r w:rsidRPr="005943B3">
              <w:rPr>
                <w:rFonts w:ascii="Times New Roman" w:hAnsi="Times New Roman" w:cs="Times New Roman"/>
                <w:sz w:val="26"/>
                <w:szCs w:val="26"/>
              </w:rPr>
              <w:br/>
              <w:t>в соответствии со статьей 95 Федерального закона</w:t>
            </w:r>
          </w:p>
        </w:tc>
        <w:tc>
          <w:tcPr>
            <w:tcW w:w="6498" w:type="dxa"/>
          </w:tcPr>
          <w:p w:rsidR="008B225C" w:rsidRPr="008B32F5" w:rsidP="008B225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Предусмотрена возможность одностороннего расторжения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контракта (ч.8-11, 13-19, 21-23 и 25 ст.95 44-ФЗ)</w:t>
            </w:r>
          </w:p>
        </w:tc>
      </w:tr>
    </w:tbl>
    <w:p w:rsidR="00F13A50" w:rsidRPr="00D01BEF" w:rsidP="00F13A50">
      <w:pPr>
        <w:pStyle w:val="ConsPlusNormal"/>
        <w:jc w:val="center"/>
        <w:rPr>
          <w:b/>
          <w:bCs/>
          <w:sz w:val="22"/>
          <w:szCs w:val="22"/>
        </w:rPr>
      </w:pPr>
    </w:p>
    <w:p w:rsidR="008D671A">
      <w:pPr>
        <w:rPr>
          <w:noProof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671A" w:rsidRPr="008D671A" w:rsidP="008D671A"/>
    <w:p w:rsidR="0094779E">
      <w:pPr>
        <w:rPr>
          <w:noProof/>
        </w:rPr>
      </w:pPr>
    </w:p>
    <w:p w:rsidR="0034637B" w:rsidRPr="005C49E5" w:rsidP="0034637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</w:p>
    <w:p w:rsidR="0094779E">
      <w:pPr>
        <w:rPr>
          <w:noProof/>
        </w:rPr>
      </w:pPr>
    </w:p>
    <w:p w:rsidR="0094779E">
      <w:pPr>
        <w:rPr>
          <w:noProof/>
        </w:rPr>
      </w:pPr>
    </w:p>
    <w:p w:rsidR="0094779E">
      <w:pPr>
        <w:rPr>
          <w:noProof/>
        </w:rPr>
      </w:pPr>
    </w:p>
    <w:p w:rsidR="008D671A" w:rsidP="008D671A">
      <w:pPr>
        <w:rPr>
          <w:noProof/>
        </w:rPr>
      </w:pPr>
    </w:p>
    <w:p w:rsidR="0094779E"/>
    <w:sectPr w:rsidSect="00416F1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93BF7D0-347F-4E4C-8F2A-F867D426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A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F13A5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Theme="minorEastAsia" w:cs="Arial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F13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43587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543587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5435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543587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543587"/>
    <w:rPr>
      <w:b/>
      <w:bCs/>
      <w:sz w:val="20"/>
      <w:szCs w:val="20"/>
    </w:rPr>
  </w:style>
  <w:style w:type="paragraph" w:styleId="PlainText">
    <w:name w:val="Plain Text"/>
    <w:basedOn w:val="Normal"/>
    <w:link w:val="a1"/>
    <w:uiPriority w:val="99"/>
    <w:semiHidden/>
    <w:unhideWhenUsed/>
    <w:rsid w:val="00EC18AB"/>
    <w:pPr>
      <w:spacing w:after="0" w:line="240" w:lineRule="auto"/>
    </w:pPr>
    <w:rPr>
      <w:rFonts w:ascii="Calibri" w:hAnsi="Calibri"/>
      <w:szCs w:val="21"/>
    </w:rPr>
  </w:style>
  <w:style w:type="character" w:customStyle="1" w:styleId="a1">
    <w:name w:val="Текст Знак"/>
    <w:basedOn w:val="DefaultParagraphFont"/>
    <w:link w:val="PlainText"/>
    <w:uiPriority w:val="99"/>
    <w:semiHidden/>
    <w:rsid w:val="00EC18A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33817-CAD5-4070-93A8-BB81E0DD5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14</Pages>
  <Words>3770</Words>
  <Characters>21494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Тетерин Руслан Николаевич</cp:lastModifiedBy>
  <cp:revision>296</cp:revision>
  <dcterms:created xsi:type="dcterms:W3CDTF">2022-01-25T12:48:00Z</dcterms:created>
  <dcterms:modified xsi:type="dcterms:W3CDTF">2023-09-12T12:33:00Z</dcterms:modified>
</cp:coreProperties>
</file>