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5B2" w:rsidRPr="00CE6425" w:rsidRDefault="002B3697">
      <w:pPr>
        <w:contextualSpacing/>
        <w:jc w:val="right"/>
        <w:rPr>
          <w:rFonts w:ascii="XO Thames" w:eastAsia="Calibri" w:hAnsi="XO Thames"/>
          <w:lang w:eastAsia="en-US"/>
        </w:rPr>
      </w:pPr>
      <w:r w:rsidRPr="00CE6425">
        <w:rPr>
          <w:rFonts w:ascii="XO Thames" w:eastAsia="Calibri" w:hAnsi="XO Thames"/>
          <w:lang w:eastAsia="en-US"/>
        </w:rPr>
        <w:t>Приложение № 7 к извещению об открытом конкурсе в электронной форме</w:t>
      </w:r>
    </w:p>
    <w:p w:rsidR="001F05B2" w:rsidRPr="00CE6425" w:rsidRDefault="001F05B2">
      <w:pPr>
        <w:tabs>
          <w:tab w:val="left" w:pos="6039"/>
        </w:tabs>
        <w:ind w:firstLine="2694"/>
        <w:rPr>
          <w:rFonts w:ascii="XO Thames" w:eastAsia="Times New Roman" w:hAnsi="XO Thames" w:cs="Times New Roman"/>
          <w:color w:val="auto"/>
        </w:rPr>
      </w:pPr>
    </w:p>
    <w:p w:rsidR="001F05B2" w:rsidRPr="00CE6425" w:rsidRDefault="001F05B2">
      <w:pPr>
        <w:rPr>
          <w:rFonts w:ascii="XO Thames" w:eastAsia="Times New Roman" w:hAnsi="XO Thames" w:cs="Times New Roman"/>
          <w:color w:val="auto"/>
        </w:rPr>
      </w:pPr>
    </w:p>
    <w:p w:rsidR="001F05B2" w:rsidRPr="00CE6425" w:rsidRDefault="002B3697">
      <w:pPr>
        <w:jc w:val="center"/>
        <w:rPr>
          <w:rFonts w:ascii="XO Thames" w:eastAsia="Times New Roman" w:hAnsi="XO Thames" w:cs="Times New Roman"/>
          <w:b/>
          <w:color w:val="auto"/>
        </w:rPr>
      </w:pPr>
      <w:r w:rsidRPr="00CE6425">
        <w:rPr>
          <w:rFonts w:ascii="XO Thames" w:eastAsia="Times New Roman" w:hAnsi="XO Thames" w:cs="Times New Roman"/>
          <w:b/>
          <w:color w:val="auto"/>
        </w:rPr>
        <w:t>Порядок рассмотрения и оценки заявок на участие в конкурсе</w:t>
      </w:r>
    </w:p>
    <w:p w:rsidR="001F05B2" w:rsidRPr="00CE6425" w:rsidRDefault="001F05B2">
      <w:pPr>
        <w:ind w:firstLine="708"/>
        <w:jc w:val="both"/>
        <w:rPr>
          <w:rFonts w:ascii="XO Thames" w:hAnsi="XO Thames" w:cs="Times New Roman"/>
          <w:color w:val="auto"/>
          <w:sz w:val="16"/>
        </w:rPr>
      </w:pPr>
    </w:p>
    <w:p w:rsidR="001F05B2" w:rsidRPr="00CE6425" w:rsidRDefault="002B3697">
      <w:pPr>
        <w:widowControl/>
        <w:ind w:firstLine="709"/>
        <w:jc w:val="both"/>
        <w:rPr>
          <w:rFonts w:ascii="XO Thames" w:eastAsia="Times New Roman" w:hAnsi="XO Thames" w:cs="Times New Roman"/>
          <w:bCs/>
          <w:color w:val="auto"/>
          <w:lang w:bidi="ar-SA"/>
        </w:rPr>
      </w:pPr>
      <w:r w:rsidRPr="00CE6425">
        <w:rPr>
          <w:rFonts w:ascii="XO Thames" w:hAnsi="XO Thames" w:cs="Times New Roman"/>
          <w:color w:val="auto"/>
        </w:rPr>
        <w:t xml:space="preserve">Положение о порядке оценки заявок </w:t>
      </w:r>
      <w:r w:rsidRPr="00CE6425">
        <w:rPr>
          <w:rFonts w:ascii="XO Thames" w:hAnsi="XO Thames" w:cs="Times New Roman"/>
          <w:bCs/>
          <w:color w:val="auto"/>
        </w:rPr>
        <w:t xml:space="preserve">на участие в закупке товаров, работ, услуг </w:t>
      </w:r>
      <w:r w:rsidRPr="00CE6425">
        <w:rPr>
          <w:rFonts w:ascii="XO Thames" w:hAnsi="XO Thames" w:cs="Times New Roman"/>
          <w:bCs/>
          <w:color w:val="auto"/>
        </w:rPr>
        <w:br/>
      </w:r>
      <w:r w:rsidRPr="00CE6425">
        <w:rPr>
          <w:rFonts w:ascii="XO Thames" w:hAnsi="XO Thames" w:cs="Times New Roman"/>
          <w:bCs/>
          <w:color w:val="auto"/>
        </w:rPr>
        <w:t xml:space="preserve">для обеспечения государственных и муниципальных нужд, о предельных величинах значимости критериев оценки таких заявок, о требованиях к форме порядка рассмотрения </w:t>
      </w:r>
      <w:r w:rsidR="00CE6425">
        <w:rPr>
          <w:rFonts w:ascii="XO Thames" w:hAnsi="XO Thames" w:cs="Times New Roman"/>
          <w:bCs/>
          <w:color w:val="auto"/>
        </w:rPr>
        <w:br/>
      </w:r>
      <w:r w:rsidRPr="00CE6425">
        <w:rPr>
          <w:rFonts w:ascii="XO Thames" w:hAnsi="XO Thames" w:cs="Times New Roman"/>
          <w:bCs/>
          <w:color w:val="auto"/>
        </w:rPr>
        <w:t>и оценки заявок на участие в конкурсах</w:t>
      </w:r>
      <w:r w:rsidRPr="00CE6425">
        <w:rPr>
          <w:rFonts w:ascii="XO Thames" w:hAnsi="XO Thames" w:cs="Times New Roman"/>
          <w:color w:val="auto"/>
        </w:rPr>
        <w:t xml:space="preserve"> (далее – Положение) утверждено постановлением Правитель</w:t>
      </w:r>
      <w:r w:rsidRPr="00CE6425">
        <w:rPr>
          <w:rFonts w:ascii="XO Thames" w:hAnsi="XO Thames" w:cs="Times New Roman"/>
          <w:color w:val="auto"/>
        </w:rPr>
        <w:t>ства Российской Федерации от 31.12.2021 № 2604 «О</w:t>
      </w:r>
      <w:r w:rsidRPr="00CE6425">
        <w:rPr>
          <w:rFonts w:ascii="XO Thames" w:eastAsia="Times New Roman" w:hAnsi="XO Thames" w:cs="Times New Roman"/>
          <w:bCs/>
          <w:color w:val="auto"/>
          <w:lang w:bidi="ar-SA"/>
        </w:rPr>
        <w:t xml:space="preserve">б оценке заявок на участие </w:t>
      </w:r>
      <w:r w:rsidR="00CE6425">
        <w:rPr>
          <w:rFonts w:ascii="XO Thames" w:eastAsia="Times New Roman" w:hAnsi="XO Thames" w:cs="Times New Roman"/>
          <w:bCs/>
          <w:color w:val="auto"/>
          <w:lang w:bidi="ar-SA"/>
        </w:rPr>
        <w:br/>
      </w:r>
      <w:r w:rsidRPr="00CE6425">
        <w:rPr>
          <w:rFonts w:ascii="XO Thames" w:eastAsia="Times New Roman" w:hAnsi="XO Thames" w:cs="Times New Roman"/>
          <w:bCs/>
          <w:color w:val="auto"/>
          <w:lang w:bidi="ar-SA"/>
        </w:rPr>
        <w:t xml:space="preserve">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w:t>
      </w:r>
      <w:r w:rsidR="00CE6425">
        <w:rPr>
          <w:rFonts w:ascii="XO Thames" w:eastAsia="Times New Roman" w:hAnsi="XO Thames" w:cs="Times New Roman"/>
          <w:bCs/>
          <w:color w:val="auto"/>
          <w:lang w:bidi="ar-SA"/>
        </w:rPr>
        <w:br/>
      </w:r>
      <w:r w:rsidRPr="00CE6425">
        <w:rPr>
          <w:rFonts w:ascii="XO Thames" w:eastAsia="Times New Roman" w:hAnsi="XO Thames" w:cs="Times New Roman"/>
          <w:bCs/>
          <w:color w:val="auto"/>
          <w:lang w:bidi="ar-SA"/>
        </w:rPr>
        <w:t>от 20 декабря 20</w:t>
      </w:r>
      <w:r w:rsidRPr="00CE6425">
        <w:rPr>
          <w:rFonts w:ascii="XO Thames" w:eastAsia="Times New Roman" w:hAnsi="XO Thames" w:cs="Times New Roman"/>
          <w:bCs/>
          <w:color w:val="auto"/>
          <w:lang w:bidi="ar-SA"/>
        </w:rPr>
        <w:t xml:space="preserve">21 г. № 2369 и признании утратившими силу некоторых актов и отдельных положений некоторых актов правительства Российской Федерации» (далее – Постановление </w:t>
      </w:r>
      <w:r w:rsidR="00CE6425">
        <w:rPr>
          <w:rFonts w:ascii="XO Thames" w:eastAsia="Times New Roman" w:hAnsi="XO Thames" w:cs="Times New Roman"/>
          <w:bCs/>
          <w:color w:val="auto"/>
          <w:lang w:bidi="ar-SA"/>
        </w:rPr>
        <w:br/>
      </w:r>
      <w:r w:rsidRPr="00CE6425">
        <w:rPr>
          <w:rFonts w:ascii="XO Thames" w:eastAsia="Times New Roman" w:hAnsi="XO Thames" w:cs="Times New Roman"/>
          <w:bCs/>
          <w:color w:val="auto"/>
          <w:lang w:bidi="ar-SA"/>
        </w:rPr>
        <w:t>№ 2604) .</w:t>
      </w:r>
    </w:p>
    <w:p w:rsidR="001F05B2" w:rsidRPr="00CE6425" w:rsidRDefault="002B3697">
      <w:pPr>
        <w:ind w:firstLine="709"/>
        <w:jc w:val="both"/>
        <w:rPr>
          <w:rFonts w:ascii="XO Thames" w:eastAsia="Times New Roman" w:hAnsi="XO Thames" w:cs="Times New Roman"/>
          <w:color w:val="auto"/>
        </w:rPr>
      </w:pPr>
      <w:r w:rsidRPr="00CE6425">
        <w:rPr>
          <w:rFonts w:ascii="XO Thames" w:eastAsia="Times New Roman" w:hAnsi="XO Thames" w:cs="Times New Roman"/>
          <w:color w:val="auto"/>
        </w:rPr>
        <w:t>При оценке заявок применяются следующие термины:</w:t>
      </w:r>
    </w:p>
    <w:p w:rsidR="001F05B2" w:rsidRPr="00CE6425" w:rsidRDefault="002B3697">
      <w:pPr>
        <w:tabs>
          <w:tab w:val="left" w:pos="1134"/>
        </w:tabs>
        <w:ind w:firstLine="709"/>
        <w:jc w:val="both"/>
        <w:rPr>
          <w:rFonts w:ascii="XO Thames" w:hAnsi="XO Thames" w:cs="Times New Roman"/>
          <w:color w:val="auto"/>
        </w:rPr>
      </w:pPr>
      <w:r w:rsidRPr="00CE6425">
        <w:rPr>
          <w:rFonts w:ascii="XO Thames" w:hAnsi="XO Thames" w:cs="Times New Roman"/>
          <w:color w:val="auto"/>
        </w:rPr>
        <w:t>«оценка заявок» - действия членов комиссии</w:t>
      </w:r>
      <w:r w:rsidRPr="00CE6425">
        <w:rPr>
          <w:rFonts w:ascii="XO Thames" w:hAnsi="XO Thames" w:cs="Times New Roman"/>
          <w:color w:val="auto"/>
        </w:rPr>
        <w:t xml:space="preserve"> по осуществлению закупок по присвоению </w:t>
      </w:r>
      <w:r w:rsidRPr="00CE6425">
        <w:rPr>
          <w:rFonts w:ascii="XO Thames" w:hAnsi="XO Thames" w:cs="Times New Roman"/>
          <w:color w:val="auto"/>
        </w:rPr>
        <w:br/>
        <w:t xml:space="preserve">в случаях, предусмотренных Федеральным законом от 05.04.2013 № 44-ФЗ «О контрактной системе в сфере закупок товаров, работ, услуг для обеспечения государственных </w:t>
      </w:r>
      <w:r w:rsidRPr="00CE6425">
        <w:rPr>
          <w:rFonts w:ascii="XO Thames" w:hAnsi="XO Thames" w:cs="Times New Roman"/>
          <w:color w:val="auto"/>
        </w:rPr>
        <w:br/>
        <w:t>и муниципальных нужд» (далее - Закон № 44-ФЗ), и в с</w:t>
      </w:r>
      <w:r w:rsidRPr="00CE6425">
        <w:rPr>
          <w:rFonts w:ascii="XO Thames" w:hAnsi="XO Thames" w:cs="Times New Roman"/>
          <w:color w:val="auto"/>
        </w:rPr>
        <w:t>оответствии с Положением баллов заявкам (частям заявок) на основании информации и документов участников закупок;</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hAnsi="XO Thames" w:cs="Times New Roman"/>
          <w:color w:val="auto"/>
        </w:rPr>
        <w:t>«критерий оценки» – предусмотренные частью 1 статьи 32 Закона № 44-ФЗ критерии оценки заявок,</w:t>
      </w:r>
      <w:r w:rsidRPr="00CE6425">
        <w:rPr>
          <w:rFonts w:ascii="XO Thames" w:eastAsia="Times New Roman" w:hAnsi="XO Thames" w:cs="Times New Roman"/>
          <w:color w:val="auto"/>
          <w:lang w:bidi="ar-SA"/>
        </w:rPr>
        <w:t xml:space="preserve"> в соответствии с которыми осуществляется оценка з</w:t>
      </w:r>
      <w:r w:rsidRPr="00CE6425">
        <w:rPr>
          <w:rFonts w:ascii="XO Thames" w:eastAsia="Times New Roman" w:hAnsi="XO Thames" w:cs="Times New Roman"/>
          <w:color w:val="auto"/>
          <w:lang w:bidi="ar-SA"/>
        </w:rPr>
        <w:t>аявок</w:t>
      </w:r>
      <w:r w:rsidRPr="00CE6425">
        <w:rPr>
          <w:rFonts w:ascii="XO Thames" w:hAnsi="XO Thames" w:cs="Times New Roman"/>
          <w:color w:val="auto"/>
        </w:rPr>
        <w:t>;</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hAnsi="XO Thames" w:cs="Times New Roman"/>
          <w:color w:val="auto"/>
        </w:rPr>
        <w:t>«значимость критерия оценки» – вес критерия оценки в процентах в совокупности всех критериев оценки, установленных в извещении об осуществлении закупки;</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«показатель оценки» </w:t>
      </w:r>
      <w:r w:rsidRPr="00CE6425">
        <w:rPr>
          <w:rFonts w:ascii="XO Thames" w:hAnsi="XO Thames" w:cs="Times New Roman"/>
          <w:color w:val="auto"/>
        </w:rPr>
        <w:t>– </w:t>
      </w:r>
      <w:r w:rsidRPr="00CE6425">
        <w:rPr>
          <w:rFonts w:ascii="XO Thames" w:eastAsia="Times New Roman" w:hAnsi="XO Thames" w:cs="Times New Roman"/>
          <w:color w:val="auto"/>
          <w:lang w:bidi="ar-SA"/>
        </w:rPr>
        <w:t xml:space="preserve">вид расхода, вид характеристики объекта закупки и вид характеристики квалификации участников закупки, детализирующие оценку заявок </w:t>
      </w:r>
      <w:r w:rsidRPr="00CE6425">
        <w:rPr>
          <w:rFonts w:ascii="XO Thames" w:eastAsia="Times New Roman" w:hAnsi="XO Thames" w:cs="Times New Roman"/>
          <w:color w:val="auto"/>
          <w:lang w:bidi="ar-SA"/>
        </w:rPr>
        <w:br/>
        <w:t>по соответствующему критерию оценки;</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«значимость показателя оценки» </w:t>
      </w:r>
      <w:r w:rsidRPr="00CE6425">
        <w:rPr>
          <w:rFonts w:ascii="XO Thames" w:hAnsi="XO Thames" w:cs="Times New Roman"/>
          <w:color w:val="auto"/>
        </w:rPr>
        <w:t>– </w:t>
      </w:r>
      <w:r w:rsidRPr="00CE6425">
        <w:rPr>
          <w:rFonts w:ascii="XO Thames" w:eastAsia="Times New Roman" w:hAnsi="XO Thames" w:cs="Times New Roman"/>
          <w:color w:val="auto"/>
          <w:lang w:bidi="ar-SA"/>
        </w:rPr>
        <w:t xml:space="preserve">вес показателя оценки в процентах в совокупности всех </w:t>
      </w:r>
      <w:r w:rsidRPr="00CE6425">
        <w:rPr>
          <w:rFonts w:ascii="XO Thames" w:eastAsia="Times New Roman" w:hAnsi="XO Thames" w:cs="Times New Roman"/>
          <w:color w:val="auto"/>
          <w:lang w:bidi="ar-SA"/>
        </w:rPr>
        <w:t>показателей оценки, детализирующих оценку заявок по соответствующему критерию оценки;</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«функциональная зависимость» </w:t>
      </w:r>
      <w:r w:rsidRPr="00CE6425">
        <w:rPr>
          <w:rFonts w:ascii="XO Thames" w:hAnsi="XO Thames" w:cs="Times New Roman"/>
          <w:color w:val="auto"/>
        </w:rPr>
        <w:t>– </w:t>
      </w:r>
      <w:r w:rsidRPr="00CE6425">
        <w:rPr>
          <w:rFonts w:ascii="XO Thames" w:eastAsia="Times New Roman" w:hAnsi="XO Thames" w:cs="Times New Roman"/>
          <w:color w:val="auto"/>
          <w:lang w:bidi="ar-SA"/>
        </w:rPr>
        <w:t xml:space="preserve">зависимость между значением показателя оценки </w:t>
      </w:r>
      <w:r w:rsidRPr="00CE6425">
        <w:rPr>
          <w:rFonts w:ascii="XO Thames" w:eastAsia="Times New Roman" w:hAnsi="XO Thames" w:cs="Times New Roman"/>
          <w:color w:val="auto"/>
          <w:lang w:bidi="ar-SA"/>
        </w:rPr>
        <w:br/>
        <w:t>и значением количества присваиваемых баллов, при которой одному значению показателя оценки с</w:t>
      </w:r>
      <w:r w:rsidRPr="00CE6425">
        <w:rPr>
          <w:rFonts w:ascii="XO Thames" w:eastAsia="Times New Roman" w:hAnsi="XO Thames" w:cs="Times New Roman"/>
          <w:color w:val="auto"/>
          <w:lang w:bidi="ar-SA"/>
        </w:rPr>
        <w:t>оответствует одно значение количества баллов;</w:t>
      </w:r>
    </w:p>
    <w:p w:rsidR="001F05B2" w:rsidRPr="00CE6425" w:rsidRDefault="002B3697" w:rsidP="00CE6425">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«шкала оценки» </w:t>
      </w:r>
      <w:r w:rsidRPr="00CE6425">
        <w:rPr>
          <w:rFonts w:ascii="XO Thames" w:hAnsi="XO Thames" w:cs="Times New Roman"/>
          <w:color w:val="auto"/>
        </w:rPr>
        <w:t>– </w:t>
      </w:r>
      <w:r w:rsidRPr="00CE6425">
        <w:rPr>
          <w:rFonts w:ascii="XO Thames" w:eastAsia="Times New Roman" w:hAnsi="XO Thames" w:cs="Times New Roman"/>
          <w:color w:val="auto"/>
          <w:lang w:bidi="ar-SA"/>
        </w:rPr>
        <w:t xml:space="preserve">значения количества баллов, присваиваемых определенным значениям показателя оценки в случае отсутствия между ними функциональной зависимости, а также </w:t>
      </w:r>
      <w:r w:rsidR="00CE6425">
        <w:rPr>
          <w:rFonts w:ascii="XO Thames" w:eastAsia="Times New Roman" w:hAnsi="XO Thames" w:cs="Times New Roman"/>
          <w:color w:val="auto"/>
          <w:lang w:bidi="ar-SA"/>
        </w:rPr>
        <w:br/>
      </w:r>
      <w:r w:rsidRPr="00CE6425">
        <w:rPr>
          <w:rFonts w:ascii="XO Thames" w:eastAsia="Times New Roman" w:hAnsi="XO Thames" w:cs="Times New Roman"/>
          <w:color w:val="auto"/>
          <w:lang w:bidi="ar-SA"/>
        </w:rPr>
        <w:t>в случае, если показатель оценки не определ</w:t>
      </w:r>
      <w:r w:rsidRPr="00CE6425">
        <w:rPr>
          <w:rFonts w:ascii="XO Thames" w:eastAsia="Times New Roman" w:hAnsi="XO Thames" w:cs="Times New Roman"/>
          <w:color w:val="auto"/>
          <w:lang w:bidi="ar-SA"/>
        </w:rPr>
        <w:t>яется количественным значением;</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«оборудование и другие материальные ресурсы» </w:t>
      </w:r>
      <w:r w:rsidRPr="00CE6425">
        <w:rPr>
          <w:rFonts w:ascii="XO Thames" w:hAnsi="XO Thames" w:cs="Times New Roman"/>
          <w:color w:val="auto"/>
        </w:rPr>
        <w:t>– </w:t>
      </w:r>
      <w:r w:rsidRPr="00CE6425">
        <w:rPr>
          <w:rFonts w:ascii="XO Thames" w:eastAsia="Times New Roman" w:hAnsi="XO Thames" w:cs="Times New Roman"/>
          <w:color w:val="auto"/>
          <w:lang w:bidi="ar-SA"/>
        </w:rPr>
        <w:t xml:space="preserve">объекты основных средств </w:t>
      </w:r>
      <w:r w:rsidR="00CE6425">
        <w:rPr>
          <w:rFonts w:ascii="XO Thames" w:eastAsia="Times New Roman" w:hAnsi="XO Thames" w:cs="Times New Roman"/>
          <w:color w:val="auto"/>
          <w:lang w:bidi="ar-SA"/>
        </w:rPr>
        <w:br/>
      </w:r>
      <w:r w:rsidRPr="00CE6425">
        <w:rPr>
          <w:rFonts w:ascii="XO Thames" w:eastAsia="Times New Roman" w:hAnsi="XO Thames" w:cs="Times New Roman"/>
          <w:color w:val="auto"/>
          <w:lang w:bidi="ar-SA"/>
        </w:rPr>
        <w:t>в значении, предусмотренном законодательством Российской Федерации о бухгалтерском учете;</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«специалисты и иные работники» </w:t>
      </w:r>
      <w:r w:rsidRPr="00CE6425">
        <w:rPr>
          <w:rFonts w:ascii="XO Thames" w:hAnsi="XO Thames" w:cs="Times New Roman"/>
          <w:color w:val="auto"/>
        </w:rPr>
        <w:t>– </w:t>
      </w:r>
      <w:r w:rsidRPr="00CE6425">
        <w:rPr>
          <w:rFonts w:ascii="XO Thames" w:eastAsia="Times New Roman" w:hAnsi="XO Thames" w:cs="Times New Roman"/>
          <w:color w:val="auto"/>
          <w:lang w:bidi="ar-SA"/>
        </w:rPr>
        <w:t>работники в значении, предусм</w:t>
      </w:r>
      <w:r w:rsidRPr="00CE6425">
        <w:rPr>
          <w:rFonts w:ascii="XO Thames" w:eastAsia="Times New Roman" w:hAnsi="XO Thames" w:cs="Times New Roman"/>
          <w:color w:val="auto"/>
          <w:lang w:bidi="ar-SA"/>
        </w:rPr>
        <w:t xml:space="preserve">отренном трудовым законодательством. </w:t>
      </w:r>
    </w:p>
    <w:p w:rsidR="001F05B2" w:rsidRPr="00CE6425" w:rsidRDefault="002B3697">
      <w:pPr>
        <w:ind w:firstLine="709"/>
        <w:jc w:val="both"/>
        <w:rPr>
          <w:rFonts w:ascii="XO Thames" w:hAnsi="XO Thames" w:cs="Times New Roman"/>
          <w:color w:val="auto"/>
        </w:rPr>
      </w:pPr>
      <w:r w:rsidRPr="00CE6425">
        <w:rPr>
          <w:rFonts w:ascii="XO Thames" w:eastAsia="Times New Roman" w:hAnsi="XO Thames" w:cs="Times New Roman"/>
          <w:color w:val="auto"/>
        </w:rPr>
        <w:t xml:space="preserve">Для оценки заявок </w:t>
      </w:r>
      <w:r w:rsidRPr="00CE6425">
        <w:rPr>
          <w:rFonts w:ascii="XO Thames" w:hAnsi="XO Thames" w:cs="Times New Roman"/>
          <w:color w:val="auto"/>
        </w:rPr>
        <w:t>применяются следующие критерии оценки (при этом количество используемых критериев оценки должно быть не менее двух, одним из которых должен являться критерий оценки «Цена контракта, сумма цен единиц т</w:t>
      </w:r>
      <w:r w:rsidRPr="00CE6425">
        <w:rPr>
          <w:rFonts w:ascii="XO Thames" w:hAnsi="XO Thames" w:cs="Times New Roman"/>
          <w:color w:val="auto"/>
        </w:rPr>
        <w:t>овара, работы, услуги»):</w:t>
      </w:r>
    </w:p>
    <w:p w:rsidR="001F05B2" w:rsidRPr="00CE6425" w:rsidRDefault="002B3697">
      <w:pPr>
        <w:pStyle w:val="aff1"/>
        <w:widowControl/>
        <w:numPr>
          <w:ilvl w:val="0"/>
          <w:numId w:val="1"/>
        </w:numPr>
        <w:ind w:left="0" w:firstLine="709"/>
        <w:jc w:val="both"/>
        <w:rPr>
          <w:rFonts w:ascii="XO Thames" w:hAnsi="XO Thames" w:cs="Times New Roman"/>
          <w:color w:val="auto"/>
        </w:rPr>
      </w:pPr>
      <w:r w:rsidRPr="00CE6425">
        <w:rPr>
          <w:rFonts w:ascii="XO Thames" w:hAnsi="XO Thames" w:cs="Times New Roman"/>
          <w:color w:val="auto"/>
        </w:rPr>
        <w:t xml:space="preserve">Стоимостные критерии оценки: </w:t>
      </w:r>
    </w:p>
    <w:p w:rsidR="001F05B2" w:rsidRPr="00CE6425" w:rsidRDefault="002B3697">
      <w:pPr>
        <w:widowControl/>
        <w:ind w:firstLine="709"/>
        <w:jc w:val="both"/>
        <w:rPr>
          <w:rFonts w:ascii="XO Thames" w:eastAsiaTheme="minorHAnsi" w:hAnsi="XO Thames" w:cs="Times New Roman"/>
          <w:color w:val="auto"/>
          <w:lang w:eastAsia="en-US" w:bidi="ar-SA"/>
        </w:rPr>
      </w:pPr>
      <w:r w:rsidRPr="00CE6425">
        <w:rPr>
          <w:rFonts w:ascii="XO Thames" w:hAnsi="XO Thames" w:cs="Times New Roman"/>
          <w:color w:val="auto"/>
        </w:rPr>
        <w:t xml:space="preserve">1.1. Цена контракта, сумма цен единиц товара, работы, услуги; </w:t>
      </w:r>
    </w:p>
    <w:p w:rsidR="001F05B2" w:rsidRPr="00CE6425" w:rsidRDefault="002B3697">
      <w:pPr>
        <w:pStyle w:val="aff1"/>
        <w:numPr>
          <w:ilvl w:val="0"/>
          <w:numId w:val="1"/>
        </w:numPr>
        <w:ind w:left="0" w:firstLine="709"/>
        <w:jc w:val="both"/>
        <w:rPr>
          <w:rFonts w:ascii="XO Thames" w:eastAsia="Times New Roman" w:hAnsi="XO Thames" w:cs="Times New Roman"/>
          <w:color w:val="auto"/>
        </w:rPr>
      </w:pPr>
      <w:r w:rsidRPr="00CE6425">
        <w:rPr>
          <w:rFonts w:ascii="XO Thames" w:hAnsi="XO Thames" w:cs="Times New Roman"/>
          <w:color w:val="auto"/>
        </w:rPr>
        <w:t>Нестоимостные критерии оценки:</w:t>
      </w:r>
    </w:p>
    <w:p w:rsidR="001F05B2" w:rsidRPr="00CE6425" w:rsidRDefault="002B3697">
      <w:pPr>
        <w:pStyle w:val="aff1"/>
        <w:widowControl/>
        <w:numPr>
          <w:ilvl w:val="1"/>
          <w:numId w:val="2"/>
        </w:numPr>
        <w:ind w:left="0" w:firstLine="709"/>
        <w:jc w:val="both"/>
        <w:rPr>
          <w:rFonts w:ascii="XO Thames" w:hAnsi="XO Thames" w:cs="Times New Roman"/>
          <w:color w:val="auto"/>
        </w:rPr>
      </w:pPr>
      <w:r w:rsidRPr="00CE6425">
        <w:rPr>
          <w:rFonts w:ascii="XO Thames" w:eastAsiaTheme="minorHAnsi" w:hAnsi="XO Thames" w:cs="Times New Roman"/>
          <w:color w:val="auto"/>
          <w:lang w:eastAsia="en-US" w:bidi="ar-SA"/>
        </w:rPr>
        <w:t xml:space="preserve"> </w:t>
      </w:r>
      <w:r w:rsidRPr="00CE6425">
        <w:rPr>
          <w:rFonts w:ascii="XO Thames" w:hAnsi="XO Thames"/>
          <w:color w:val="auto"/>
        </w:rPr>
        <w:t>Квалификация участников закупки, в том числе наличие у них фи</w:t>
      </w:r>
      <w:r w:rsidRPr="00CE6425">
        <w:rPr>
          <w:rFonts w:ascii="XO Thames" w:hAnsi="XO Thames"/>
          <w:color w:val="auto"/>
        </w:rPr>
        <w:t>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(далее </w:t>
      </w:r>
      <w:r w:rsidRPr="00CE6425">
        <w:rPr>
          <w:rFonts w:ascii="XO Thames" w:hAnsi="XO Thames" w:cs="Times New Roman"/>
          <w:color w:val="auto"/>
        </w:rPr>
        <w:t>– </w:t>
      </w:r>
      <w:r w:rsidRPr="00CE6425">
        <w:rPr>
          <w:rFonts w:ascii="XO Thames" w:hAnsi="XO Thames"/>
          <w:color w:val="auto"/>
        </w:rPr>
        <w:t>квалификация участников закупки).</w:t>
      </w:r>
      <w:r w:rsidRPr="00CE6425">
        <w:rPr>
          <w:rFonts w:ascii="XO Thames" w:hAnsi="XO Thames" w:cs="Times New Roman"/>
          <w:color w:val="auto"/>
        </w:rPr>
        <w:t xml:space="preserve"> </w:t>
      </w:r>
    </w:p>
    <w:p w:rsidR="001F05B2" w:rsidRPr="00CE6425" w:rsidRDefault="002B3697">
      <w:pPr>
        <w:ind w:firstLine="709"/>
        <w:jc w:val="both"/>
        <w:rPr>
          <w:rFonts w:ascii="XO Thames" w:hAnsi="XO Thames" w:cs="Times New Roman"/>
          <w:color w:val="auto"/>
        </w:rPr>
      </w:pPr>
      <w:r w:rsidRPr="00CE6425">
        <w:rPr>
          <w:rFonts w:ascii="XO Thames" w:hAnsi="XO Thames"/>
          <w:color w:val="auto"/>
        </w:rPr>
        <w:t xml:space="preserve">Сумма величин значимости всех применяемых критериев оценки составляет 100 </w:t>
      </w:r>
      <w:r w:rsidRPr="00CE6425">
        <w:rPr>
          <w:rFonts w:ascii="XO Thames" w:hAnsi="XO Thames"/>
          <w:color w:val="auto"/>
        </w:rPr>
        <w:lastRenderedPageBreak/>
        <w:t>процентов.</w:t>
      </w:r>
      <w:r w:rsidRPr="00CE6425">
        <w:rPr>
          <w:rFonts w:ascii="XO Thames" w:hAnsi="XO Thames" w:cs="Times New Roman"/>
          <w:color w:val="auto"/>
        </w:rPr>
        <w:t xml:space="preserve"> </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 xml:space="preserve">В случае оценки по критерию оценки двух и более видов расходов, характеристик объекта закупки, характеристик квалификации участников </w:t>
      </w:r>
      <w:r w:rsidRPr="00CE6425">
        <w:rPr>
          <w:rFonts w:ascii="XO Thames" w:eastAsia="Times New Roman" w:hAnsi="XO Thames" w:cs="Times New Roman"/>
          <w:color w:val="auto"/>
          <w:lang w:bidi="ar-SA"/>
        </w:rPr>
        <w:t>закупки:</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а) применяются показатели оценки;</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б) 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 xml:space="preserve">в) 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w:t>
      </w:r>
      <w:r w:rsidRPr="00CE6425">
        <w:rPr>
          <w:rFonts w:ascii="XO Thames" w:eastAsia="Times New Roman" w:hAnsi="XO Thames" w:cs="Times New Roman"/>
          <w:color w:val="auto"/>
          <w:lang w:bidi="ar-SA"/>
        </w:rPr>
        <w:br/>
        <w:t>и оценке членами комиссии по осуществлению закупок по каждому показателю оценки, умноже</w:t>
      </w:r>
      <w:r w:rsidRPr="00CE6425">
        <w:rPr>
          <w:rFonts w:ascii="XO Thames" w:eastAsia="Times New Roman" w:hAnsi="XO Thames" w:cs="Times New Roman"/>
          <w:color w:val="auto"/>
          <w:lang w:bidi="ar-SA"/>
        </w:rPr>
        <w:t>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hAnsi="XO Thames" w:cs="Times New Roman"/>
          <w:color w:val="auto"/>
        </w:rPr>
        <w:t xml:space="preserve">В </w:t>
      </w:r>
      <w:r w:rsidRPr="00CE6425">
        <w:rPr>
          <w:rFonts w:ascii="XO Thames" w:hAnsi="XO Thames" w:cs="Times New Roman"/>
          <w:color w:val="auto"/>
        </w:rPr>
        <w:t>случае применения показателей оценки по критериям оценки «Квалификация участников закупки»:</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а) применяются детализирующие показатели;</w:t>
      </w:r>
    </w:p>
    <w:p w:rsidR="001F05B2" w:rsidRPr="00CE6425" w:rsidRDefault="002B3697">
      <w:pPr>
        <w:widowControl/>
        <w:ind w:firstLine="709"/>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б) в отношении каждого детализирующего показателя устанавливается значимость детализирующего показателя. Сумма величин зна</w:t>
      </w:r>
      <w:r w:rsidRPr="00CE6425">
        <w:rPr>
          <w:rFonts w:ascii="XO Thames" w:eastAsia="Times New Roman" w:hAnsi="XO Thames" w:cs="Times New Roman"/>
          <w:color w:val="auto"/>
          <w:lang w:bidi="ar-SA"/>
        </w:rPr>
        <w:t>чимости всех применяемых детализирующих показателей по показателю оценки составляет 100 процентов;</w:t>
      </w:r>
    </w:p>
    <w:p w:rsidR="001F05B2" w:rsidRPr="00CE6425" w:rsidRDefault="002B3697">
      <w:pPr>
        <w:widowControl/>
        <w:ind w:firstLine="709"/>
        <w:jc w:val="both"/>
        <w:rPr>
          <w:rFonts w:ascii="XO Thames" w:eastAsia="Times New Roman" w:hAnsi="XO Thames" w:cs="Times New Roman"/>
          <w:color w:val="auto"/>
          <w:lang w:bidi="ar-SA"/>
        </w:rPr>
        <w:sectPr w:rsidR="001F05B2" w:rsidRPr="00CE6425">
          <w:headerReference w:type="even" r:id="rId8"/>
          <w:headerReference w:type="default" r:id="rId9"/>
          <w:headerReference w:type="first" r:id="rId10"/>
          <w:pgSz w:w="11906" w:h="16838"/>
          <w:pgMar w:top="1134" w:right="567" w:bottom="1134" w:left="1418" w:header="0" w:footer="0" w:gutter="0"/>
          <w:cols w:space="1701"/>
          <w:titlePg/>
          <w:docGrid w:linePitch="360"/>
        </w:sectPr>
      </w:pPr>
      <w:r w:rsidRPr="00CE6425">
        <w:rPr>
          <w:rFonts w:ascii="XO Thames" w:eastAsia="Times New Roman" w:hAnsi="XO Thames" w:cs="Times New Roman"/>
          <w:color w:val="auto"/>
          <w:lang w:bidi="ar-SA"/>
        </w:rPr>
        <w:t>в) оценка заявки</w:t>
      </w:r>
      <w:r w:rsidRPr="00CE6425">
        <w:rPr>
          <w:rFonts w:ascii="XO Thames" w:eastAsia="Times New Roman" w:hAnsi="XO Thames" w:cs="Times New Roman"/>
          <w:color w:val="auto"/>
          <w:lang w:bidi="ar-SA"/>
        </w:rPr>
        <w:t xml:space="preserve">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w:t>
      </w:r>
      <w:r w:rsidRPr="00CE6425">
        <w:rPr>
          <w:rFonts w:ascii="XO Thames" w:eastAsia="Times New Roman" w:hAnsi="XO Thames" w:cs="Times New Roman"/>
          <w:color w:val="auto"/>
          <w:lang w:bidi="ar-SA"/>
        </w:rPr>
        <w:t>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1F05B2" w:rsidRPr="00CE6425" w:rsidRDefault="002B3697">
      <w:pPr>
        <w:widowControl/>
        <w:jc w:val="center"/>
        <w:rPr>
          <w:rFonts w:ascii="XO Thames" w:hAnsi="XO Thames" w:cs="Times New Roman"/>
          <w:bCs/>
          <w:color w:val="auto"/>
          <w:u w:val="single"/>
        </w:rPr>
      </w:pPr>
      <w:r w:rsidRPr="00CE6425">
        <w:rPr>
          <w:rFonts w:ascii="XO Thames" w:hAnsi="XO Thames" w:cs="Times New Roman"/>
          <w:bCs/>
          <w:color w:val="auto"/>
          <w:u w:val="single"/>
        </w:rPr>
        <w:lastRenderedPageBreak/>
        <w:t>Порядок рассмотрения и оценки заявок, значимость критериев, показателей, детализирующих показателей оценки</w:t>
      </w:r>
    </w:p>
    <w:p w:rsidR="001F05B2" w:rsidRPr="00CE6425" w:rsidRDefault="001F05B2">
      <w:pPr>
        <w:widowControl/>
        <w:jc w:val="center"/>
        <w:rPr>
          <w:rFonts w:ascii="XO Thames" w:hAnsi="XO Thames" w:cs="Times New Roman"/>
          <w:bCs/>
          <w:color w:val="auto"/>
          <w:u w:val="single"/>
        </w:rPr>
      </w:pPr>
    </w:p>
    <w:p w:rsidR="001F05B2" w:rsidRPr="00CE6425" w:rsidRDefault="002B3697">
      <w:pPr>
        <w:widowControl/>
        <w:jc w:val="center"/>
        <w:rPr>
          <w:rFonts w:ascii="XO Thames" w:hAnsi="XO Thames" w:cs="Times New Roman"/>
          <w:color w:val="auto"/>
        </w:rPr>
      </w:pPr>
      <w:r w:rsidRPr="00CE6425">
        <w:rPr>
          <w:rFonts w:ascii="XO Thames" w:hAnsi="XO Thames" w:cs="Times New Roman"/>
          <w:color w:val="auto"/>
        </w:rPr>
        <w:t>I. Информация о заказчике и закупке товаров, работ, услуг для обеспечения государственных и муниципальных нужд (далее - закупка)</w:t>
      </w: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5588"/>
        <w:gridCol w:w="4840"/>
        <w:gridCol w:w="2094"/>
        <w:gridCol w:w="2455"/>
      </w:tblGrid>
      <w:tr w:rsidR="001F05B2" w:rsidRPr="00CE6425">
        <w:trPr>
          <w:trHeight w:val="288"/>
          <w:jc w:val="center"/>
        </w:trPr>
        <w:tc>
          <w:tcPr>
            <w:tcW w:w="12417" w:type="dxa"/>
            <w:gridSpan w:val="3"/>
            <w:tcBorders>
              <w:top w:val="single" w:sz="4" w:space="0" w:color="000000"/>
              <w:left w:val="single" w:sz="4" w:space="0" w:color="000000"/>
              <w:bottom w:val="single" w:sz="4" w:space="0" w:color="000000"/>
              <w:right w:val="single" w:sz="4" w:space="0" w:color="000000"/>
            </w:tcBorders>
          </w:tcPr>
          <w:p w:rsidR="001F05B2" w:rsidRPr="00CE6425" w:rsidRDefault="001F05B2">
            <w:pPr>
              <w:pStyle w:val="ConsPlusNormal0"/>
              <w:rPr>
                <w:rFonts w:ascii="XO Thames" w:hAnsi="XO Thames"/>
              </w:rPr>
            </w:pPr>
          </w:p>
        </w:tc>
        <w:tc>
          <w:tcPr>
            <w:tcW w:w="2435"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pStyle w:val="ConsPlusNormal0"/>
              <w:jc w:val="center"/>
              <w:rPr>
                <w:rFonts w:ascii="XO Thames" w:hAnsi="XO Thames"/>
              </w:rPr>
            </w:pPr>
            <w:r w:rsidRPr="00CE6425">
              <w:rPr>
                <w:rFonts w:ascii="XO Thames" w:hAnsi="XO Thames"/>
                <w:b/>
                <w:bCs/>
              </w:rPr>
              <w:t>Коды</w:t>
            </w:r>
          </w:p>
        </w:tc>
      </w:tr>
      <w:tr w:rsidR="001F05B2" w:rsidRPr="00CE6425">
        <w:trPr>
          <w:jc w:val="center"/>
        </w:trPr>
        <w:tc>
          <w:tcPr>
            <w:tcW w:w="5540"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rPr>
                <w:rFonts w:ascii="XO Thames" w:hAnsi="XO Thames"/>
              </w:rPr>
            </w:pPr>
            <w:r w:rsidRPr="00CE6425">
              <w:rPr>
                <w:rFonts w:ascii="XO Thames" w:hAnsi="XO Thames"/>
              </w:rPr>
              <w:t>Полное наи</w:t>
            </w:r>
            <w:r w:rsidRPr="00CE6425">
              <w:rPr>
                <w:rFonts w:ascii="XO Thames" w:hAnsi="XO Thames"/>
              </w:rPr>
              <w:t>менование</w:t>
            </w:r>
          </w:p>
        </w:tc>
        <w:tc>
          <w:tcPr>
            <w:tcW w:w="4800"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ind w:right="149"/>
              <w:rPr>
                <w:rFonts w:ascii="XO Thames" w:hAnsi="XO Thames"/>
              </w:rPr>
            </w:pPr>
            <w:r w:rsidRPr="00CE6425">
              <w:rPr>
                <w:rFonts w:ascii="XO Thames" w:hAnsi="XO Thames"/>
              </w:rPr>
              <w:t>Государственное казенное учреждение</w:t>
            </w:r>
            <w:r w:rsidR="00CE6425">
              <w:rPr>
                <w:rFonts w:ascii="XO Thames" w:hAnsi="XO Thames"/>
              </w:rPr>
              <w:t xml:space="preserve"> федеральной территории «Сириус»</w:t>
            </w:r>
            <w:r w:rsidRPr="00CE6425">
              <w:rPr>
                <w:rFonts w:ascii="XO Thames" w:hAnsi="XO Thames"/>
              </w:rPr>
              <w:t xml:space="preserve"> «Цифра.ФТ»</w:t>
            </w:r>
          </w:p>
        </w:tc>
        <w:tc>
          <w:tcPr>
            <w:tcW w:w="207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jc w:val="center"/>
              <w:rPr>
                <w:rFonts w:ascii="XO Thames" w:hAnsi="XO Thames"/>
              </w:rPr>
            </w:pPr>
            <w:r w:rsidRPr="00CE6425">
              <w:rPr>
                <w:rFonts w:ascii="XO Thames" w:hAnsi="XO Thames"/>
              </w:rPr>
              <w:t>ИНН</w:t>
            </w:r>
          </w:p>
        </w:tc>
        <w:tc>
          <w:tcPr>
            <w:tcW w:w="243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rPr>
                <w:rFonts w:ascii="XO Thames" w:hAnsi="XO Thames"/>
              </w:rPr>
            </w:pPr>
            <w:r w:rsidRPr="00CE6425">
              <w:rPr>
                <w:rFonts w:ascii="XO Thames" w:hAnsi="XO Thames"/>
              </w:rPr>
              <w:t>2367026222</w:t>
            </w:r>
          </w:p>
        </w:tc>
      </w:tr>
      <w:tr w:rsidR="001F05B2" w:rsidRPr="00CE6425">
        <w:trPr>
          <w:trHeight w:val="1761"/>
          <w:jc w:val="center"/>
        </w:trPr>
        <w:tc>
          <w:tcPr>
            <w:tcW w:w="5540"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pStyle w:val="ConsPlusNormal0"/>
              <w:rPr>
                <w:rFonts w:ascii="XO Thames" w:hAnsi="XO Thames"/>
              </w:rPr>
            </w:pPr>
          </w:p>
        </w:tc>
        <w:tc>
          <w:tcPr>
            <w:tcW w:w="4800"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pStyle w:val="ConsPlusNormal0"/>
              <w:rPr>
                <w:rFonts w:ascii="XO Thames" w:hAnsi="XO Thames"/>
              </w:rPr>
            </w:pPr>
          </w:p>
        </w:tc>
        <w:tc>
          <w:tcPr>
            <w:tcW w:w="207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jc w:val="center"/>
              <w:rPr>
                <w:rFonts w:ascii="XO Thames" w:hAnsi="XO Thames"/>
              </w:rPr>
            </w:pPr>
            <w:r w:rsidRPr="00CE6425">
              <w:rPr>
                <w:rFonts w:ascii="XO Thames" w:hAnsi="XO Thames"/>
              </w:rPr>
              <w:t>КПП</w:t>
            </w:r>
          </w:p>
        </w:tc>
        <w:tc>
          <w:tcPr>
            <w:tcW w:w="243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rPr>
                <w:rFonts w:ascii="XO Thames" w:hAnsi="XO Thames"/>
              </w:rPr>
            </w:pPr>
            <w:r w:rsidRPr="00CE6425">
              <w:rPr>
                <w:rFonts w:ascii="XO Thames" w:hAnsi="XO Thames"/>
              </w:rPr>
              <w:t>237801001</w:t>
            </w:r>
          </w:p>
        </w:tc>
      </w:tr>
      <w:tr w:rsidR="001F05B2" w:rsidRPr="00CE6425">
        <w:trPr>
          <w:jc w:val="center"/>
        </w:trPr>
        <w:tc>
          <w:tcPr>
            <w:tcW w:w="554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rPr>
                <w:rFonts w:ascii="XO Thames" w:hAnsi="XO Thames"/>
              </w:rPr>
            </w:pPr>
            <w:r w:rsidRPr="00CE6425">
              <w:rPr>
                <w:rFonts w:ascii="XO Thames" w:hAnsi="XO Thames"/>
              </w:rPr>
              <w:t>Место нахождения, телефон, адрес электронной почты</w:t>
            </w:r>
          </w:p>
        </w:tc>
        <w:tc>
          <w:tcPr>
            <w:tcW w:w="480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rPr>
                <w:rFonts w:ascii="XO Thames" w:hAnsi="XO Thames"/>
              </w:rPr>
            </w:pPr>
            <w:r w:rsidRPr="00CE6425">
              <w:rPr>
                <w:rFonts w:ascii="XO Thames" w:hAnsi="XO Thames"/>
              </w:rPr>
              <w:t xml:space="preserve">354340, Краснодарский край, </w:t>
            </w:r>
            <w:r w:rsidRPr="00CE6425">
              <w:rPr>
                <w:rFonts w:ascii="XO Thames" w:hAnsi="XO Thames"/>
              </w:rPr>
              <w:br w:type="textWrapping" w:clear="all"/>
            </w:r>
            <w:r w:rsidRPr="00CE6425">
              <w:rPr>
                <w:rFonts w:ascii="XO Thames" w:hAnsi="XO Thames"/>
              </w:rPr>
              <w:t xml:space="preserve">г. о. Сириус, пгт Сириус, ул. Международная, </w:t>
            </w:r>
            <w:r w:rsidRPr="00CE6425">
              <w:rPr>
                <w:rFonts w:ascii="XO Thames" w:hAnsi="XO Thames"/>
              </w:rPr>
              <w:br/>
              <w:t>д. 2, офис 117,</w:t>
            </w:r>
          </w:p>
          <w:p w:rsidR="001F05B2" w:rsidRPr="00CE6425" w:rsidRDefault="002B3697">
            <w:pPr>
              <w:pStyle w:val="ConsPlusNormal0"/>
              <w:rPr>
                <w:rFonts w:ascii="XO Thames" w:hAnsi="XO Thames"/>
              </w:rPr>
            </w:pPr>
            <w:r w:rsidRPr="00CE6425">
              <w:rPr>
                <w:rFonts w:ascii="XO Thames" w:hAnsi="XO Thames"/>
              </w:rPr>
              <w:t>zabrodin.aa@sirius-ft.ru,</w:t>
            </w:r>
          </w:p>
          <w:p w:rsidR="001F05B2" w:rsidRPr="00CE6425" w:rsidRDefault="002B3697">
            <w:pPr>
              <w:pStyle w:val="ConsPlusNormal0"/>
              <w:rPr>
                <w:rFonts w:ascii="XO Thames" w:hAnsi="XO Thames"/>
              </w:rPr>
            </w:pPr>
            <w:r w:rsidRPr="00CE6425">
              <w:rPr>
                <w:rFonts w:ascii="XO Thames" w:hAnsi="XO Thames"/>
              </w:rPr>
              <w:t>+7 937 743 2992</w:t>
            </w:r>
          </w:p>
        </w:tc>
        <w:tc>
          <w:tcPr>
            <w:tcW w:w="207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jc w:val="center"/>
              <w:rPr>
                <w:rFonts w:ascii="XO Thames" w:hAnsi="XO Thames"/>
              </w:rPr>
            </w:pPr>
            <w:r w:rsidRPr="00CE6425">
              <w:rPr>
                <w:rFonts w:ascii="XO Thames" w:hAnsi="XO Thames"/>
              </w:rPr>
              <w:t xml:space="preserve">по </w:t>
            </w:r>
            <w:hyperlink r:id="rId11" w:tooltip="https://login.consultant.ru/link/?req=doc&amp;base=LAW&amp;n=149911&amp;date=19.01.2022" w:history="1">
              <w:r w:rsidRPr="00CE6425">
                <w:rPr>
                  <w:rFonts w:ascii="XO Thames" w:hAnsi="XO Thames"/>
                </w:rPr>
                <w:t>ОКТМО</w:t>
              </w:r>
            </w:hyperlink>
          </w:p>
        </w:tc>
        <w:tc>
          <w:tcPr>
            <w:tcW w:w="243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rPr>
                <w:rFonts w:ascii="XO Thames" w:hAnsi="XO Thames"/>
              </w:rPr>
            </w:pPr>
            <w:r w:rsidRPr="00CE6425">
              <w:rPr>
                <w:rFonts w:ascii="XO Thames" w:hAnsi="XO Thames"/>
                <w:color w:val="000000" w:themeColor="text1"/>
                <w:szCs w:val="24"/>
                <w:highlight w:val="white"/>
                <w:shd w:val="clear" w:color="auto" w:fill="FFFFFF"/>
                <w:lang w:eastAsia="ar-SA"/>
              </w:rPr>
              <w:t>02000000</w:t>
            </w:r>
          </w:p>
        </w:tc>
      </w:tr>
      <w:tr w:rsidR="001F05B2" w:rsidRPr="00CE6425">
        <w:trPr>
          <w:trHeight w:val="916"/>
          <w:jc w:val="center"/>
        </w:trPr>
        <w:tc>
          <w:tcPr>
            <w:tcW w:w="554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pStyle w:val="ConsPlusNormal0"/>
              <w:rPr>
                <w:rFonts w:ascii="XO Thames" w:hAnsi="XO Thames"/>
              </w:rPr>
            </w:pPr>
            <w:r w:rsidRPr="00CE6425">
              <w:rPr>
                <w:rFonts w:ascii="XO Thames" w:hAnsi="XO Thames"/>
              </w:rPr>
              <w:t>Наименование объекта з</w:t>
            </w:r>
            <w:r w:rsidRPr="00CE6425">
              <w:rPr>
                <w:rFonts w:ascii="XO Thames" w:hAnsi="XO Thames"/>
              </w:rPr>
              <w:t>акупки</w:t>
            </w:r>
          </w:p>
        </w:tc>
        <w:tc>
          <w:tcPr>
            <w:tcW w:w="9312" w:type="dxa"/>
            <w:gridSpan w:val="3"/>
            <w:tcBorders>
              <w:top w:val="single" w:sz="4" w:space="0" w:color="000000"/>
              <w:left w:val="single" w:sz="4" w:space="0" w:color="000000"/>
              <w:bottom w:val="single" w:sz="4" w:space="0" w:color="000000"/>
              <w:right w:val="single" w:sz="4" w:space="0" w:color="000000"/>
            </w:tcBorders>
          </w:tcPr>
          <w:p w:rsidR="001F05B2" w:rsidRPr="00CE6425" w:rsidRDefault="002B3697">
            <w:pPr>
              <w:pStyle w:val="ConsPlusNormal0"/>
              <w:ind w:right="149"/>
              <w:rPr>
                <w:rFonts w:ascii="XO Thames" w:hAnsi="XO Thames"/>
              </w:rPr>
            </w:pPr>
            <w:r w:rsidRPr="00CE6425">
              <w:rPr>
                <w:rFonts w:ascii="XO Thames" w:eastAsia="Liberation Serif" w:hAnsi="XO Thames" w:cs="XO Thames"/>
              </w:rPr>
              <w:t>Выполнение работ по развитию государственной информационной системы «Единый цифровой профиль жителя и гостя федеральной территории «Сириус» («Сириус — просветительская среда») в части подсистемы «Межведомственное взаимодействие», создание сервисов «</w:t>
            </w:r>
            <w:r w:rsidRPr="00CE6425">
              <w:rPr>
                <w:rFonts w:ascii="XO Thames" w:eastAsia="Liberation Serif" w:hAnsi="XO Thames" w:cs="XO Thames"/>
              </w:rPr>
              <w:t>Социальный помощник», «Читательский билет», «Аккредитация»</w:t>
            </w:r>
          </w:p>
        </w:tc>
      </w:tr>
    </w:tbl>
    <w:p w:rsidR="001F05B2" w:rsidRPr="00CE6425" w:rsidRDefault="001F05B2" w:rsidP="00CE6425">
      <w:pPr>
        <w:rPr>
          <w:rFonts w:ascii="XO Thames" w:hAnsi="XO Thames" w:cs="Times New Roman"/>
          <w:color w:val="auto"/>
        </w:rPr>
      </w:pPr>
      <w:bookmarkStart w:id="0" w:name="_GoBack"/>
      <w:bookmarkEnd w:id="0"/>
    </w:p>
    <w:p w:rsidR="001F05B2" w:rsidRPr="00CE6425" w:rsidRDefault="002B3697">
      <w:pPr>
        <w:widowControl/>
        <w:rPr>
          <w:rFonts w:ascii="XO Thames" w:hAnsi="XO Thames" w:cs="Times New Roman"/>
          <w:color w:val="auto"/>
        </w:rPr>
      </w:pPr>
      <w:r w:rsidRPr="00CE6425">
        <w:rPr>
          <w:rFonts w:ascii="XO Thames" w:hAnsi="XO Thames"/>
        </w:rPr>
        <w:br w:type="page" w:clear="all"/>
      </w:r>
    </w:p>
    <w:p w:rsidR="001F05B2" w:rsidRPr="00CE6425" w:rsidRDefault="002B3697">
      <w:pPr>
        <w:jc w:val="center"/>
        <w:rPr>
          <w:rFonts w:ascii="XO Thames" w:hAnsi="XO Thames" w:cs="Times New Roman"/>
          <w:color w:val="auto"/>
        </w:rPr>
      </w:pPr>
      <w:r w:rsidRPr="00CE6425">
        <w:rPr>
          <w:rFonts w:ascii="XO Thames" w:hAnsi="XO Thames" w:cs="Times New Roman"/>
          <w:color w:val="auto"/>
        </w:rPr>
        <w:lastRenderedPageBreak/>
        <w:t xml:space="preserve">II. Критерии и показатели оценки заявок на участие в закупке </w:t>
      </w:r>
    </w:p>
    <w:p w:rsidR="001F05B2" w:rsidRPr="00CE6425" w:rsidRDefault="001F05B2">
      <w:pPr>
        <w:jc w:val="center"/>
        <w:rPr>
          <w:rFonts w:ascii="XO Thames" w:hAnsi="XO Thames" w:cs="Times New Roman"/>
          <w:color w:val="auto"/>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443"/>
        <w:gridCol w:w="2245"/>
        <w:gridCol w:w="1339"/>
        <w:gridCol w:w="1503"/>
        <w:gridCol w:w="1448"/>
        <w:gridCol w:w="1653"/>
        <w:gridCol w:w="1565"/>
        <w:gridCol w:w="4781"/>
      </w:tblGrid>
      <w:tr w:rsidR="001F05B2" w:rsidRPr="00CE6425">
        <w:trPr>
          <w:trHeight w:val="966"/>
        </w:trPr>
        <w:tc>
          <w:tcPr>
            <w:tcW w:w="4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w:t>
            </w:r>
          </w:p>
        </w:tc>
        <w:tc>
          <w:tcPr>
            <w:tcW w:w="222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Критерий оценки</w:t>
            </w:r>
          </w:p>
        </w:tc>
        <w:tc>
          <w:tcPr>
            <w:tcW w:w="1328"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Значимость критерия оценки, процентов</w:t>
            </w:r>
          </w:p>
        </w:tc>
        <w:tc>
          <w:tcPr>
            <w:tcW w:w="149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Показатель оценки</w:t>
            </w:r>
          </w:p>
        </w:tc>
        <w:tc>
          <w:tcPr>
            <w:tcW w:w="143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Значимость показателя оценки, процентов</w:t>
            </w: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Показатель оценки, детализирующий показатель оценки</w:t>
            </w: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Значимость показателя, детализирующего показатель оценки, процентов</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Формула оценки или шкала оценки</w:t>
            </w:r>
          </w:p>
        </w:tc>
      </w:tr>
      <w:tr w:rsidR="001F05B2" w:rsidRPr="00CE6425">
        <w:tc>
          <w:tcPr>
            <w:tcW w:w="4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1</w:t>
            </w:r>
          </w:p>
        </w:tc>
        <w:tc>
          <w:tcPr>
            <w:tcW w:w="222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Цена контракта, сумма цен единиц товара, работы, услуги</w:t>
            </w:r>
          </w:p>
        </w:tc>
        <w:tc>
          <w:tcPr>
            <w:tcW w:w="1328"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30</w:t>
            </w:r>
          </w:p>
        </w:tc>
        <w:tc>
          <w:tcPr>
            <w:tcW w:w="149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w:t>
            </w:r>
          </w:p>
        </w:tc>
        <w:tc>
          <w:tcPr>
            <w:tcW w:w="143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w:t>
            </w: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w:t>
            </w: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rPr>
                <w:rFonts w:ascii="XO Thames" w:eastAsia="Calibri" w:hAnsi="XO Thames" w:cs="Times New Roman"/>
                <w:sz w:val="20"/>
                <w:szCs w:val="22"/>
                <w:lang w:eastAsia="en-US" w:bidi="ar-SA"/>
              </w:rPr>
            </w:pPr>
            <w:r w:rsidRPr="00CE6425">
              <w:rPr>
                <w:rFonts w:ascii="XO Thames" w:eastAsia="Arial" w:hAnsi="XO Thames" w:cs="Times New Roman"/>
                <w:sz w:val="20"/>
                <w:szCs w:val="20"/>
                <w:lang w:bidi="ar-SA"/>
              </w:rPr>
              <w:t xml:space="preserve">Лучшим является </w:t>
            </w:r>
            <w:r w:rsidRPr="00CE6425">
              <w:rPr>
                <w:rFonts w:ascii="XO Thames" w:eastAsia="Arial" w:hAnsi="XO Thames" w:cs="Times New Roman"/>
                <w:b/>
                <w:bCs/>
                <w:sz w:val="20"/>
                <w:szCs w:val="20"/>
                <w:lang w:bidi="ar-SA"/>
              </w:rPr>
              <w:t xml:space="preserve">наименьшее </w:t>
            </w:r>
            <w:r w:rsidRPr="00CE6425">
              <w:rPr>
                <w:rFonts w:ascii="XO Thames" w:eastAsia="Arial" w:hAnsi="XO Thames" w:cs="Times New Roman"/>
                <w:sz w:val="20"/>
                <w:szCs w:val="20"/>
                <w:lang w:bidi="ar-SA"/>
              </w:rPr>
              <w:t>значение</w:t>
            </w:r>
            <w:r w:rsidRPr="00CE6425">
              <w:rPr>
                <w:rFonts w:ascii="XO Thames" w:eastAsia="Arial" w:hAnsi="XO Thames" w:cs="Times New Roman"/>
                <w:b/>
                <w:bCs/>
                <w:sz w:val="20"/>
                <w:szCs w:val="20"/>
                <w:lang w:bidi="ar-SA"/>
              </w:rPr>
              <w:t xml:space="preserve"> </w:t>
            </w:r>
            <w:r w:rsidRPr="00CE6425">
              <w:rPr>
                <w:rFonts w:ascii="XO Thames" w:eastAsia="Arial" w:hAnsi="XO Thames" w:cs="Times New Roman"/>
                <w:sz w:val="20"/>
                <w:szCs w:val="20"/>
                <w:lang w:bidi="ar-SA"/>
              </w:rPr>
              <w:t xml:space="preserve">предложенной участником закупки цены контракта. </w:t>
            </w:r>
            <w:r w:rsidRPr="00CE6425">
              <w:rPr>
                <w:rFonts w:ascii="XO Thames" w:eastAsia="Calibri" w:hAnsi="XO Thames" w:cs="Times New Roman"/>
                <w:sz w:val="20"/>
                <w:szCs w:val="22"/>
                <w:lang w:eastAsia="en-US" w:bidi="ar-SA"/>
              </w:rPr>
              <w:t>Оценка заявок осуществляется по формулам, предусмотренным пунктами 9 или 10 Положения:</w:t>
            </w:r>
          </w:p>
          <w:p w:rsidR="001F05B2" w:rsidRPr="00CE6425" w:rsidRDefault="001F05B2">
            <w:pPr>
              <w:widowControl/>
              <w:rPr>
                <w:rFonts w:ascii="XO Thames" w:eastAsia="Calibri" w:hAnsi="XO Thames" w:cs="Times New Roman"/>
                <w:color w:val="auto"/>
                <w:sz w:val="20"/>
                <w:szCs w:val="20"/>
                <w:lang w:bidi="ar-SA"/>
              </w:rPr>
            </w:pPr>
          </w:p>
          <w:p w:rsidR="001F05B2" w:rsidRPr="00CE6425" w:rsidRDefault="002B3697">
            <w:pPr>
              <w:widowControl/>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1. Значение количества баллов по критерию оценки «цена контракта, сумма цен единиц товара, работы, услуги», при</w:t>
            </w:r>
            <w:r w:rsidRPr="00CE6425">
              <w:rPr>
                <w:rFonts w:ascii="XO Thames" w:eastAsia="Calibri" w:hAnsi="XO Thames" w:cs="Times New Roman"/>
                <w:color w:val="auto"/>
                <w:sz w:val="20"/>
                <w:szCs w:val="20"/>
                <w:lang w:bidi="ar-SA"/>
              </w:rPr>
              <w:t>сваиваемое заявке, которая подлежит в соответствии с Законом № 44-ФЗ оценке по указанному критерию оценки, (БЦ</w:t>
            </w:r>
            <w:r w:rsidRPr="00CE6425">
              <w:rPr>
                <w:rFonts w:ascii="XO Thames" w:eastAsia="Calibri" w:hAnsi="XO Thames" w:cs="Times New Roman"/>
                <w:color w:val="auto"/>
                <w:sz w:val="20"/>
                <w:szCs w:val="20"/>
                <w:vertAlign w:val="subscript"/>
                <w:lang w:bidi="ar-SA"/>
              </w:rPr>
              <w:t>i</w:t>
            </w:r>
            <w:r w:rsidRPr="00CE6425">
              <w:rPr>
                <w:rFonts w:ascii="XO Thames" w:eastAsia="Calibri" w:hAnsi="XO Thames" w:cs="Times New Roman"/>
                <w:color w:val="auto"/>
                <w:sz w:val="20"/>
                <w:szCs w:val="20"/>
                <w:lang w:bidi="ar-SA"/>
              </w:rPr>
              <w:t>) определяется по одной из следующих формул:</w:t>
            </w:r>
          </w:p>
          <w:p w:rsidR="001F05B2" w:rsidRPr="00CE6425" w:rsidRDefault="001F05B2">
            <w:pPr>
              <w:widowControl/>
              <w:ind w:firstLine="540"/>
              <w:rPr>
                <w:rFonts w:ascii="XO Thames" w:eastAsia="Calibri" w:hAnsi="XO Thames" w:cs="Times New Roman"/>
                <w:color w:val="auto"/>
                <w:sz w:val="20"/>
                <w:szCs w:val="20"/>
                <w:lang w:bidi="ar-SA"/>
              </w:rPr>
            </w:pPr>
            <w:bookmarkStart w:id="1" w:name="Par2"/>
            <w:bookmarkEnd w:id="1"/>
          </w:p>
          <w:p w:rsidR="001F05B2" w:rsidRPr="00CE6425" w:rsidRDefault="002B3697">
            <w:pPr>
              <w:widowControl/>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а) за исключением случаев, предусмотренных подпунктом «б» настоящего пункта и пунктом 10 Положения - по формуле:</w:t>
            </w:r>
          </w:p>
          <w:p w:rsidR="001F05B2" w:rsidRPr="00CE6425" w:rsidRDefault="001F05B2">
            <w:pPr>
              <w:widowControl/>
              <w:outlineLvl w:val="0"/>
              <w:rPr>
                <w:rFonts w:ascii="XO Thames" w:eastAsia="Calibri" w:hAnsi="XO Thames" w:cs="Times New Roman"/>
                <w:color w:val="auto"/>
                <w:sz w:val="20"/>
                <w:szCs w:val="20"/>
                <w:lang w:bidi="ar-SA"/>
              </w:rPr>
            </w:pPr>
          </w:p>
          <w:p w:rsidR="001F05B2" w:rsidRPr="00CE6425" w:rsidRDefault="002B3697">
            <w:pPr>
              <w:widowControl/>
              <w:rPr>
                <w:rFonts w:ascii="XO Thames" w:eastAsia="Calibri" w:hAnsi="XO Thames" w:cs="Times New Roman"/>
                <w:color w:val="auto"/>
                <w:sz w:val="20"/>
                <w:szCs w:val="20"/>
                <w:lang w:bidi="ar-SA"/>
              </w:rPr>
            </w:pPr>
            <w:r w:rsidRPr="00CE6425">
              <w:rPr>
                <w:rFonts w:ascii="XO Thames" w:hAnsi="XO Thames"/>
                <w:noProof/>
                <w:lang w:bidi="ar-SA"/>
              </w:rPr>
              <w:drawing>
                <wp:inline distT="0" distB="0" distL="0" distR="0">
                  <wp:extent cx="1675130" cy="483870"/>
                  <wp:effectExtent l="0" t="0" r="0"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7"/>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18"/>
                              </a:ext>
                            </a:extLst>
                          </a:blip>
                          <a:stretch/>
                        </pic:blipFill>
                        <pic:spPr bwMode="auto">
                          <a:xfrm>
                            <a:off x="0" y="0"/>
                            <a:ext cx="1675130" cy="483870"/>
                          </a:xfrm>
                          <a:prstGeom prst="rect">
                            <a:avLst/>
                          </a:prstGeom>
                          <a:noFill/>
                        </pic:spPr>
                      </pic:pic>
                    </a:graphicData>
                  </a:graphic>
                </wp:inline>
              </w:drawing>
            </w:r>
          </w:p>
          <w:p w:rsidR="001F05B2" w:rsidRPr="00CE6425" w:rsidRDefault="001F05B2">
            <w:pPr>
              <w:widowControl/>
              <w:rPr>
                <w:rFonts w:ascii="XO Thames" w:eastAsia="Calibri" w:hAnsi="XO Thames" w:cs="Times New Roman"/>
                <w:color w:val="auto"/>
                <w:sz w:val="20"/>
                <w:szCs w:val="20"/>
                <w:lang w:bidi="ar-SA"/>
              </w:rPr>
            </w:pP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где:</w:t>
            </w: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Ц</w:t>
            </w:r>
            <w:r w:rsidRPr="00CE6425">
              <w:rPr>
                <w:rFonts w:ascii="XO Thames" w:eastAsia="Calibri" w:hAnsi="XO Thames" w:cs="Times New Roman"/>
                <w:color w:val="auto"/>
                <w:sz w:val="20"/>
                <w:szCs w:val="20"/>
                <w:vertAlign w:val="subscript"/>
                <w:lang w:bidi="ar-SA"/>
              </w:rPr>
              <w:t>i</w:t>
            </w:r>
            <w:r w:rsidRPr="00CE6425">
              <w:rPr>
                <w:rFonts w:ascii="XO Thames" w:eastAsia="Calibri" w:hAnsi="XO Thames" w:cs="Times New Roman"/>
                <w:color w:val="auto"/>
                <w:sz w:val="20"/>
                <w:szCs w:val="20"/>
                <w:lang w:bidi="ar-SA"/>
              </w:rPr>
              <w:t xml:space="preserve"> - предложение участника закупки о цене контракта, или о сумме цен всех контрактов, заключаемых по результатам проведения совместног</w:t>
            </w:r>
            <w:r w:rsidRPr="00CE6425">
              <w:rPr>
                <w:rFonts w:ascii="XO Thames" w:eastAsia="Calibri" w:hAnsi="XO Thames" w:cs="Times New Roman"/>
                <w:color w:val="auto"/>
                <w:sz w:val="20"/>
                <w:szCs w:val="20"/>
                <w:lang w:bidi="ar-SA"/>
              </w:rPr>
              <w:t xml:space="preserve">о конкурса (в случае проведения совместного конкурса), или о сумме цен единиц товара, работы, услуги (в случае, предусмотренном </w:t>
            </w:r>
            <w:hyperlink r:id="rId19" w:tooltip="consultantplus://offline/ref=670D11D1EE3E73F2E76D419600C0091562C6399E88CD19CFA64264A2B63D7FE501D793E3460BEE04D447A59BEE40398A3204B1930880F2S7J" w:history="1">
              <w:r w:rsidRPr="00CE6425">
                <w:rPr>
                  <w:rFonts w:ascii="XO Thames" w:eastAsia="Calibri" w:hAnsi="XO Thames" w:cs="Times New Roman"/>
                  <w:color w:val="auto"/>
                  <w:sz w:val="20"/>
                  <w:szCs w:val="20"/>
                  <w:lang w:bidi="ar-SA"/>
                </w:rPr>
                <w:t>частью 24 статьи 22</w:t>
              </w:r>
            </w:hyperlink>
            <w:r w:rsidRPr="00CE6425">
              <w:rPr>
                <w:rFonts w:ascii="XO Thames" w:eastAsia="Calibri" w:hAnsi="XO Thames" w:cs="Times New Roman"/>
                <w:color w:val="auto"/>
                <w:sz w:val="20"/>
                <w:szCs w:val="20"/>
                <w:lang w:bidi="ar-SA"/>
              </w:rPr>
              <w:t xml:space="preserve"> Закона № 44-ФЗ, в том числе при проведении в этом случае совместного конкурса), заявка (часть заявки) которого подлежит в соответствии Законом № 44-ФЗ оценке по критерию оценки «цена </w:t>
            </w:r>
            <w:r w:rsidRPr="00CE6425">
              <w:rPr>
                <w:rFonts w:ascii="XO Thames" w:eastAsia="Calibri" w:hAnsi="XO Thames" w:cs="Times New Roman"/>
                <w:color w:val="auto"/>
                <w:sz w:val="20"/>
                <w:szCs w:val="20"/>
                <w:lang w:bidi="ar-SA"/>
              </w:rPr>
              <w:lastRenderedPageBreak/>
              <w:t>конт</w:t>
            </w:r>
            <w:r w:rsidRPr="00CE6425">
              <w:rPr>
                <w:rFonts w:ascii="XO Thames" w:eastAsia="Calibri" w:hAnsi="XO Thames" w:cs="Times New Roman"/>
                <w:color w:val="auto"/>
                <w:sz w:val="20"/>
                <w:szCs w:val="20"/>
                <w:lang w:bidi="ar-SA"/>
              </w:rPr>
              <w:t>ракта, сумма цен единиц товара, работы, услуги» (далее - ценовое предложение);</w:t>
            </w: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Ц</w:t>
            </w:r>
            <w:r w:rsidRPr="00CE6425">
              <w:rPr>
                <w:rFonts w:ascii="XO Thames" w:eastAsia="Calibri" w:hAnsi="XO Thames" w:cs="Times New Roman"/>
                <w:color w:val="auto"/>
                <w:sz w:val="20"/>
                <w:szCs w:val="20"/>
                <w:vertAlign w:val="subscript"/>
                <w:lang w:bidi="ar-SA"/>
              </w:rPr>
              <w:t>л</w:t>
            </w:r>
            <w:r w:rsidRPr="00CE6425">
              <w:rPr>
                <w:rFonts w:ascii="XO Thames" w:eastAsia="Calibri" w:hAnsi="XO Thames" w:cs="Times New Roman"/>
                <w:color w:val="auto"/>
                <w:sz w:val="20"/>
                <w:szCs w:val="20"/>
                <w:lang w:bidi="ar-SA"/>
              </w:rPr>
              <w:t xml:space="preserve"> - наилучшее ценовое предложение из числа предложенных в соответствии с Законом № 44-ФЗ участниками закупки, заявки (части заявки) которых подлежат оценке по критерию оценки «</w:t>
            </w:r>
            <w:r w:rsidRPr="00CE6425">
              <w:rPr>
                <w:rFonts w:ascii="XO Thames" w:eastAsia="Calibri" w:hAnsi="XO Thames" w:cs="Times New Roman"/>
                <w:color w:val="auto"/>
                <w:sz w:val="20"/>
                <w:szCs w:val="20"/>
                <w:lang w:bidi="ar-SA"/>
              </w:rPr>
              <w:t>цена контракта, сумма цен единиц товара, работы, услуги»;</w:t>
            </w:r>
          </w:p>
          <w:p w:rsidR="001F05B2" w:rsidRPr="00CE6425" w:rsidRDefault="001F05B2">
            <w:pPr>
              <w:widowControl/>
              <w:ind w:firstLine="540"/>
              <w:rPr>
                <w:rFonts w:ascii="XO Thames" w:eastAsia="Calibri" w:hAnsi="XO Thames" w:cs="Times New Roman"/>
                <w:color w:val="auto"/>
                <w:sz w:val="20"/>
                <w:szCs w:val="20"/>
                <w:lang w:bidi="ar-SA"/>
              </w:rPr>
            </w:pPr>
            <w:bookmarkStart w:id="2" w:name="Par10"/>
            <w:bookmarkEnd w:id="2"/>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w:t>
            </w:r>
            <w:r w:rsidRPr="00CE6425">
              <w:rPr>
                <w:rFonts w:ascii="XO Thames" w:eastAsia="Calibri" w:hAnsi="XO Thames" w:cs="Times New Roman"/>
                <w:color w:val="auto"/>
                <w:sz w:val="20"/>
                <w:szCs w:val="20"/>
                <w:lang w:bidi="ar-SA"/>
              </w:rPr>
              <w:t>личества баллов по критерию оценки «цена контракта, сумма цен единиц товара, работы, услуги» всем заявкам, подлежащим в соответствии с Законом № 44-ФЗ оценке по указанному критерию оценки (БЦ</w:t>
            </w:r>
            <w:r w:rsidRPr="00CE6425">
              <w:rPr>
                <w:rFonts w:ascii="XO Thames" w:eastAsia="Calibri" w:hAnsi="XO Thames" w:cs="Times New Roman"/>
                <w:color w:val="auto"/>
                <w:sz w:val="20"/>
                <w:szCs w:val="20"/>
                <w:vertAlign w:val="subscript"/>
                <w:lang w:bidi="ar-SA"/>
              </w:rPr>
              <w:t>i</w:t>
            </w:r>
            <w:r w:rsidRPr="00CE6425">
              <w:rPr>
                <w:rFonts w:ascii="XO Thames" w:eastAsia="Calibri" w:hAnsi="XO Thames" w:cs="Times New Roman"/>
                <w:color w:val="auto"/>
                <w:sz w:val="20"/>
                <w:szCs w:val="20"/>
                <w:lang w:bidi="ar-SA"/>
              </w:rPr>
              <w:t>), определяется по формуле:</w:t>
            </w:r>
          </w:p>
          <w:p w:rsidR="001F05B2" w:rsidRPr="00CE6425" w:rsidRDefault="001F05B2">
            <w:pPr>
              <w:widowControl/>
              <w:rPr>
                <w:rFonts w:ascii="XO Thames" w:eastAsia="Calibri" w:hAnsi="XO Thames" w:cs="Times New Roman"/>
                <w:color w:val="auto"/>
                <w:sz w:val="20"/>
                <w:szCs w:val="20"/>
                <w:lang w:bidi="ar-SA"/>
              </w:rPr>
            </w:pPr>
          </w:p>
          <w:p w:rsidR="001F05B2" w:rsidRPr="00CE6425" w:rsidRDefault="002B3697">
            <w:pPr>
              <w:widowControl/>
              <w:rPr>
                <w:rFonts w:ascii="XO Thames" w:eastAsia="Calibri" w:hAnsi="XO Thames" w:cs="Times New Roman"/>
                <w:color w:val="auto"/>
                <w:sz w:val="20"/>
                <w:szCs w:val="20"/>
                <w:lang w:bidi="ar-SA"/>
              </w:rPr>
            </w:pPr>
            <w:r w:rsidRPr="00CE6425">
              <w:rPr>
                <w:rFonts w:ascii="XO Thames" w:hAnsi="XO Thames"/>
                <w:noProof/>
                <w:lang w:bidi="ar-SA"/>
              </w:rPr>
              <w:drawing>
                <wp:inline distT="0" distB="0" distL="0" distR="0">
                  <wp:extent cx="2059305" cy="430530"/>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
                          <pic:cNvPicPr>
                            <a:picLocks noChangeAspect="1"/>
                          </pic:cNvPicPr>
                        </pic:nvPicPr>
                        <pic:blipFill>
                          <a:blip r:embed="rId2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21"/>
                              </a:ext>
                            </a:extLst>
                          </a:blip>
                          <a:stretch/>
                        </pic:blipFill>
                        <pic:spPr bwMode="auto">
                          <a:xfrm>
                            <a:off x="0" y="0"/>
                            <a:ext cx="2059305" cy="430530"/>
                          </a:xfrm>
                          <a:prstGeom prst="rect">
                            <a:avLst/>
                          </a:prstGeom>
                          <a:noFill/>
                        </pic:spPr>
                      </pic:pic>
                    </a:graphicData>
                  </a:graphic>
                </wp:inline>
              </w:drawing>
            </w:r>
          </w:p>
          <w:p w:rsidR="001F05B2" w:rsidRPr="00CE6425" w:rsidRDefault="001F05B2">
            <w:pPr>
              <w:widowControl/>
              <w:rPr>
                <w:rFonts w:ascii="XO Thames" w:eastAsia="Calibri" w:hAnsi="XO Thames" w:cs="Times New Roman"/>
                <w:color w:val="auto"/>
                <w:sz w:val="20"/>
                <w:szCs w:val="20"/>
                <w:lang w:bidi="ar-SA"/>
              </w:rPr>
            </w:pP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где Ц</w:t>
            </w:r>
            <w:r w:rsidRPr="00CE6425">
              <w:rPr>
                <w:rFonts w:ascii="XO Thames" w:eastAsia="Calibri" w:hAnsi="XO Thames" w:cs="Times New Roman"/>
                <w:color w:val="auto"/>
                <w:sz w:val="20"/>
                <w:szCs w:val="20"/>
                <w:vertAlign w:val="subscript"/>
                <w:lang w:bidi="ar-SA"/>
              </w:rPr>
              <w:t>нач</w:t>
            </w:r>
            <w:r w:rsidRPr="00CE6425">
              <w:rPr>
                <w:rFonts w:ascii="XO Thames" w:eastAsia="Calibri" w:hAnsi="XO Thames" w:cs="Times New Roman"/>
                <w:color w:val="auto"/>
                <w:sz w:val="20"/>
                <w:szCs w:val="20"/>
                <w:lang w:bidi="ar-SA"/>
              </w:rPr>
              <w:t xml:space="preserve"> - начальная (максимальн</w:t>
            </w:r>
            <w:r w:rsidRPr="00CE6425">
              <w:rPr>
                <w:rFonts w:ascii="XO Thames" w:eastAsia="Calibri" w:hAnsi="XO Thames" w:cs="Times New Roman"/>
                <w:color w:val="auto"/>
                <w:sz w:val="20"/>
                <w:szCs w:val="20"/>
                <w:lang w:bidi="ar-SA"/>
              </w:rPr>
              <w:t>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w:t>
            </w:r>
            <w:r w:rsidRPr="00CE6425">
              <w:rPr>
                <w:rFonts w:ascii="XO Thames" w:eastAsia="Calibri" w:hAnsi="XO Thames" w:cs="Times New Roman"/>
                <w:color w:val="auto"/>
                <w:sz w:val="20"/>
                <w:szCs w:val="20"/>
                <w:lang w:bidi="ar-SA"/>
              </w:rPr>
              <w:t xml:space="preserve">енном </w:t>
            </w:r>
            <w:hyperlink r:id="rId22" w:tooltip="consultantplus://offline/ref=670D11D1EE3E73F2E76D419600C0091562C6399E88CD19CFA64264A2B63D7FE501D793E3460BEE04D447A59BEE40398A3204B1930880F2S7J" w:history="1">
              <w:r w:rsidRPr="00CE6425">
                <w:rPr>
                  <w:rFonts w:ascii="XO Thames" w:eastAsia="Calibri" w:hAnsi="XO Thames" w:cs="Times New Roman"/>
                  <w:color w:val="auto"/>
                  <w:sz w:val="20"/>
                  <w:szCs w:val="20"/>
                  <w:lang w:bidi="ar-SA"/>
                </w:rPr>
                <w:t>частью 24 статьи 22</w:t>
              </w:r>
            </w:hyperlink>
            <w:r w:rsidRPr="00CE6425">
              <w:rPr>
                <w:rFonts w:ascii="XO Thames" w:eastAsia="Calibri" w:hAnsi="XO Thames" w:cs="Times New Roman"/>
                <w:color w:val="auto"/>
                <w:sz w:val="20"/>
                <w:szCs w:val="20"/>
                <w:lang w:bidi="ar-SA"/>
              </w:rPr>
              <w:t xml:space="preserve"> Закона № 44-ФЗ, в том числе при проведении в таком случае совместного конкурса).</w:t>
            </w:r>
          </w:p>
          <w:p w:rsidR="001F05B2" w:rsidRPr="00CE6425" w:rsidRDefault="001F05B2">
            <w:pPr>
              <w:widowControl/>
              <w:ind w:firstLine="540"/>
              <w:rPr>
                <w:rFonts w:ascii="XO Thames" w:eastAsia="Calibri" w:hAnsi="XO Thames" w:cs="Times New Roman"/>
                <w:color w:val="auto"/>
                <w:sz w:val="20"/>
                <w:szCs w:val="20"/>
                <w:lang w:bidi="ar-SA"/>
              </w:rPr>
            </w:pPr>
            <w:bookmarkStart w:id="3" w:name="Par16"/>
            <w:bookmarkEnd w:id="3"/>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2. Если при проведении процедуры подачи предложений о цене контракта либо о сумме цен единиц това</w:t>
            </w:r>
            <w:r w:rsidRPr="00CE6425">
              <w:rPr>
                <w:rFonts w:ascii="XO Thames" w:eastAsia="Calibri" w:hAnsi="XO Thames" w:cs="Times New Roman"/>
                <w:color w:val="auto"/>
                <w:sz w:val="20"/>
                <w:szCs w:val="20"/>
                <w:lang w:bidi="ar-SA"/>
              </w:rPr>
              <w:t xml:space="preserve">ра, работы, услуги (в случае, предусмотренном </w:t>
            </w:r>
            <w:hyperlink r:id="rId23" w:tooltip="consultantplus://offline/ref=670D11D1EE3E73F2E76D419600C0091562C6399E88CD19CFA64264A2B63D7FE501D793E3460BEE04D447A59BEE40398A3204B1930880F2S7J" w:history="1">
              <w:r w:rsidRPr="00CE6425">
                <w:rPr>
                  <w:rFonts w:ascii="XO Thames" w:eastAsia="Calibri" w:hAnsi="XO Thames" w:cs="Times New Roman"/>
                  <w:color w:val="auto"/>
                  <w:sz w:val="20"/>
                  <w:szCs w:val="20"/>
                  <w:lang w:bidi="ar-SA"/>
                </w:rPr>
                <w:t>частью 24 статьи 22</w:t>
              </w:r>
            </w:hyperlink>
            <w:r w:rsidRPr="00CE6425">
              <w:rPr>
                <w:rFonts w:ascii="XO Thames" w:eastAsia="Calibri" w:hAnsi="XO Thames" w:cs="Times New Roman"/>
                <w:color w:val="auto"/>
                <w:sz w:val="20"/>
                <w:szCs w:val="20"/>
                <w:lang w:bidi="ar-SA"/>
              </w:rPr>
              <w:t xml:space="preserve"> Закона № 44-ФЗ) в соответствии с Законом № 44-ФЗ подано </w:t>
            </w:r>
            <w:r w:rsidRPr="00CE6425">
              <w:rPr>
                <w:rFonts w:ascii="XO Thames" w:eastAsia="Calibri" w:hAnsi="XO Thames" w:cs="Times New Roman"/>
                <w:color w:val="auto"/>
                <w:sz w:val="20"/>
                <w:szCs w:val="20"/>
                <w:lang w:bidi="ar-SA"/>
              </w:rPr>
              <w:lastRenderedPageBreak/>
              <w:t>ценовое предложение, предусматривающее снижение таких цены контракта либо суммы цен</w:t>
            </w:r>
            <w:r w:rsidRPr="00CE6425">
              <w:rPr>
                <w:rFonts w:ascii="XO Thames" w:eastAsia="Calibri" w:hAnsi="XO Thames" w:cs="Times New Roman"/>
                <w:color w:val="auto"/>
                <w:sz w:val="20"/>
                <w:szCs w:val="20"/>
                <w:lang w:bidi="ar-SA"/>
              </w:rPr>
              <w:t xml:space="preserve"> ниже нуля, значение количества баллов по критерию оценки «цена контракта, сумма цен единиц товара, работы, услуги» (БЦ</w:t>
            </w:r>
            <w:r w:rsidRPr="00CE6425">
              <w:rPr>
                <w:rFonts w:ascii="XO Thames" w:eastAsia="Calibri" w:hAnsi="XO Thames" w:cs="Times New Roman"/>
                <w:color w:val="auto"/>
                <w:sz w:val="20"/>
                <w:szCs w:val="20"/>
                <w:vertAlign w:val="subscript"/>
                <w:lang w:bidi="ar-SA"/>
              </w:rPr>
              <w:t>i</w:t>
            </w:r>
            <w:r w:rsidRPr="00CE6425">
              <w:rPr>
                <w:rFonts w:ascii="XO Thames" w:eastAsia="Calibri" w:hAnsi="XO Thames" w:cs="Times New Roman"/>
                <w:color w:val="auto"/>
                <w:sz w:val="20"/>
                <w:szCs w:val="20"/>
                <w:lang w:bidi="ar-SA"/>
              </w:rPr>
              <w:t>) определяется в следующем порядке:</w:t>
            </w:r>
          </w:p>
          <w:p w:rsidR="001F05B2" w:rsidRPr="00CE6425" w:rsidRDefault="002B3697">
            <w:pPr>
              <w:widowControl/>
              <w:ind w:firstLine="540"/>
              <w:rPr>
                <w:rFonts w:ascii="XO Thames" w:eastAsia="Calibri" w:hAnsi="XO Thames" w:cs="Times New Roman"/>
                <w:color w:val="auto"/>
                <w:sz w:val="20"/>
                <w:szCs w:val="20"/>
                <w:lang w:bidi="ar-SA"/>
              </w:rPr>
            </w:pPr>
            <w:bookmarkStart w:id="4" w:name="Par17"/>
            <w:bookmarkEnd w:id="4"/>
            <w:r w:rsidRPr="00CE6425">
              <w:rPr>
                <w:rFonts w:ascii="XO Thames" w:eastAsia="Calibri" w:hAnsi="XO Thames" w:cs="Times New Roman"/>
                <w:color w:val="auto"/>
                <w:sz w:val="20"/>
                <w:szCs w:val="20"/>
                <w:lang w:bidi="ar-SA"/>
              </w:rPr>
              <w:t>а) для подлежащей в соответствии с Законом № 44-ФЗ оценке заявки участника закупки, ценовое предложе</w:t>
            </w:r>
            <w:r w:rsidRPr="00CE6425">
              <w:rPr>
                <w:rFonts w:ascii="XO Thames" w:eastAsia="Calibri" w:hAnsi="XO Thames" w:cs="Times New Roman"/>
                <w:color w:val="auto"/>
                <w:sz w:val="20"/>
                <w:szCs w:val="20"/>
                <w:lang w:bidi="ar-SA"/>
              </w:rPr>
              <w:t>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CE6425">
              <w:rPr>
                <w:rFonts w:ascii="XO Thames" w:eastAsia="Calibri" w:hAnsi="XO Thames" w:cs="Times New Roman"/>
                <w:color w:val="auto"/>
                <w:sz w:val="20"/>
                <w:szCs w:val="20"/>
                <w:vertAlign w:val="subscript"/>
                <w:lang w:bidi="ar-SA"/>
              </w:rPr>
              <w:t>i</w:t>
            </w:r>
            <w:r w:rsidRPr="00CE6425">
              <w:rPr>
                <w:rFonts w:ascii="XO Thames" w:eastAsia="Calibri" w:hAnsi="XO Thames" w:cs="Times New Roman"/>
                <w:color w:val="auto"/>
                <w:sz w:val="20"/>
                <w:szCs w:val="20"/>
                <w:lang w:bidi="ar-SA"/>
              </w:rPr>
              <w:t>) определяется по формуле:</w:t>
            </w:r>
          </w:p>
          <w:p w:rsidR="001F05B2" w:rsidRPr="00CE6425" w:rsidRDefault="001F05B2">
            <w:pPr>
              <w:widowControl/>
              <w:rPr>
                <w:rFonts w:ascii="XO Thames" w:eastAsia="Calibri" w:hAnsi="XO Thames" w:cs="Times New Roman"/>
                <w:color w:val="auto"/>
                <w:sz w:val="20"/>
                <w:szCs w:val="20"/>
                <w:lang w:bidi="ar-SA"/>
              </w:rPr>
            </w:pPr>
          </w:p>
          <w:p w:rsidR="001F05B2" w:rsidRPr="00CE6425" w:rsidRDefault="002B3697">
            <w:pPr>
              <w:widowControl/>
              <w:rPr>
                <w:rFonts w:ascii="XO Thames" w:eastAsia="Calibri" w:hAnsi="XO Thames" w:cs="Times New Roman"/>
                <w:color w:val="auto"/>
                <w:sz w:val="20"/>
                <w:szCs w:val="20"/>
                <w:lang w:bidi="ar-SA"/>
              </w:rPr>
            </w:pPr>
            <w:r w:rsidRPr="00CE6425">
              <w:rPr>
                <w:rFonts w:ascii="XO Thames" w:hAnsi="XO Thames"/>
                <w:noProof/>
                <w:lang w:bidi="ar-SA"/>
              </w:rPr>
              <w:drawing>
                <wp:inline distT="0" distB="0" distL="0" distR="0">
                  <wp:extent cx="2105660" cy="483870"/>
                  <wp:effectExtent l="0" t="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pic:cNvPicPr>
                            <a:picLocks noChangeAspect="1"/>
                          </pic:cNvPicPr>
                        </pic:nvPicPr>
                        <pic:blipFill>
                          <a:blip r:embed="rId24">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25"/>
                              </a:ext>
                            </a:extLst>
                          </a:blip>
                          <a:stretch/>
                        </pic:blipFill>
                        <pic:spPr bwMode="auto">
                          <a:xfrm>
                            <a:off x="0" y="0"/>
                            <a:ext cx="2105660" cy="483870"/>
                          </a:xfrm>
                          <a:prstGeom prst="rect">
                            <a:avLst/>
                          </a:prstGeom>
                          <a:noFill/>
                        </pic:spPr>
                      </pic:pic>
                    </a:graphicData>
                  </a:graphic>
                </wp:inline>
              </w:drawing>
            </w:r>
          </w:p>
          <w:p w:rsidR="001F05B2" w:rsidRPr="00CE6425" w:rsidRDefault="002B3697">
            <w:pPr>
              <w:widowControl/>
              <w:ind w:firstLine="540"/>
              <w:rPr>
                <w:rFonts w:ascii="XO Thames" w:eastAsia="Calibri" w:hAnsi="XO Thames" w:cs="Times New Roman"/>
                <w:color w:val="auto"/>
                <w:sz w:val="20"/>
                <w:szCs w:val="20"/>
                <w:lang w:bidi="ar-SA"/>
              </w:rPr>
            </w:pPr>
            <w:bookmarkStart w:id="5" w:name="Par23"/>
            <w:bookmarkEnd w:id="5"/>
            <w:r w:rsidRPr="00CE6425">
              <w:rPr>
                <w:rFonts w:ascii="XO Thames" w:eastAsia="Calibri" w:hAnsi="XO Thames" w:cs="Times New Roman"/>
                <w:color w:val="auto"/>
                <w:sz w:val="20"/>
                <w:szCs w:val="20"/>
                <w:lang w:bidi="ar-SA"/>
              </w:rPr>
              <w:t>б) для</w:t>
            </w:r>
            <w:r w:rsidRPr="00CE6425">
              <w:rPr>
                <w:rFonts w:ascii="XO Thames" w:eastAsia="Calibri" w:hAnsi="XO Thames" w:cs="Times New Roman"/>
                <w:color w:val="auto"/>
                <w:sz w:val="20"/>
                <w:szCs w:val="20"/>
                <w:lang w:bidi="ar-SA"/>
              </w:rPr>
              <w:t xml:space="preserve"> подлежащей в соответствии с Законом №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w:t>
            </w:r>
            <w:r w:rsidRPr="00CE6425">
              <w:rPr>
                <w:rFonts w:ascii="XO Thames" w:eastAsia="Calibri" w:hAnsi="XO Thames" w:cs="Times New Roman"/>
                <w:color w:val="auto"/>
                <w:sz w:val="20"/>
                <w:szCs w:val="20"/>
                <w:lang w:bidi="ar-SA"/>
              </w:rPr>
              <w:t>ие количества баллов по указанному критерию оценки (БЦ</w:t>
            </w:r>
            <w:r w:rsidRPr="00CE6425">
              <w:rPr>
                <w:rFonts w:ascii="XO Thames" w:eastAsia="Calibri" w:hAnsi="XO Thames" w:cs="Times New Roman"/>
                <w:color w:val="auto"/>
                <w:sz w:val="20"/>
                <w:szCs w:val="20"/>
                <w:vertAlign w:val="subscript"/>
                <w:lang w:bidi="ar-SA"/>
              </w:rPr>
              <w:t>i</w:t>
            </w:r>
            <w:r w:rsidRPr="00CE6425">
              <w:rPr>
                <w:rFonts w:ascii="XO Thames" w:eastAsia="Calibri" w:hAnsi="XO Thames" w:cs="Times New Roman"/>
                <w:color w:val="auto"/>
                <w:sz w:val="20"/>
                <w:szCs w:val="20"/>
                <w:lang w:bidi="ar-SA"/>
              </w:rPr>
              <w:t>) определяется по формуле:</w:t>
            </w:r>
          </w:p>
          <w:p w:rsidR="001F05B2" w:rsidRPr="00CE6425" w:rsidRDefault="001F05B2">
            <w:pPr>
              <w:widowControl/>
              <w:rPr>
                <w:rFonts w:ascii="XO Thames" w:eastAsia="Calibri" w:hAnsi="XO Thames" w:cs="Times New Roman"/>
                <w:color w:val="auto"/>
                <w:sz w:val="20"/>
                <w:szCs w:val="20"/>
                <w:lang w:bidi="ar-SA"/>
              </w:rPr>
            </w:pPr>
          </w:p>
          <w:p w:rsidR="001F05B2" w:rsidRPr="00CE6425" w:rsidRDefault="002B3697">
            <w:pPr>
              <w:widowControl/>
              <w:rPr>
                <w:rFonts w:ascii="XO Thames" w:eastAsia="Calibri" w:hAnsi="XO Thames" w:cs="Times New Roman"/>
                <w:color w:val="auto"/>
                <w:sz w:val="20"/>
                <w:szCs w:val="20"/>
                <w:lang w:bidi="ar-SA"/>
              </w:rPr>
            </w:pPr>
            <w:r w:rsidRPr="00CE6425">
              <w:rPr>
                <w:rFonts w:ascii="XO Thames" w:hAnsi="XO Thames"/>
                <w:noProof/>
                <w:lang w:bidi="ar-SA"/>
              </w:rPr>
              <w:drawing>
                <wp:inline distT="0" distB="0" distL="0" distR="0">
                  <wp:extent cx="1859280" cy="4838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26">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27"/>
                              </a:ext>
                            </a:extLst>
                          </a:blip>
                          <a:stretch/>
                        </pic:blipFill>
                        <pic:spPr bwMode="auto">
                          <a:xfrm>
                            <a:off x="0" y="0"/>
                            <a:ext cx="1859280" cy="483870"/>
                          </a:xfrm>
                          <a:prstGeom prst="rect">
                            <a:avLst/>
                          </a:prstGeom>
                          <a:noFill/>
                        </pic:spPr>
                      </pic:pic>
                    </a:graphicData>
                  </a:graphic>
                </wp:inline>
              </w:drawing>
            </w:r>
          </w:p>
          <w:p w:rsidR="001F05B2" w:rsidRPr="00CE6425" w:rsidRDefault="001F05B2">
            <w:pPr>
              <w:widowControl/>
              <w:rPr>
                <w:rFonts w:ascii="XO Thames" w:eastAsia="Calibri" w:hAnsi="XO Thames" w:cs="Times New Roman"/>
                <w:color w:val="auto"/>
                <w:sz w:val="20"/>
                <w:szCs w:val="20"/>
                <w:lang w:bidi="ar-SA"/>
              </w:rPr>
            </w:pP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а) заявкам, содерж</w:t>
            </w:r>
            <w:r w:rsidRPr="00CE6425">
              <w:rPr>
                <w:rFonts w:ascii="XO Thames" w:eastAsia="Calibri" w:hAnsi="XO Thames" w:cs="Times New Roman"/>
                <w:color w:val="auto"/>
                <w:sz w:val="20"/>
                <w:szCs w:val="20"/>
                <w:lang w:bidi="ar-SA"/>
              </w:rPr>
              <w:t>ащим наилучшее ценовое предложение, а также предложение, равное такому наилучшему ценовому предложению, присваивается 100 баллов;</w:t>
            </w: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б) значение Ц</w:t>
            </w:r>
            <w:r w:rsidRPr="00CE6425">
              <w:rPr>
                <w:rFonts w:ascii="XO Thames" w:eastAsia="Calibri" w:hAnsi="XO Thames" w:cs="Times New Roman"/>
                <w:color w:val="auto"/>
                <w:sz w:val="20"/>
                <w:szCs w:val="20"/>
                <w:vertAlign w:val="subscript"/>
                <w:lang w:bidi="ar-SA"/>
              </w:rPr>
              <w:t>л</w:t>
            </w:r>
            <w:r w:rsidRPr="00CE6425">
              <w:rPr>
                <w:rFonts w:ascii="XO Thames" w:eastAsia="Calibri" w:hAnsi="XO Thames" w:cs="Times New Roman"/>
                <w:color w:val="auto"/>
                <w:sz w:val="20"/>
                <w:szCs w:val="20"/>
                <w:lang w:bidi="ar-SA"/>
              </w:rPr>
              <w:t xml:space="preserve"> при применении формулы, </w:t>
            </w:r>
            <w:r w:rsidRPr="00CE6425">
              <w:rPr>
                <w:rFonts w:ascii="XO Thames" w:eastAsia="Calibri" w:hAnsi="XO Thames" w:cs="Times New Roman"/>
                <w:color w:val="auto"/>
                <w:sz w:val="20"/>
                <w:szCs w:val="20"/>
                <w:lang w:bidi="ar-SA"/>
              </w:rPr>
              <w:lastRenderedPageBreak/>
              <w:t>предусмотренной подпунктом «а» пункта 10 Положения, и значения Ц</w:t>
            </w:r>
            <w:r w:rsidRPr="00CE6425">
              <w:rPr>
                <w:rFonts w:ascii="XO Thames" w:eastAsia="Calibri" w:hAnsi="XO Thames" w:cs="Times New Roman"/>
                <w:color w:val="auto"/>
                <w:sz w:val="20"/>
                <w:szCs w:val="20"/>
                <w:vertAlign w:val="subscript"/>
                <w:lang w:bidi="ar-SA"/>
              </w:rPr>
              <w:t>л</w:t>
            </w:r>
            <w:r w:rsidRPr="00CE6425">
              <w:rPr>
                <w:rFonts w:ascii="XO Thames" w:eastAsia="Calibri" w:hAnsi="XO Thames" w:cs="Times New Roman"/>
                <w:color w:val="auto"/>
                <w:sz w:val="20"/>
                <w:szCs w:val="20"/>
                <w:lang w:bidi="ar-SA"/>
              </w:rPr>
              <w:t xml:space="preserve"> и Ц</w:t>
            </w:r>
            <w:r w:rsidRPr="00CE6425">
              <w:rPr>
                <w:rFonts w:ascii="XO Thames" w:eastAsia="Calibri" w:hAnsi="XO Thames" w:cs="Times New Roman"/>
                <w:color w:val="auto"/>
                <w:sz w:val="20"/>
                <w:szCs w:val="20"/>
                <w:vertAlign w:val="subscript"/>
                <w:lang w:bidi="ar-SA"/>
              </w:rPr>
              <w:t>i</w:t>
            </w:r>
            <w:r w:rsidRPr="00CE6425">
              <w:rPr>
                <w:rFonts w:ascii="XO Thames" w:eastAsia="Calibri" w:hAnsi="XO Thames" w:cs="Times New Roman"/>
                <w:color w:val="auto"/>
                <w:sz w:val="20"/>
                <w:szCs w:val="20"/>
                <w:lang w:bidi="ar-SA"/>
              </w:rPr>
              <w:t xml:space="preserve"> при применении формулы, предусмотренной подпунктом «б» пункта 10 Положения, указываются без знака «минус»;</w:t>
            </w:r>
          </w:p>
          <w:p w:rsidR="001F05B2" w:rsidRPr="00CE6425" w:rsidRDefault="002B3697">
            <w:pPr>
              <w:widowControl/>
              <w:ind w:firstLine="540"/>
              <w:rPr>
                <w:rFonts w:ascii="XO Thames" w:eastAsia="Calibri" w:hAnsi="XO Thames" w:cs="Times New Roman"/>
                <w:color w:val="auto"/>
                <w:sz w:val="20"/>
                <w:szCs w:val="20"/>
                <w:lang w:bidi="ar-SA"/>
              </w:rPr>
            </w:pPr>
            <w:r w:rsidRPr="00CE6425">
              <w:rPr>
                <w:rFonts w:ascii="XO Thames" w:eastAsia="Calibri" w:hAnsi="XO Thames" w:cs="Times New Roman"/>
                <w:color w:val="auto"/>
                <w:sz w:val="20"/>
                <w:szCs w:val="20"/>
                <w:lang w:bidi="ar-SA"/>
              </w:rPr>
              <w:t>в) применение показателей оценки по критерию оценки «цена контракта, сумма цен единиц товара, работы, услуги» не допускается.</w:t>
            </w:r>
          </w:p>
          <w:p w:rsidR="001F05B2" w:rsidRPr="00CE6425" w:rsidRDefault="001F05B2">
            <w:pPr>
              <w:rPr>
                <w:rFonts w:ascii="XO Thames" w:eastAsia="Times New Roman" w:hAnsi="XO Thames" w:cs="Times New Roman"/>
                <w:color w:val="auto"/>
                <w:sz w:val="18"/>
                <w:szCs w:val="18"/>
                <w:lang w:bidi="ar-SA"/>
              </w:rPr>
            </w:pPr>
          </w:p>
        </w:tc>
      </w:tr>
      <w:tr w:rsidR="001F05B2" w:rsidRPr="00CE6425">
        <w:trPr>
          <w:trHeight w:val="1779"/>
        </w:trPr>
        <w:tc>
          <w:tcPr>
            <w:tcW w:w="439"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lastRenderedPageBreak/>
              <w:t>2</w:t>
            </w:r>
          </w:p>
        </w:tc>
        <w:tc>
          <w:tcPr>
            <w:tcW w:w="2226"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w:t>
            </w:r>
            <w:r w:rsidRPr="00CE6425">
              <w:rPr>
                <w:rFonts w:ascii="XO Thames" w:eastAsia="Times New Roman" w:hAnsi="XO Thames" w:cs="Times New Roman"/>
                <w:color w:val="auto"/>
                <w:sz w:val="18"/>
                <w:szCs w:val="18"/>
                <w:lang w:bidi="ar-SA"/>
              </w:rPr>
              <w:t>в и иных работников определенного уровня квалификации</w:t>
            </w:r>
          </w:p>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(далее – Квалификация участников закупки)</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70</w:t>
            </w:r>
          </w:p>
        </w:tc>
        <w:tc>
          <w:tcPr>
            <w:tcW w:w="1490"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наличие у участников закупки опыта выполнения работы, связанного</w:t>
            </w:r>
          </w:p>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с предметом контракта.</w:t>
            </w:r>
          </w:p>
        </w:tc>
        <w:tc>
          <w:tcPr>
            <w:tcW w:w="1436"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70</w:t>
            </w: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характеристика квалификации участников закупки № 1:</w:t>
            </w:r>
          </w:p>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«Общее количес</w:t>
            </w:r>
            <w:r w:rsidRPr="00CE6425">
              <w:rPr>
                <w:rFonts w:ascii="XO Thames" w:eastAsia="Times New Roman" w:hAnsi="XO Thames" w:cs="Times New Roman"/>
                <w:color w:val="auto"/>
                <w:sz w:val="18"/>
                <w:szCs w:val="18"/>
                <w:lang w:bidi="ar-SA"/>
              </w:rPr>
              <w:t>тво исполненных договоров»</w:t>
            </w: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val="en-US" w:bidi="ar-SA"/>
              </w:rPr>
              <w:t>3</w:t>
            </w:r>
            <w:r w:rsidRPr="00CE6425">
              <w:rPr>
                <w:rFonts w:ascii="XO Thames" w:eastAsia="Times New Roman" w:hAnsi="XO Thames" w:cs="Times New Roman"/>
                <w:color w:val="auto"/>
                <w:sz w:val="18"/>
                <w:szCs w:val="18"/>
                <w:lang w:bidi="ar-SA"/>
              </w:rPr>
              <w:t>5</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ind w:firstLine="427"/>
              <w:jc w:val="both"/>
              <w:rPr>
                <w:rFonts w:ascii="XO Thames" w:eastAsia="Calibri" w:hAnsi="XO Thames" w:cs="Times New Roman"/>
                <w:color w:val="auto"/>
                <w:sz w:val="20"/>
                <w:szCs w:val="20"/>
                <w:lang w:bidi="ar-SA"/>
              </w:rPr>
            </w:pPr>
            <w:r w:rsidRPr="00CE6425">
              <w:rPr>
                <w:rFonts w:ascii="XO Thames" w:eastAsia="Times New Roman" w:hAnsi="XO Thames" w:cs="Times New Roman"/>
                <w:sz w:val="20"/>
                <w:szCs w:val="20"/>
                <w:lang w:bidi="ar-SA"/>
              </w:rPr>
              <w:t xml:space="preserve">Лучшим является </w:t>
            </w:r>
            <w:r w:rsidRPr="00CE6425">
              <w:rPr>
                <w:rFonts w:ascii="XO Thames" w:eastAsia="Times New Roman" w:hAnsi="XO Thames" w:cs="Times New Roman"/>
                <w:b/>
                <w:bCs/>
                <w:sz w:val="20"/>
                <w:szCs w:val="20"/>
                <w:lang w:bidi="ar-SA"/>
              </w:rPr>
              <w:t>наибольшее значение характеристики</w:t>
            </w:r>
            <w:r w:rsidRPr="00CE6425">
              <w:rPr>
                <w:rFonts w:ascii="XO Thames" w:eastAsia="Times New Roman" w:hAnsi="XO Thames" w:cs="Times New Roman"/>
                <w:sz w:val="20"/>
                <w:szCs w:val="20"/>
                <w:lang w:bidi="ar-SA"/>
              </w:rPr>
              <w:t xml:space="preserve"> объекта закупки и установлено </w:t>
            </w:r>
            <w:r w:rsidRPr="00CE6425">
              <w:rPr>
                <w:rFonts w:ascii="XO Thames" w:eastAsia="Times New Roman" w:hAnsi="XO Thames" w:cs="Times New Roman"/>
                <w:b/>
                <w:bCs/>
                <w:sz w:val="20"/>
                <w:szCs w:val="20"/>
                <w:lang w:bidi="ar-SA"/>
              </w:rPr>
              <w:t>предельное максимальное значение</w:t>
            </w:r>
            <w:r w:rsidRPr="00CE6425">
              <w:rPr>
                <w:rFonts w:ascii="XO Thames" w:eastAsia="Times New Roman" w:hAnsi="XO Thames" w:cs="Times New Roman"/>
                <w:sz w:val="20"/>
                <w:szCs w:val="20"/>
                <w:lang w:bidi="ar-SA"/>
              </w:rPr>
              <w:t xml:space="preserve"> (Общее количество исполненных договоров). Оценка заявок по детализирующему показателю оценки «Общее количество исполненных участником закупки </w:t>
            </w:r>
            <w:r w:rsidRPr="00CE6425">
              <w:rPr>
                <w:rFonts w:ascii="XO Thames" w:eastAsia="Calibri" w:hAnsi="XO Thames" w:cs="Times New Roman"/>
                <w:color w:val="auto"/>
                <w:sz w:val="20"/>
                <w:szCs w:val="20"/>
                <w:lang w:bidi="ar-SA"/>
              </w:rPr>
              <w:t>договоров» осуществляется по формуле, предусмотренным подпунктом «е» пункта 20 Положения:</w:t>
            </w:r>
          </w:p>
          <w:p w:rsidR="001F05B2" w:rsidRPr="00CE6425" w:rsidRDefault="002B3697">
            <w:pPr>
              <w:ind w:firstLine="350"/>
              <w:jc w:val="center"/>
              <w:rPr>
                <w:rFonts w:ascii="XO Thames" w:eastAsia="Times New Roman" w:hAnsi="XO Thames" w:cs="Times New Roman"/>
                <w:sz w:val="20"/>
                <w:szCs w:val="20"/>
                <w:lang w:bidi="ar-SA"/>
              </w:rPr>
            </w:pPr>
            <w:r w:rsidRPr="00CE6425">
              <w:rPr>
                <w:rFonts w:ascii="XO Thames" w:hAnsi="XO Thames"/>
                <w:noProof/>
                <w:lang w:bidi="ar-SA"/>
              </w:rPr>
              <w:drawing>
                <wp:inline distT="0" distB="0" distL="0" distR="0">
                  <wp:extent cx="2105025" cy="466725"/>
                  <wp:effectExtent l="0" t="0" r="0" b="0"/>
                  <wp:docPr id="5"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2"/>
                          <pic:cNvPicPr>
                            <a:picLocks noChangeAspect="1"/>
                          </pic:cNvPicPr>
                        </pic:nvPicPr>
                        <pic:blipFill>
                          <a:blip r:embed="rId28">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29"/>
                              </a:ext>
                            </a:extLst>
                          </a:blip>
                          <a:stretch/>
                        </pic:blipFill>
                        <pic:spPr bwMode="auto">
                          <a:xfrm>
                            <a:off x="0" y="0"/>
                            <a:ext cx="2105025" cy="466725"/>
                          </a:xfrm>
                          <a:prstGeom prst="rect">
                            <a:avLst/>
                          </a:prstGeom>
                          <a:noFill/>
                        </pic:spPr>
                      </pic:pic>
                    </a:graphicData>
                  </a:graphic>
                </wp:inline>
              </w:drawing>
            </w:r>
          </w:p>
          <w:p w:rsidR="001F05B2" w:rsidRPr="00CE6425" w:rsidRDefault="002B3697">
            <w:pPr>
              <w:ind w:firstLine="350"/>
              <w:jc w:val="both"/>
              <w:rPr>
                <w:rFonts w:ascii="XO Thames" w:eastAsia="Times New Roman" w:hAnsi="XO Thames" w:cs="Times New Roman"/>
                <w:sz w:val="20"/>
                <w:szCs w:val="20"/>
                <w:lang w:bidi="ar-SA"/>
              </w:rPr>
            </w:pPr>
            <w:r w:rsidRPr="00CE6425">
              <w:rPr>
                <w:rFonts w:ascii="XO Thames" w:eastAsia="Times New Roman" w:hAnsi="XO Thames" w:cs="Times New Roman"/>
                <w:sz w:val="20"/>
                <w:szCs w:val="20"/>
                <w:lang w:bidi="ar-SA"/>
              </w:rPr>
              <w:t>где:</w:t>
            </w:r>
          </w:p>
          <w:p w:rsidR="001F05B2" w:rsidRPr="00CE6425" w:rsidRDefault="002B3697">
            <w:pPr>
              <w:ind w:firstLine="350"/>
              <w:jc w:val="both"/>
              <w:rPr>
                <w:rFonts w:ascii="XO Thames" w:eastAsia="Times New Roman" w:hAnsi="XO Thames" w:cs="Times New Roman"/>
                <w:sz w:val="20"/>
                <w:szCs w:val="20"/>
                <w:lang w:bidi="ar-SA"/>
              </w:rPr>
            </w:pPr>
            <w:r w:rsidRPr="00CE6425">
              <w:rPr>
                <w:rFonts w:ascii="XO Thames" w:hAnsi="XO Thames"/>
                <w:noProof/>
                <w:lang w:bidi="ar-SA"/>
              </w:rPr>
              <w:drawing>
                <wp:inline distT="0" distB="0" distL="0" distR="0">
                  <wp:extent cx="371475" cy="266700"/>
                  <wp:effectExtent l="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8"/>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371475" cy="266700"/>
                          </a:xfrm>
                          <a:prstGeom prst="rect">
                            <a:avLst/>
                          </a:prstGeom>
                          <a:noFill/>
                        </pic:spPr>
                      </pic:pic>
                    </a:graphicData>
                  </a:graphic>
                </wp:inline>
              </w:drawing>
            </w:r>
            <w:r w:rsidRPr="00CE6425">
              <w:rPr>
                <w:rFonts w:ascii="XO Thames" w:eastAsia="Times New Roman" w:hAnsi="XO Thames" w:cs="Times New Roman"/>
                <w:sz w:val="20"/>
                <w:szCs w:val="20"/>
                <w:lang w:bidi="ar-SA"/>
              </w:rPr>
              <w:t xml:space="preserve"> </w:t>
            </w:r>
            <w:r w:rsidRPr="00CE6425">
              <w:rPr>
                <w:rFonts w:ascii="XO Thames" w:eastAsia="Times New Roman" w:hAnsi="XO Thames" w:cs="Times New Roman"/>
                <w:sz w:val="20"/>
                <w:szCs w:val="20"/>
                <w:lang w:bidi="ar-SA"/>
              </w:rPr>
              <w:t xml:space="preserve">- предельное максимальное значение детализирующего показателя оценки «Общее количество исполненных участником закупки договоров», установленное Заказчиком </w:t>
            </w:r>
          </w:p>
          <w:p w:rsidR="001F05B2" w:rsidRPr="00CE6425" w:rsidRDefault="002B3697">
            <w:pPr>
              <w:ind w:firstLine="350"/>
              <w:jc w:val="both"/>
              <w:rPr>
                <w:rFonts w:ascii="XO Thames" w:eastAsia="Times New Roman" w:hAnsi="XO Thames" w:cs="Times New Roman"/>
                <w:sz w:val="20"/>
                <w:szCs w:val="20"/>
                <w:lang w:bidi="ar-SA"/>
              </w:rPr>
            </w:pPr>
            <w:r w:rsidRPr="00CE6425">
              <w:rPr>
                <w:rFonts w:ascii="XO Thames" w:hAnsi="XO Thames"/>
                <w:noProof/>
                <w:lang w:bidi="ar-SA"/>
              </w:rPr>
              <w:drawing>
                <wp:inline distT="0" distB="0" distL="0" distR="0">
                  <wp:extent cx="371475" cy="266700"/>
                  <wp:effectExtent l="0" t="0" r="0" b="0"/>
                  <wp:docPr id="7"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3"/>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371475" cy="266700"/>
                          </a:xfrm>
                          <a:prstGeom prst="rect">
                            <a:avLst/>
                          </a:prstGeom>
                          <a:noFill/>
                        </pic:spPr>
                      </pic:pic>
                    </a:graphicData>
                  </a:graphic>
                </wp:inline>
              </w:drawing>
            </w:r>
            <w:r w:rsidRPr="00CE6425">
              <w:rPr>
                <w:rFonts w:ascii="XO Thames" w:eastAsia="Times New Roman" w:hAnsi="XO Thames" w:cs="Times New Roman"/>
                <w:sz w:val="20"/>
                <w:szCs w:val="20"/>
                <w:lang w:bidi="ar-SA"/>
              </w:rPr>
              <w:t>= 20 договоров, исполненных участником закупки.</w:t>
            </w:r>
          </w:p>
          <w:p w:rsidR="001F05B2" w:rsidRPr="00CE6425" w:rsidRDefault="002B3697">
            <w:pPr>
              <w:ind w:firstLine="350"/>
              <w:jc w:val="both"/>
              <w:rPr>
                <w:rFonts w:ascii="XO Thames" w:eastAsia="Times New Roman" w:hAnsi="XO Thames" w:cs="Times New Roman"/>
                <w:sz w:val="20"/>
                <w:szCs w:val="20"/>
                <w:lang w:bidi="ar-SA"/>
              </w:rPr>
            </w:pPr>
            <w:r w:rsidRPr="00CE6425">
              <w:rPr>
                <w:rFonts w:ascii="XO Thames" w:eastAsia="Times New Roman" w:hAnsi="XO Thames" w:cs="Times New Roman"/>
                <w:sz w:val="20"/>
                <w:szCs w:val="20"/>
                <w:lang w:bidi="ar-SA"/>
              </w:rPr>
              <w:t>Хi - значение детализирующего показателя оценки «Об</w:t>
            </w:r>
            <w:r w:rsidRPr="00CE6425">
              <w:rPr>
                <w:rFonts w:ascii="XO Thames" w:eastAsia="Times New Roman" w:hAnsi="XO Thames" w:cs="Times New Roman"/>
                <w:sz w:val="20"/>
                <w:szCs w:val="20"/>
                <w:lang w:bidi="ar-SA"/>
              </w:rPr>
              <w:t>щее количество исполненных участником закупки договоров», содержащееся в предложении участника закупки, заявка (часть заявки) которого подлежит в соответствии с Федеральным законом №44-ФЗ оценке по детализирующему показателю оценки «Общее количество исполн</w:t>
            </w:r>
            <w:r w:rsidRPr="00CE6425">
              <w:rPr>
                <w:rFonts w:ascii="XO Thames" w:eastAsia="Times New Roman" w:hAnsi="XO Thames" w:cs="Times New Roman"/>
                <w:sz w:val="20"/>
                <w:szCs w:val="20"/>
                <w:lang w:bidi="ar-SA"/>
              </w:rPr>
              <w:t>енных участником закупки договоров»;</w:t>
            </w:r>
          </w:p>
          <w:p w:rsidR="001F05B2" w:rsidRPr="00CE6425" w:rsidRDefault="002B3697">
            <w:pPr>
              <w:ind w:firstLine="540"/>
              <w:rPr>
                <w:rFonts w:ascii="XO Thames" w:eastAsia="Times New Roman" w:hAnsi="XO Thames" w:cs="Times New Roman"/>
                <w:sz w:val="20"/>
                <w:szCs w:val="20"/>
                <w:lang w:bidi="ar-SA"/>
              </w:rPr>
            </w:pPr>
            <w:r w:rsidRPr="00CE6425">
              <w:rPr>
                <w:rFonts w:ascii="XO Thames" w:eastAsia="Times New Roman" w:hAnsi="XO Thames" w:cs="Times New Roman"/>
                <w:sz w:val="20"/>
                <w:szCs w:val="20"/>
                <w:lang w:bidi="ar-SA"/>
              </w:rPr>
              <w:t xml:space="preserve">Хmin - минимальное значение </w:t>
            </w:r>
            <w:r w:rsidRPr="00CE6425">
              <w:rPr>
                <w:rFonts w:ascii="XO Thames" w:eastAsia="Times New Roman" w:hAnsi="XO Thames" w:cs="Times New Roman"/>
                <w:sz w:val="20"/>
                <w:szCs w:val="20"/>
                <w:lang w:bidi="ar-SA"/>
              </w:rPr>
              <w:lastRenderedPageBreak/>
              <w:t>детализирующего показателя оценки «Общее количество исполненных участником закупки договоров», содержащееся в заявках (частях заявок), подлежащих в соответствии с Федеральным законом №44-ФЗ о</w:t>
            </w:r>
            <w:r w:rsidRPr="00CE6425">
              <w:rPr>
                <w:rFonts w:ascii="XO Thames" w:eastAsia="Times New Roman" w:hAnsi="XO Thames" w:cs="Times New Roman"/>
                <w:sz w:val="20"/>
                <w:szCs w:val="20"/>
                <w:lang w:bidi="ar-SA"/>
              </w:rPr>
              <w:t>ценке по детализирующему показателю оценки «Общее количество исполненных участником закупки договоров».</w:t>
            </w:r>
          </w:p>
        </w:tc>
      </w:tr>
      <w:tr w:rsidR="001F05B2" w:rsidRPr="00CE6425">
        <w:trPr>
          <w:trHeight w:val="1779"/>
        </w:trPr>
        <w:tc>
          <w:tcPr>
            <w:tcW w:w="439"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222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328"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90"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3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Характеристика квалификации участников закупки № 2 (Наибольшая цена одного из исполненных участником закупки договоров)</w:t>
            </w: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val="en-US" w:bidi="ar-SA"/>
              </w:rPr>
            </w:pPr>
            <w:r w:rsidRPr="00CE6425">
              <w:rPr>
                <w:rFonts w:ascii="XO Thames" w:eastAsia="Times New Roman" w:hAnsi="XO Thames" w:cs="Times New Roman"/>
                <w:color w:val="auto"/>
                <w:sz w:val="18"/>
                <w:szCs w:val="18"/>
                <w:lang w:val="en-US" w:bidi="ar-SA"/>
              </w:rPr>
              <w:t>35</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ind w:firstLine="427"/>
              <w:jc w:val="both"/>
              <w:rPr>
                <w:rFonts w:ascii="XO Thames" w:eastAsia="Times New Roman" w:hAnsi="XO Thames" w:cs="Times New Roman"/>
                <w:sz w:val="20"/>
                <w:szCs w:val="20"/>
                <w:lang w:bidi="ar-SA"/>
              </w:rPr>
            </w:pPr>
            <w:r w:rsidRPr="00CE6425">
              <w:rPr>
                <w:rFonts w:ascii="XO Thames" w:eastAsia="Times New Roman" w:hAnsi="XO Thames" w:cs="Times New Roman"/>
                <w:sz w:val="20"/>
                <w:szCs w:val="20"/>
                <w:lang w:bidi="ar-SA"/>
              </w:rPr>
              <w:t xml:space="preserve">Лучшим является </w:t>
            </w:r>
            <w:r w:rsidRPr="00CE6425">
              <w:rPr>
                <w:rFonts w:ascii="XO Thames" w:eastAsia="Times New Roman" w:hAnsi="XO Thames" w:cs="Times New Roman"/>
                <w:b/>
                <w:sz w:val="20"/>
                <w:szCs w:val="20"/>
                <w:lang w:bidi="ar-SA"/>
              </w:rPr>
              <w:t>наибольшее значение</w:t>
            </w:r>
            <w:r w:rsidRPr="00CE6425">
              <w:rPr>
                <w:rFonts w:ascii="XO Thames" w:eastAsia="Times New Roman" w:hAnsi="XO Thames" w:cs="Times New Roman"/>
                <w:sz w:val="20"/>
                <w:szCs w:val="20"/>
                <w:lang w:bidi="ar-SA"/>
              </w:rPr>
              <w:t xml:space="preserve"> характеристики объекта закупки и установлено </w:t>
            </w:r>
            <w:r w:rsidRPr="00CE6425">
              <w:rPr>
                <w:rFonts w:ascii="XO Thames" w:eastAsia="Times New Roman" w:hAnsi="XO Thames" w:cs="Times New Roman"/>
                <w:b/>
                <w:bCs/>
                <w:sz w:val="20"/>
                <w:szCs w:val="20"/>
                <w:lang w:bidi="ar-SA"/>
              </w:rPr>
              <w:t xml:space="preserve">предельное максимальное значение </w:t>
            </w:r>
            <w:r w:rsidRPr="00CE6425">
              <w:rPr>
                <w:rFonts w:ascii="XO Thames" w:eastAsia="Times New Roman" w:hAnsi="XO Thames" w:cs="Times New Roman"/>
                <w:sz w:val="20"/>
                <w:szCs w:val="20"/>
                <w:lang w:bidi="ar-SA"/>
              </w:rPr>
              <w:t>(Наибольшая цена одного из исполненных участником закупки договоров). Оценка заявок по детализирующему показателю оценки «Общая цена исполненных участником за</w:t>
            </w:r>
            <w:r w:rsidRPr="00CE6425">
              <w:rPr>
                <w:rFonts w:ascii="XO Thames" w:eastAsia="Times New Roman" w:hAnsi="XO Thames" w:cs="Times New Roman"/>
                <w:sz w:val="20"/>
                <w:szCs w:val="20"/>
                <w:lang w:bidi="ar-SA"/>
              </w:rPr>
              <w:t>купки договоров» осуществляется по формуле, предусмотренным подпунктом «е» пункта 20 Положения:</w:t>
            </w:r>
          </w:p>
          <w:p w:rsidR="001F05B2" w:rsidRPr="00CE6425" w:rsidRDefault="002B3697">
            <w:pPr>
              <w:ind w:firstLine="427"/>
              <w:jc w:val="both"/>
              <w:rPr>
                <w:rFonts w:ascii="XO Thames" w:eastAsia="Times New Roman" w:hAnsi="XO Thames" w:cs="Times New Roman"/>
                <w:sz w:val="20"/>
                <w:szCs w:val="20"/>
                <w:lang w:bidi="ar-SA"/>
              </w:rPr>
            </w:pPr>
            <w:r w:rsidRPr="00CE6425">
              <w:rPr>
                <w:rFonts w:ascii="XO Thames" w:hAnsi="XO Thames"/>
                <w:noProof/>
                <w:lang w:bidi="ar-SA"/>
              </w:rPr>
              <w:drawing>
                <wp:inline distT="0" distB="0" distL="0" distR="0">
                  <wp:extent cx="2295525" cy="51435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pic:cNvPicPr>
                            <a:picLocks noChangeAspect="1"/>
                          </pic:cNvPicPr>
                        </pic:nvPicPr>
                        <pic:blipFill>
                          <a:blip r:embed="rId28">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29"/>
                              </a:ext>
                            </a:extLst>
                          </a:blip>
                          <a:stretch/>
                        </pic:blipFill>
                        <pic:spPr bwMode="auto">
                          <a:xfrm>
                            <a:off x="0" y="0"/>
                            <a:ext cx="2295525" cy="514350"/>
                          </a:xfrm>
                          <a:prstGeom prst="rect">
                            <a:avLst/>
                          </a:prstGeom>
                          <a:noFill/>
                        </pic:spPr>
                      </pic:pic>
                    </a:graphicData>
                  </a:graphic>
                </wp:inline>
              </w:drawing>
            </w:r>
          </w:p>
          <w:p w:rsidR="001F05B2" w:rsidRPr="00CE6425" w:rsidRDefault="001F05B2">
            <w:pPr>
              <w:jc w:val="both"/>
              <w:rPr>
                <w:rFonts w:ascii="XO Thames" w:eastAsia="Times New Roman" w:hAnsi="XO Thames" w:cs="Times New Roman"/>
                <w:sz w:val="20"/>
                <w:szCs w:val="20"/>
                <w:lang w:bidi="ar-SA"/>
              </w:rPr>
            </w:pPr>
          </w:p>
          <w:p w:rsidR="001F05B2" w:rsidRPr="00CE6425" w:rsidRDefault="002B3697">
            <w:pPr>
              <w:ind w:firstLine="350"/>
              <w:jc w:val="both"/>
              <w:rPr>
                <w:rFonts w:ascii="XO Thames" w:eastAsia="Times New Roman" w:hAnsi="XO Thames" w:cs="Times New Roman"/>
                <w:sz w:val="20"/>
                <w:szCs w:val="20"/>
                <w:lang w:bidi="ar-SA"/>
              </w:rPr>
            </w:pPr>
            <w:r w:rsidRPr="00CE6425">
              <w:rPr>
                <w:rFonts w:ascii="XO Thames" w:eastAsia="Times New Roman" w:hAnsi="XO Thames" w:cs="Times New Roman"/>
                <w:sz w:val="20"/>
                <w:szCs w:val="20"/>
                <w:lang w:bidi="ar-SA"/>
              </w:rPr>
              <w:t>где:</w:t>
            </w:r>
          </w:p>
          <w:p w:rsidR="001F05B2" w:rsidRPr="00CE6425" w:rsidRDefault="002B3697">
            <w:pPr>
              <w:ind w:firstLine="350"/>
              <w:jc w:val="both"/>
              <w:rPr>
                <w:rFonts w:ascii="XO Thames" w:eastAsia="Times New Roman" w:hAnsi="XO Thames" w:cs="Times New Roman"/>
                <w:sz w:val="20"/>
                <w:szCs w:val="20"/>
                <w:lang w:bidi="ar-SA"/>
              </w:rPr>
            </w:pPr>
            <w:r w:rsidRPr="00CE6425">
              <w:rPr>
                <w:rFonts w:ascii="XO Thames" w:hAnsi="XO Thames"/>
                <w:noProof/>
                <w:lang w:bidi="ar-SA"/>
              </w:rPr>
              <w:drawing>
                <wp:inline distT="0" distB="0" distL="0" distR="0">
                  <wp:extent cx="371475" cy="266700"/>
                  <wp:effectExtent l="0" t="0" r="0" b="0"/>
                  <wp:docPr id="9"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4"/>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371475" cy="266700"/>
                          </a:xfrm>
                          <a:prstGeom prst="rect">
                            <a:avLst/>
                          </a:prstGeom>
                          <a:noFill/>
                        </pic:spPr>
                      </pic:pic>
                    </a:graphicData>
                  </a:graphic>
                </wp:inline>
              </w:drawing>
            </w:r>
            <w:r w:rsidRPr="00CE6425">
              <w:rPr>
                <w:rFonts w:ascii="XO Thames" w:eastAsia="Times New Roman" w:hAnsi="XO Thames" w:cs="Times New Roman"/>
                <w:sz w:val="20"/>
                <w:szCs w:val="20"/>
                <w:lang w:bidi="ar-SA"/>
              </w:rPr>
              <w:t xml:space="preserve"> </w:t>
            </w:r>
            <w:r w:rsidRPr="00CE6425">
              <w:rPr>
                <w:rFonts w:ascii="XO Thames" w:eastAsia="Times New Roman" w:hAnsi="XO Thames" w:cs="Times New Roman"/>
                <w:sz w:val="20"/>
                <w:szCs w:val="20"/>
                <w:lang w:bidi="ar-SA"/>
              </w:rPr>
              <w:t xml:space="preserve">- предельное максимальное значение детализирующего показателя оценки «Наибольшая цена одного из исполненных участником закупки договоров», установленное Заказчиком </w:t>
            </w:r>
          </w:p>
          <w:p w:rsidR="001F05B2" w:rsidRPr="00CE6425" w:rsidRDefault="002B3697">
            <w:pPr>
              <w:ind w:firstLine="350"/>
              <w:jc w:val="both"/>
              <w:rPr>
                <w:rFonts w:ascii="XO Thames" w:eastAsia="Times New Roman" w:hAnsi="XO Thames" w:cs="Times New Roman"/>
                <w:sz w:val="20"/>
                <w:szCs w:val="20"/>
                <w:lang w:bidi="ar-SA"/>
              </w:rPr>
            </w:pPr>
            <w:r w:rsidRPr="00CE6425">
              <w:rPr>
                <w:rFonts w:ascii="XO Thames" w:hAnsi="XO Thames"/>
                <w:noProof/>
                <w:lang w:bidi="ar-SA"/>
              </w:rPr>
              <w:drawing>
                <wp:inline distT="0" distB="0" distL="0" distR="0">
                  <wp:extent cx="371475" cy="266700"/>
                  <wp:effectExtent l="0" t="0" r="0" b="0"/>
                  <wp:docPr id="10"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5"/>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371475" cy="266700"/>
                          </a:xfrm>
                          <a:prstGeom prst="rect">
                            <a:avLst/>
                          </a:prstGeom>
                          <a:noFill/>
                        </pic:spPr>
                      </pic:pic>
                    </a:graphicData>
                  </a:graphic>
                </wp:inline>
              </w:drawing>
            </w:r>
            <w:r w:rsidRPr="00CE6425">
              <w:rPr>
                <w:rFonts w:ascii="XO Thames" w:eastAsia="Times New Roman" w:hAnsi="XO Thames" w:cs="Times New Roman"/>
                <w:sz w:val="20"/>
                <w:szCs w:val="20"/>
                <w:lang w:bidi="ar-SA"/>
              </w:rPr>
              <w:t>= 25 637 000 ,00 рублей.</w:t>
            </w:r>
          </w:p>
          <w:p w:rsidR="001F05B2" w:rsidRPr="00CE6425" w:rsidRDefault="002B3697">
            <w:pPr>
              <w:ind w:firstLine="511"/>
              <w:jc w:val="both"/>
              <w:rPr>
                <w:rFonts w:ascii="XO Thames" w:eastAsia="Times New Roman" w:hAnsi="XO Thames" w:cs="Times New Roman"/>
                <w:sz w:val="20"/>
                <w:szCs w:val="20"/>
                <w:lang w:bidi="ar-SA"/>
              </w:rPr>
            </w:pPr>
            <w:r w:rsidRPr="00CE6425">
              <w:rPr>
                <w:rFonts w:ascii="XO Thames" w:eastAsia="Times New Roman" w:hAnsi="XO Thames" w:cs="Times New Roman"/>
                <w:sz w:val="20"/>
                <w:szCs w:val="20"/>
                <w:lang w:bidi="ar-SA"/>
              </w:rPr>
              <w:t>Хi – значение детализирующего показателя оценки "</w:t>
            </w:r>
            <w:r w:rsidRPr="00CE6425">
              <w:rPr>
                <w:rFonts w:ascii="XO Thames" w:eastAsia="Times New Roman" w:hAnsi="XO Thames" w:cs="Times New Roman"/>
                <w:color w:val="auto"/>
                <w:sz w:val="18"/>
                <w:szCs w:val="18"/>
                <w:lang w:bidi="ar-SA"/>
              </w:rPr>
              <w:t xml:space="preserve"> </w:t>
            </w:r>
            <w:r w:rsidRPr="00CE6425">
              <w:rPr>
                <w:rFonts w:ascii="XO Thames" w:eastAsia="Times New Roman" w:hAnsi="XO Thames" w:cs="Times New Roman"/>
                <w:sz w:val="20"/>
                <w:szCs w:val="20"/>
                <w:lang w:bidi="ar-SA"/>
              </w:rPr>
              <w:t>Наибольшая цена одного из исполненных участником закупки договоров ", содержащиеся в предложении участника закупки, заявка (часть заявки) которого подлежит в соответствии с Федеральным законом № 44-ФЗ оценке по детализирующему показателю оценки " Наибольша</w:t>
            </w:r>
            <w:r w:rsidRPr="00CE6425">
              <w:rPr>
                <w:rFonts w:ascii="XO Thames" w:eastAsia="Times New Roman" w:hAnsi="XO Thames" w:cs="Times New Roman"/>
                <w:sz w:val="20"/>
                <w:szCs w:val="20"/>
                <w:lang w:bidi="ar-SA"/>
              </w:rPr>
              <w:t>я цена одного из исполненных участником закупки договоров ";</w:t>
            </w:r>
          </w:p>
          <w:p w:rsidR="001F05B2" w:rsidRPr="00CE6425" w:rsidRDefault="002B3697">
            <w:pPr>
              <w:widowControl/>
              <w:rPr>
                <w:rFonts w:ascii="XO Thames" w:eastAsia="Times New Roman" w:hAnsi="XO Thames" w:cs="Times New Roman"/>
                <w:sz w:val="20"/>
                <w:szCs w:val="20"/>
                <w:lang w:bidi="ar-SA"/>
              </w:rPr>
            </w:pPr>
            <m:oMath>
              <m:sSubSup>
                <m:sSubSupPr>
                  <m:ctrlPr>
                    <w:rPr>
                      <w:rFonts w:ascii="Cambria Math" w:hAnsi="Cambria Math"/>
                    </w:rPr>
                  </m:ctrlPr>
                </m:sSubSupPr>
                <m:e>
                  <m:r>
                    <w:rPr>
                      <w:rFonts w:ascii="Cambria Math" w:hAnsi="Cambria Math"/>
                    </w:rPr>
                    <m:t>Х</m:t>
                  </m:r>
                </m:e>
                <m:sub>
                  <m:r>
                    <w:rPr>
                      <w:rFonts w:ascii="Cambria Math" w:hAnsi="Cambria Math"/>
                    </w:rPr>
                    <m:t>min</m:t>
                  </m:r>
                </m:sub>
                <m:sup/>
              </m:sSubSup>
            </m:oMath>
            <w:r w:rsidRPr="00CE6425">
              <w:rPr>
                <w:rFonts w:ascii="XO Thames" w:eastAsia="Times New Roman" w:hAnsi="XO Thames" w:cs="Times New Roman"/>
                <w:sz w:val="20"/>
                <w:szCs w:val="20"/>
                <w:lang w:bidi="ar-SA"/>
              </w:rPr>
              <w:t>- минимальное значение детализирующего показателя " Наибольшая цена одного из исполненных участником закупки договоров ", установленное Заказчиком.</w:t>
            </w:r>
          </w:p>
        </w:tc>
      </w:tr>
      <w:tr w:rsidR="001F05B2" w:rsidRPr="00CE6425">
        <w:trPr>
          <w:trHeight w:val="883"/>
        </w:trPr>
        <w:tc>
          <w:tcPr>
            <w:tcW w:w="439"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222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328"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90"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3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характеристика квалификации участников закупки № 3:</w:t>
            </w:r>
          </w:p>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«Общая цена исполненных договоров»</w:t>
            </w: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val="en-US" w:bidi="ar-SA"/>
              </w:rPr>
              <w:t>3</w:t>
            </w:r>
            <w:r w:rsidRPr="00CE6425">
              <w:rPr>
                <w:rFonts w:ascii="XO Thames" w:eastAsia="Times New Roman" w:hAnsi="XO Thames" w:cs="Times New Roman"/>
                <w:color w:val="auto"/>
                <w:sz w:val="18"/>
                <w:szCs w:val="18"/>
                <w:lang w:bidi="ar-SA"/>
              </w:rPr>
              <w:t>0</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rPr>
                <w:rFonts w:ascii="XO Thames" w:hAnsi="XO Thames"/>
                <w:sz w:val="20"/>
                <w:szCs w:val="20"/>
              </w:rPr>
            </w:pPr>
            <w:r w:rsidRPr="00CE6425">
              <w:rPr>
                <w:rFonts w:ascii="XO Thames" w:eastAsia="Times New Roman" w:hAnsi="XO Thames" w:cs="Times New Roman"/>
                <w:sz w:val="20"/>
                <w:szCs w:val="20"/>
                <w:lang w:bidi="ar-SA"/>
              </w:rPr>
              <w:t xml:space="preserve">Лучшим является </w:t>
            </w:r>
            <w:r w:rsidRPr="00CE6425">
              <w:rPr>
                <w:rFonts w:ascii="XO Thames" w:eastAsia="Times New Roman" w:hAnsi="XO Thames" w:cs="Times New Roman"/>
                <w:b/>
                <w:sz w:val="20"/>
                <w:szCs w:val="20"/>
                <w:lang w:bidi="ar-SA"/>
              </w:rPr>
              <w:t>наибольшее значение</w:t>
            </w:r>
            <w:r w:rsidRPr="00CE6425">
              <w:rPr>
                <w:rFonts w:ascii="XO Thames" w:eastAsia="Times New Roman" w:hAnsi="XO Thames" w:cs="Times New Roman"/>
                <w:sz w:val="20"/>
                <w:szCs w:val="20"/>
                <w:lang w:bidi="ar-SA"/>
              </w:rPr>
              <w:t xml:space="preserve"> характеристики объекта закупки и установлено </w:t>
            </w:r>
            <w:r w:rsidRPr="00CE6425">
              <w:rPr>
                <w:rFonts w:ascii="XO Thames" w:eastAsia="Times New Roman" w:hAnsi="XO Thames" w:cs="Times New Roman"/>
                <w:b/>
                <w:bCs/>
                <w:sz w:val="20"/>
                <w:szCs w:val="20"/>
                <w:lang w:bidi="ar-SA"/>
              </w:rPr>
              <w:t>предельное минимальное значение</w:t>
            </w:r>
            <w:r w:rsidRPr="00CE6425">
              <w:rPr>
                <w:rFonts w:ascii="XO Thames" w:eastAsia="Times New Roman" w:hAnsi="XO Thames" w:cs="Times New Roman"/>
                <w:sz w:val="20"/>
                <w:szCs w:val="20"/>
                <w:lang w:bidi="ar-SA"/>
              </w:rPr>
              <w:t xml:space="preserve"> (общая цена исполненных договоров). Оценка заявок осу</w:t>
            </w:r>
            <w:r w:rsidRPr="00CE6425">
              <w:rPr>
                <w:rFonts w:ascii="XO Thames" w:eastAsia="Times New Roman" w:hAnsi="XO Thames" w:cs="Times New Roman"/>
                <w:sz w:val="20"/>
                <w:szCs w:val="20"/>
                <w:lang w:bidi="ar-SA"/>
              </w:rPr>
              <w:t>ществляется по формуле, предусмотренной подпунктом «ж» пункта 20 Положения.</w:t>
            </w:r>
          </w:p>
          <w:p w:rsidR="001F05B2" w:rsidRPr="00CE6425" w:rsidRDefault="001F05B2">
            <w:pPr>
              <w:widowControl/>
              <w:rPr>
                <w:rFonts w:ascii="XO Thames" w:eastAsia="Times New Roman" w:hAnsi="XO Thames" w:cs="Times New Roman"/>
                <w:color w:val="auto"/>
                <w:sz w:val="20"/>
                <w:szCs w:val="20"/>
                <w:lang w:bidi="ar-SA"/>
              </w:rPr>
            </w:pPr>
          </w:p>
          <w:p w:rsidR="001F05B2" w:rsidRPr="00CE6425" w:rsidRDefault="002B3697">
            <w:pPr>
              <w:ind w:firstLine="540"/>
              <w:rPr>
                <w:rFonts w:ascii="XO Thames" w:hAnsi="XO Thames"/>
                <w:sz w:val="20"/>
                <w:szCs w:val="20"/>
              </w:rPr>
            </w:pPr>
            <w:r w:rsidRPr="00CE6425">
              <w:rPr>
                <w:rFonts w:ascii="XO Thames" w:eastAsiaTheme="minorEastAsia" w:hAnsi="XO Thames" w:cs="Times New Roman"/>
                <w:sz w:val="20"/>
                <w:szCs w:val="20"/>
                <w:lang w:bidi="ar-SA"/>
              </w:rPr>
              <w:t>где:</w:t>
            </w:r>
            <w:r w:rsidRPr="00CE6425">
              <w:rPr>
                <w:rFonts w:ascii="XO Thames" w:hAnsi="XO Thames"/>
                <w:noProof/>
                <w:lang w:bidi="ar-SA"/>
              </w:rPr>
              <w:drawing>
                <wp:inline distT="0" distB="0" distL="0" distR="0">
                  <wp:extent cx="2145665" cy="475615"/>
                  <wp:effectExtent l="0" t="0" r="0" b="0"/>
                  <wp:docPr id="1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2"/>
                          <pic:cNvPicPr>
                            <a:picLocks noChangeAspect="1"/>
                          </pic:cNvPicPr>
                        </pic:nvPicPr>
                        <pic:blipFill>
                          <a:blip r:embed="rId32"/>
                          <a:stretch/>
                        </pic:blipFill>
                        <pic:spPr bwMode="auto">
                          <a:xfrm>
                            <a:off x="0" y="0"/>
                            <a:ext cx="2145665" cy="475615"/>
                          </a:xfrm>
                          <a:prstGeom prst="rect">
                            <a:avLst/>
                          </a:prstGeom>
                          <a:noFill/>
                        </pic:spPr>
                      </pic:pic>
                    </a:graphicData>
                  </a:graphic>
                </wp:inline>
              </w:drawing>
            </w:r>
          </w:p>
          <w:p w:rsidR="001F05B2" w:rsidRPr="00CE6425" w:rsidRDefault="001F05B2">
            <w:pPr>
              <w:ind w:firstLine="540"/>
              <w:rPr>
                <w:rFonts w:ascii="XO Thames" w:eastAsiaTheme="minorEastAsia" w:hAnsi="XO Thames" w:cs="Times New Roman"/>
                <w:color w:val="auto"/>
                <w:sz w:val="20"/>
                <w:szCs w:val="20"/>
                <w:lang w:bidi="ar-SA"/>
              </w:rPr>
            </w:pPr>
          </w:p>
          <w:p w:rsidR="001F05B2" w:rsidRPr="00CE6425" w:rsidRDefault="002B3697">
            <w:pPr>
              <w:ind w:firstLine="709"/>
              <w:rPr>
                <w:rFonts w:ascii="XO Thames" w:hAnsi="XO Thames"/>
                <w:sz w:val="20"/>
                <w:szCs w:val="20"/>
              </w:rPr>
            </w:pPr>
            <w:r w:rsidRPr="00CE6425">
              <w:rPr>
                <w:rFonts w:ascii="XO Thames" w:eastAsiaTheme="minorEastAsia" w:hAnsi="XO Thames" w:cs="Times New Roman"/>
                <w:sz w:val="20"/>
                <w:szCs w:val="20"/>
                <w:lang w:bidi="ar-SA"/>
              </w:rPr>
              <w:t>БХ</w:t>
            </w:r>
            <w:r w:rsidRPr="00CE6425">
              <w:rPr>
                <w:rFonts w:ascii="XO Thames" w:eastAsiaTheme="minorEastAsia" w:hAnsi="XO Thames" w:cs="Times New Roman"/>
                <w:sz w:val="20"/>
                <w:szCs w:val="20"/>
                <w:vertAlign w:val="subscript"/>
                <w:lang w:bidi="ar-SA"/>
              </w:rPr>
              <w:t>i</w:t>
            </w:r>
            <w:r w:rsidRPr="00CE6425">
              <w:rPr>
                <w:rFonts w:ascii="XO Thames" w:eastAsiaTheme="minorEastAsia" w:hAnsi="XO Thames" w:cs="Times New Roman"/>
                <w:sz w:val="20"/>
                <w:szCs w:val="20"/>
                <w:lang w:bidi="ar-SA"/>
              </w:rPr>
              <w:t xml:space="preserve"> - значение количества баллов по детализирующему показателю, присваиваемых заявке;</w:t>
            </w:r>
          </w:p>
          <w:p w:rsidR="001F05B2" w:rsidRPr="00CE6425" w:rsidRDefault="002B3697">
            <w:pPr>
              <w:ind w:firstLine="709"/>
              <w:rPr>
                <w:rFonts w:ascii="XO Thames" w:hAnsi="XO Thames"/>
                <w:sz w:val="20"/>
                <w:szCs w:val="20"/>
              </w:rPr>
            </w:pPr>
            <w:r w:rsidRPr="00CE6425">
              <w:rPr>
                <w:rFonts w:ascii="XO Thames" w:eastAsiaTheme="minorEastAsia" w:hAnsi="XO Thames" w:cs="Times New Roman"/>
                <w:sz w:val="20"/>
                <w:szCs w:val="20"/>
                <w:lang w:bidi="ar-SA"/>
              </w:rPr>
              <w:t>Х</w:t>
            </w:r>
            <w:r w:rsidRPr="00CE6425">
              <w:rPr>
                <w:rFonts w:ascii="XO Thames" w:eastAsiaTheme="minorEastAsia" w:hAnsi="XO Thames" w:cs="Times New Roman"/>
                <w:sz w:val="20"/>
                <w:szCs w:val="20"/>
                <w:vertAlign w:val="subscript"/>
                <w:lang w:bidi="ar-SA"/>
              </w:rPr>
              <w:t>i</w:t>
            </w:r>
            <w:r w:rsidRPr="00CE6425">
              <w:rPr>
                <w:rFonts w:ascii="XO Thames" w:eastAsiaTheme="minorEastAsia" w:hAnsi="XO Thames" w:cs="Times New Roman"/>
                <w:sz w:val="20"/>
                <w:szCs w:val="20"/>
                <w:lang w:bidi="ar-SA"/>
              </w:rPr>
              <w:t xml:space="preserve"> - предложение участника закупки, заявка (часть заявки) которого подлежит в соответствии с Законом № 44-ФЗ оценке по детализирующему показателю;</w:t>
            </w:r>
          </w:p>
          <w:p w:rsidR="001F05B2" w:rsidRPr="00CE6425" w:rsidRDefault="002B3697">
            <w:pPr>
              <w:ind w:firstLine="709"/>
              <w:rPr>
                <w:rFonts w:ascii="XO Thames" w:hAnsi="XO Thames"/>
                <w:sz w:val="20"/>
                <w:szCs w:val="20"/>
              </w:rPr>
            </w:pPr>
            <w:r w:rsidRPr="00CE6425">
              <w:rPr>
                <w:rFonts w:ascii="XO Thames" w:hAnsi="XO Thames"/>
                <w:noProof/>
                <w:lang w:bidi="ar-SA"/>
              </w:rPr>
              <w:drawing>
                <wp:inline distT="0" distB="0" distL="0" distR="0">
                  <wp:extent cx="266700" cy="160020"/>
                  <wp:effectExtent l="0" t="0" r="0" b="0"/>
                  <wp:docPr id="12"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6"/>
                          <pic:cNvPicPr>
                            <a:picLocks noChangeAspect="1"/>
                          </pic:cNvPicPr>
                        </pic:nvPicPr>
                        <pic:blipFill>
                          <a:blip r:embed="rId33"/>
                          <a:stretch/>
                        </pic:blipFill>
                        <pic:spPr bwMode="auto">
                          <a:xfrm>
                            <a:off x="0" y="0"/>
                            <a:ext cx="266700" cy="160020"/>
                          </a:xfrm>
                          <a:prstGeom prst="rect">
                            <a:avLst/>
                          </a:prstGeom>
                          <a:noFill/>
                        </pic:spPr>
                      </pic:pic>
                    </a:graphicData>
                  </a:graphic>
                </wp:inline>
              </w:drawing>
            </w:r>
            <w:r w:rsidRPr="00CE6425">
              <w:rPr>
                <w:rFonts w:ascii="XO Thames" w:eastAsiaTheme="minorEastAsia" w:hAnsi="XO Thames" w:cs="Times New Roman"/>
                <w:sz w:val="20"/>
                <w:szCs w:val="20"/>
                <w:lang w:bidi="ar-SA"/>
              </w:rPr>
              <w:t xml:space="preserve">- максимальное предложение, содержащееся в заявках (частях заявок), подлежащих в соответствии с Законом </w:t>
            </w:r>
            <w:r w:rsidRPr="00CE6425">
              <w:rPr>
                <w:rFonts w:ascii="XO Thames" w:eastAsiaTheme="minorEastAsia" w:hAnsi="XO Thames" w:cs="Times New Roman"/>
                <w:sz w:val="20"/>
                <w:szCs w:val="20"/>
                <w:lang w:bidi="ar-SA"/>
              </w:rPr>
              <w:br/>
              <w:t>№ 44-</w:t>
            </w:r>
            <w:r w:rsidRPr="00CE6425">
              <w:rPr>
                <w:rFonts w:ascii="XO Thames" w:eastAsiaTheme="minorEastAsia" w:hAnsi="XO Thames" w:cs="Times New Roman"/>
                <w:sz w:val="20"/>
                <w:szCs w:val="20"/>
                <w:lang w:bidi="ar-SA"/>
              </w:rPr>
              <w:t>ФЗ оценке по детализирующему показателю;</w:t>
            </w:r>
          </w:p>
          <w:p w:rsidR="001F05B2" w:rsidRPr="00CE6425" w:rsidRDefault="002B3697">
            <w:pPr>
              <w:widowControl/>
              <w:ind w:firstLine="709"/>
              <w:rPr>
                <w:rFonts w:ascii="XO Thames" w:eastAsia="Times New Roman" w:hAnsi="XO Thames" w:cs="Times New Roman"/>
                <w:sz w:val="20"/>
                <w:szCs w:val="20"/>
                <w:lang w:bidi="ar-SA"/>
              </w:rPr>
            </w:pPr>
            <m:oMath>
              <m:sSubSup>
                <m:sSubSupPr>
                  <m:ctrlPr>
                    <w:rPr>
                      <w:rFonts w:ascii="Cambria Math" w:hAnsi="Cambria Math"/>
                    </w:rPr>
                  </m:ctrlPr>
                </m:sSubSupPr>
                <m:e>
                  <m:r>
                    <w:rPr>
                      <w:rFonts w:ascii="Cambria Math" w:hAnsi="Cambria Math"/>
                    </w:rPr>
                    <m:t>Х</m:t>
                  </m:r>
                </m:e>
                <m:sub>
                  <m:r>
                    <w:rPr>
                      <w:rFonts w:ascii="Cambria Math" w:hAnsi="Cambria Math"/>
                    </w:rPr>
                    <m:t>min</m:t>
                  </m:r>
                </m:sub>
                <m:sup>
                  <m:r>
                    <w:rPr>
                      <w:rFonts w:ascii="Cambria Math" w:hAnsi="Cambria Math"/>
                    </w:rPr>
                    <m:t>пред</m:t>
                  </m:r>
                </m:sup>
              </m:sSubSup>
            </m:oMath>
            <w:r w:rsidRPr="00CE6425">
              <w:rPr>
                <w:rFonts w:ascii="XO Thames" w:eastAsiaTheme="minorEastAsia" w:hAnsi="XO Thames" w:cs="Times New Roman"/>
                <w:sz w:val="20"/>
                <w:szCs w:val="20"/>
                <w:lang w:bidi="ar-SA"/>
              </w:rPr>
              <w:t xml:space="preserve">- </w:t>
            </w:r>
            <w:r w:rsidRPr="00CE6425">
              <w:rPr>
                <w:rFonts w:ascii="XO Thames" w:eastAsia="Times New Roman" w:hAnsi="XO Thames" w:cs="Times New Roman"/>
                <w:sz w:val="20"/>
                <w:szCs w:val="20"/>
                <w:lang w:bidi="ar-SA"/>
              </w:rPr>
              <w:t xml:space="preserve">предельное максимальное значение детализирующего показателя оценки «Общая цена исполненных участником закупки договоров», установленное Заказчиком </w:t>
            </w:r>
          </w:p>
          <w:p w:rsidR="001F05B2" w:rsidRPr="00CE6425" w:rsidRDefault="002B3697">
            <w:pPr>
              <w:widowControl/>
              <w:ind w:firstLine="709"/>
              <w:rPr>
                <w:rFonts w:ascii="XO Thames" w:eastAsiaTheme="minorEastAsia" w:hAnsi="XO Thames" w:cs="Times New Roman"/>
                <w:sz w:val="20"/>
                <w:szCs w:val="20"/>
                <w:lang w:bidi="ar-SA"/>
              </w:rPr>
            </w:pPr>
            <m:oMath>
              <m:sSubSup>
                <m:sSubSupPr>
                  <m:ctrlPr>
                    <w:rPr>
                      <w:rFonts w:ascii="Cambria Math" w:hAnsi="Cambria Math"/>
                    </w:rPr>
                  </m:ctrlPr>
                </m:sSubSupPr>
                <m:e>
                  <m:r>
                    <w:rPr>
                      <w:rFonts w:ascii="Cambria Math" w:hAnsi="Cambria Math"/>
                    </w:rPr>
                    <m:t>Х</m:t>
                  </m:r>
                </m:e>
                <m:sub>
                  <m:r>
                    <w:rPr>
                      <w:rFonts w:ascii="Cambria Math" w:hAnsi="Cambria Math"/>
                    </w:rPr>
                    <m:t>min</m:t>
                  </m:r>
                </m:sub>
                <m:sup>
                  <m:r>
                    <w:rPr>
                      <w:rFonts w:ascii="Cambria Math" w:hAnsi="Cambria Math"/>
                    </w:rPr>
                    <m:t>пред</m:t>
                  </m:r>
                </m:sup>
              </m:sSubSup>
            </m:oMath>
            <w:r w:rsidRPr="00CE6425">
              <w:rPr>
                <w:rFonts w:ascii="XO Thames" w:eastAsiaTheme="minorEastAsia" w:hAnsi="XO Thames" w:cs="Times New Roman"/>
                <w:sz w:val="20"/>
                <w:szCs w:val="20"/>
                <w:lang w:bidi="ar-SA"/>
              </w:rPr>
              <w:t>- 25</w:t>
            </w:r>
            <w:r w:rsidRPr="00CE6425">
              <w:rPr>
                <w:rFonts w:ascii="XO Thames" w:eastAsia="Times New Roman" w:hAnsi="XO Thames" w:cs="Times New Roman"/>
                <w:color w:val="000000" w:themeColor="text1"/>
                <w:sz w:val="20"/>
                <w:szCs w:val="20"/>
                <w:lang w:bidi="ar-SA"/>
              </w:rPr>
              <w:t xml:space="preserve"> 637 000 ,00</w:t>
            </w:r>
            <w:r w:rsidRPr="00CE6425">
              <w:rPr>
                <w:rFonts w:ascii="XO Thames" w:eastAsia="Times New Roman" w:hAnsi="XO Thames" w:cs="Times New Roman"/>
                <w:color w:val="000000" w:themeColor="text1"/>
                <w:sz w:val="18"/>
                <w:szCs w:val="18"/>
                <w:lang w:bidi="ar-SA"/>
              </w:rPr>
              <w:t xml:space="preserve"> </w:t>
            </w:r>
            <w:r w:rsidRPr="00CE6425">
              <w:rPr>
                <w:rFonts w:ascii="XO Thames" w:eastAsia="Times New Roman" w:hAnsi="XO Thames" w:cs="Times New Roman"/>
                <w:sz w:val="20"/>
                <w:szCs w:val="20"/>
                <w:lang w:bidi="ar-SA"/>
              </w:rPr>
              <w:t xml:space="preserve">рублей, </w:t>
            </w:r>
            <w:r w:rsidRPr="00CE6425">
              <w:rPr>
                <w:rFonts w:ascii="XO Thames" w:eastAsiaTheme="minorEastAsia" w:hAnsi="XO Thames" w:cs="Times New Roman"/>
                <w:sz w:val="20"/>
                <w:szCs w:val="20"/>
                <w:lang w:bidi="ar-SA"/>
              </w:rPr>
              <w:t>предельное минимал</w:t>
            </w:r>
            <w:r w:rsidRPr="00CE6425">
              <w:rPr>
                <w:rFonts w:ascii="XO Thames" w:eastAsiaTheme="minorEastAsia" w:hAnsi="XO Thames" w:cs="Times New Roman"/>
                <w:sz w:val="20"/>
                <w:szCs w:val="20"/>
                <w:lang w:bidi="ar-SA"/>
              </w:rPr>
              <w:t>ьное значение по детализирующему показателю, установленное заказчиком.</w:t>
            </w:r>
          </w:p>
        </w:tc>
      </w:tr>
      <w:tr w:rsidR="001F05B2" w:rsidRPr="00CE6425">
        <w:trPr>
          <w:trHeight w:val="296"/>
        </w:trPr>
        <w:tc>
          <w:tcPr>
            <w:tcW w:w="439"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222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328"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90"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наличие у участников закупки специалистов и иных работников определенного уровня квалификации</w:t>
            </w:r>
          </w:p>
        </w:tc>
        <w:tc>
          <w:tcPr>
            <w:tcW w:w="1436" w:type="dxa"/>
            <w:vMerge w:val="restart"/>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30</w:t>
            </w: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характеристика квалификации участников закупки № 1:</w:t>
            </w:r>
          </w:p>
          <w:p w:rsidR="001F05B2" w:rsidRPr="00CE6425" w:rsidRDefault="002B3697">
            <w:pPr>
              <w:widowControl/>
              <w:jc w:val="center"/>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auto"/>
                <w:sz w:val="18"/>
                <w:szCs w:val="18"/>
                <w:lang w:bidi="ar-SA"/>
              </w:rPr>
              <w:t xml:space="preserve">«Наличие у участников закупки специалистов и иных работников определенного уровня квалификации, выраженное в количестве специалистов, работающих у участника закупки, имеющих документально подтвержденную квалификацию по работе с </w:t>
            </w:r>
            <w:r w:rsidRPr="00CE6425">
              <w:rPr>
                <w:rFonts w:ascii="XO Thames" w:eastAsia="Times New Roman" w:hAnsi="XO Thames" w:cs="Times New Roman"/>
                <w:color w:val="000000" w:themeColor="text1"/>
                <w:sz w:val="18"/>
                <w:szCs w:val="18"/>
                <w:lang w:bidi="ar-SA"/>
              </w:rPr>
              <w:t>отечественной операционной с</w:t>
            </w:r>
            <w:r w:rsidRPr="00CE6425">
              <w:rPr>
                <w:rFonts w:ascii="XO Thames" w:eastAsia="Times New Roman" w:hAnsi="XO Thames" w:cs="Times New Roman"/>
                <w:color w:val="000000" w:themeColor="text1"/>
                <w:sz w:val="18"/>
                <w:szCs w:val="18"/>
                <w:lang w:bidi="ar-SA"/>
              </w:rPr>
              <w:t xml:space="preserve">истемой </w:t>
            </w:r>
            <w:r w:rsidRPr="00CE6425">
              <w:rPr>
                <w:rFonts w:ascii="XO Thames" w:eastAsia="Times New Roman" w:hAnsi="XO Thames" w:cs="Times New Roman"/>
                <w:color w:val="000000" w:themeColor="text1"/>
                <w:sz w:val="18"/>
                <w:szCs w:val="18"/>
                <w:lang w:val="en-US" w:bidi="ar-SA"/>
              </w:rPr>
              <w:t>Astra</w:t>
            </w:r>
            <w:r w:rsidRPr="00CE6425">
              <w:rPr>
                <w:rFonts w:ascii="XO Thames" w:eastAsia="Times New Roman" w:hAnsi="XO Thames" w:cs="Times New Roman"/>
                <w:color w:val="000000" w:themeColor="text1"/>
                <w:sz w:val="18"/>
                <w:szCs w:val="18"/>
                <w:lang w:bidi="ar-SA"/>
              </w:rPr>
              <w:t xml:space="preserve"> </w:t>
            </w:r>
            <w:r w:rsidRPr="00CE6425">
              <w:rPr>
                <w:rFonts w:ascii="XO Thames" w:eastAsia="Times New Roman" w:hAnsi="XO Thames" w:cs="Times New Roman"/>
                <w:color w:val="000000" w:themeColor="text1"/>
                <w:sz w:val="18"/>
                <w:szCs w:val="18"/>
                <w:lang w:val="en-US" w:bidi="ar-SA"/>
              </w:rPr>
              <w:t>Linux</w:t>
            </w:r>
          </w:p>
          <w:p w:rsidR="001F05B2" w:rsidRPr="00CE6425" w:rsidRDefault="001F05B2">
            <w:pPr>
              <w:jc w:val="center"/>
              <w:rPr>
                <w:rFonts w:ascii="XO Thames" w:eastAsia="Times New Roman" w:hAnsi="XO Thames" w:cs="Times New Roman"/>
                <w:color w:val="auto"/>
                <w:sz w:val="18"/>
                <w:szCs w:val="18"/>
                <w:lang w:bidi="ar-SA"/>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val="en-US" w:bidi="ar-SA"/>
              </w:rPr>
            </w:pPr>
            <w:r w:rsidRPr="00CE6425">
              <w:rPr>
                <w:rFonts w:ascii="XO Thames" w:eastAsia="Times New Roman" w:hAnsi="XO Thames" w:cs="Times New Roman"/>
                <w:color w:val="auto"/>
                <w:sz w:val="18"/>
                <w:szCs w:val="18"/>
                <w:lang w:val="en-US" w:bidi="ar-SA"/>
              </w:rPr>
              <w:t>30</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rPr>
                <w:rFonts w:ascii="XO Thames" w:hAnsi="XO Thames"/>
                <w:sz w:val="20"/>
                <w:szCs w:val="20"/>
              </w:rPr>
            </w:pPr>
            <w:r w:rsidRPr="00CE6425">
              <w:rPr>
                <w:rFonts w:ascii="XO Thames" w:eastAsia="Times New Roman" w:hAnsi="XO Thames" w:cs="Times New Roman"/>
                <w:color w:val="auto"/>
                <w:sz w:val="20"/>
                <w:szCs w:val="20"/>
                <w:lang w:bidi="ar-SA"/>
              </w:rPr>
              <w:t xml:space="preserve">Лучшим является </w:t>
            </w:r>
            <w:r w:rsidRPr="00CE6425">
              <w:rPr>
                <w:rFonts w:ascii="XO Thames" w:eastAsia="Times New Roman" w:hAnsi="XO Thames" w:cs="Times New Roman"/>
                <w:b/>
                <w:bCs/>
                <w:color w:val="auto"/>
                <w:sz w:val="20"/>
                <w:szCs w:val="20"/>
                <w:lang w:bidi="ar-SA"/>
              </w:rPr>
              <w:t>наибольшее</w:t>
            </w:r>
            <w:r w:rsidRPr="00CE6425">
              <w:rPr>
                <w:rFonts w:ascii="XO Thames" w:eastAsia="Times New Roman" w:hAnsi="XO Thames" w:cs="Times New Roman"/>
                <w:color w:val="auto"/>
                <w:sz w:val="20"/>
                <w:szCs w:val="20"/>
                <w:lang w:bidi="ar-SA"/>
              </w:rPr>
              <w:t xml:space="preserve"> значение характеристики объекта закупки и установлено </w:t>
            </w:r>
            <w:r w:rsidRPr="00CE6425">
              <w:rPr>
                <w:rFonts w:ascii="XO Thames" w:eastAsia="Times New Roman" w:hAnsi="XO Thames" w:cs="Times New Roman"/>
                <w:b/>
                <w:bCs/>
                <w:color w:val="auto"/>
                <w:sz w:val="20"/>
                <w:szCs w:val="20"/>
                <w:lang w:bidi="ar-SA"/>
              </w:rPr>
              <w:t>предельное максимальное значение</w:t>
            </w:r>
            <w:r w:rsidRPr="00CE6425">
              <w:rPr>
                <w:rFonts w:ascii="XO Thames" w:eastAsia="Times New Roman" w:hAnsi="XO Thames" w:cs="Times New Roman"/>
                <w:color w:val="auto"/>
                <w:sz w:val="20"/>
                <w:szCs w:val="20"/>
                <w:lang w:bidi="ar-SA"/>
              </w:rPr>
              <w:t>. Оценка заявок осуществляется по формуле, предусмотренной подпунктом «е» пункта 20 Положения.</w:t>
            </w:r>
          </w:p>
          <w:p w:rsidR="001F05B2" w:rsidRPr="00CE6425" w:rsidRDefault="002B3697">
            <w:pPr>
              <w:widowControl/>
              <w:rPr>
                <w:rFonts w:ascii="XO Thames" w:hAnsi="XO Thames"/>
                <w:sz w:val="20"/>
                <w:szCs w:val="20"/>
              </w:rPr>
            </w:pPr>
            <w:r w:rsidRPr="00CE6425">
              <w:rPr>
                <w:rFonts w:ascii="XO Thames" w:hAnsi="XO Thames"/>
                <w:noProof/>
                <w:lang w:bidi="ar-SA"/>
              </w:rPr>
              <w:drawing>
                <wp:inline distT="0" distB="0" distL="0" distR="0">
                  <wp:extent cx="2097405" cy="438785"/>
                  <wp:effectExtent l="0" t="0" r="0" b="0"/>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3"/>
                          <pic:cNvPicPr>
                            <a:picLocks noChangeAspect="1"/>
                          </pic:cNvPicPr>
                        </pic:nvPicPr>
                        <pic:blipFill>
                          <a:blip r:embed="rId34"/>
                          <a:stretch/>
                        </pic:blipFill>
                        <pic:spPr bwMode="auto">
                          <a:xfrm>
                            <a:off x="0" y="0"/>
                            <a:ext cx="2097405" cy="438785"/>
                          </a:xfrm>
                          <a:prstGeom prst="rect">
                            <a:avLst/>
                          </a:prstGeom>
                          <a:noFill/>
                        </pic:spPr>
                      </pic:pic>
                    </a:graphicData>
                  </a:graphic>
                </wp:inline>
              </w:drawing>
            </w:r>
          </w:p>
          <w:p w:rsidR="001F05B2" w:rsidRPr="00CE6425" w:rsidRDefault="002B3697">
            <w:pPr>
              <w:ind w:firstLine="540"/>
              <w:rPr>
                <w:rFonts w:ascii="XO Thames" w:hAnsi="XO Thames"/>
                <w:sz w:val="20"/>
                <w:szCs w:val="20"/>
              </w:rPr>
            </w:pPr>
            <w:r w:rsidRPr="00CE6425">
              <w:rPr>
                <w:rFonts w:ascii="XO Thames" w:eastAsiaTheme="minorEastAsia" w:hAnsi="XO Thames" w:cs="Times New Roman"/>
                <w:color w:val="auto"/>
                <w:sz w:val="20"/>
                <w:szCs w:val="20"/>
                <w:lang w:bidi="ar-SA"/>
              </w:rPr>
              <w:t>где:</w:t>
            </w:r>
          </w:p>
          <w:p w:rsidR="001F05B2" w:rsidRPr="00CE6425" w:rsidRDefault="001F05B2">
            <w:pPr>
              <w:ind w:firstLine="540"/>
              <w:rPr>
                <w:rFonts w:ascii="XO Thames" w:eastAsiaTheme="minorEastAsia" w:hAnsi="XO Thames" w:cs="Times New Roman"/>
                <w:color w:val="auto"/>
                <w:sz w:val="20"/>
                <w:szCs w:val="20"/>
                <w:lang w:bidi="ar-SA"/>
              </w:rPr>
            </w:pP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БХ</w:t>
            </w:r>
            <w:r w:rsidRPr="00CE6425">
              <w:rPr>
                <w:rFonts w:ascii="XO Thames" w:eastAsiaTheme="minorEastAsia" w:hAnsi="XO Thames" w:cs="Times New Roman"/>
                <w:color w:val="auto"/>
                <w:sz w:val="20"/>
                <w:szCs w:val="20"/>
                <w:vertAlign w:val="subscript"/>
                <w:lang w:bidi="ar-SA"/>
              </w:rPr>
              <w:t>i</w:t>
            </w:r>
            <w:r w:rsidRPr="00CE6425">
              <w:rPr>
                <w:rFonts w:ascii="XO Thames" w:eastAsiaTheme="minorEastAsia" w:hAnsi="XO Thames" w:cs="Times New Roman"/>
                <w:color w:val="auto"/>
                <w:sz w:val="20"/>
                <w:szCs w:val="20"/>
                <w:lang w:bidi="ar-SA"/>
              </w:rPr>
              <w:t xml:space="preserve"> - значение количества баллов по детализирующему показателю, присваиваемых заявке;</w:t>
            </w: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Х</w:t>
            </w:r>
            <w:r w:rsidRPr="00CE6425">
              <w:rPr>
                <w:rFonts w:ascii="XO Thames" w:eastAsiaTheme="minorEastAsia" w:hAnsi="XO Thames" w:cs="Times New Roman"/>
                <w:color w:val="auto"/>
                <w:sz w:val="20"/>
                <w:szCs w:val="20"/>
                <w:vertAlign w:val="subscript"/>
                <w:lang w:bidi="ar-SA"/>
              </w:rPr>
              <w:t>i</w:t>
            </w:r>
            <w:r w:rsidRPr="00CE6425">
              <w:rPr>
                <w:rFonts w:ascii="XO Thames" w:eastAsiaTheme="minorEastAsia" w:hAnsi="XO Thames" w:cs="Times New Roman"/>
                <w:color w:val="auto"/>
                <w:sz w:val="20"/>
                <w:szCs w:val="20"/>
                <w:lang w:bidi="ar-SA"/>
              </w:rPr>
              <w:t xml:space="preserve"> - предложение участника закупки, заявка (часть заявки) которого подлежит в соответствии с Законом № 44-ФЗ оценке по детализирующему показателю;</w:t>
            </w: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Х</w:t>
            </w:r>
            <w:r w:rsidRPr="00CE6425">
              <w:rPr>
                <w:rFonts w:ascii="XO Thames" w:eastAsiaTheme="minorEastAsia" w:hAnsi="XO Thames" w:cs="Times New Roman"/>
                <w:color w:val="auto"/>
                <w:sz w:val="20"/>
                <w:szCs w:val="20"/>
                <w:vertAlign w:val="subscript"/>
                <w:lang w:bidi="ar-SA"/>
              </w:rPr>
              <w:t>min</w:t>
            </w:r>
            <w:r w:rsidRPr="00CE6425">
              <w:rPr>
                <w:rFonts w:ascii="XO Thames" w:eastAsiaTheme="minorEastAsia" w:hAnsi="XO Thames" w:cs="Times New Roman"/>
                <w:color w:val="auto"/>
                <w:sz w:val="20"/>
                <w:szCs w:val="20"/>
                <w:lang w:bidi="ar-SA"/>
              </w:rPr>
              <w:t xml:space="preserve"> - минимальное предлож</w:t>
            </w:r>
            <w:r w:rsidRPr="00CE6425">
              <w:rPr>
                <w:rFonts w:ascii="XO Thames" w:eastAsiaTheme="minorEastAsia" w:hAnsi="XO Thames" w:cs="Times New Roman"/>
                <w:color w:val="auto"/>
                <w:sz w:val="20"/>
                <w:szCs w:val="20"/>
                <w:lang w:bidi="ar-SA"/>
              </w:rPr>
              <w:t>ение, содержащееся в заявках (частях заявок), подлежащих в соответствии с Законом № 44-ФЗ оценке по детализирующему показателю;</w:t>
            </w:r>
          </w:p>
          <w:p w:rsidR="001F05B2" w:rsidRPr="00CE6425" w:rsidRDefault="002B3697">
            <w:pPr>
              <w:widowControl/>
              <w:ind w:firstLine="709"/>
              <w:rPr>
                <w:rFonts w:ascii="XO Thames" w:hAnsi="XO Thames"/>
                <w:sz w:val="20"/>
                <w:szCs w:val="20"/>
              </w:rPr>
            </w:pPr>
            <w:r w:rsidRPr="00CE6425">
              <w:rPr>
                <w:rFonts w:ascii="XO Thames" w:hAnsi="XO Thames"/>
                <w:noProof/>
                <w:lang w:bidi="ar-SA"/>
              </w:rPr>
              <w:drawing>
                <wp:inline distT="0" distB="0" distL="0" distR="0">
                  <wp:extent cx="412750" cy="290195"/>
                  <wp:effectExtent l="0" t="0" r="0" b="0"/>
                  <wp:docPr id="1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22"/>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6"/>
                              </a:ext>
                            </a:extLst>
                          </a:blip>
                          <a:stretch/>
                        </pic:blipFill>
                        <pic:spPr bwMode="auto">
                          <a:xfrm>
                            <a:off x="0" y="0"/>
                            <a:ext cx="412750" cy="290195"/>
                          </a:xfrm>
                          <a:prstGeom prst="rect">
                            <a:avLst/>
                          </a:prstGeom>
                          <a:noFill/>
                        </pic:spPr>
                      </pic:pic>
                    </a:graphicData>
                  </a:graphic>
                </wp:inline>
              </w:drawing>
            </w:r>
            <w:r w:rsidRPr="00CE6425">
              <w:rPr>
                <w:rFonts w:ascii="XO Thames" w:eastAsiaTheme="minorEastAsia" w:hAnsi="XO Thames" w:cs="Times New Roman"/>
                <w:color w:val="auto"/>
                <w:sz w:val="20"/>
                <w:szCs w:val="20"/>
                <w:lang w:bidi="ar-SA"/>
              </w:rPr>
              <w:t>- предельное максимальное значение по детализирующему показателю, установленное заказчиком.</w:t>
            </w:r>
          </w:p>
        </w:tc>
      </w:tr>
      <w:tr w:rsidR="001F05B2" w:rsidRPr="00CE6425">
        <w:trPr>
          <w:trHeight w:val="296"/>
        </w:trPr>
        <w:tc>
          <w:tcPr>
            <w:tcW w:w="439"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222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328"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90"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3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характеристика квалификации участников закупки № 2:</w:t>
            </w:r>
          </w:p>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 xml:space="preserve">«Наличие у участников закупки специалистов и иных работников определенного уровня квалификации, выраженное в количестве специалистов, работающих у </w:t>
            </w:r>
            <w:r w:rsidRPr="00CE6425">
              <w:rPr>
                <w:rFonts w:ascii="XO Thames" w:eastAsia="Times New Roman" w:hAnsi="XO Thames" w:cs="Times New Roman"/>
                <w:color w:val="auto"/>
                <w:sz w:val="18"/>
                <w:szCs w:val="18"/>
                <w:lang w:bidi="ar-SA"/>
              </w:rPr>
              <w:lastRenderedPageBreak/>
              <w:t xml:space="preserve">участника закупки, имеющих </w:t>
            </w:r>
            <w:r w:rsidRPr="00CE6425">
              <w:rPr>
                <w:rFonts w:ascii="XO Thames" w:eastAsia="Times New Roman" w:hAnsi="XO Thames" w:cs="Times New Roman"/>
                <w:color w:val="auto"/>
                <w:sz w:val="18"/>
                <w:szCs w:val="18"/>
                <w:lang w:bidi="ar-SA"/>
              </w:rPr>
              <w:t>документально подтвержденную к</w:t>
            </w:r>
            <w:r w:rsidRPr="00CE6425">
              <w:rPr>
                <w:rFonts w:ascii="XO Thames" w:eastAsia="Times New Roman" w:hAnsi="XO Thames" w:cs="Times New Roman"/>
                <w:color w:val="auto"/>
                <w:sz w:val="18"/>
                <w:szCs w:val="18"/>
                <w:lang w:bidi="ar-SA"/>
              </w:rPr>
              <w:t>валификацию по информационной безопасности»</w:t>
            </w: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p w:rsidR="001F05B2" w:rsidRPr="00CE6425" w:rsidRDefault="001F05B2">
            <w:pPr>
              <w:jc w:val="center"/>
              <w:rPr>
                <w:rFonts w:ascii="XO Thames" w:eastAsia="Times New Roman" w:hAnsi="XO Thames" w:cs="Times New Roman"/>
                <w:color w:val="auto"/>
                <w:sz w:val="18"/>
                <w:szCs w:val="18"/>
                <w:lang w:bidi="ar-SA"/>
              </w:rPr>
            </w:pPr>
          </w:p>
          <w:p w:rsidR="001F05B2" w:rsidRPr="00CE6425" w:rsidRDefault="001F05B2">
            <w:pPr>
              <w:jc w:val="center"/>
              <w:rPr>
                <w:rFonts w:ascii="XO Thames" w:eastAsia="Times New Roman" w:hAnsi="XO Thames" w:cs="Times New Roman"/>
                <w:color w:val="auto"/>
                <w:sz w:val="18"/>
                <w:szCs w:val="18"/>
                <w:lang w:bidi="ar-SA"/>
              </w:rPr>
            </w:pPr>
          </w:p>
          <w:p w:rsidR="001F05B2" w:rsidRPr="00CE6425" w:rsidRDefault="001F05B2">
            <w:pPr>
              <w:jc w:val="center"/>
              <w:rPr>
                <w:rFonts w:ascii="XO Thames" w:eastAsia="Times New Roman" w:hAnsi="XO Thames" w:cs="Times New Roman"/>
                <w:color w:val="auto"/>
                <w:sz w:val="18"/>
                <w:szCs w:val="18"/>
                <w:lang w:bidi="ar-SA"/>
              </w:rPr>
            </w:pPr>
          </w:p>
          <w:p w:rsidR="001F05B2" w:rsidRPr="00CE6425" w:rsidRDefault="001F05B2">
            <w:pPr>
              <w:jc w:val="center"/>
              <w:rPr>
                <w:rFonts w:ascii="XO Thames" w:eastAsia="Times New Roman" w:hAnsi="XO Thames" w:cs="Times New Roman"/>
                <w:color w:val="auto"/>
                <w:sz w:val="18"/>
                <w:szCs w:val="18"/>
                <w:lang w:bidi="ar-SA"/>
              </w:rPr>
            </w:pPr>
          </w:p>
          <w:p w:rsidR="001F05B2" w:rsidRPr="00CE6425" w:rsidRDefault="001F05B2">
            <w:pPr>
              <w:jc w:val="center"/>
              <w:rPr>
                <w:rFonts w:ascii="XO Thames" w:eastAsia="Times New Roman" w:hAnsi="XO Thames" w:cs="Times New Roman"/>
                <w:color w:val="auto"/>
                <w:sz w:val="18"/>
                <w:szCs w:val="18"/>
                <w:lang w:bidi="ar-SA"/>
              </w:rPr>
            </w:pPr>
          </w:p>
          <w:p w:rsidR="001F05B2" w:rsidRPr="00CE6425" w:rsidRDefault="001F05B2">
            <w:pPr>
              <w:jc w:val="center"/>
              <w:rPr>
                <w:rFonts w:ascii="XO Thames" w:eastAsia="Times New Roman" w:hAnsi="XO Thames" w:cs="Times New Roman"/>
                <w:color w:val="auto"/>
                <w:sz w:val="18"/>
                <w:szCs w:val="18"/>
                <w:lang w:bidi="ar-SA"/>
              </w:rPr>
            </w:pPr>
          </w:p>
          <w:p w:rsidR="001F05B2" w:rsidRPr="00CE6425" w:rsidRDefault="002B3697">
            <w:pPr>
              <w:jc w:val="center"/>
              <w:rPr>
                <w:rFonts w:ascii="XO Thames" w:eastAsia="Times New Roman" w:hAnsi="XO Thames" w:cs="Times New Roman"/>
                <w:color w:val="auto"/>
                <w:sz w:val="18"/>
                <w:szCs w:val="18"/>
                <w:lang w:val="en-US" w:bidi="ar-SA"/>
              </w:rPr>
            </w:pPr>
            <w:r w:rsidRPr="00CE6425">
              <w:rPr>
                <w:rFonts w:ascii="XO Thames" w:eastAsia="Times New Roman" w:hAnsi="XO Thames" w:cs="Times New Roman"/>
                <w:color w:val="auto"/>
                <w:sz w:val="18"/>
                <w:szCs w:val="18"/>
                <w:lang w:val="en-US" w:bidi="ar-SA"/>
              </w:rPr>
              <w:t>35</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rPr>
                <w:rFonts w:ascii="XO Thames" w:hAnsi="XO Thames"/>
                <w:sz w:val="20"/>
                <w:szCs w:val="20"/>
              </w:rPr>
            </w:pPr>
            <w:r w:rsidRPr="00CE6425">
              <w:rPr>
                <w:rFonts w:ascii="XO Thames" w:eastAsia="Times New Roman" w:hAnsi="XO Thames" w:cs="Times New Roman"/>
                <w:color w:val="auto"/>
                <w:sz w:val="20"/>
                <w:szCs w:val="20"/>
                <w:lang w:bidi="ar-SA"/>
              </w:rPr>
              <w:t xml:space="preserve">Лучшим является </w:t>
            </w:r>
            <w:r w:rsidRPr="00CE6425">
              <w:rPr>
                <w:rFonts w:ascii="XO Thames" w:eastAsia="Times New Roman" w:hAnsi="XO Thames" w:cs="Times New Roman"/>
                <w:b/>
                <w:bCs/>
                <w:color w:val="auto"/>
                <w:sz w:val="20"/>
                <w:szCs w:val="20"/>
                <w:lang w:bidi="ar-SA"/>
              </w:rPr>
              <w:t>наибольшее</w:t>
            </w:r>
            <w:r w:rsidRPr="00CE6425">
              <w:rPr>
                <w:rFonts w:ascii="XO Thames" w:eastAsia="Times New Roman" w:hAnsi="XO Thames" w:cs="Times New Roman"/>
                <w:color w:val="auto"/>
                <w:sz w:val="20"/>
                <w:szCs w:val="20"/>
                <w:lang w:bidi="ar-SA"/>
              </w:rPr>
              <w:t xml:space="preserve"> значение характеристики объекта закупки и установлено </w:t>
            </w:r>
            <w:r w:rsidRPr="00CE6425">
              <w:rPr>
                <w:rFonts w:ascii="XO Thames" w:eastAsia="Times New Roman" w:hAnsi="XO Thames" w:cs="Times New Roman"/>
                <w:b/>
                <w:bCs/>
                <w:color w:val="auto"/>
                <w:sz w:val="20"/>
                <w:szCs w:val="20"/>
                <w:lang w:bidi="ar-SA"/>
              </w:rPr>
              <w:t>предельное максимальное значение</w:t>
            </w:r>
            <w:r w:rsidRPr="00CE6425">
              <w:rPr>
                <w:rFonts w:ascii="XO Thames" w:eastAsia="Times New Roman" w:hAnsi="XO Thames" w:cs="Times New Roman"/>
                <w:color w:val="auto"/>
                <w:sz w:val="20"/>
                <w:szCs w:val="20"/>
                <w:lang w:bidi="ar-SA"/>
              </w:rPr>
              <w:t>. Оценка заявок осуществляется по формуле, предусмотренной подпунктом «е» пункта 20 Положения.</w:t>
            </w:r>
          </w:p>
          <w:p w:rsidR="001F05B2" w:rsidRPr="00CE6425" w:rsidRDefault="002B3697">
            <w:pPr>
              <w:widowControl/>
              <w:rPr>
                <w:rFonts w:ascii="XO Thames" w:hAnsi="XO Thames"/>
                <w:sz w:val="20"/>
                <w:szCs w:val="20"/>
              </w:rPr>
            </w:pPr>
            <w:r w:rsidRPr="00CE6425">
              <w:rPr>
                <w:rFonts w:ascii="XO Thames" w:hAnsi="XO Thames"/>
                <w:noProof/>
                <w:lang w:bidi="ar-SA"/>
              </w:rPr>
              <w:drawing>
                <wp:inline distT="0" distB="0" distL="0" distR="0">
                  <wp:extent cx="2097405" cy="438785"/>
                  <wp:effectExtent l="0" t="0" r="0" b="0"/>
                  <wp:docPr id="15"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7"/>
                          <pic:cNvPicPr>
                            <a:picLocks noChangeAspect="1"/>
                          </pic:cNvPicPr>
                        </pic:nvPicPr>
                        <pic:blipFill>
                          <a:blip r:embed="rId34"/>
                          <a:stretch/>
                        </pic:blipFill>
                        <pic:spPr bwMode="auto">
                          <a:xfrm>
                            <a:off x="0" y="0"/>
                            <a:ext cx="2097405" cy="438785"/>
                          </a:xfrm>
                          <a:prstGeom prst="rect">
                            <a:avLst/>
                          </a:prstGeom>
                          <a:noFill/>
                        </pic:spPr>
                      </pic:pic>
                    </a:graphicData>
                  </a:graphic>
                </wp:inline>
              </w:drawing>
            </w:r>
          </w:p>
          <w:p w:rsidR="001F05B2" w:rsidRPr="00CE6425" w:rsidRDefault="002B3697">
            <w:pPr>
              <w:ind w:firstLine="540"/>
              <w:rPr>
                <w:rFonts w:ascii="XO Thames" w:hAnsi="XO Thames"/>
                <w:sz w:val="20"/>
                <w:szCs w:val="20"/>
              </w:rPr>
            </w:pPr>
            <w:r w:rsidRPr="00CE6425">
              <w:rPr>
                <w:rFonts w:ascii="XO Thames" w:eastAsiaTheme="minorEastAsia" w:hAnsi="XO Thames" w:cs="Times New Roman"/>
                <w:color w:val="auto"/>
                <w:sz w:val="20"/>
                <w:szCs w:val="20"/>
                <w:lang w:bidi="ar-SA"/>
              </w:rPr>
              <w:t>где:</w:t>
            </w:r>
          </w:p>
          <w:p w:rsidR="001F05B2" w:rsidRPr="00CE6425" w:rsidRDefault="001F05B2">
            <w:pPr>
              <w:ind w:firstLine="540"/>
              <w:rPr>
                <w:rFonts w:ascii="XO Thames" w:eastAsiaTheme="minorEastAsia" w:hAnsi="XO Thames" w:cs="Times New Roman"/>
                <w:color w:val="auto"/>
                <w:sz w:val="20"/>
                <w:szCs w:val="20"/>
                <w:lang w:bidi="ar-SA"/>
              </w:rPr>
            </w:pP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БХ</w:t>
            </w:r>
            <w:r w:rsidRPr="00CE6425">
              <w:rPr>
                <w:rFonts w:ascii="XO Thames" w:eastAsiaTheme="minorEastAsia" w:hAnsi="XO Thames" w:cs="Times New Roman"/>
                <w:color w:val="auto"/>
                <w:sz w:val="20"/>
                <w:szCs w:val="20"/>
                <w:vertAlign w:val="subscript"/>
                <w:lang w:bidi="ar-SA"/>
              </w:rPr>
              <w:t>i</w:t>
            </w:r>
            <w:r w:rsidRPr="00CE6425">
              <w:rPr>
                <w:rFonts w:ascii="XO Thames" w:eastAsiaTheme="minorEastAsia" w:hAnsi="XO Thames" w:cs="Times New Roman"/>
                <w:color w:val="auto"/>
                <w:sz w:val="20"/>
                <w:szCs w:val="20"/>
                <w:lang w:bidi="ar-SA"/>
              </w:rPr>
              <w:t xml:space="preserve"> - значение количества баллов по детализирующему показателю, присваиваемых заявке;</w:t>
            </w: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lastRenderedPageBreak/>
              <w:t>Х</w:t>
            </w:r>
            <w:r w:rsidRPr="00CE6425">
              <w:rPr>
                <w:rFonts w:ascii="XO Thames" w:eastAsiaTheme="minorEastAsia" w:hAnsi="XO Thames" w:cs="Times New Roman"/>
                <w:color w:val="auto"/>
                <w:sz w:val="20"/>
                <w:szCs w:val="20"/>
                <w:vertAlign w:val="subscript"/>
                <w:lang w:bidi="ar-SA"/>
              </w:rPr>
              <w:t>i</w:t>
            </w:r>
            <w:r w:rsidRPr="00CE6425">
              <w:rPr>
                <w:rFonts w:ascii="XO Thames" w:eastAsiaTheme="minorEastAsia" w:hAnsi="XO Thames" w:cs="Times New Roman"/>
                <w:color w:val="auto"/>
                <w:sz w:val="20"/>
                <w:szCs w:val="20"/>
                <w:lang w:bidi="ar-SA"/>
              </w:rPr>
              <w:t xml:space="preserve"> - предложение участника закупки, заявка (часть заявки) которого </w:t>
            </w:r>
            <w:r w:rsidRPr="00CE6425">
              <w:rPr>
                <w:rFonts w:ascii="XO Thames" w:eastAsiaTheme="minorEastAsia" w:hAnsi="XO Thames" w:cs="Times New Roman"/>
                <w:color w:val="auto"/>
                <w:sz w:val="20"/>
                <w:szCs w:val="20"/>
                <w:lang w:bidi="ar-SA"/>
              </w:rPr>
              <w:t>подлежит в соответствии с Законом № 44-ФЗ оценке по детализирующему показателю;</w:t>
            </w: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Х</w:t>
            </w:r>
            <w:r w:rsidRPr="00CE6425">
              <w:rPr>
                <w:rFonts w:ascii="XO Thames" w:eastAsiaTheme="minorEastAsia" w:hAnsi="XO Thames" w:cs="Times New Roman"/>
                <w:color w:val="auto"/>
                <w:sz w:val="20"/>
                <w:szCs w:val="20"/>
                <w:vertAlign w:val="subscript"/>
                <w:lang w:bidi="ar-SA"/>
              </w:rPr>
              <w:t>min</w:t>
            </w:r>
            <w:r w:rsidRPr="00CE6425">
              <w:rPr>
                <w:rFonts w:ascii="XO Thames" w:eastAsiaTheme="minorEastAsia" w:hAnsi="XO Thames" w:cs="Times New Roman"/>
                <w:color w:val="auto"/>
                <w:sz w:val="20"/>
                <w:szCs w:val="20"/>
                <w:lang w:bidi="ar-SA"/>
              </w:rPr>
              <w:t xml:space="preserve"> - минимальное предложение, содержащееся в заявках (частях заявок), подлежащих в соответствии с Законом № 44-ФЗ оценке по детализирующему показателю;</w:t>
            </w:r>
          </w:p>
          <w:p w:rsidR="001F05B2" w:rsidRPr="00CE6425" w:rsidRDefault="002B3697">
            <w:pPr>
              <w:widowControl/>
              <w:rPr>
                <w:rFonts w:ascii="XO Thames" w:eastAsia="Times New Roman" w:hAnsi="XO Thames" w:cs="Times New Roman"/>
                <w:color w:val="auto"/>
                <w:sz w:val="20"/>
                <w:szCs w:val="20"/>
                <w:lang w:bidi="ar-SA"/>
              </w:rPr>
            </w:pPr>
            <w:r w:rsidRPr="00CE6425">
              <w:rPr>
                <w:rFonts w:ascii="XO Thames" w:hAnsi="XO Thames"/>
                <w:noProof/>
                <w:lang w:bidi="ar-SA"/>
              </w:rPr>
              <w:drawing>
                <wp:inline distT="0" distB="0" distL="0" distR="0">
                  <wp:extent cx="412750" cy="290195"/>
                  <wp:effectExtent l="0" t="0" r="0" b="0"/>
                  <wp:docPr id="16"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8"/>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6"/>
                              </a:ext>
                            </a:extLst>
                          </a:blip>
                          <a:stretch/>
                        </pic:blipFill>
                        <pic:spPr bwMode="auto">
                          <a:xfrm>
                            <a:off x="0" y="0"/>
                            <a:ext cx="412750" cy="290195"/>
                          </a:xfrm>
                          <a:prstGeom prst="rect">
                            <a:avLst/>
                          </a:prstGeom>
                          <a:noFill/>
                        </pic:spPr>
                      </pic:pic>
                    </a:graphicData>
                  </a:graphic>
                </wp:inline>
              </w:drawing>
            </w:r>
            <w:r w:rsidRPr="00CE6425">
              <w:rPr>
                <w:rFonts w:ascii="XO Thames" w:eastAsiaTheme="minorEastAsia" w:hAnsi="XO Thames" w:cs="Times New Roman"/>
                <w:color w:val="auto"/>
                <w:sz w:val="20"/>
                <w:szCs w:val="20"/>
                <w:lang w:bidi="ar-SA"/>
              </w:rPr>
              <w:t>- предельное максимал</w:t>
            </w:r>
            <w:r w:rsidRPr="00CE6425">
              <w:rPr>
                <w:rFonts w:ascii="XO Thames" w:eastAsiaTheme="minorEastAsia" w:hAnsi="XO Thames" w:cs="Times New Roman"/>
                <w:color w:val="auto"/>
                <w:sz w:val="20"/>
                <w:szCs w:val="20"/>
                <w:lang w:bidi="ar-SA"/>
              </w:rPr>
              <w:t>ьное значение по детализирующему показателю, установленное заказчиком.</w:t>
            </w:r>
          </w:p>
        </w:tc>
      </w:tr>
      <w:tr w:rsidR="001F05B2" w:rsidRPr="00CE6425">
        <w:trPr>
          <w:trHeight w:val="296"/>
        </w:trPr>
        <w:tc>
          <w:tcPr>
            <w:tcW w:w="439"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222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328"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90"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436" w:type="dxa"/>
            <w:vMerge/>
            <w:tcBorders>
              <w:top w:val="single" w:sz="4" w:space="0" w:color="000000"/>
              <w:left w:val="single" w:sz="4" w:space="0" w:color="000000"/>
              <w:bottom w:val="single" w:sz="4" w:space="0" w:color="000000"/>
              <w:right w:val="single" w:sz="4" w:space="0" w:color="000000"/>
            </w:tcBorders>
            <w:vAlign w:val="center"/>
          </w:tcPr>
          <w:p w:rsidR="001F05B2" w:rsidRPr="00CE6425" w:rsidRDefault="001F05B2">
            <w:pPr>
              <w:jc w:val="center"/>
              <w:rPr>
                <w:rFonts w:ascii="XO Thames" w:eastAsia="Times New Roman" w:hAnsi="XO Thames" w:cs="Times New Roman"/>
                <w:color w:val="auto"/>
                <w:sz w:val="18"/>
                <w:szCs w:val="18"/>
                <w:lang w:bidi="ar-SA"/>
              </w:rPr>
            </w:pPr>
          </w:p>
        </w:tc>
        <w:tc>
          <w:tcPr>
            <w:tcW w:w="163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характеристика квалификации участников закупки № 3:</w:t>
            </w:r>
            <w:r w:rsidRPr="00CE6425">
              <w:rPr>
                <w:rFonts w:ascii="XO Thames" w:hAnsi="XO Thames"/>
              </w:rPr>
              <w:t xml:space="preserve"> «н</w:t>
            </w:r>
            <w:r w:rsidRPr="00CE6425">
              <w:rPr>
                <w:rFonts w:ascii="XO Thames" w:eastAsia="Times New Roman" w:hAnsi="XO Thames" w:cs="Times New Roman"/>
                <w:color w:val="auto"/>
                <w:sz w:val="18"/>
                <w:szCs w:val="18"/>
                <w:lang w:bidi="ar-SA"/>
              </w:rPr>
              <w:t>аличие у участников закупки с</w:t>
            </w:r>
            <w:r w:rsidRPr="00CE6425">
              <w:rPr>
                <w:rFonts w:ascii="XO Thames" w:eastAsia="Times New Roman" w:hAnsi="XO Thames" w:cs="Times New Roman"/>
                <w:color w:val="auto"/>
                <w:sz w:val="18"/>
                <w:szCs w:val="18"/>
                <w:lang w:bidi="ar-SA"/>
              </w:rPr>
              <w:t>пециалистов и иных работников определенного уровня квалификации, выраженное в количестве специалистов, работающих у участника закупки, имеющих документально подтвержденную квалификацию по работе со средствами криптографической защиты информации «КриптоПро»</w:t>
            </w:r>
          </w:p>
        </w:tc>
        <w:tc>
          <w:tcPr>
            <w:tcW w:w="155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color w:val="auto"/>
                <w:sz w:val="18"/>
                <w:szCs w:val="18"/>
                <w:lang w:val="en-US" w:bidi="ar-SA"/>
              </w:rPr>
            </w:pPr>
            <w:r w:rsidRPr="00CE6425">
              <w:rPr>
                <w:rFonts w:ascii="XO Thames" w:eastAsia="Times New Roman" w:hAnsi="XO Thames" w:cs="Times New Roman"/>
                <w:color w:val="auto"/>
                <w:sz w:val="18"/>
                <w:szCs w:val="18"/>
                <w:lang w:val="en-US" w:bidi="ar-SA"/>
              </w:rPr>
              <w:t>35</w:t>
            </w:r>
          </w:p>
        </w:tc>
        <w:tc>
          <w:tcPr>
            <w:tcW w:w="47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rPr>
                <w:rFonts w:ascii="XO Thames" w:hAnsi="XO Thames"/>
                <w:sz w:val="20"/>
                <w:szCs w:val="20"/>
              </w:rPr>
            </w:pPr>
            <w:r w:rsidRPr="00CE6425">
              <w:rPr>
                <w:rFonts w:ascii="XO Thames" w:eastAsia="Times New Roman" w:hAnsi="XO Thames" w:cs="Times New Roman"/>
                <w:color w:val="auto"/>
                <w:sz w:val="20"/>
                <w:szCs w:val="20"/>
                <w:lang w:bidi="ar-SA"/>
              </w:rPr>
              <w:t xml:space="preserve">Лучшим является </w:t>
            </w:r>
            <w:r w:rsidRPr="00CE6425">
              <w:rPr>
                <w:rFonts w:ascii="XO Thames" w:eastAsia="Times New Roman" w:hAnsi="XO Thames" w:cs="Times New Roman"/>
                <w:b/>
                <w:bCs/>
                <w:color w:val="auto"/>
                <w:sz w:val="20"/>
                <w:szCs w:val="20"/>
                <w:lang w:bidi="ar-SA"/>
              </w:rPr>
              <w:t>наибольшее</w:t>
            </w:r>
            <w:r w:rsidRPr="00CE6425">
              <w:rPr>
                <w:rFonts w:ascii="XO Thames" w:eastAsia="Times New Roman" w:hAnsi="XO Thames" w:cs="Times New Roman"/>
                <w:color w:val="auto"/>
                <w:sz w:val="20"/>
                <w:szCs w:val="20"/>
                <w:lang w:bidi="ar-SA"/>
              </w:rPr>
              <w:t xml:space="preserve"> значение характеристики объекта закупки и установлено </w:t>
            </w:r>
            <w:r w:rsidRPr="00CE6425">
              <w:rPr>
                <w:rFonts w:ascii="XO Thames" w:eastAsia="Times New Roman" w:hAnsi="XO Thames" w:cs="Times New Roman"/>
                <w:b/>
                <w:bCs/>
                <w:color w:val="auto"/>
                <w:sz w:val="20"/>
                <w:szCs w:val="20"/>
                <w:lang w:bidi="ar-SA"/>
              </w:rPr>
              <w:t>предельное максимальное значение</w:t>
            </w:r>
            <w:r w:rsidRPr="00CE6425">
              <w:rPr>
                <w:rFonts w:ascii="XO Thames" w:eastAsia="Times New Roman" w:hAnsi="XO Thames" w:cs="Times New Roman"/>
                <w:color w:val="auto"/>
                <w:sz w:val="20"/>
                <w:szCs w:val="20"/>
                <w:lang w:bidi="ar-SA"/>
              </w:rPr>
              <w:t>. Оценка заявок осуществляется по формуле, предусмотренной подпунктом «е» пункта 20 Положения.</w:t>
            </w:r>
          </w:p>
          <w:p w:rsidR="001F05B2" w:rsidRPr="00CE6425" w:rsidRDefault="002B3697">
            <w:pPr>
              <w:widowControl/>
              <w:rPr>
                <w:rFonts w:ascii="XO Thames" w:hAnsi="XO Thames"/>
                <w:sz w:val="20"/>
                <w:szCs w:val="20"/>
              </w:rPr>
            </w:pPr>
            <w:r w:rsidRPr="00CE6425">
              <w:rPr>
                <w:rFonts w:ascii="XO Thames" w:hAnsi="XO Thames"/>
                <w:noProof/>
                <w:lang w:bidi="ar-SA"/>
              </w:rPr>
              <w:drawing>
                <wp:inline distT="0" distB="0" distL="0" distR="0">
                  <wp:extent cx="2097405" cy="438785"/>
                  <wp:effectExtent l="0" t="0" r="0" b="0"/>
                  <wp:docPr id="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1"/>
                          <pic:cNvPicPr>
                            <a:picLocks noChangeAspect="1"/>
                          </pic:cNvPicPr>
                        </pic:nvPicPr>
                        <pic:blipFill>
                          <a:blip r:embed="rId34"/>
                          <a:stretch/>
                        </pic:blipFill>
                        <pic:spPr bwMode="auto">
                          <a:xfrm>
                            <a:off x="0" y="0"/>
                            <a:ext cx="2097405" cy="438785"/>
                          </a:xfrm>
                          <a:prstGeom prst="rect">
                            <a:avLst/>
                          </a:prstGeom>
                          <a:noFill/>
                        </pic:spPr>
                      </pic:pic>
                    </a:graphicData>
                  </a:graphic>
                </wp:inline>
              </w:drawing>
            </w:r>
          </w:p>
          <w:p w:rsidR="001F05B2" w:rsidRPr="00CE6425" w:rsidRDefault="002B3697">
            <w:pPr>
              <w:ind w:firstLine="540"/>
              <w:rPr>
                <w:rFonts w:ascii="XO Thames" w:hAnsi="XO Thames"/>
                <w:sz w:val="20"/>
                <w:szCs w:val="20"/>
              </w:rPr>
            </w:pPr>
            <w:r w:rsidRPr="00CE6425">
              <w:rPr>
                <w:rFonts w:ascii="XO Thames" w:eastAsiaTheme="minorEastAsia" w:hAnsi="XO Thames" w:cs="Times New Roman"/>
                <w:color w:val="auto"/>
                <w:sz w:val="20"/>
                <w:szCs w:val="20"/>
                <w:lang w:bidi="ar-SA"/>
              </w:rPr>
              <w:t>где:</w:t>
            </w:r>
          </w:p>
          <w:p w:rsidR="001F05B2" w:rsidRPr="00CE6425" w:rsidRDefault="001F05B2">
            <w:pPr>
              <w:ind w:firstLine="540"/>
              <w:rPr>
                <w:rFonts w:ascii="XO Thames" w:eastAsiaTheme="minorEastAsia" w:hAnsi="XO Thames" w:cs="Times New Roman"/>
                <w:color w:val="auto"/>
                <w:sz w:val="20"/>
                <w:szCs w:val="20"/>
                <w:lang w:bidi="ar-SA"/>
              </w:rPr>
            </w:pP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БХ</w:t>
            </w:r>
            <w:r w:rsidRPr="00CE6425">
              <w:rPr>
                <w:rFonts w:ascii="XO Thames" w:eastAsiaTheme="minorEastAsia" w:hAnsi="XO Thames" w:cs="Times New Roman"/>
                <w:color w:val="auto"/>
                <w:sz w:val="20"/>
                <w:szCs w:val="20"/>
                <w:vertAlign w:val="subscript"/>
                <w:lang w:bidi="ar-SA"/>
              </w:rPr>
              <w:t>i</w:t>
            </w:r>
            <w:r w:rsidRPr="00CE6425">
              <w:rPr>
                <w:rFonts w:ascii="XO Thames" w:eastAsiaTheme="minorEastAsia" w:hAnsi="XO Thames" w:cs="Times New Roman"/>
                <w:color w:val="auto"/>
                <w:sz w:val="20"/>
                <w:szCs w:val="20"/>
                <w:lang w:bidi="ar-SA"/>
              </w:rPr>
              <w:t xml:space="preserve"> - значение количества баллов по детализирующему показателю, присваиваемых заявке;</w:t>
            </w: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Х</w:t>
            </w:r>
            <w:r w:rsidRPr="00CE6425">
              <w:rPr>
                <w:rFonts w:ascii="XO Thames" w:eastAsiaTheme="minorEastAsia" w:hAnsi="XO Thames" w:cs="Times New Roman"/>
                <w:color w:val="auto"/>
                <w:sz w:val="20"/>
                <w:szCs w:val="20"/>
                <w:vertAlign w:val="subscript"/>
                <w:lang w:bidi="ar-SA"/>
              </w:rPr>
              <w:t>i</w:t>
            </w:r>
            <w:r w:rsidRPr="00CE6425">
              <w:rPr>
                <w:rFonts w:ascii="XO Thames" w:eastAsiaTheme="minorEastAsia" w:hAnsi="XO Thames" w:cs="Times New Roman"/>
                <w:color w:val="auto"/>
                <w:sz w:val="20"/>
                <w:szCs w:val="20"/>
                <w:lang w:bidi="ar-SA"/>
              </w:rPr>
              <w:t xml:space="preserve"> - предложение участника закупки, заявка (часть заявки) которого подлежит в соответствии с Законом № 44-ФЗ оценке по детализирующему показателю;</w:t>
            </w:r>
          </w:p>
          <w:p w:rsidR="001F05B2" w:rsidRPr="00CE6425" w:rsidRDefault="002B3697">
            <w:pPr>
              <w:ind w:firstLine="709"/>
              <w:rPr>
                <w:rFonts w:ascii="XO Thames" w:hAnsi="XO Thames"/>
                <w:sz w:val="20"/>
                <w:szCs w:val="20"/>
              </w:rPr>
            </w:pPr>
            <w:r w:rsidRPr="00CE6425">
              <w:rPr>
                <w:rFonts w:ascii="XO Thames" w:eastAsiaTheme="minorEastAsia" w:hAnsi="XO Thames" w:cs="Times New Roman"/>
                <w:color w:val="auto"/>
                <w:sz w:val="20"/>
                <w:szCs w:val="20"/>
                <w:lang w:bidi="ar-SA"/>
              </w:rPr>
              <w:t>Х</w:t>
            </w:r>
            <w:r w:rsidRPr="00CE6425">
              <w:rPr>
                <w:rFonts w:ascii="XO Thames" w:eastAsiaTheme="minorEastAsia" w:hAnsi="XO Thames" w:cs="Times New Roman"/>
                <w:color w:val="auto"/>
                <w:sz w:val="20"/>
                <w:szCs w:val="20"/>
                <w:vertAlign w:val="subscript"/>
                <w:lang w:bidi="ar-SA"/>
              </w:rPr>
              <w:t>min</w:t>
            </w:r>
            <w:r w:rsidRPr="00CE6425">
              <w:rPr>
                <w:rFonts w:ascii="XO Thames" w:eastAsiaTheme="minorEastAsia" w:hAnsi="XO Thames" w:cs="Times New Roman"/>
                <w:color w:val="auto"/>
                <w:sz w:val="20"/>
                <w:szCs w:val="20"/>
                <w:lang w:bidi="ar-SA"/>
              </w:rPr>
              <w:t xml:space="preserve"> - минимальное предлож</w:t>
            </w:r>
            <w:r w:rsidRPr="00CE6425">
              <w:rPr>
                <w:rFonts w:ascii="XO Thames" w:eastAsiaTheme="minorEastAsia" w:hAnsi="XO Thames" w:cs="Times New Roman"/>
                <w:color w:val="auto"/>
                <w:sz w:val="20"/>
                <w:szCs w:val="20"/>
                <w:lang w:bidi="ar-SA"/>
              </w:rPr>
              <w:t>ение, содержащееся в заявках (частях заявок), подлежащих в соответствии с Законом № 44-ФЗ оценке по детализирующему показателю;</w:t>
            </w:r>
          </w:p>
          <w:p w:rsidR="001F05B2" w:rsidRPr="00CE6425" w:rsidRDefault="002B3697">
            <w:pPr>
              <w:widowControl/>
              <w:ind w:firstLine="709"/>
              <w:rPr>
                <w:rFonts w:ascii="XO Thames" w:hAnsi="XO Thames"/>
                <w:sz w:val="20"/>
                <w:szCs w:val="20"/>
              </w:rPr>
            </w:pPr>
            <w:r w:rsidRPr="00CE6425">
              <w:rPr>
                <w:rFonts w:ascii="XO Thames" w:hAnsi="XO Thames"/>
                <w:noProof/>
                <w:lang w:bidi="ar-SA"/>
              </w:rPr>
              <w:drawing>
                <wp:inline distT="0" distB="0" distL="0" distR="0">
                  <wp:extent cx="412750" cy="290195"/>
                  <wp:effectExtent l="0" t="0" r="0" b="0"/>
                  <wp:docPr id="1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34"/>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6"/>
                              </a:ext>
                            </a:extLst>
                          </a:blip>
                          <a:stretch/>
                        </pic:blipFill>
                        <pic:spPr bwMode="auto">
                          <a:xfrm>
                            <a:off x="0" y="0"/>
                            <a:ext cx="412750" cy="290195"/>
                          </a:xfrm>
                          <a:prstGeom prst="rect">
                            <a:avLst/>
                          </a:prstGeom>
                          <a:noFill/>
                        </pic:spPr>
                      </pic:pic>
                    </a:graphicData>
                  </a:graphic>
                </wp:inline>
              </w:drawing>
            </w:r>
            <w:r w:rsidRPr="00CE6425">
              <w:rPr>
                <w:rFonts w:ascii="XO Thames" w:eastAsiaTheme="minorEastAsia" w:hAnsi="XO Thames" w:cs="Times New Roman"/>
                <w:color w:val="auto"/>
                <w:sz w:val="20"/>
                <w:szCs w:val="20"/>
                <w:lang w:bidi="ar-SA"/>
              </w:rPr>
              <w:t>- предельное максимальное значение по детализирующему показателю, установленное заказчиком.</w:t>
            </w:r>
          </w:p>
        </w:tc>
      </w:tr>
    </w:tbl>
    <w:p w:rsidR="001F05B2" w:rsidRPr="00CE6425" w:rsidRDefault="002B3697">
      <w:pPr>
        <w:widowControl/>
        <w:rPr>
          <w:rFonts w:ascii="XO Thames" w:hAnsi="XO Thames" w:cs="Times New Roman"/>
          <w:color w:val="auto"/>
        </w:rPr>
      </w:pPr>
      <w:r w:rsidRPr="00CE6425">
        <w:rPr>
          <w:rFonts w:ascii="XO Thames" w:hAnsi="XO Thames"/>
        </w:rPr>
        <w:br w:type="page" w:clear="all"/>
      </w: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621"/>
        <w:gridCol w:w="5061"/>
        <w:gridCol w:w="8435"/>
        <w:gridCol w:w="860"/>
      </w:tblGrid>
      <w:tr w:rsidR="001F05B2" w:rsidRPr="00CE6425">
        <w:trPr>
          <w:trHeight w:val="769"/>
        </w:trPr>
        <w:tc>
          <w:tcPr>
            <w:tcW w:w="14000" w:type="dxa"/>
            <w:gridSpan w:val="3"/>
          </w:tcPr>
          <w:p w:rsidR="001F05B2" w:rsidRPr="00CE6425" w:rsidRDefault="002B3697">
            <w:pPr>
              <w:pStyle w:val="ConsPlusNormal0"/>
              <w:pageBreakBefore/>
              <w:jc w:val="center"/>
              <w:rPr>
                <w:rFonts w:ascii="XO Thames" w:hAnsi="XO Thames" w:cs="Times New Roman"/>
                <w:sz w:val="24"/>
                <w:szCs w:val="24"/>
              </w:rPr>
            </w:pPr>
            <w:r w:rsidRPr="00CE6425">
              <w:rPr>
                <w:rFonts w:ascii="XO Thames" w:hAnsi="XO Thames" w:cs="Times New Roman"/>
                <w:sz w:val="24"/>
                <w:szCs w:val="24"/>
              </w:rPr>
              <w:lastRenderedPageBreak/>
              <w:t>III. Отдельные положения о приме</w:t>
            </w:r>
            <w:r w:rsidRPr="00CE6425">
              <w:rPr>
                <w:rFonts w:ascii="XO Thames" w:hAnsi="XO Thames" w:cs="Times New Roman"/>
                <w:sz w:val="24"/>
                <w:szCs w:val="24"/>
              </w:rPr>
              <w:t>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c>
          <w:tcPr>
            <w:tcW w:w="853" w:type="dxa"/>
          </w:tcPr>
          <w:p w:rsidR="001F05B2" w:rsidRPr="00CE6425" w:rsidRDefault="001F05B2">
            <w:pPr>
              <w:rPr>
                <w:rFonts w:ascii="XO Thames" w:hAnsi="XO Thames"/>
              </w:rPr>
            </w:pP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Положение о применения критерия оценки, показателя оценки, показателя оценки,</w:t>
            </w:r>
            <w:r w:rsidRPr="00CE6425">
              <w:rPr>
                <w:rFonts w:ascii="XO Thames" w:eastAsia="Times New Roman" w:hAnsi="XO Thames" w:cs="Times New Roman"/>
                <w:color w:val="auto"/>
                <w:sz w:val="18"/>
                <w:szCs w:val="18"/>
                <w:lang w:bidi="ar-SA"/>
              </w:rPr>
              <w:t xml:space="preserve"> детализирующего показатель оценки</w:t>
            </w:r>
          </w:p>
        </w:tc>
      </w:tr>
      <w:tr w:rsidR="001F05B2" w:rsidRPr="00CE6425">
        <w:trPr>
          <w:trHeight w:val="82"/>
        </w:trPr>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1</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bookmarkStart w:id="6" w:name="P431"/>
            <w:bookmarkEnd w:id="6"/>
            <w:r w:rsidRPr="00CE6425">
              <w:rPr>
                <w:rFonts w:ascii="XO Thames" w:eastAsia="Times New Roman" w:hAnsi="XO Thames" w:cs="Times New Roman"/>
                <w:color w:val="auto"/>
                <w:sz w:val="18"/>
                <w:szCs w:val="18"/>
                <w:lang w:bidi="ar-SA"/>
              </w:rPr>
              <w:t>2</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bookmarkStart w:id="7" w:name="P432"/>
            <w:bookmarkEnd w:id="7"/>
            <w:r w:rsidRPr="00CE6425">
              <w:rPr>
                <w:rFonts w:ascii="XO Thames" w:eastAsia="Times New Roman" w:hAnsi="XO Thames" w:cs="Times New Roman"/>
                <w:color w:val="auto"/>
                <w:sz w:val="18"/>
                <w:szCs w:val="18"/>
                <w:lang w:bidi="ar-SA"/>
              </w:rPr>
              <w:t>3</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1</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Критерий оценки: «Цена контракта»</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Оценка заявок участников закупки по критерию «Цена контракта» осуществляется по формулам, предусмотренным пунктами 9, 10 Положения.</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Величина значимости критерия оценки «Цена контракта» составляет 30 % (тридцать процентов).</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Наилучшим условием является наименьшее ценовое предложение участника закупки.</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Заявкам, содержащим наилучшее условие, а также предложение, равное такому наилучшему условию, присваивается 100 баллов.</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Рейтинг заявки (предложения) по критерию «Цена контракта» (РБЦi) определяется с учетом коэффициента значимости критерия оценки по формул</w:t>
            </w:r>
            <w:r w:rsidRPr="00CE6425">
              <w:rPr>
                <w:rFonts w:ascii="XO Thames" w:eastAsia="Times New Roman" w:hAnsi="XO Thames" w:cs="Times New Roman"/>
                <w:color w:val="auto"/>
                <w:sz w:val="18"/>
                <w:szCs w:val="18"/>
                <w:lang w:bidi="ar-SA"/>
              </w:rPr>
              <w:t>е:</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РБЦi = БЦi *30%,</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где:</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БЦi – значение количества баллов по критерию оценки «Цена контракта», присваиваемое заявке, которая подлежит в соответствии с Федеральным законом № 44-ФЗ оценке по указанному критерию оценки.</w:t>
            </w:r>
          </w:p>
          <w:p w:rsidR="001F05B2" w:rsidRPr="00CE6425" w:rsidRDefault="001F05B2">
            <w:pPr>
              <w:jc w:val="both"/>
              <w:rPr>
                <w:rFonts w:ascii="XO Thames" w:eastAsia="Times New Roman" w:hAnsi="XO Thames" w:cs="Times New Roman"/>
                <w:color w:val="auto"/>
                <w:sz w:val="18"/>
                <w:szCs w:val="18"/>
                <w:lang w:bidi="ar-SA"/>
              </w:rPr>
            </w:pP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2</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Критерий оценки: «Квалификация участников закупки»</w:t>
            </w:r>
          </w:p>
          <w:p w:rsidR="001F05B2" w:rsidRPr="00CE6425" w:rsidRDefault="001F05B2">
            <w:pPr>
              <w:jc w:val="both"/>
              <w:rPr>
                <w:rFonts w:ascii="XO Thames" w:eastAsia="Times New Roman" w:hAnsi="XO Thames" w:cs="Times New Roman"/>
                <w:color w:val="auto"/>
                <w:sz w:val="18"/>
                <w:szCs w:val="18"/>
                <w:lang w:bidi="ar-SA"/>
              </w:rPr>
            </w:pP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Оценка заявок осуществляется по критерию «Квалификация участников закупки».</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Величина значимости критерия оценки «Квалификация участников закупки» составляет 70 % (семьдесят процентов).</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Рейтинг заявки (пре</w:t>
            </w:r>
            <w:r w:rsidRPr="00CE6425">
              <w:rPr>
                <w:rFonts w:ascii="XO Thames" w:eastAsia="Times New Roman" w:hAnsi="XO Thames" w:cs="Times New Roman"/>
                <w:color w:val="auto"/>
                <w:sz w:val="18"/>
                <w:szCs w:val="18"/>
                <w:lang w:bidi="ar-SA"/>
              </w:rPr>
              <w:t>дложения) по критерию «Квалификация участника закупки» определяется с учетом коэффициента значимости критерия оценки по формуле:</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РБХi = БХi * 70%,</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где:</w:t>
            </w:r>
          </w:p>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БХi – значение количества баллов по детализирующему показателю, присваиваемых заявке, подлежащей в соотв</w:t>
            </w:r>
            <w:r w:rsidRPr="00CE6425">
              <w:rPr>
                <w:rFonts w:ascii="XO Thames" w:eastAsia="Times New Roman" w:hAnsi="XO Thames" w:cs="Times New Roman"/>
                <w:color w:val="auto"/>
                <w:sz w:val="18"/>
                <w:szCs w:val="18"/>
                <w:lang w:bidi="ar-SA"/>
              </w:rPr>
              <w:t>етствии с Федеральным законом № 44-ФЗ оценке по критерию оценки «Квалификация участников закупки».</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val="en-US" w:bidi="ar-SA"/>
              </w:rPr>
              <w:t>2</w:t>
            </w:r>
            <w:r w:rsidRPr="00CE6425">
              <w:rPr>
                <w:rFonts w:ascii="XO Thames" w:eastAsia="Times New Roman" w:hAnsi="XO Thames" w:cs="Times New Roman"/>
                <w:color w:val="auto"/>
                <w:sz w:val="18"/>
                <w:szCs w:val="18"/>
                <w:lang w:bidi="ar-SA"/>
              </w:rPr>
              <w:t>.1</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Показатель оценки «Наличие у участников закупки опыта выполнения работы, связанного с предметом контракта»</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bCs/>
                <w:color w:val="auto"/>
                <w:sz w:val="18"/>
                <w:szCs w:val="18"/>
                <w:lang w:bidi="ar-SA"/>
              </w:rPr>
            </w:pPr>
            <w:r w:rsidRPr="00CE6425">
              <w:rPr>
                <w:rFonts w:ascii="XO Thames" w:eastAsia="Times New Roman" w:hAnsi="XO Thames" w:cs="Times New Roman"/>
                <w:bCs/>
                <w:color w:val="auto"/>
                <w:sz w:val="18"/>
                <w:szCs w:val="18"/>
                <w:lang w:bidi="ar-SA"/>
              </w:rPr>
              <w:t>Оценка заявок осуществляется по показателю оц</w:t>
            </w:r>
            <w:r w:rsidRPr="00CE6425">
              <w:rPr>
                <w:rFonts w:ascii="XO Thames" w:eastAsia="Times New Roman" w:hAnsi="XO Thames" w:cs="Times New Roman"/>
                <w:bCs/>
                <w:color w:val="auto"/>
                <w:sz w:val="18"/>
                <w:szCs w:val="18"/>
                <w:lang w:bidi="ar-SA"/>
              </w:rPr>
              <w:t>енки «Наличие у участников закупки опыта выполнения работы, связанного с предметом контракта».</w:t>
            </w:r>
          </w:p>
          <w:p w:rsidR="001F05B2" w:rsidRPr="00CE6425" w:rsidRDefault="002B3697">
            <w:pPr>
              <w:jc w:val="both"/>
              <w:rPr>
                <w:rFonts w:ascii="XO Thames" w:eastAsia="Times New Roman" w:hAnsi="XO Thames" w:cs="Times New Roman"/>
                <w:bCs/>
                <w:color w:val="auto"/>
                <w:sz w:val="18"/>
                <w:szCs w:val="18"/>
                <w:lang w:bidi="ar-SA"/>
              </w:rPr>
            </w:pPr>
            <w:r w:rsidRPr="00CE6425">
              <w:rPr>
                <w:rFonts w:ascii="XO Thames" w:eastAsia="Times New Roman" w:hAnsi="XO Thames" w:cs="Times New Roman"/>
                <w:bCs/>
                <w:color w:val="auto"/>
                <w:sz w:val="18"/>
                <w:szCs w:val="18"/>
                <w:lang w:bidi="ar-SA"/>
              </w:rPr>
              <w:t>Для показателей оценки «Наличие у участников закупки опыта выполнения работы, связанного с предметом контракта» применяется 3 детализирующих показателя оценки.</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2.1.1</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Детализирующий показатель оценки «Общее количество исполненных договоров» (характеристика квалификации участников закупки № 1)</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 настоящему детализирующему показателю оценки оценивается и учитывается Общее количество исполненных договоров в качестве</w:t>
            </w:r>
            <w:r w:rsidRPr="00CE6425">
              <w:rPr>
                <w:rFonts w:ascii="XO Thames" w:eastAsia="Times New Roman" w:hAnsi="XO Thames" w:cs="Times New Roman"/>
                <w:color w:val="auto"/>
                <w:sz w:val="18"/>
                <w:szCs w:val="18"/>
                <w:lang w:bidi="ar-SA"/>
              </w:rPr>
              <w:t xml:space="preserve"> подрядчика (исполнителя) на выполнение работ (оказание услуг), сопоставимого с предметом контракта. К оценке принимаются исполненные участником закупки договор (договоры), предусматривающий (предусматривающие) выполнение работ (оказание услуг) по реализац</w:t>
            </w:r>
            <w:r w:rsidRPr="00CE6425">
              <w:rPr>
                <w:rFonts w:ascii="XO Thames" w:eastAsia="Times New Roman" w:hAnsi="XO Thames" w:cs="Times New Roman"/>
                <w:color w:val="auto"/>
                <w:sz w:val="18"/>
                <w:szCs w:val="18"/>
                <w:lang w:bidi="ar-SA"/>
              </w:rPr>
              <w:t xml:space="preserve">ии проекта в качестве подрядчика </w:t>
            </w:r>
            <w:r w:rsidRPr="00CE6425">
              <w:rPr>
                <w:rFonts w:ascii="XO Thames" w:eastAsia="Times New Roman" w:hAnsi="XO Thames" w:cs="Times New Roman"/>
                <w:color w:val="auto"/>
                <w:sz w:val="18"/>
                <w:szCs w:val="18"/>
                <w:lang w:bidi="ar-SA"/>
              </w:rPr>
              <w:lastRenderedPageBreak/>
              <w:t>(исполнителя), в рамках которого (которых) выполнялись работы (или оказывались услуги) по разработке (созданию) и/или развитию (модификации, модернизации) информационных систем и/или автоматизированных систем, автоматизирую</w:t>
            </w:r>
            <w:r w:rsidRPr="00CE6425">
              <w:rPr>
                <w:rFonts w:ascii="XO Thames" w:eastAsia="Times New Roman" w:hAnsi="XO Thames" w:cs="Times New Roman"/>
                <w:color w:val="auto"/>
                <w:sz w:val="18"/>
                <w:szCs w:val="18"/>
                <w:lang w:bidi="ar-SA"/>
              </w:rPr>
              <w:t>щих процессы организации выпуска, выдачи, использования и обслуживания многофункциональных электронных карт.</w:t>
            </w:r>
          </w:p>
          <w:p w:rsidR="001F05B2" w:rsidRPr="00CE6425" w:rsidRDefault="001F05B2">
            <w:pPr>
              <w:widowControl/>
              <w:jc w:val="both"/>
              <w:rPr>
                <w:rFonts w:ascii="XO Thames" w:eastAsia="Times New Roman" w:hAnsi="XO Thames" w:cs="Times New Roman"/>
                <w:color w:val="auto"/>
                <w:sz w:val="18"/>
                <w:szCs w:val="18"/>
                <w:lang w:bidi="ar-SA"/>
              </w:rPr>
            </w:pP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Под информационной системой понимается совокупность содержащейся в базах данных информации и обеспечивающих ее обработку информационных технологий и технических средств.</w:t>
            </w:r>
          </w:p>
          <w:p w:rsidR="001F05B2" w:rsidRPr="00CE6425" w:rsidRDefault="001F05B2">
            <w:pPr>
              <w:widowControl/>
              <w:jc w:val="both"/>
              <w:rPr>
                <w:rFonts w:ascii="XO Thames" w:eastAsia="Times New Roman" w:hAnsi="XO Thames" w:cs="Times New Roman"/>
                <w:color w:val="auto"/>
                <w:sz w:val="18"/>
                <w:szCs w:val="18"/>
                <w:lang w:bidi="ar-SA"/>
              </w:rPr>
            </w:pP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Под автоматизированной системой понимается система, состоящая из персонала и комплекс</w:t>
            </w:r>
            <w:r w:rsidRPr="00CE6425">
              <w:rPr>
                <w:rFonts w:ascii="XO Thames" w:eastAsia="Times New Roman" w:hAnsi="XO Thames" w:cs="Times New Roman"/>
                <w:color w:val="auto"/>
                <w:sz w:val="18"/>
                <w:szCs w:val="18"/>
                <w:lang w:bidi="ar-SA"/>
              </w:rPr>
              <w:t>а средств автоматизации его деятельности, реализующая информационную технологию выполнения установленных функций.</w:t>
            </w:r>
          </w:p>
          <w:p w:rsidR="001F05B2" w:rsidRPr="00CE6425" w:rsidRDefault="001F05B2">
            <w:pPr>
              <w:widowControl/>
              <w:jc w:val="both"/>
              <w:rPr>
                <w:rFonts w:ascii="XO Thames" w:eastAsia="Times New Roman" w:hAnsi="XO Thames" w:cs="Times New Roman"/>
                <w:color w:val="auto"/>
                <w:sz w:val="18"/>
                <w:szCs w:val="18"/>
                <w:lang w:bidi="ar-SA"/>
              </w:rPr>
            </w:pP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Под многофункциональной электронной картой понимается пластиковая карта, объединяющая в себе идентификационное и платежное средство, например</w:t>
            </w:r>
            <w:r w:rsidRPr="00CE6425">
              <w:rPr>
                <w:rFonts w:ascii="XO Thames" w:eastAsia="Times New Roman" w:hAnsi="XO Thames" w:cs="Times New Roman"/>
                <w:color w:val="auto"/>
                <w:sz w:val="18"/>
                <w:szCs w:val="18"/>
                <w:lang w:bidi="ar-SA"/>
              </w:rPr>
              <w:t>, социальная, единая или универсальная электронная карта (карта жителя), принимаемая банковским устройством самообслуживания для совершения банковских (платежных) операций.</w:t>
            </w:r>
          </w:p>
          <w:p w:rsidR="001F05B2" w:rsidRPr="00CE6425" w:rsidRDefault="001F05B2">
            <w:pPr>
              <w:widowControl/>
              <w:jc w:val="both"/>
              <w:rPr>
                <w:rFonts w:ascii="XO Thames" w:eastAsia="Times New Roman" w:hAnsi="XO Thames" w:cs="Times New Roman"/>
                <w:color w:val="auto"/>
                <w:sz w:val="18"/>
                <w:szCs w:val="18"/>
                <w:lang w:bidi="ar-SA"/>
              </w:rPr>
            </w:pPr>
          </w:p>
          <w:p w:rsidR="001F05B2" w:rsidRPr="00CE6425" w:rsidRDefault="002B3697">
            <w:pPr>
              <w:jc w:val="both"/>
              <w:rPr>
                <w:rFonts w:ascii="XO Thames" w:eastAsia="Times New Roman" w:hAnsi="XO Thames" w:cs="Times New Roman"/>
                <w:iCs/>
                <w:color w:val="auto"/>
                <w:sz w:val="18"/>
                <w:szCs w:val="18"/>
              </w:rPr>
            </w:pPr>
            <w:r w:rsidRPr="00CE6425">
              <w:rPr>
                <w:rFonts w:ascii="XO Thames" w:eastAsia="Times New Roman" w:hAnsi="XO Thames" w:cs="Times New Roman"/>
                <w:color w:val="auto"/>
                <w:sz w:val="18"/>
                <w:szCs w:val="18"/>
                <w:lang w:bidi="ar-SA"/>
              </w:rPr>
              <w:t>При рассмотрении заявок по данному</w:t>
            </w:r>
            <w:r w:rsidRPr="00CE6425">
              <w:rPr>
                <w:rFonts w:ascii="XO Thames" w:eastAsia="Times New Roman" w:hAnsi="XO Thames" w:cs="Times New Roman"/>
                <w:iCs/>
                <w:color w:val="auto"/>
                <w:sz w:val="18"/>
                <w:szCs w:val="18"/>
              </w:rPr>
              <w:t xml:space="preserve"> показателю оценивается информация об опыте участника закупки по успешному выполнению работ (оказанию услуг) сопоставимому с предметом контракта и документы, подтверждающие квалификацию по данному показателю. Участник закупки вправе заполнить рекомендуемую</w:t>
            </w:r>
            <w:r w:rsidRPr="00CE6425">
              <w:rPr>
                <w:rFonts w:ascii="XO Thames" w:eastAsia="Times New Roman" w:hAnsi="XO Thames" w:cs="Times New Roman"/>
                <w:iCs/>
                <w:color w:val="auto"/>
                <w:sz w:val="18"/>
                <w:szCs w:val="18"/>
              </w:rPr>
              <w:t xml:space="preserve"> форму «Опыт выполнения работ, оказания услуг, связанный с предметом контракта» (таблица № 1 приложения № 1 к настоящему Порядку рассмотрения и оценки заявок на участие в открытом конкурсе в электронной форме).</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Перечень документов, подтверждающих наличие</w:t>
            </w:r>
            <w:r w:rsidRPr="00CE6425">
              <w:rPr>
                <w:rFonts w:ascii="XO Thames" w:eastAsia="Times New Roman" w:hAnsi="XO Thames" w:cs="Times New Roman"/>
                <w:iCs/>
                <w:color w:val="auto"/>
                <w:sz w:val="18"/>
                <w:szCs w:val="18"/>
                <w:lang w:bidi="ar-SA"/>
              </w:rPr>
              <w:t xml:space="preserve"> у участника закупки опыта выполнения работы (оказания услуги), связанного с предметом контракта:</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1) Исполненный договор (исполненные договоры);</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2) Акт (акты) приемки выполненных работ (оказанных услуг), составленный (составленные) при исполнении указанног</w:t>
            </w:r>
            <w:r w:rsidRPr="00CE6425">
              <w:rPr>
                <w:rFonts w:ascii="XO Thames" w:eastAsia="Times New Roman" w:hAnsi="XO Thames" w:cs="Times New Roman"/>
                <w:iCs/>
                <w:color w:val="auto"/>
                <w:sz w:val="18"/>
                <w:szCs w:val="18"/>
                <w:lang w:bidi="ar-SA"/>
              </w:rPr>
              <w:t>о в пункте 1 договора (договоров). При этом последний акт (акты), составленный (составленные) при исполнении указанного (указанных) в пункте 1 договора (договоров), должен быть подписан (подписаны) не ранее чем за 5 лет до даты окончания срока подачи заяво</w:t>
            </w:r>
            <w:r w:rsidRPr="00CE6425">
              <w:rPr>
                <w:rFonts w:ascii="XO Thames" w:eastAsia="Times New Roman" w:hAnsi="XO Thames" w:cs="Times New Roman"/>
                <w:iCs/>
                <w:color w:val="auto"/>
                <w:sz w:val="18"/>
                <w:szCs w:val="18"/>
                <w:lang w:bidi="ar-SA"/>
              </w:rPr>
              <w:t>к.</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К оценке принимаются исключительно исполненный (исполненные) договор (договоры), при исполнении которого (которых) подрядчиком (исполнителем) исполнены требования об уплате неустоек (штрафов, пеней) (в случае начисления неустоек).</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К оценке принимаются</w:t>
            </w:r>
            <w:r w:rsidRPr="00CE6425">
              <w:rPr>
                <w:rFonts w:ascii="XO Thames" w:eastAsia="Times New Roman" w:hAnsi="XO Thames" w:cs="Times New Roman"/>
                <w:iCs/>
                <w:color w:val="auto"/>
                <w:sz w:val="18"/>
                <w:szCs w:val="18"/>
                <w:lang w:bidi="ar-SA"/>
              </w:rPr>
              <w:t xml:space="preserve"> исполненный (исполненные) участником закупки с учетом правопреемства (в случае наличия в заявке подтверждающего документа) гражданско-правовой договор (гражданско-правовые договоры), в том числе заключенный (заключенные) и исполненный (исполненные) в соот</w:t>
            </w:r>
            <w:r w:rsidRPr="00CE6425">
              <w:rPr>
                <w:rFonts w:ascii="XO Thames" w:eastAsia="Times New Roman" w:hAnsi="XO Thames" w:cs="Times New Roman"/>
                <w:iCs/>
                <w:color w:val="auto"/>
                <w:sz w:val="18"/>
                <w:szCs w:val="18"/>
                <w:lang w:bidi="ar-SA"/>
              </w:rPr>
              <w:t>ветствии с Законом № 44-ФЗ.</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К оценке принимаются документы, подтверждающие опыт участника закупки,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w:t>
            </w:r>
            <w:r w:rsidRPr="00CE6425">
              <w:rPr>
                <w:rFonts w:ascii="XO Thames" w:eastAsia="Times New Roman" w:hAnsi="XO Thames" w:cs="Times New Roman"/>
                <w:iCs/>
                <w:color w:val="auto"/>
                <w:sz w:val="18"/>
                <w:szCs w:val="18"/>
                <w:lang w:bidi="ar-SA"/>
              </w:rPr>
              <w:t>разов бумажных документов.</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 xml:space="preserve">В случае наличия противоречий между информацией, содержащейся в единой информационной системе, и </w:t>
            </w:r>
            <w:r w:rsidRPr="00CE6425">
              <w:rPr>
                <w:rFonts w:ascii="XO Thames" w:eastAsia="Times New Roman" w:hAnsi="XO Thames" w:cs="Times New Roman"/>
                <w:iCs/>
                <w:color w:val="auto"/>
                <w:sz w:val="18"/>
                <w:szCs w:val="18"/>
                <w:lang w:bidi="ar-SA"/>
              </w:rPr>
              <w:lastRenderedPageBreak/>
              <w:t>информацией, содержащейся в документах, направляемых участниками закупки, приоритет имеет информация, содержащаяся в единой информа</w:t>
            </w:r>
            <w:r w:rsidRPr="00CE6425">
              <w:rPr>
                <w:rFonts w:ascii="XO Thames" w:eastAsia="Times New Roman" w:hAnsi="XO Thames" w:cs="Times New Roman"/>
                <w:iCs/>
                <w:color w:val="auto"/>
                <w:sz w:val="18"/>
                <w:szCs w:val="18"/>
                <w:lang w:bidi="ar-SA"/>
              </w:rPr>
              <w:t>ционной системе (в случае если документы и информация о таких документах содержатся в единой информационной системе).</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Документы, подтверждающие наличие у участника закупки опыта выполнения работы (оказания услуги), связанного с предметом контракта, не соо</w:t>
            </w:r>
            <w:r w:rsidRPr="00CE6425">
              <w:rPr>
                <w:rFonts w:ascii="XO Thames" w:eastAsia="Times New Roman" w:hAnsi="XO Thames" w:cs="Times New Roman"/>
                <w:iCs/>
                <w:color w:val="auto"/>
                <w:sz w:val="18"/>
                <w:szCs w:val="18"/>
                <w:lang w:bidi="ar-SA"/>
              </w:rPr>
              <w:t>тветствующие вышеуказанным требованиям для целей оценки по детализирующему показателю «</w:t>
            </w:r>
            <w:r w:rsidRPr="00CE6425">
              <w:rPr>
                <w:rFonts w:ascii="XO Thames" w:eastAsia="Times New Roman" w:hAnsi="XO Thames" w:cs="Times New Roman"/>
                <w:color w:val="auto"/>
                <w:sz w:val="18"/>
                <w:szCs w:val="18"/>
                <w:lang w:bidi="ar-SA"/>
              </w:rPr>
              <w:t>Общее количество исполненных договоров</w:t>
            </w:r>
            <w:r w:rsidRPr="00CE6425">
              <w:rPr>
                <w:rFonts w:ascii="XO Thames" w:eastAsia="Times New Roman" w:hAnsi="XO Thames" w:cs="Times New Roman"/>
                <w:iCs/>
                <w:color w:val="auto"/>
                <w:sz w:val="18"/>
                <w:szCs w:val="18"/>
                <w:lang w:bidi="ar-SA"/>
              </w:rPr>
              <w:t>» учтены не будут.</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В случае отсутствия в составе заявки участника договора (договоров) и документов об их исполнении</w:t>
            </w:r>
            <w:r w:rsidRPr="00CE6425">
              <w:rPr>
                <w:rFonts w:ascii="XO Thames" w:eastAsia="Times New Roman" w:hAnsi="XO Thames" w:cs="Times New Roman"/>
                <w:color w:val="auto"/>
                <w:sz w:val="18"/>
                <w:szCs w:val="18"/>
              </w:rPr>
              <w:t xml:space="preserve"> </w:t>
            </w:r>
            <w:r w:rsidRPr="00CE6425">
              <w:rPr>
                <w:rFonts w:ascii="XO Thames" w:eastAsia="Times New Roman" w:hAnsi="XO Thames" w:cs="Times New Roman"/>
                <w:iCs/>
                <w:color w:val="auto"/>
                <w:sz w:val="18"/>
                <w:szCs w:val="18"/>
                <w:lang w:bidi="ar-SA"/>
              </w:rPr>
              <w:t>в форме элект</w:t>
            </w:r>
            <w:r w:rsidRPr="00CE6425">
              <w:rPr>
                <w:rFonts w:ascii="XO Thames" w:eastAsia="Times New Roman" w:hAnsi="XO Thames" w:cs="Times New Roman"/>
                <w:iCs/>
                <w:color w:val="auto"/>
                <w:sz w:val="18"/>
                <w:szCs w:val="18"/>
                <w:lang w:bidi="ar-SA"/>
              </w:rPr>
              <w:t>ронных документов или в форме электронных образов бумажных документов, подтверждающих сведения по настоящему детализирующему показателю, такой договор (договоры) при определении баллов по характеристике не учитываются.</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hAnsi="XO Thames"/>
                <w:noProof/>
                <w:lang w:bidi="ar-SA"/>
              </w:rPr>
              <w:drawing>
                <wp:inline distT="0" distB="0" distL="0" distR="0">
                  <wp:extent cx="419100" cy="285750"/>
                  <wp:effectExtent l="0" t="0" r="0" b="0"/>
                  <wp:docPr id="1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5"/>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419100" cy="285750"/>
                          </a:xfrm>
                          <a:prstGeom prst="rect">
                            <a:avLst/>
                          </a:prstGeom>
                          <a:noFill/>
                        </pic:spPr>
                      </pic:pic>
                    </a:graphicData>
                  </a:graphic>
                </wp:inline>
              </w:drawing>
            </w:r>
            <w:r w:rsidRPr="00CE6425">
              <w:rPr>
                <w:rFonts w:ascii="XO Thames" w:eastAsia="Times New Roman" w:hAnsi="XO Thames" w:cs="Times New Roman"/>
                <w:iCs/>
                <w:color w:val="auto"/>
                <w:sz w:val="18"/>
                <w:szCs w:val="18"/>
                <w:lang w:bidi="ar-SA"/>
              </w:rPr>
              <w:t>= 20 - предельное максимальное значение характеристики, установленное заказчиком.</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В случае отсутствия подтвержденного опыта в заявке участника, начисляется 0 баллов.</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shd w:val="clear" w:color="auto" w:fill="auto"/>
          </w:tcPr>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lastRenderedPageBreak/>
              <w:t>2.1.2</w:t>
            </w:r>
          </w:p>
        </w:tc>
        <w:tc>
          <w:tcPr>
            <w:tcW w:w="5019" w:type="dxa"/>
            <w:tcBorders>
              <w:top w:val="single" w:sz="4" w:space="0" w:color="000000"/>
              <w:left w:val="single" w:sz="4" w:space="0" w:color="000000"/>
              <w:bottom w:val="single" w:sz="4" w:space="0" w:color="000000"/>
              <w:right w:val="single" w:sz="4" w:space="0" w:color="000000"/>
            </w:tcBorders>
            <w:shd w:val="clear" w:color="auto" w:fill="auto"/>
          </w:tcPr>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 xml:space="preserve">Детализирующий показатель оценки «Наибольшая цена одного из исполненных участником </w:t>
            </w:r>
            <w:r w:rsidRPr="00CE6425">
              <w:rPr>
                <w:rFonts w:ascii="XO Thames" w:eastAsia="Times New Roman" w:hAnsi="XO Thames" w:cs="Times New Roman"/>
                <w:iCs/>
                <w:color w:val="auto"/>
                <w:sz w:val="18"/>
                <w:szCs w:val="18"/>
                <w:lang w:bidi="ar-SA"/>
              </w:rPr>
              <w:t>закупки договоров» (характеристика квалификации участников закупки № 2)</w:t>
            </w:r>
          </w:p>
        </w:tc>
        <w:tc>
          <w:tcPr>
            <w:tcW w:w="9218" w:type="dxa"/>
            <w:gridSpan w:val="2"/>
            <w:tcBorders>
              <w:top w:val="single" w:sz="4" w:space="0" w:color="000000"/>
              <w:left w:val="single" w:sz="4" w:space="0" w:color="000000"/>
              <w:bottom w:val="single" w:sz="4" w:space="0" w:color="000000"/>
              <w:right w:val="single" w:sz="4" w:space="0" w:color="000000"/>
            </w:tcBorders>
            <w:shd w:val="clear" w:color="auto" w:fill="auto"/>
          </w:tcPr>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 настоящему детализирующему показателю оценки оценивается и учитывается наибольшая цена одного из исполненных участником закупки договоров в качестве подрядчика (исполнителя) на выпо</w:t>
            </w:r>
            <w:r w:rsidRPr="00CE6425">
              <w:rPr>
                <w:rFonts w:ascii="XO Thames" w:eastAsia="Times New Roman" w:hAnsi="XO Thames" w:cs="Times New Roman"/>
                <w:iCs/>
                <w:color w:val="auto"/>
                <w:sz w:val="18"/>
                <w:szCs w:val="18"/>
                <w:lang w:bidi="ar-SA"/>
              </w:rPr>
              <w:t xml:space="preserve">лнение работ (оказание услуг), сопоставимого с предметом контракта. К оценке принимаются исполненные участником закупки договор (договоры), предусматривающий (предусматривающие) выполнение работ (оказание услуг) по реализации проекта в качестве подрядчика </w:t>
            </w:r>
            <w:r w:rsidRPr="00CE6425">
              <w:rPr>
                <w:rFonts w:ascii="XO Thames" w:eastAsia="Times New Roman" w:hAnsi="XO Thames" w:cs="Times New Roman"/>
                <w:iCs/>
                <w:color w:val="auto"/>
                <w:sz w:val="18"/>
                <w:szCs w:val="18"/>
                <w:lang w:bidi="ar-SA"/>
              </w:rPr>
              <w:t>(исполнителя), в рамках которого (которых) выполнялись работы (или оказывались услуги) по разработке (созданию) и/или развитию (модификации, модернизации) информационных систем и/или автоматизированных систем, автоматизирующих процессы организации выпуска,</w:t>
            </w:r>
            <w:r w:rsidRPr="00CE6425">
              <w:rPr>
                <w:rFonts w:ascii="XO Thames" w:eastAsia="Times New Roman" w:hAnsi="XO Thames" w:cs="Times New Roman"/>
                <w:iCs/>
                <w:color w:val="auto"/>
                <w:sz w:val="18"/>
                <w:szCs w:val="18"/>
                <w:lang w:bidi="ar-SA"/>
              </w:rPr>
              <w:t xml:space="preserve"> выдачи, использования и обслуживания многофункциональных электронных карт.</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Под информационной системой понимается совокупность содержащейся в базах данных информации и обеспечивающих ее обработку информационных технологий и технических средств.</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Под авто</w:t>
            </w:r>
            <w:r w:rsidRPr="00CE6425">
              <w:rPr>
                <w:rFonts w:ascii="XO Thames" w:eastAsia="Times New Roman" w:hAnsi="XO Thames" w:cs="Times New Roman"/>
                <w:iCs/>
                <w:color w:val="auto"/>
                <w:sz w:val="18"/>
                <w:szCs w:val="18"/>
                <w:lang w:bidi="ar-SA"/>
              </w:rPr>
              <w:t>матизированной системой понимается система, состоящая из персонала и комплекса средств автоматизации его деятельности, реализующая информационную технологию выполнения установленных функций.</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Под многофункциональной электронной картой понимается пластикова</w:t>
            </w:r>
            <w:r w:rsidRPr="00CE6425">
              <w:rPr>
                <w:rFonts w:ascii="XO Thames" w:eastAsia="Times New Roman" w:hAnsi="XO Thames" w:cs="Times New Roman"/>
                <w:iCs/>
                <w:color w:val="auto"/>
                <w:sz w:val="18"/>
                <w:szCs w:val="18"/>
                <w:lang w:bidi="ar-SA"/>
              </w:rPr>
              <w:t>я карта, объединяющая в себе идентификационное и платежное средство, например, социальная, единая или универсальная электронная карта (карта жителя), принимаемая банковским устройством самообслуживания для совершения банковских (платежных) операций.</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При р</w:t>
            </w:r>
            <w:r w:rsidRPr="00CE6425">
              <w:rPr>
                <w:rFonts w:ascii="XO Thames" w:eastAsia="Times New Roman" w:hAnsi="XO Thames" w:cs="Times New Roman"/>
                <w:iCs/>
                <w:color w:val="auto"/>
                <w:sz w:val="18"/>
                <w:szCs w:val="18"/>
                <w:lang w:bidi="ar-SA"/>
              </w:rPr>
              <w:t>ассмотрении заявок по данному показателю оценивается информация об опыте участника закупки по успешному выполнению работ (оказанию услуг) сопоставимому с предметом контракта и документы, подтверждающие квалификацию по данному показателю. Участник закупки в</w:t>
            </w:r>
            <w:r w:rsidRPr="00CE6425">
              <w:rPr>
                <w:rFonts w:ascii="XO Thames" w:eastAsia="Times New Roman" w:hAnsi="XO Thames" w:cs="Times New Roman"/>
                <w:iCs/>
                <w:color w:val="auto"/>
                <w:sz w:val="18"/>
                <w:szCs w:val="18"/>
                <w:lang w:bidi="ar-SA"/>
              </w:rPr>
              <w:t>праве заполнить рекомендуемую форму «Опыт выполнения работ, оказания услуг, связанный с предметом контракта»</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(таблица № 1 приложения № 1 к настоящему Порядку рассмотрения и оценки заявок на участие в открытом конкурсе в электронной форме).</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Перечень документов, подтверждающих наличие у участника закупки опыта выполнения работы (оказания услуги), связанного с предметом контракта:</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1) Исполненный договор (исполненные договоры);</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2) Акт (акты) приемки выполненных работ (оказанных услуг), составлен</w:t>
            </w:r>
            <w:r w:rsidRPr="00CE6425">
              <w:rPr>
                <w:rFonts w:ascii="XO Thames" w:eastAsia="Times New Roman" w:hAnsi="XO Thames" w:cs="Times New Roman"/>
                <w:iCs/>
                <w:color w:val="auto"/>
                <w:sz w:val="18"/>
                <w:szCs w:val="18"/>
                <w:lang w:bidi="ar-SA"/>
              </w:rPr>
              <w:t>ный (составленные) при исполнении указанного в пункте 1 договора (договоров). При этом последний акт (акты), составленный (составленные) при исполнении указанного (указанных) в пункте 1 договора (договоров), должен быть подписан (подписаны) не ранее чем за</w:t>
            </w:r>
            <w:r w:rsidRPr="00CE6425">
              <w:rPr>
                <w:rFonts w:ascii="XO Thames" w:eastAsia="Times New Roman" w:hAnsi="XO Thames" w:cs="Times New Roman"/>
                <w:iCs/>
                <w:color w:val="auto"/>
                <w:sz w:val="18"/>
                <w:szCs w:val="18"/>
                <w:lang w:bidi="ar-SA"/>
              </w:rPr>
              <w:t xml:space="preserve"> 5 лет до даты окончания срока подачи заявок.</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 xml:space="preserve">К оценке принимаются исключительно исполненный (исполненные) договор (договоры), при исполнении которого (которых) подрядчиком (исполнителем) исполнены требования об уплате неустоек (штрафов, пеней) (в случае </w:t>
            </w:r>
            <w:r w:rsidRPr="00CE6425">
              <w:rPr>
                <w:rFonts w:ascii="XO Thames" w:eastAsia="Times New Roman" w:hAnsi="XO Thames" w:cs="Times New Roman"/>
                <w:iCs/>
                <w:color w:val="auto"/>
                <w:sz w:val="18"/>
                <w:szCs w:val="18"/>
                <w:lang w:bidi="ar-SA"/>
              </w:rPr>
              <w:t>начисления неустоек).</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 xml:space="preserve">К оценке принимаются исполненный (исполненные) </w:t>
            </w:r>
            <w:r w:rsidRPr="00CE6425">
              <w:rPr>
                <w:rFonts w:ascii="XO Thames" w:eastAsia="Times New Roman" w:hAnsi="XO Thames" w:cs="Times New Roman"/>
                <w:iCs/>
                <w:color w:val="auto"/>
                <w:sz w:val="18"/>
                <w:szCs w:val="18"/>
                <w:lang w:bidi="ar-SA"/>
              </w:rPr>
              <w:t>участником закупки с учетом правопреемства (в случае наличия в заявке подтверждающего документа) гражданско-правовой договор (гражданско-правовые договоры), в том числе заключенный (заключенные) и исполненный (исполненные) в соответствии с Законом № 44-ФЗ.</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К оценке принимаются документы, подтверждающие опыт участника закупки,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 (в случае е</w:t>
            </w:r>
            <w:r w:rsidRPr="00CE6425">
              <w:rPr>
                <w:rFonts w:ascii="XO Thames" w:eastAsia="Times New Roman" w:hAnsi="XO Thames" w:cs="Times New Roman"/>
                <w:iCs/>
                <w:color w:val="auto"/>
                <w:sz w:val="18"/>
                <w:szCs w:val="18"/>
                <w:lang w:bidi="ar-SA"/>
              </w:rPr>
              <w:t>сли документы и информация о таких документах содержатся в единой информационной системе).</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 xml:space="preserve">Документы, подтверждающие наличие у участника закупки опыта выполнения работы (оказания услуги), связанного с предметом контракта, не соответствующие вышеуказанным </w:t>
            </w:r>
            <w:r w:rsidRPr="00CE6425">
              <w:rPr>
                <w:rFonts w:ascii="XO Thames" w:eastAsia="Times New Roman" w:hAnsi="XO Thames" w:cs="Times New Roman"/>
                <w:iCs/>
                <w:color w:val="auto"/>
                <w:sz w:val="18"/>
                <w:szCs w:val="18"/>
                <w:lang w:bidi="ar-SA"/>
              </w:rPr>
              <w:t>требованиям для целей оценки по детализирующему показателю «Наибольшая цена одного из исполненных участником закупки договоров» учтены не будут.</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В случае отсутствия в составе заявки участника договора (договоров) и документов об их исполнении в форме элек</w:t>
            </w:r>
            <w:r w:rsidRPr="00CE6425">
              <w:rPr>
                <w:rFonts w:ascii="XO Thames" w:eastAsia="Times New Roman" w:hAnsi="XO Thames" w:cs="Times New Roman"/>
                <w:iCs/>
                <w:color w:val="auto"/>
                <w:sz w:val="18"/>
                <w:szCs w:val="18"/>
                <w:lang w:bidi="ar-SA"/>
              </w:rPr>
              <w:t>тронных документов или в форме электронных образов бумажных документов, подтверждающих сведения по настоящему детализирующему показателю, такой договор (договоры) при определении баллов по характеристике не учитываются.</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ind w:firstLine="350"/>
              <w:jc w:val="both"/>
              <w:rPr>
                <w:rFonts w:ascii="XO Thames" w:eastAsia="Times New Roman" w:hAnsi="XO Thames" w:cs="Times New Roman"/>
                <w:iCs/>
                <w:color w:val="auto"/>
                <w:sz w:val="18"/>
                <w:szCs w:val="18"/>
                <w:lang w:bidi="ar-SA"/>
              </w:rPr>
            </w:pPr>
            <w:r w:rsidRPr="00CE6425">
              <w:rPr>
                <w:rFonts w:ascii="XO Thames" w:hAnsi="XO Thames"/>
                <w:noProof/>
                <w:lang w:bidi="ar-SA"/>
              </w:rPr>
              <w:drawing>
                <wp:inline distT="0" distB="0" distL="0" distR="0">
                  <wp:extent cx="371475" cy="266700"/>
                  <wp:effectExtent l="0" t="0" r="0" b="0"/>
                  <wp:docPr id="20"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9"/>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371475" cy="266700"/>
                          </a:xfrm>
                          <a:prstGeom prst="rect">
                            <a:avLst/>
                          </a:prstGeom>
                          <a:noFill/>
                        </pic:spPr>
                      </pic:pic>
                    </a:graphicData>
                  </a:graphic>
                </wp:inline>
              </w:drawing>
            </w:r>
            <w:r w:rsidRPr="00CE6425">
              <w:rPr>
                <w:rFonts w:ascii="XO Thames" w:eastAsia="Times New Roman" w:hAnsi="XO Thames" w:cs="Times New Roman"/>
                <w:iCs/>
                <w:color w:val="auto"/>
                <w:sz w:val="18"/>
                <w:szCs w:val="18"/>
                <w:lang w:bidi="ar-SA"/>
              </w:rPr>
              <w:t>= 25 637 000 ,00 рублей.</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lastRenderedPageBreak/>
              <w:t>2.1.3</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Де</w:t>
            </w:r>
            <w:r w:rsidRPr="00CE6425">
              <w:rPr>
                <w:rFonts w:ascii="XO Thames" w:eastAsia="Times New Roman" w:hAnsi="XO Thames" w:cs="Times New Roman"/>
                <w:iCs/>
                <w:color w:val="auto"/>
                <w:sz w:val="18"/>
                <w:szCs w:val="18"/>
                <w:lang w:bidi="ar-SA"/>
              </w:rPr>
              <w:t>тализирующий показатель оценки «Общая цена исполненных договоров» (характеристика квалификации участников закупки № 3)</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 настоящему детализирующему показателю оценки оценивается и учитывается общая цена исполненных договоров в качестве подрядчика (исполни</w:t>
            </w:r>
            <w:r w:rsidRPr="00CE6425">
              <w:rPr>
                <w:rFonts w:ascii="XO Thames" w:eastAsia="Times New Roman" w:hAnsi="XO Thames" w:cs="Times New Roman"/>
                <w:iCs/>
                <w:color w:val="auto"/>
                <w:sz w:val="18"/>
                <w:szCs w:val="18"/>
                <w:lang w:bidi="ar-SA"/>
              </w:rPr>
              <w:t xml:space="preserve">теля) на выполнение работ (оказание услуг), сопоставимого </w:t>
            </w:r>
            <w:r w:rsidRPr="00CE6425">
              <w:rPr>
                <w:rFonts w:ascii="XO Thames" w:eastAsia="Times New Roman" w:hAnsi="XO Thames" w:cs="Times New Roman"/>
                <w:iCs/>
                <w:color w:val="auto"/>
                <w:sz w:val="18"/>
                <w:szCs w:val="18"/>
                <w:lang w:bidi="ar-SA"/>
              </w:rPr>
              <w:br/>
              <w:t>с предметом контракта. К оценке принимаются исполненные участником закупки договор (договоры), предусматривающий (предусматривающие) выполнение работ (оказание услуг) по реализации проекта в качест</w:t>
            </w:r>
            <w:r w:rsidRPr="00CE6425">
              <w:rPr>
                <w:rFonts w:ascii="XO Thames" w:eastAsia="Times New Roman" w:hAnsi="XO Thames" w:cs="Times New Roman"/>
                <w:iCs/>
                <w:color w:val="auto"/>
                <w:sz w:val="18"/>
                <w:szCs w:val="18"/>
                <w:lang w:bidi="ar-SA"/>
              </w:rPr>
              <w:t xml:space="preserve">ве подрядчика (исполнителя), в рамках которого (которых) выполнялись работы (или оказывались услуги) по разработке </w:t>
            </w:r>
            <w:r w:rsidRPr="00CE6425">
              <w:rPr>
                <w:rFonts w:ascii="XO Thames" w:eastAsia="Times New Roman" w:hAnsi="XO Thames" w:cs="Times New Roman"/>
                <w:iCs/>
                <w:color w:val="auto"/>
                <w:sz w:val="18"/>
                <w:szCs w:val="18"/>
                <w:lang w:bidi="ar-SA"/>
              </w:rPr>
              <w:lastRenderedPageBreak/>
              <w:t>(созданию) и/или развитию (модификации, модернизации) информационных систем и/или автоматизированных систем, автоматизирующих процессы органи</w:t>
            </w:r>
            <w:r w:rsidRPr="00CE6425">
              <w:rPr>
                <w:rFonts w:ascii="XO Thames" w:eastAsia="Times New Roman" w:hAnsi="XO Thames" w:cs="Times New Roman"/>
                <w:iCs/>
                <w:color w:val="auto"/>
                <w:sz w:val="18"/>
                <w:szCs w:val="18"/>
                <w:lang w:bidi="ar-SA"/>
              </w:rPr>
              <w:t>зации выпуска, выдачи, использования и обслуживания многофункциональных электронных карт.</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Под информационной системой понимается совокупность содержащейся в базах данных информации и обеспечивающих ее обработку информационных технологий и технических средств.</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Под автоматизированной системой понимается система, состоящая из персонала и комплекс</w:t>
            </w:r>
            <w:r w:rsidRPr="00CE6425">
              <w:rPr>
                <w:rFonts w:ascii="XO Thames" w:eastAsia="Times New Roman" w:hAnsi="XO Thames" w:cs="Times New Roman"/>
                <w:iCs/>
                <w:color w:val="auto"/>
                <w:sz w:val="18"/>
                <w:szCs w:val="18"/>
                <w:lang w:bidi="ar-SA"/>
              </w:rPr>
              <w:t>а средств автоматизации его деятельности, реализующая информационную технологию выполнения установленных функций.</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Под многофункциональной электронной картой понимается пластиковая карта, объединяющая в себе идентификационное и платежное средство, например</w:t>
            </w:r>
            <w:r w:rsidRPr="00CE6425">
              <w:rPr>
                <w:rFonts w:ascii="XO Thames" w:eastAsia="Times New Roman" w:hAnsi="XO Thames" w:cs="Times New Roman"/>
                <w:iCs/>
                <w:color w:val="auto"/>
                <w:sz w:val="18"/>
                <w:szCs w:val="18"/>
                <w:lang w:bidi="ar-SA"/>
              </w:rPr>
              <w:t>, социальная, единая или универсальная электронная карта (карта жителя), принимаемая банковским устройством самообслуживания для совершения банковских (платежных) операций.</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При рассмотрении заявок по данному показателю оценивается информация об опыте учас</w:t>
            </w:r>
            <w:r w:rsidRPr="00CE6425">
              <w:rPr>
                <w:rFonts w:ascii="XO Thames" w:eastAsia="Times New Roman" w:hAnsi="XO Thames" w:cs="Times New Roman"/>
                <w:iCs/>
                <w:color w:val="auto"/>
                <w:sz w:val="18"/>
                <w:szCs w:val="18"/>
                <w:lang w:bidi="ar-SA"/>
              </w:rPr>
              <w:t>тника закупки по успешному выполнению работ (оказанию услуг) сопоставимому с предметом контракта и документы, подтверждающие квалификацию по данному показателю. Участник закупки вправе заполнить рекомендуемую форму «Опыт выполнения работ, оказания услуг, с</w:t>
            </w:r>
            <w:r w:rsidRPr="00CE6425">
              <w:rPr>
                <w:rFonts w:ascii="XO Thames" w:eastAsia="Times New Roman" w:hAnsi="XO Thames" w:cs="Times New Roman"/>
                <w:iCs/>
                <w:color w:val="auto"/>
                <w:sz w:val="18"/>
                <w:szCs w:val="18"/>
                <w:lang w:bidi="ar-SA"/>
              </w:rPr>
              <w:t>вязанный с предметом контракта» (таблица № 1 приложения № 1 к настоящему Порядку рассмотрения и оценки заявок на участие в открытом конкурсе в электронной форме).</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Перечень документов, подтверждающих наличие у участника закупки опыта выполнения работы (ока</w:t>
            </w:r>
            <w:r w:rsidRPr="00CE6425">
              <w:rPr>
                <w:rFonts w:ascii="XO Thames" w:eastAsia="Times New Roman" w:hAnsi="XO Thames" w:cs="Times New Roman"/>
                <w:iCs/>
                <w:color w:val="auto"/>
                <w:sz w:val="18"/>
                <w:szCs w:val="18"/>
                <w:lang w:bidi="ar-SA"/>
              </w:rPr>
              <w:t>зания услуги), связанного с предметом контракта:</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1) Исполненный договор (исполненные договоры);</w:t>
            </w: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2) Акт (акты) приемки выполненных работ (оказанных услуг), составленный (составленные) при исполнении указанного в пункте 1 договора (договоров). При этом после</w:t>
            </w:r>
            <w:r w:rsidRPr="00CE6425">
              <w:rPr>
                <w:rFonts w:ascii="XO Thames" w:eastAsia="Times New Roman" w:hAnsi="XO Thames" w:cs="Times New Roman"/>
                <w:iCs/>
                <w:color w:val="auto"/>
                <w:sz w:val="18"/>
                <w:szCs w:val="18"/>
                <w:lang w:bidi="ar-SA"/>
              </w:rPr>
              <w:t>дний акт (акты), составленный (составленные) при исполнении указанного (указанных) в пункте 1 договора (договоров), должен быть подписан (подписаны) не ранее чем за 5 лет до даты окончания срока подачи заявок.</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К оценке принимаются исключительно исполненны</w:t>
            </w:r>
            <w:r w:rsidRPr="00CE6425">
              <w:rPr>
                <w:rFonts w:ascii="XO Thames" w:eastAsia="Times New Roman" w:hAnsi="XO Thames" w:cs="Times New Roman"/>
                <w:iCs/>
                <w:color w:val="auto"/>
                <w:sz w:val="18"/>
                <w:szCs w:val="18"/>
                <w:lang w:bidi="ar-SA"/>
              </w:rPr>
              <w:t>й (исполненные) договор (договоры), при исполнении которого (которых) подрядчиком (исполнителем) исполнены требования об уплате неустоек (штрафов, пеней) (в случае начисления неустоек).</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К оценке принимаются исполненный (исполненные) участником закупки с у</w:t>
            </w:r>
            <w:r w:rsidRPr="00CE6425">
              <w:rPr>
                <w:rFonts w:ascii="XO Thames" w:eastAsia="Times New Roman" w:hAnsi="XO Thames" w:cs="Times New Roman"/>
                <w:iCs/>
                <w:color w:val="auto"/>
                <w:sz w:val="18"/>
                <w:szCs w:val="18"/>
                <w:lang w:bidi="ar-SA"/>
              </w:rPr>
              <w:t>четом правопреемства (в случае наличия в заявке подтверждающего документа) гражданско-правовой договор (гражданско-правовые договоры), в том числе заключенный (заключенные) и исполненный (исполненные) в соответствии с Законом № 44-ФЗ.</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К оценке принимаются</w:t>
            </w:r>
            <w:r w:rsidRPr="00CE6425">
              <w:rPr>
                <w:rFonts w:ascii="XO Thames" w:eastAsia="Times New Roman" w:hAnsi="XO Thames" w:cs="Times New Roman"/>
                <w:iCs/>
                <w:color w:val="auto"/>
                <w:sz w:val="18"/>
                <w:szCs w:val="18"/>
                <w:lang w:bidi="ar-SA"/>
              </w:rPr>
              <w:t xml:space="preserve"> документы, подтверждающие опыт участника закупки,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В случае наличия прот</w:t>
            </w:r>
            <w:r w:rsidRPr="00CE6425">
              <w:rPr>
                <w:rFonts w:ascii="XO Thames" w:eastAsia="Times New Roman" w:hAnsi="XO Thames" w:cs="Times New Roman"/>
                <w:iCs/>
                <w:color w:val="auto"/>
                <w:sz w:val="18"/>
                <w:szCs w:val="18"/>
                <w:lang w:bidi="ar-SA"/>
              </w:rPr>
              <w:t>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 (в случае если документы и информ</w:t>
            </w:r>
            <w:r w:rsidRPr="00CE6425">
              <w:rPr>
                <w:rFonts w:ascii="XO Thames" w:eastAsia="Times New Roman" w:hAnsi="XO Thames" w:cs="Times New Roman"/>
                <w:iCs/>
                <w:color w:val="auto"/>
                <w:sz w:val="18"/>
                <w:szCs w:val="18"/>
                <w:lang w:bidi="ar-SA"/>
              </w:rPr>
              <w:t xml:space="preserve">ация о таких документах </w:t>
            </w:r>
            <w:r w:rsidRPr="00CE6425">
              <w:rPr>
                <w:rFonts w:ascii="XO Thames" w:eastAsia="Times New Roman" w:hAnsi="XO Thames" w:cs="Times New Roman"/>
                <w:iCs/>
                <w:color w:val="auto"/>
                <w:sz w:val="18"/>
                <w:szCs w:val="18"/>
                <w:lang w:bidi="ar-SA"/>
              </w:rPr>
              <w:lastRenderedPageBreak/>
              <w:t>содержатся в единой информационной системе).</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 xml:space="preserve">Документы, подтверждающие наличие у участника закупки опыта выполнения работы (оказания услуги), связанного с предметом контракта, не соответствующие вышеуказанным требованиям для целей </w:t>
            </w:r>
            <w:r w:rsidRPr="00CE6425">
              <w:rPr>
                <w:rFonts w:ascii="XO Thames" w:eastAsia="Times New Roman" w:hAnsi="XO Thames" w:cs="Times New Roman"/>
                <w:iCs/>
                <w:color w:val="auto"/>
                <w:sz w:val="18"/>
                <w:szCs w:val="18"/>
                <w:lang w:bidi="ar-SA"/>
              </w:rPr>
              <w:t>оценки по детализирующему показателю «Общая цена исполненных договоров» учтены не будут.</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В случае отсутствия в составе заявки участника договора (договоров) и документов об их исполнении в форме электронных документов или в форме электронных образов бумаж</w:t>
            </w:r>
            <w:r w:rsidRPr="00CE6425">
              <w:rPr>
                <w:rFonts w:ascii="XO Thames" w:eastAsia="Times New Roman" w:hAnsi="XO Thames" w:cs="Times New Roman"/>
                <w:iCs/>
                <w:color w:val="auto"/>
                <w:sz w:val="18"/>
                <w:szCs w:val="18"/>
                <w:lang w:bidi="ar-SA"/>
              </w:rPr>
              <w:t>ных документов, подтверждающих сведения по настоящему детализирующему показателю, такой договор (договоры) при определении баллов по характеристике не учитываются.</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m:oMath>
              <m:sSubSup>
                <m:sSubSupPr>
                  <m:ctrlPr>
                    <w:rPr>
                      <w:rFonts w:ascii="Cambria Math" w:hAnsi="Cambria Math"/>
                    </w:rPr>
                  </m:ctrlPr>
                </m:sSubSupPr>
                <m:e>
                  <m:r>
                    <w:rPr>
                      <w:rFonts w:ascii="Cambria Math" w:hAnsi="Cambria Math"/>
                    </w:rPr>
                    <m:t>Х</m:t>
                  </m:r>
                </m:e>
                <m:sub>
                  <m:r>
                    <w:rPr>
                      <w:rFonts w:ascii="Cambria Math" w:hAnsi="Cambria Math"/>
                    </w:rPr>
                    <m:t>min</m:t>
                  </m:r>
                </m:sub>
                <m:sup>
                  <m:r>
                    <w:rPr>
                      <w:rFonts w:ascii="Cambria Math" w:hAnsi="Cambria Math"/>
                    </w:rPr>
                    <m:t>пред</m:t>
                  </m:r>
                </m:sup>
              </m:sSubSup>
            </m:oMath>
            <w:r w:rsidRPr="00CE6425">
              <w:rPr>
                <w:rFonts w:ascii="XO Thames" w:eastAsia="Times New Roman" w:hAnsi="XO Thames" w:cs="Times New Roman"/>
                <w:iCs/>
                <w:color w:val="auto"/>
                <w:sz w:val="18"/>
                <w:szCs w:val="18"/>
                <w:lang w:bidi="ar-SA"/>
              </w:rPr>
              <w:t xml:space="preserve"> - предельное минимальное значение характеристики квалификации участников закупк</w:t>
            </w:r>
            <w:r w:rsidRPr="00CE6425">
              <w:rPr>
                <w:rFonts w:ascii="XO Thames" w:eastAsia="Times New Roman" w:hAnsi="XO Thames" w:cs="Times New Roman"/>
                <w:iCs/>
                <w:color w:val="auto"/>
                <w:sz w:val="18"/>
                <w:szCs w:val="18"/>
                <w:lang w:bidi="ar-SA"/>
              </w:rPr>
              <w:t>и № 3 равно 25 637 000 ,00 рублей.</w:t>
            </w:r>
          </w:p>
          <w:p w:rsidR="001F05B2" w:rsidRPr="00CE6425" w:rsidRDefault="001F05B2">
            <w:pPr>
              <w:widowControl/>
              <w:jc w:val="both"/>
              <w:rPr>
                <w:rFonts w:ascii="XO Thames" w:eastAsia="Times New Roman" w:hAnsi="XO Thames" w:cs="Times New Roman"/>
                <w:iCs/>
                <w:color w:val="auto"/>
                <w:sz w:val="18"/>
                <w:szCs w:val="18"/>
                <w:lang w:bidi="ar-SA"/>
              </w:rPr>
            </w:pPr>
          </w:p>
          <w:p w:rsidR="001F05B2" w:rsidRPr="00CE6425" w:rsidRDefault="002B3697">
            <w:pPr>
              <w:widowControl/>
              <w:jc w:val="both"/>
              <w:rPr>
                <w:rFonts w:ascii="XO Thames" w:eastAsia="Times New Roman" w:hAnsi="XO Thames" w:cs="Times New Roman"/>
                <w:iCs/>
                <w:color w:val="auto"/>
                <w:sz w:val="18"/>
                <w:szCs w:val="18"/>
                <w:lang w:bidi="ar-SA"/>
              </w:rPr>
            </w:pPr>
            <w:r w:rsidRPr="00CE6425">
              <w:rPr>
                <w:rFonts w:ascii="XO Thames" w:eastAsia="Times New Roman" w:hAnsi="XO Thames" w:cs="Times New Roman"/>
                <w:iCs/>
                <w:color w:val="auto"/>
                <w:sz w:val="18"/>
                <w:szCs w:val="18"/>
                <w:lang w:bidi="ar-SA"/>
              </w:rPr>
              <w:t>В случае отсутствия подтвержденного опыта в заявке участника, начисляется 0 баллов.</w:t>
            </w:r>
          </w:p>
        </w:tc>
      </w:tr>
      <w:tr w:rsidR="001F05B2" w:rsidRPr="00CE6425">
        <w:tc>
          <w:tcPr>
            <w:tcW w:w="14853" w:type="dxa"/>
            <w:gridSpan w:val="4"/>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20"/>
                <w:szCs w:val="20"/>
                <w:lang w:bidi="ar-SA"/>
              </w:rPr>
            </w:pPr>
            <w:r w:rsidRPr="00CE6425">
              <w:rPr>
                <w:rFonts w:ascii="XO Thames" w:eastAsia="Times New Roman" w:hAnsi="XO Thames" w:cs="Times New Roman"/>
                <w:b/>
                <w:color w:val="auto"/>
                <w:sz w:val="20"/>
                <w:szCs w:val="20"/>
                <w:lang w:bidi="ar-SA"/>
              </w:rPr>
              <w:lastRenderedPageBreak/>
              <w:t>Внимание участников!</w:t>
            </w:r>
            <w:r w:rsidRPr="00CE6425">
              <w:rPr>
                <w:rFonts w:ascii="XO Thames" w:eastAsia="Times New Roman" w:hAnsi="XO Thames" w:cs="Times New Roman"/>
                <w:color w:val="auto"/>
                <w:sz w:val="20"/>
                <w:szCs w:val="20"/>
                <w:lang w:bidi="ar-SA"/>
              </w:rPr>
              <w:t xml:space="preserve"> В случае если для оценки по детализирующим показателям, предусмотренным пп. 2.1.1. – 2.1.3. да</w:t>
            </w:r>
            <w:r w:rsidRPr="00CE6425">
              <w:rPr>
                <w:rFonts w:ascii="XO Thames" w:eastAsia="Times New Roman" w:hAnsi="XO Thames" w:cs="Times New Roman"/>
                <w:color w:val="auto"/>
                <w:sz w:val="20"/>
                <w:szCs w:val="20"/>
                <w:lang w:bidi="ar-SA"/>
              </w:rPr>
              <w:t xml:space="preserve">нного раздела, предлагаются одни и те же договоры, в отношении каждого из таких договоров вы вправе представить комплект подтверждающих исполнение документов один раз </w:t>
            </w:r>
            <w:r w:rsidRPr="00CE6425">
              <w:rPr>
                <w:rFonts w:ascii="XO Thames" w:eastAsia="Times New Roman" w:hAnsi="XO Thames" w:cs="Times New Roman"/>
                <w:color w:val="auto"/>
                <w:sz w:val="20"/>
                <w:szCs w:val="20"/>
                <w:lang w:bidi="ar-SA"/>
              </w:rPr>
              <w:br/>
              <w:t>(не представлять комплект документов несколько раз, отдельно для каждого из показателей)</w:t>
            </w:r>
          </w:p>
          <w:p w:rsidR="001F05B2" w:rsidRPr="00CE6425" w:rsidRDefault="001F05B2">
            <w:pPr>
              <w:widowControl/>
              <w:jc w:val="both"/>
              <w:rPr>
                <w:rFonts w:ascii="XO Thames" w:eastAsia="Times New Roman" w:hAnsi="XO Thames" w:cs="Times New Roman"/>
                <w:color w:val="auto"/>
                <w:sz w:val="18"/>
                <w:szCs w:val="18"/>
                <w:lang w:bidi="ar-SA"/>
              </w:rPr>
            </w:pP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2.2</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Показатель оценки «Наличие у участников закупки специалистов и иных работников определенного уровня квалификации»</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Оценка заявок осуществляется по показателю оценки «Наличие у участников закупки специалистов и иных работников определенного уровня ква</w:t>
            </w:r>
            <w:r w:rsidRPr="00CE6425">
              <w:rPr>
                <w:rFonts w:ascii="XO Thames" w:eastAsia="Times New Roman" w:hAnsi="XO Thames" w:cs="Times New Roman"/>
                <w:color w:val="auto"/>
                <w:sz w:val="18"/>
                <w:szCs w:val="18"/>
                <w:lang w:bidi="ar-SA"/>
              </w:rPr>
              <w:t>лификации».</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Для показателей оценки «Наличие у участников закупки специалистов и иных работников определенного уровня квалификации» применяется 3 детализирующих показателя оценки.</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2.2.1</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Детализирующий показатель оценки «Наличие у участников закупки специал</w:t>
            </w:r>
            <w:r w:rsidRPr="00CE6425">
              <w:rPr>
                <w:rFonts w:ascii="XO Thames" w:eastAsia="Times New Roman" w:hAnsi="XO Thames" w:cs="Times New Roman"/>
                <w:color w:val="000000" w:themeColor="text1"/>
                <w:sz w:val="18"/>
                <w:szCs w:val="18"/>
                <w:lang w:bidi="ar-SA"/>
              </w:rPr>
              <w:t xml:space="preserve">истов и иных работников определенного уровня квалификации, выраженное в количестве специалистов, работающих у участника закупки, имеющих документально подтвержденную квалификацию по работе с отечественной операционной системой </w:t>
            </w:r>
            <w:r w:rsidRPr="00CE6425">
              <w:rPr>
                <w:rFonts w:ascii="XO Thames" w:eastAsia="Times New Roman" w:hAnsi="XO Thames" w:cs="Times New Roman"/>
                <w:color w:val="000000" w:themeColor="text1"/>
                <w:sz w:val="18"/>
                <w:szCs w:val="18"/>
                <w:lang w:val="en-US" w:bidi="ar-SA"/>
              </w:rPr>
              <w:t>Astra</w:t>
            </w:r>
            <w:r w:rsidRPr="00CE6425">
              <w:rPr>
                <w:rFonts w:ascii="XO Thames" w:eastAsia="Times New Roman" w:hAnsi="XO Thames" w:cs="Times New Roman"/>
                <w:color w:val="000000" w:themeColor="text1"/>
                <w:sz w:val="18"/>
                <w:szCs w:val="18"/>
                <w:lang w:bidi="ar-SA"/>
              </w:rPr>
              <w:t xml:space="preserve"> </w:t>
            </w:r>
            <w:r w:rsidRPr="00CE6425">
              <w:rPr>
                <w:rFonts w:ascii="XO Thames" w:eastAsia="Times New Roman" w:hAnsi="XO Thames" w:cs="Times New Roman"/>
                <w:color w:val="000000" w:themeColor="text1"/>
                <w:sz w:val="18"/>
                <w:szCs w:val="18"/>
                <w:lang w:val="en-US" w:bidi="ar-SA"/>
              </w:rPr>
              <w:t>Linux</w:t>
            </w:r>
            <w:r w:rsidRPr="00CE6425">
              <w:rPr>
                <w:rFonts w:ascii="XO Thames" w:eastAsia="Times New Roman" w:hAnsi="XO Thames" w:cs="Times New Roman"/>
                <w:color w:val="000000" w:themeColor="text1"/>
                <w:sz w:val="18"/>
                <w:szCs w:val="18"/>
                <w:lang w:bidi="ar-SA"/>
              </w:rPr>
              <w:t xml:space="preserve"> (характеристика к</w:t>
            </w:r>
            <w:r w:rsidRPr="00CE6425">
              <w:rPr>
                <w:rFonts w:ascii="XO Thames" w:eastAsia="Times New Roman" w:hAnsi="XO Thames" w:cs="Times New Roman"/>
                <w:color w:val="000000" w:themeColor="text1"/>
                <w:sz w:val="18"/>
                <w:szCs w:val="18"/>
                <w:lang w:bidi="ar-SA"/>
              </w:rPr>
              <w:t>валификации участников закупки № 1)</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В целях оценки по настоящему детализирующему показателю оценки Заказчиком установлен перечень специалистов и иных работников, их квалификация, оцениваемые по показателю, и необходимые для выполнения работ, являющихся объ</w:t>
            </w:r>
            <w:r w:rsidRPr="00CE6425">
              <w:rPr>
                <w:rFonts w:ascii="XO Thames" w:eastAsia="Times New Roman" w:hAnsi="XO Thames" w:cs="Times New Roman"/>
                <w:color w:val="000000" w:themeColor="text1"/>
                <w:sz w:val="18"/>
                <w:szCs w:val="18"/>
                <w:lang w:bidi="ar-SA"/>
              </w:rPr>
              <w:t>ектом закупки:</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 xml:space="preserve">По данному показателю оценивается и учитывается количество специалистов, работающих у участника закупки, имеющих документально подтвержденную квалификацию по администрированию отечественной операционной системы </w:t>
            </w:r>
            <w:r w:rsidRPr="00CE6425">
              <w:rPr>
                <w:rFonts w:ascii="XO Thames" w:eastAsia="Times New Roman" w:hAnsi="XO Thames" w:cs="Times New Roman"/>
                <w:color w:val="000000" w:themeColor="text1"/>
                <w:sz w:val="18"/>
                <w:szCs w:val="18"/>
                <w:lang w:val="en-US" w:bidi="ar-SA"/>
              </w:rPr>
              <w:t>Astra</w:t>
            </w:r>
            <w:r w:rsidRPr="00CE6425">
              <w:rPr>
                <w:rFonts w:ascii="XO Thames" w:eastAsia="Times New Roman" w:hAnsi="XO Thames" w:cs="Times New Roman"/>
                <w:color w:val="000000" w:themeColor="text1"/>
                <w:sz w:val="18"/>
                <w:szCs w:val="18"/>
                <w:lang w:bidi="ar-SA"/>
              </w:rPr>
              <w:t xml:space="preserve"> </w:t>
            </w:r>
            <w:r w:rsidRPr="00CE6425">
              <w:rPr>
                <w:rFonts w:ascii="XO Thames" w:eastAsia="Times New Roman" w:hAnsi="XO Thames" w:cs="Times New Roman"/>
                <w:color w:val="000000" w:themeColor="text1"/>
                <w:sz w:val="18"/>
                <w:szCs w:val="18"/>
                <w:lang w:val="en-US" w:bidi="ar-SA"/>
              </w:rPr>
              <w:t>Linux</w:t>
            </w:r>
          </w:p>
          <w:p w:rsidR="001F05B2" w:rsidRPr="00CE6425" w:rsidRDefault="002B3697">
            <w:pPr>
              <w:widowControl/>
              <w:jc w:val="both"/>
              <w:rPr>
                <w:rFonts w:ascii="XO Thames" w:eastAsiaTheme="minorHAnsi" w:hAnsi="XO Thames" w:cs="Times New Roman"/>
                <w:color w:val="000000" w:themeColor="text1"/>
                <w:sz w:val="18"/>
                <w:szCs w:val="18"/>
                <w:lang w:eastAsia="en-US" w:bidi="ar-SA"/>
              </w:rPr>
            </w:pPr>
            <w:r w:rsidRPr="00CE6425">
              <w:rPr>
                <w:rFonts w:ascii="XO Thames" w:eastAsiaTheme="minorHAnsi" w:hAnsi="XO Thames" w:cs="Times New Roman"/>
                <w:color w:val="000000" w:themeColor="text1"/>
                <w:sz w:val="18"/>
                <w:szCs w:val="18"/>
                <w:lang w:eastAsia="en-US" w:bidi="ar-SA"/>
              </w:rPr>
              <w:t>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трудовая книжка или сведения о трудовой деятельности, предусмотренные статьей 66.1 Трудового кодекса Российской Федерации.</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Информация (в том числе данные), результаты применения информационных технологий и документы, подтверждающие квалификацию участника з</w:t>
            </w:r>
            <w:r w:rsidRPr="00CE6425">
              <w:rPr>
                <w:rFonts w:ascii="XO Thames" w:eastAsia="Times New Roman" w:hAnsi="XO Thames" w:cs="Times New Roman"/>
                <w:color w:val="000000" w:themeColor="text1"/>
                <w:sz w:val="18"/>
                <w:szCs w:val="18"/>
                <w:lang w:bidi="ar-SA"/>
              </w:rPr>
              <w:t>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w:t>
            </w:r>
            <w:r w:rsidRPr="00CE6425">
              <w:rPr>
                <w:rFonts w:ascii="XO Thames" w:eastAsia="Times New Roman" w:hAnsi="XO Thames" w:cs="Times New Roman"/>
                <w:color w:val="000000" w:themeColor="text1"/>
                <w:sz w:val="18"/>
                <w:szCs w:val="18"/>
                <w:lang w:bidi="ar-SA"/>
              </w:rPr>
              <w:t>дерации):</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 xml:space="preserve">копии сертификатов или иных удостоверяющих документов специализированных сертификационных центров (образовательных организаций), подтверждающих получение квалификации (прохождение обучения) по администрированию отечественной операционной системы </w:t>
            </w:r>
            <w:r w:rsidRPr="00CE6425">
              <w:rPr>
                <w:rFonts w:ascii="XO Thames" w:eastAsia="Times New Roman" w:hAnsi="XO Thames" w:cs="Times New Roman"/>
                <w:color w:val="000000" w:themeColor="text1"/>
                <w:sz w:val="18"/>
                <w:szCs w:val="18"/>
                <w:lang w:val="en-US" w:bidi="ar-SA"/>
              </w:rPr>
              <w:t>Astra</w:t>
            </w:r>
            <w:r w:rsidRPr="00CE6425">
              <w:rPr>
                <w:rFonts w:ascii="XO Thames" w:eastAsia="Times New Roman" w:hAnsi="XO Thames" w:cs="Times New Roman"/>
                <w:color w:val="000000" w:themeColor="text1"/>
                <w:sz w:val="18"/>
                <w:szCs w:val="18"/>
                <w:lang w:bidi="ar-SA"/>
              </w:rPr>
              <w:t xml:space="preserve"> </w:t>
            </w:r>
            <w:r w:rsidRPr="00CE6425">
              <w:rPr>
                <w:rFonts w:ascii="XO Thames" w:eastAsia="Times New Roman" w:hAnsi="XO Thames" w:cs="Times New Roman"/>
                <w:color w:val="000000" w:themeColor="text1"/>
                <w:sz w:val="18"/>
                <w:szCs w:val="18"/>
                <w:lang w:val="en-US" w:bidi="ar-SA"/>
              </w:rPr>
              <w:t>Linux</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lastRenderedPageBreak/>
              <w:t>Документы, составленные на иностранном языке, при представлении в составе заявки должны сопровождаться их заверенным переводом на русский язык.</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При рассмотрении заявок по данному показателю оценивается информация и документы, подтверждающие ква</w:t>
            </w:r>
            <w:r w:rsidRPr="00CE6425">
              <w:rPr>
                <w:rFonts w:ascii="XO Thames" w:eastAsia="Times New Roman" w:hAnsi="XO Thames" w:cs="Times New Roman"/>
                <w:color w:val="000000" w:themeColor="text1"/>
                <w:sz w:val="18"/>
                <w:szCs w:val="18"/>
                <w:lang w:bidi="ar-SA"/>
              </w:rPr>
              <w:t>лификацию по данному показателю. Участник закупки вправе заполнить рекомендуемую форму «Наличие у участников закупки специалистов и иных работников определенного уровня квалификации, выраженное в количество специалистов, работающих у участника закупки, име</w:t>
            </w:r>
            <w:r w:rsidRPr="00CE6425">
              <w:rPr>
                <w:rFonts w:ascii="XO Thames" w:eastAsia="Times New Roman" w:hAnsi="XO Thames" w:cs="Times New Roman"/>
                <w:color w:val="000000" w:themeColor="text1"/>
                <w:sz w:val="18"/>
                <w:szCs w:val="18"/>
                <w:lang w:bidi="ar-SA"/>
              </w:rPr>
              <w:t xml:space="preserve">ющих документально подтвержденную квалификацию по администрированию отечественной операционной системы </w:t>
            </w:r>
            <w:r w:rsidRPr="00CE6425">
              <w:rPr>
                <w:rFonts w:ascii="XO Thames" w:eastAsia="Times New Roman" w:hAnsi="XO Thames" w:cs="Times New Roman"/>
                <w:color w:val="000000" w:themeColor="text1"/>
                <w:sz w:val="18"/>
                <w:szCs w:val="18"/>
                <w:lang w:val="en-US" w:bidi="ar-SA"/>
              </w:rPr>
              <w:t>Astra</w:t>
            </w:r>
            <w:r w:rsidRPr="00CE6425">
              <w:rPr>
                <w:rFonts w:ascii="XO Thames" w:eastAsia="Times New Roman" w:hAnsi="XO Thames" w:cs="Times New Roman"/>
                <w:color w:val="000000" w:themeColor="text1"/>
                <w:sz w:val="18"/>
                <w:szCs w:val="18"/>
                <w:lang w:bidi="ar-SA"/>
              </w:rPr>
              <w:t xml:space="preserve"> </w:t>
            </w:r>
            <w:r w:rsidRPr="00CE6425">
              <w:rPr>
                <w:rFonts w:ascii="XO Thames" w:eastAsia="Times New Roman" w:hAnsi="XO Thames" w:cs="Times New Roman"/>
                <w:color w:val="000000" w:themeColor="text1"/>
                <w:sz w:val="18"/>
                <w:szCs w:val="18"/>
                <w:lang w:val="en-US" w:bidi="ar-SA"/>
              </w:rPr>
              <w:t>Linux</w:t>
            </w:r>
            <w:r w:rsidRPr="00CE6425">
              <w:rPr>
                <w:rFonts w:ascii="XO Thames" w:eastAsia="Times New Roman" w:hAnsi="XO Thames" w:cs="Times New Roman"/>
                <w:color w:val="000000" w:themeColor="text1"/>
                <w:sz w:val="18"/>
                <w:szCs w:val="18"/>
                <w:lang w:bidi="ar-SA"/>
              </w:rPr>
              <w:t xml:space="preserve"> (таблица № 2 приложения № 1 к настоящему Порядку рассмотрения и оценки заявок на участие в открытом конкурсе в электронной форме.)</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 xml:space="preserve"> </w:t>
            </w:r>
            <w:r w:rsidRPr="00CE6425">
              <w:rPr>
                <w:rFonts w:ascii="XO Thames" w:hAnsi="XO Thames"/>
                <w:noProof/>
                <w:lang w:bidi="ar-SA"/>
              </w:rPr>
              <w:drawing>
                <wp:inline distT="0" distB="0" distL="0" distR="0">
                  <wp:extent cx="408940" cy="283845"/>
                  <wp:effectExtent l="0" t="0" r="0" b="0"/>
                  <wp:docPr id="2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9"/>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408940" cy="283845"/>
                          </a:xfrm>
                          <a:prstGeom prst="rect">
                            <a:avLst/>
                          </a:prstGeom>
                          <a:noFill/>
                        </pic:spPr>
                      </pic:pic>
                    </a:graphicData>
                  </a:graphic>
                </wp:inline>
              </w:drawing>
            </w:r>
            <w:r w:rsidRPr="00CE6425">
              <w:rPr>
                <w:rFonts w:ascii="XO Thames" w:eastAsia="Times New Roman" w:hAnsi="XO Thames" w:cs="Times New Roman"/>
                <w:color w:val="000000" w:themeColor="text1"/>
                <w:sz w:val="18"/>
                <w:szCs w:val="18"/>
                <w:lang w:bidi="ar-SA"/>
              </w:rPr>
              <w:t xml:space="preserve"> - преде</w:t>
            </w:r>
            <w:r w:rsidRPr="00CE6425">
              <w:rPr>
                <w:rFonts w:ascii="XO Thames" w:eastAsia="Times New Roman" w:hAnsi="XO Thames" w:cs="Times New Roman"/>
                <w:color w:val="000000" w:themeColor="text1"/>
                <w:sz w:val="18"/>
                <w:szCs w:val="18"/>
                <w:lang w:bidi="ar-SA"/>
              </w:rPr>
              <w:t>льное максимальное значение характеристики квалификации участников закупки № 1 равно 4 (четырем) специалистам.</w:t>
            </w:r>
          </w:p>
          <w:p w:rsidR="001F05B2" w:rsidRPr="00CE6425" w:rsidRDefault="001F05B2">
            <w:pPr>
              <w:widowControl/>
              <w:jc w:val="both"/>
              <w:rPr>
                <w:rFonts w:ascii="XO Thames" w:eastAsia="Times New Roman" w:hAnsi="XO Thames" w:cs="Times New Roman"/>
                <w:color w:val="000000" w:themeColor="text1"/>
                <w:sz w:val="18"/>
                <w:szCs w:val="18"/>
                <w:lang w:bidi="ar-SA"/>
              </w:rPr>
            </w:pP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При отсутствии в заявке на участие в конкурсе информации и документов о наличие у участников закупки специалистов и иных работников, имеющих док</w:t>
            </w:r>
            <w:r w:rsidRPr="00CE6425">
              <w:rPr>
                <w:rFonts w:ascii="XO Thames" w:eastAsia="Times New Roman" w:hAnsi="XO Thames" w:cs="Times New Roman"/>
                <w:color w:val="000000" w:themeColor="text1"/>
                <w:sz w:val="18"/>
                <w:szCs w:val="18"/>
                <w:lang w:bidi="ar-SA"/>
              </w:rPr>
              <w:t xml:space="preserve">ументально подтвержденную квалификацию по администрированию </w:t>
            </w:r>
            <w:bookmarkStart w:id="8" w:name="_Hlk236394941"/>
            <w:r w:rsidRPr="00CE6425">
              <w:rPr>
                <w:rFonts w:ascii="XO Thames" w:eastAsia="Times New Roman" w:hAnsi="XO Thames" w:cs="Times New Roman"/>
                <w:color w:val="000000" w:themeColor="text1"/>
                <w:sz w:val="18"/>
                <w:szCs w:val="18"/>
                <w:lang w:bidi="ar-SA"/>
              </w:rPr>
              <w:t xml:space="preserve">отечественной операционной системы </w:t>
            </w:r>
            <w:r w:rsidRPr="00CE6425">
              <w:rPr>
                <w:rFonts w:ascii="XO Thames" w:eastAsia="Times New Roman" w:hAnsi="XO Thames" w:cs="Times New Roman"/>
                <w:color w:val="000000" w:themeColor="text1"/>
                <w:sz w:val="18"/>
                <w:szCs w:val="18"/>
                <w:lang w:val="en-US" w:bidi="ar-SA"/>
              </w:rPr>
              <w:t>Astra</w:t>
            </w:r>
            <w:r w:rsidRPr="00CE6425">
              <w:rPr>
                <w:rFonts w:ascii="XO Thames" w:eastAsia="Times New Roman" w:hAnsi="XO Thames" w:cs="Times New Roman"/>
                <w:color w:val="000000" w:themeColor="text1"/>
                <w:sz w:val="18"/>
                <w:szCs w:val="18"/>
                <w:lang w:bidi="ar-SA"/>
              </w:rPr>
              <w:t xml:space="preserve"> </w:t>
            </w:r>
            <w:r w:rsidRPr="00CE6425">
              <w:rPr>
                <w:rFonts w:ascii="XO Thames" w:eastAsia="Times New Roman" w:hAnsi="XO Thames" w:cs="Times New Roman"/>
                <w:color w:val="000000" w:themeColor="text1"/>
                <w:sz w:val="18"/>
                <w:szCs w:val="18"/>
                <w:lang w:val="en-US" w:bidi="ar-SA"/>
              </w:rPr>
              <w:t>Linux</w:t>
            </w:r>
            <w:bookmarkEnd w:id="8"/>
            <w:r w:rsidRPr="00CE6425">
              <w:rPr>
                <w:rFonts w:ascii="XO Thames" w:eastAsia="Times New Roman" w:hAnsi="XO Thames" w:cs="Times New Roman"/>
                <w:color w:val="000000" w:themeColor="text1"/>
                <w:sz w:val="18"/>
                <w:szCs w:val="18"/>
                <w:lang w:bidi="ar-SA"/>
              </w:rPr>
              <w:t>, участник открытого конкурса получает 0 баллов по данному показателю.</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Если установлено предусмотренное пунктом 20 Положения предельное максимальное з</w:t>
            </w:r>
            <w:r w:rsidRPr="00CE6425">
              <w:rPr>
                <w:rFonts w:ascii="XO Thames" w:eastAsia="Times New Roman" w:hAnsi="XO Thames" w:cs="Times New Roman"/>
                <w:color w:val="000000" w:themeColor="text1"/>
                <w:sz w:val="18"/>
                <w:szCs w:val="18"/>
                <w:lang w:bidi="ar-SA"/>
              </w:rPr>
              <w:t>начение детализирующего показателя и в предложении участника закупки содержится значение детализирующего показателя, которое выше такого предельного значения, баллы по детализирующему показателю в соответствии с пунктом 20 Положения присваиваются в размере</w:t>
            </w:r>
            <w:r w:rsidRPr="00CE6425">
              <w:rPr>
                <w:rFonts w:ascii="XO Thames" w:eastAsia="Times New Roman" w:hAnsi="XO Thames" w:cs="Times New Roman"/>
                <w:color w:val="000000" w:themeColor="text1"/>
                <w:sz w:val="18"/>
                <w:szCs w:val="18"/>
                <w:lang w:bidi="ar-SA"/>
              </w:rPr>
              <w:t>, предусмотренном для соответствующего предельного значения детализирующего показателя.</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lastRenderedPageBreak/>
              <w:t>2.2.2</w:t>
            </w:r>
          </w:p>
        </w:tc>
        <w:tc>
          <w:tcPr>
            <w:tcW w:w="5019" w:type="dxa"/>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auto"/>
                <w:sz w:val="18"/>
                <w:szCs w:val="18"/>
                <w:lang w:bidi="ar-SA"/>
              </w:rPr>
              <w:t>Детализирующий показатель оценки «Наличие у участников закупки специалистов и иных работников определенного уровня квалификации, выраженное в количестве специали</w:t>
            </w:r>
            <w:r w:rsidRPr="00CE6425">
              <w:rPr>
                <w:rFonts w:ascii="XO Thames" w:eastAsia="Times New Roman" w:hAnsi="XO Thames" w:cs="Times New Roman"/>
                <w:color w:val="auto"/>
                <w:sz w:val="18"/>
                <w:szCs w:val="18"/>
                <w:lang w:bidi="ar-SA"/>
              </w:rPr>
              <w:t>стов, работающих у участника закупки, имеющих документально подтвержденную квалификацию по информационной безопасности» (характеристика квалификации участников закупки № 2)</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В целях оценки по настоящему детализирующему показателю оценки Заказчиком установлен перечень специалистов и иных работников, их квалификация, оцениваемые по показателю, и необходимые для оказания услуг, являющихся объектом закупки:</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 данному показателю о</w:t>
            </w:r>
            <w:r w:rsidRPr="00CE6425">
              <w:rPr>
                <w:rFonts w:ascii="XO Thames" w:eastAsia="Times New Roman" w:hAnsi="XO Thames" w:cs="Times New Roman"/>
                <w:color w:val="auto"/>
                <w:sz w:val="18"/>
                <w:szCs w:val="18"/>
                <w:lang w:bidi="ar-SA"/>
              </w:rPr>
              <w:t>ценивается и учитывается количество специалистов, работающих у участника закупки, имеющих документально подтвержденную квалификацию по информационной безопасности (имеющих высшее образование в области информационной безопасности и/или прошедшие соответству</w:t>
            </w:r>
            <w:r w:rsidRPr="00CE6425">
              <w:rPr>
                <w:rFonts w:ascii="XO Thames" w:eastAsia="Times New Roman" w:hAnsi="XO Thames" w:cs="Times New Roman"/>
                <w:color w:val="auto"/>
                <w:sz w:val="18"/>
                <w:szCs w:val="18"/>
                <w:lang w:bidi="ar-SA"/>
              </w:rPr>
              <w:t>ющую профессиональную переподготовку).</w:t>
            </w:r>
          </w:p>
          <w:p w:rsidR="001F05B2" w:rsidRPr="00CE6425" w:rsidRDefault="002B3697">
            <w:pPr>
              <w:widowControl/>
              <w:jc w:val="both"/>
              <w:rPr>
                <w:rFonts w:ascii="XO Thames" w:eastAsiaTheme="minorHAnsi" w:hAnsi="XO Thames" w:cs="Times New Roman"/>
                <w:color w:val="000000" w:themeColor="text1"/>
                <w:sz w:val="18"/>
                <w:szCs w:val="18"/>
                <w:lang w:eastAsia="en-US" w:bidi="ar-SA"/>
              </w:rPr>
            </w:pPr>
            <w:r w:rsidRPr="00CE6425">
              <w:rPr>
                <w:rFonts w:ascii="XO Thames" w:eastAsiaTheme="minorHAnsi" w:hAnsi="XO Thames" w:cs="Times New Roman"/>
                <w:color w:val="000000" w:themeColor="text1"/>
                <w:sz w:val="18"/>
                <w:szCs w:val="18"/>
                <w:lang w:eastAsia="en-US" w:bidi="ar-SA"/>
              </w:rPr>
              <w:t>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трудовая книжка или сведения о трудовой деятельн</w:t>
            </w:r>
            <w:r w:rsidRPr="00CE6425">
              <w:rPr>
                <w:rFonts w:ascii="XO Thames" w:eastAsia="Times New Roman" w:hAnsi="XO Thames" w:cs="Times New Roman"/>
                <w:color w:val="000000" w:themeColor="text1"/>
                <w:sz w:val="18"/>
                <w:szCs w:val="18"/>
                <w:lang w:bidi="ar-SA"/>
              </w:rPr>
              <w:t xml:space="preserve">ости, предусмотренные статьей 66.1 Трудового кодекса Российской Федерации. </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w:t>
            </w:r>
            <w:r w:rsidRPr="00CE6425">
              <w:rPr>
                <w:rFonts w:ascii="XO Thames" w:eastAsia="Times New Roman" w:hAnsi="XO Thames" w:cs="Times New Roman"/>
                <w:color w:val="000000" w:themeColor="text1"/>
                <w:sz w:val="18"/>
                <w:szCs w:val="18"/>
                <w:lang w:bidi="ar-SA"/>
              </w:rPr>
              <w:t xml:space="preserve">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копии дипломов (о высшем образовании и/или профессиональной переподготовке) специализированных образовательных организаций, подтверждающих получение квалификации по информационной безопасности.</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Документы, составленные на иностранном языке, при представлени</w:t>
            </w:r>
            <w:r w:rsidRPr="00CE6425">
              <w:rPr>
                <w:rFonts w:ascii="XO Thames" w:eastAsia="Times New Roman" w:hAnsi="XO Thames" w:cs="Times New Roman"/>
                <w:color w:val="auto"/>
                <w:sz w:val="18"/>
                <w:szCs w:val="18"/>
                <w:lang w:bidi="ar-SA"/>
              </w:rPr>
              <w:t>и в составе заявки должны сопровождаться их заверенным переводом на русский язык.</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При рассмотрении заявок по данному показателю оценивается информация и документы, подтверждающие квалификацию по данному показателю. Участник закупки вправе заполнить Рекомен</w:t>
            </w:r>
            <w:r w:rsidRPr="00CE6425">
              <w:rPr>
                <w:rFonts w:ascii="XO Thames" w:eastAsia="Times New Roman" w:hAnsi="XO Thames" w:cs="Times New Roman"/>
                <w:color w:val="auto"/>
                <w:sz w:val="18"/>
                <w:szCs w:val="18"/>
                <w:lang w:bidi="ar-SA"/>
              </w:rPr>
              <w:t xml:space="preserve">дуемую форму «Наличие у </w:t>
            </w:r>
            <w:r w:rsidRPr="00CE6425">
              <w:rPr>
                <w:rFonts w:ascii="XO Thames" w:eastAsia="Times New Roman" w:hAnsi="XO Thames" w:cs="Times New Roman"/>
                <w:color w:val="auto"/>
                <w:sz w:val="18"/>
                <w:szCs w:val="18"/>
                <w:lang w:bidi="ar-SA"/>
              </w:rPr>
              <w:lastRenderedPageBreak/>
              <w:t>участников закупки специалистов и иных работников определенного уровня квалификации, выраженное в количество специалистов, работающих у участника закупки, имеющих документально подтвержденную квалификацию по информационной безопасно</w:t>
            </w:r>
            <w:r w:rsidRPr="00CE6425">
              <w:rPr>
                <w:rFonts w:ascii="XO Thames" w:eastAsia="Times New Roman" w:hAnsi="XO Thames" w:cs="Times New Roman"/>
                <w:color w:val="auto"/>
                <w:sz w:val="18"/>
                <w:szCs w:val="18"/>
                <w:lang w:bidi="ar-SA"/>
              </w:rPr>
              <w:t>сти» (таблица № 3 приложения № 1 к настоящему Порядку рассмотрения и оценки заявок на участие в открытом конкурсе в электронной форме).</w:t>
            </w:r>
          </w:p>
          <w:p w:rsidR="001F05B2" w:rsidRPr="00CE6425" w:rsidRDefault="001F05B2">
            <w:pPr>
              <w:widowControl/>
              <w:jc w:val="both"/>
              <w:rPr>
                <w:rFonts w:ascii="XO Thames" w:eastAsia="Times New Roman" w:hAnsi="XO Thames" w:cs="Times New Roman"/>
                <w:color w:val="auto"/>
                <w:sz w:val="18"/>
                <w:szCs w:val="18"/>
                <w:lang w:bidi="ar-SA"/>
              </w:rPr>
            </w:pP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 xml:space="preserve"> </w:t>
            </w:r>
            <w:r w:rsidRPr="00CE6425">
              <w:rPr>
                <w:rFonts w:ascii="XO Thames" w:hAnsi="XO Thames"/>
                <w:noProof/>
                <w:lang w:bidi="ar-SA"/>
              </w:rPr>
              <w:drawing>
                <wp:inline distT="0" distB="0" distL="0" distR="0">
                  <wp:extent cx="409575" cy="285750"/>
                  <wp:effectExtent l="0" t="0" r="0" b="0"/>
                  <wp:docPr id="2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8"/>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409575" cy="285750"/>
                          </a:xfrm>
                          <a:prstGeom prst="rect">
                            <a:avLst/>
                          </a:prstGeom>
                          <a:noFill/>
                        </pic:spPr>
                      </pic:pic>
                    </a:graphicData>
                  </a:graphic>
                </wp:inline>
              </w:drawing>
            </w:r>
            <w:r w:rsidRPr="00CE6425">
              <w:rPr>
                <w:rFonts w:ascii="XO Thames" w:eastAsia="Times New Roman" w:hAnsi="XO Thames" w:cs="Times New Roman"/>
                <w:color w:val="auto"/>
                <w:sz w:val="18"/>
                <w:szCs w:val="18"/>
                <w:lang w:bidi="ar-SA"/>
              </w:rPr>
              <w:t xml:space="preserve"> - предельное максимальное значение </w:t>
            </w:r>
            <w:r w:rsidRPr="00CE6425">
              <w:rPr>
                <w:rFonts w:ascii="XO Thames" w:eastAsia="Times New Roman" w:hAnsi="XO Thames" w:cs="Times New Roman"/>
                <w:color w:val="000000" w:themeColor="text1"/>
                <w:sz w:val="18"/>
                <w:szCs w:val="18"/>
                <w:lang w:bidi="ar-SA"/>
              </w:rPr>
              <w:t xml:space="preserve">характеристики квалификации участников закупки № 2 </w:t>
            </w:r>
            <w:r w:rsidRPr="00CE6425">
              <w:rPr>
                <w:rFonts w:ascii="XO Thames" w:eastAsia="Times New Roman" w:hAnsi="XO Thames" w:cs="Times New Roman"/>
                <w:color w:val="auto"/>
                <w:sz w:val="18"/>
                <w:szCs w:val="18"/>
                <w:lang w:bidi="ar-SA"/>
              </w:rPr>
              <w:t>равно 4 (четырем) специалистам</w:t>
            </w:r>
            <w:r w:rsidRPr="00CE6425">
              <w:rPr>
                <w:rFonts w:ascii="XO Thames" w:eastAsia="Times New Roman" w:hAnsi="XO Thames" w:cs="Times New Roman"/>
                <w:color w:val="auto"/>
                <w:sz w:val="18"/>
                <w:szCs w:val="18"/>
                <w:lang w:bidi="ar-SA"/>
              </w:rPr>
              <w:t>.</w:t>
            </w:r>
          </w:p>
          <w:p w:rsidR="001F05B2" w:rsidRPr="00CE6425" w:rsidRDefault="001F05B2">
            <w:pPr>
              <w:widowControl/>
              <w:jc w:val="both"/>
              <w:rPr>
                <w:rFonts w:ascii="XO Thames" w:eastAsia="Times New Roman" w:hAnsi="XO Thames" w:cs="Times New Roman"/>
                <w:color w:val="auto"/>
                <w:sz w:val="18"/>
                <w:szCs w:val="18"/>
                <w:lang w:bidi="ar-SA"/>
              </w:rPr>
            </w:pP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При отсутствии в заявке на участие в конкурсе информации и документов о наличие у участников закупки специалистов и иных работников, имеющих документально подтвержденную квалификацию по информационной безопасности, участник открытого конкурса получает 0</w:t>
            </w:r>
            <w:r w:rsidRPr="00CE6425">
              <w:rPr>
                <w:rFonts w:ascii="XO Thames" w:eastAsia="Times New Roman" w:hAnsi="XO Thames" w:cs="Times New Roman"/>
                <w:color w:val="000000" w:themeColor="text1"/>
                <w:sz w:val="18"/>
                <w:szCs w:val="18"/>
                <w:lang w:bidi="ar-SA"/>
              </w:rPr>
              <w:t xml:space="preserve"> баллов по данному показателю.</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Если установлено предусмотренное пунктом 20 Положения предельное максимальное значение детализирующего показателя и в предложении участника закупки содержится значение детализирующего показателя, которое выше такого предельно</w:t>
            </w:r>
            <w:r w:rsidRPr="00CE6425">
              <w:rPr>
                <w:rFonts w:ascii="XO Thames" w:eastAsia="Times New Roman" w:hAnsi="XO Thames" w:cs="Times New Roman"/>
                <w:color w:val="000000" w:themeColor="text1"/>
                <w:sz w:val="18"/>
                <w:szCs w:val="18"/>
                <w:lang w:bidi="ar-SA"/>
              </w:rPr>
              <w:t>го значения, баллы по детализирующему показателю в соответствии с пунктом 20 Положения присваиваются в размере, предусмотренном для соответствующего предельного значения детализирующего показателя.</w:t>
            </w:r>
          </w:p>
        </w:tc>
      </w:tr>
      <w:tr w:rsidR="001F05B2" w:rsidRPr="00CE6425">
        <w:tc>
          <w:tcPr>
            <w:tcW w:w="61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lastRenderedPageBreak/>
              <w:t>2.2.3</w:t>
            </w:r>
          </w:p>
        </w:tc>
        <w:tc>
          <w:tcPr>
            <w:tcW w:w="501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Детализирующий показатель оценки «Наличие у участников закупки специалистов и иных работников определенного уровня квалификации, выраженное в количестве специалистов, работающих у участника закупки, имеющих документально подтвержденную квалификацию по рабо</w:t>
            </w:r>
            <w:r w:rsidRPr="00CE6425">
              <w:rPr>
                <w:rFonts w:ascii="XO Thames" w:eastAsia="Times New Roman" w:hAnsi="XO Thames" w:cs="Times New Roman"/>
                <w:color w:val="auto"/>
                <w:sz w:val="18"/>
                <w:szCs w:val="18"/>
                <w:lang w:bidi="ar-SA"/>
              </w:rPr>
              <w:t>те со средствами криптографической защиты информации «КриптоПро»</w:t>
            </w:r>
          </w:p>
          <w:p w:rsidR="001F05B2" w:rsidRPr="00CE6425" w:rsidRDefault="002B3697">
            <w:pPr>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(характеристика квалификации участников закупки № 3)</w:t>
            </w:r>
          </w:p>
        </w:tc>
        <w:tc>
          <w:tcPr>
            <w:tcW w:w="9218" w:type="dxa"/>
            <w:gridSpan w:val="2"/>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В целях оценки по настоящему детализирующему показателю оценки Заказчиком установлен перечень специалистов и иных работников, их квалифика</w:t>
            </w:r>
            <w:r w:rsidRPr="00CE6425">
              <w:rPr>
                <w:rFonts w:ascii="XO Thames" w:eastAsia="Times New Roman" w:hAnsi="XO Thames" w:cs="Times New Roman"/>
                <w:color w:val="auto"/>
                <w:sz w:val="18"/>
                <w:szCs w:val="18"/>
                <w:lang w:bidi="ar-SA"/>
              </w:rPr>
              <w:t>ция, оцениваемые по показателю, и необходимые для выполнения работ, являющихся объектом закупки:</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По данному показателю оценивается и учитывается количество специалистов, работающих у участника закупки, имеющих документально подтвержденную квалификацию по р</w:t>
            </w:r>
            <w:r w:rsidRPr="00CE6425">
              <w:rPr>
                <w:rFonts w:ascii="XO Thames" w:eastAsia="Times New Roman" w:hAnsi="XO Thames" w:cs="Times New Roman"/>
                <w:color w:val="auto"/>
                <w:sz w:val="18"/>
                <w:szCs w:val="18"/>
                <w:lang w:bidi="ar-SA"/>
              </w:rPr>
              <w:t>аботе со средствами криптографической защиты информации «КриптоПро».</w:t>
            </w:r>
          </w:p>
          <w:p w:rsidR="001F05B2" w:rsidRPr="00CE6425" w:rsidRDefault="002B3697">
            <w:pPr>
              <w:widowControl/>
              <w:jc w:val="both"/>
              <w:rPr>
                <w:rFonts w:ascii="XO Thames" w:eastAsiaTheme="minorHAnsi" w:hAnsi="XO Thames" w:cs="Times New Roman"/>
                <w:color w:val="000000" w:themeColor="text1"/>
                <w:sz w:val="18"/>
                <w:szCs w:val="18"/>
                <w:lang w:eastAsia="en-US" w:bidi="ar-SA"/>
              </w:rPr>
            </w:pPr>
            <w:r w:rsidRPr="00CE6425">
              <w:rPr>
                <w:rFonts w:ascii="XO Thames" w:eastAsiaTheme="minorHAnsi" w:hAnsi="XO Thames" w:cs="Times New Roman"/>
                <w:color w:val="000000" w:themeColor="text1"/>
                <w:sz w:val="18"/>
                <w:szCs w:val="18"/>
                <w:lang w:eastAsia="en-US" w:bidi="ar-SA"/>
              </w:rPr>
              <w:t>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трудовая книжка ил</w:t>
            </w:r>
            <w:r w:rsidRPr="00CE6425">
              <w:rPr>
                <w:rFonts w:ascii="XO Thames" w:eastAsia="Times New Roman" w:hAnsi="XO Thames" w:cs="Times New Roman"/>
                <w:color w:val="000000" w:themeColor="text1"/>
                <w:sz w:val="18"/>
                <w:szCs w:val="18"/>
                <w:lang w:bidi="ar-SA"/>
              </w:rPr>
              <w:t>и сведения о трудовой деятельности, предусмотренные статьей 66.1 Трудового кодекса Российской Федерации.</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w:t>
            </w:r>
            <w:r w:rsidRPr="00CE6425">
              <w:rPr>
                <w:rFonts w:ascii="XO Thames" w:eastAsia="Times New Roman" w:hAnsi="XO Thames" w:cs="Times New Roman"/>
                <w:color w:val="000000" w:themeColor="text1"/>
                <w:sz w:val="18"/>
                <w:szCs w:val="18"/>
                <w:lang w:bidi="ar-SA"/>
              </w:rPr>
              <w:t>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копии се</w:t>
            </w:r>
            <w:r w:rsidRPr="00CE6425">
              <w:rPr>
                <w:rFonts w:ascii="XO Thames" w:eastAsia="Times New Roman" w:hAnsi="XO Thames" w:cs="Times New Roman"/>
                <w:color w:val="000000" w:themeColor="text1"/>
                <w:sz w:val="18"/>
                <w:szCs w:val="18"/>
                <w:lang w:bidi="ar-SA"/>
              </w:rPr>
              <w:t>ртификатов или иных удостоверяющих документов специализированных сертификационных центров (образовательных организаций), подтверждающих получение квалификации (прохождение обучения) по работе со средствами криптографической защиты информации «КриптоПро».</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Документы, составленные на иностранном языке, при представлении в составе заявки должны сопровождаться их заверенным переводом на русский язык.</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При рассмотрении заявок по данному показателю оценивается информация и документы, подтверждающие квалификацию по</w:t>
            </w:r>
            <w:r w:rsidRPr="00CE6425">
              <w:rPr>
                <w:rFonts w:ascii="XO Thames" w:eastAsia="Times New Roman" w:hAnsi="XO Thames" w:cs="Times New Roman"/>
                <w:color w:val="auto"/>
                <w:sz w:val="18"/>
                <w:szCs w:val="18"/>
                <w:lang w:bidi="ar-SA"/>
              </w:rPr>
              <w:t xml:space="preserve"> данному показателю. Участник закупки вправе заполнить рекомендуемую форму «Наличие </w:t>
            </w:r>
            <w:r w:rsidRPr="00CE6425">
              <w:rPr>
                <w:rFonts w:ascii="XO Thames" w:eastAsia="Times New Roman" w:hAnsi="XO Thames" w:cs="Times New Roman"/>
                <w:color w:val="auto"/>
                <w:sz w:val="18"/>
                <w:szCs w:val="18"/>
                <w:lang w:bidi="ar-SA"/>
              </w:rPr>
              <w:br/>
              <w:t>у участников закупки специалистов и иных работников определенного уровня квалификации, выраженное в количество специалистов, работающих у участника закупки, имеющих докуме</w:t>
            </w:r>
            <w:r w:rsidRPr="00CE6425">
              <w:rPr>
                <w:rFonts w:ascii="XO Thames" w:eastAsia="Times New Roman" w:hAnsi="XO Thames" w:cs="Times New Roman"/>
                <w:color w:val="auto"/>
                <w:sz w:val="18"/>
                <w:szCs w:val="18"/>
                <w:lang w:bidi="ar-SA"/>
              </w:rPr>
              <w:t xml:space="preserve">нтально подтвержденную квалификацию по работе со средствами криптографической защиты информации «КриптоПро» (таблица № 4 приложения № 1 к настоящему Порядку рассмотрения и оценки заявок на участие в открытом конкурсе в электронной </w:t>
            </w:r>
            <w:r w:rsidRPr="00CE6425">
              <w:rPr>
                <w:rFonts w:ascii="XO Thames" w:eastAsia="Times New Roman" w:hAnsi="XO Thames" w:cs="Times New Roman"/>
                <w:color w:val="auto"/>
                <w:sz w:val="18"/>
                <w:szCs w:val="18"/>
                <w:lang w:bidi="ar-SA"/>
              </w:rPr>
              <w:lastRenderedPageBreak/>
              <w:t>форме).</w:t>
            </w:r>
          </w:p>
          <w:p w:rsidR="001F05B2" w:rsidRPr="00CE6425" w:rsidRDefault="002B3697">
            <w:pPr>
              <w:widowControl/>
              <w:jc w:val="both"/>
              <w:rPr>
                <w:rFonts w:ascii="XO Thames" w:eastAsia="Times New Roman" w:hAnsi="XO Thames" w:cs="Times New Roman"/>
                <w:color w:val="auto"/>
                <w:sz w:val="18"/>
                <w:szCs w:val="18"/>
                <w:lang w:bidi="ar-SA"/>
              </w:rPr>
            </w:pPr>
            <w:r w:rsidRPr="00CE6425">
              <w:rPr>
                <w:rFonts w:ascii="XO Thames" w:eastAsia="Times New Roman" w:hAnsi="XO Thames" w:cs="Times New Roman"/>
                <w:color w:val="auto"/>
                <w:sz w:val="18"/>
                <w:szCs w:val="18"/>
                <w:lang w:bidi="ar-SA"/>
              </w:rPr>
              <w:t xml:space="preserve"> </w:t>
            </w:r>
            <w:r w:rsidRPr="00CE6425">
              <w:rPr>
                <w:rFonts w:ascii="XO Thames" w:hAnsi="XO Thames"/>
                <w:noProof/>
                <w:lang w:bidi="ar-SA"/>
              </w:rPr>
              <w:drawing>
                <wp:inline distT="0" distB="0" distL="0" distR="0">
                  <wp:extent cx="408940" cy="283845"/>
                  <wp:effectExtent l="0" t="0" r="0" b="0"/>
                  <wp:docPr id="2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9"/>
                          <pic:cNvPicPr>
                            <a:picLocks noChangeAspect="1"/>
                          </pic:cNvPicPr>
                        </pic:nvPicPr>
                        <pic:blipFill>
                          <a:blip r:embed="rId30">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 r:embed="rId31"/>
                              </a:ext>
                            </a:extLst>
                          </a:blip>
                          <a:stretch/>
                        </pic:blipFill>
                        <pic:spPr bwMode="auto">
                          <a:xfrm>
                            <a:off x="0" y="0"/>
                            <a:ext cx="408940" cy="283845"/>
                          </a:xfrm>
                          <a:prstGeom prst="rect">
                            <a:avLst/>
                          </a:prstGeom>
                          <a:noFill/>
                        </pic:spPr>
                      </pic:pic>
                    </a:graphicData>
                  </a:graphic>
                </wp:inline>
              </w:drawing>
            </w:r>
            <w:r w:rsidRPr="00CE6425">
              <w:rPr>
                <w:rFonts w:ascii="XO Thames" w:eastAsia="Times New Roman" w:hAnsi="XO Thames" w:cs="Times New Roman"/>
                <w:color w:val="auto"/>
                <w:sz w:val="18"/>
                <w:szCs w:val="18"/>
                <w:lang w:bidi="ar-SA"/>
              </w:rPr>
              <w:t xml:space="preserve"> - предельное м</w:t>
            </w:r>
            <w:r w:rsidRPr="00CE6425">
              <w:rPr>
                <w:rFonts w:ascii="XO Thames" w:eastAsia="Times New Roman" w:hAnsi="XO Thames" w:cs="Times New Roman"/>
                <w:color w:val="auto"/>
                <w:sz w:val="18"/>
                <w:szCs w:val="18"/>
                <w:lang w:bidi="ar-SA"/>
              </w:rPr>
              <w:t>аксимальное значение признака № 3 равно 4 (четырем) специалистам.</w:t>
            </w:r>
          </w:p>
          <w:p w:rsidR="001F05B2" w:rsidRPr="00CE6425" w:rsidRDefault="001F05B2">
            <w:pPr>
              <w:widowControl/>
              <w:jc w:val="both"/>
              <w:rPr>
                <w:rFonts w:ascii="XO Thames" w:eastAsia="Times New Roman" w:hAnsi="XO Thames" w:cs="Times New Roman"/>
                <w:color w:val="auto"/>
                <w:sz w:val="18"/>
                <w:szCs w:val="18"/>
                <w:lang w:bidi="ar-SA"/>
              </w:rPr>
            </w:pP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При отсутствии в заявке на участие в конкурсе информации и документов о наличие у участников закупки специалистов и иных работников, имеющих документально подтвержденную квалификацию по раб</w:t>
            </w:r>
            <w:r w:rsidRPr="00CE6425">
              <w:rPr>
                <w:rFonts w:ascii="XO Thames" w:eastAsia="Times New Roman" w:hAnsi="XO Thames" w:cs="Times New Roman"/>
                <w:color w:val="000000" w:themeColor="text1"/>
                <w:sz w:val="18"/>
                <w:szCs w:val="18"/>
                <w:lang w:bidi="ar-SA"/>
              </w:rPr>
              <w:t>оте со средствами криптографической защиты информации «КриптоПро», участник открытого конкурса получает 0 баллов по данному показателю.</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color w:val="000000" w:themeColor="text1"/>
                <w:sz w:val="18"/>
                <w:szCs w:val="18"/>
                <w:lang w:bidi="ar-SA"/>
              </w:rPr>
              <w:t>Если установлено предусмотренное пунктом 20 Положения предельное максимальное значение детализирующего показателя и в пр</w:t>
            </w:r>
            <w:r w:rsidRPr="00CE6425">
              <w:rPr>
                <w:rFonts w:ascii="XO Thames" w:eastAsia="Times New Roman" w:hAnsi="XO Thames" w:cs="Times New Roman"/>
                <w:color w:val="000000" w:themeColor="text1"/>
                <w:sz w:val="18"/>
                <w:szCs w:val="18"/>
                <w:lang w:bidi="ar-SA"/>
              </w:rPr>
              <w:t>едложении участника закупки содержится значение детализирующего показателя, которое выше такого предельного значения, баллы по детализирующему показателю в соответствии с пунктом 20 Положения присваиваются в размере, предусмотренном для соответствующего пр</w:t>
            </w:r>
            <w:r w:rsidRPr="00CE6425">
              <w:rPr>
                <w:rFonts w:ascii="XO Thames" w:eastAsia="Times New Roman" w:hAnsi="XO Thames" w:cs="Times New Roman"/>
                <w:color w:val="000000" w:themeColor="text1"/>
                <w:sz w:val="18"/>
                <w:szCs w:val="18"/>
                <w:lang w:bidi="ar-SA"/>
              </w:rPr>
              <w:t>едельного значения детализирующего показателя.</w:t>
            </w:r>
          </w:p>
        </w:tc>
      </w:tr>
    </w:tbl>
    <w:p w:rsidR="001F05B2" w:rsidRPr="00CE6425" w:rsidRDefault="002B3697">
      <w:pPr>
        <w:pStyle w:val="ConsPlusNormal0"/>
        <w:ind w:firstLine="709"/>
        <w:rPr>
          <w:rFonts w:ascii="XO Thames" w:hAnsi="XO Thames" w:cs="Times New Roman"/>
          <w:sz w:val="24"/>
          <w:szCs w:val="24"/>
        </w:rPr>
      </w:pPr>
      <w:r w:rsidRPr="00CE6425">
        <w:rPr>
          <w:rFonts w:ascii="XO Thames" w:hAnsi="XO Thames" w:cs="Times New Roman"/>
          <w:b/>
          <w:sz w:val="24"/>
          <w:szCs w:val="24"/>
        </w:rPr>
        <w:lastRenderedPageBreak/>
        <w:t xml:space="preserve">Итоговый рейтинг заявки (предложения) рассчитывается по формуле: </w:t>
      </w:r>
      <w:r w:rsidRPr="00CE6425">
        <w:rPr>
          <w:rFonts w:ascii="XO Thames" w:hAnsi="XO Thames" w:cs="Times New Roman"/>
          <w:b/>
          <w:sz w:val="24"/>
          <w:szCs w:val="24"/>
          <w:lang w:val="en-US"/>
        </w:rPr>
        <w:t>Pi</w:t>
      </w:r>
      <w:r w:rsidRPr="00CE6425">
        <w:rPr>
          <w:rFonts w:ascii="XO Thames" w:hAnsi="XO Thames" w:cs="Times New Roman"/>
          <w:b/>
          <w:sz w:val="24"/>
          <w:szCs w:val="24"/>
        </w:rPr>
        <w:t>=РБЦ</w:t>
      </w:r>
      <w:r w:rsidRPr="00CE6425">
        <w:rPr>
          <w:rFonts w:ascii="XO Thames" w:hAnsi="XO Thames" w:cs="Times New Roman"/>
          <w:b/>
          <w:sz w:val="24"/>
          <w:szCs w:val="24"/>
          <w:vertAlign w:val="subscript"/>
        </w:rPr>
        <w:t>i</w:t>
      </w:r>
      <w:r w:rsidRPr="00CE6425">
        <w:rPr>
          <w:rFonts w:ascii="XO Thames" w:hAnsi="XO Thames" w:cs="Times New Roman"/>
          <w:b/>
          <w:sz w:val="24"/>
          <w:szCs w:val="24"/>
        </w:rPr>
        <w:t xml:space="preserve"> + РБХ</w:t>
      </w:r>
      <w:r w:rsidRPr="00CE6425">
        <w:rPr>
          <w:rFonts w:ascii="XO Thames" w:hAnsi="XO Thames" w:cs="Times New Roman"/>
          <w:b/>
          <w:sz w:val="24"/>
          <w:szCs w:val="24"/>
          <w:vertAlign w:val="subscript"/>
        </w:rPr>
        <w:t>i</w:t>
      </w:r>
      <w:r w:rsidRPr="00CE6425">
        <w:rPr>
          <w:rFonts w:ascii="XO Thames" w:hAnsi="XO Thames" w:cs="Times New Roman"/>
          <w:sz w:val="24"/>
          <w:szCs w:val="24"/>
          <w:vertAlign w:val="subscript"/>
        </w:rPr>
        <w:t xml:space="preserve">, </w:t>
      </w:r>
      <w:r w:rsidRPr="00CE6425">
        <w:rPr>
          <w:rFonts w:ascii="XO Thames" w:hAnsi="XO Thames" w:cs="Times New Roman"/>
          <w:sz w:val="24"/>
          <w:szCs w:val="24"/>
        </w:rPr>
        <w:t>где:</w:t>
      </w:r>
    </w:p>
    <w:p w:rsidR="001F05B2" w:rsidRPr="00CE6425" w:rsidRDefault="002B3697">
      <w:pPr>
        <w:pStyle w:val="ConsPlusNormal0"/>
        <w:ind w:firstLine="709"/>
        <w:rPr>
          <w:rFonts w:ascii="XO Thames" w:hAnsi="XO Thames" w:cs="Times New Roman"/>
          <w:sz w:val="24"/>
          <w:szCs w:val="24"/>
        </w:rPr>
      </w:pPr>
      <w:r w:rsidRPr="00CE6425">
        <w:rPr>
          <w:rFonts w:ascii="XO Thames" w:hAnsi="XO Thames" w:cs="Times New Roman"/>
          <w:sz w:val="24"/>
          <w:szCs w:val="24"/>
        </w:rPr>
        <w:t>РБЦi – значение рейтинга заявки (предложения) по критерию «Цена контракта»;</w:t>
      </w:r>
    </w:p>
    <w:p w:rsidR="001F05B2" w:rsidRPr="00CE6425" w:rsidRDefault="002B3697">
      <w:pPr>
        <w:pStyle w:val="ConsPlusNormal0"/>
        <w:ind w:firstLine="709"/>
        <w:rPr>
          <w:rFonts w:ascii="XO Thames" w:hAnsi="XO Thames" w:cs="Times New Roman"/>
          <w:sz w:val="24"/>
          <w:szCs w:val="24"/>
        </w:rPr>
      </w:pPr>
      <w:r w:rsidRPr="00CE6425">
        <w:rPr>
          <w:rFonts w:ascii="XO Thames" w:hAnsi="XO Thames" w:cs="Times New Roman"/>
          <w:sz w:val="24"/>
          <w:szCs w:val="24"/>
        </w:rPr>
        <w:t>РБХi – значение рейтинга заявки (предложения) по критерию «Квалификация участника закупки».</w:t>
      </w:r>
    </w:p>
    <w:p w:rsidR="001F05B2" w:rsidRPr="00CE6425" w:rsidRDefault="001F05B2">
      <w:pPr>
        <w:pStyle w:val="ConsPlusNormal0"/>
        <w:jc w:val="both"/>
        <w:rPr>
          <w:rFonts w:ascii="XO Thames" w:hAnsi="XO Thames"/>
        </w:rPr>
      </w:pPr>
    </w:p>
    <w:p w:rsidR="001F05B2" w:rsidRPr="00CE6425" w:rsidRDefault="002B3697">
      <w:pPr>
        <w:widowControl/>
        <w:rPr>
          <w:rFonts w:ascii="XO Thames" w:hAnsi="XO Thames"/>
        </w:rPr>
      </w:pPr>
      <w:r w:rsidRPr="00CE6425">
        <w:rPr>
          <w:rFonts w:ascii="XO Thames" w:hAnsi="XO Thames"/>
        </w:rPr>
        <w:br w:type="page" w:clear="all"/>
      </w:r>
    </w:p>
    <w:p w:rsidR="001F05B2" w:rsidRPr="00CE6425" w:rsidRDefault="002B3697">
      <w:pPr>
        <w:jc w:val="right"/>
        <w:rPr>
          <w:rFonts w:ascii="XO Thames" w:hAnsi="XO Thames" w:cs="Times New Roman"/>
          <w:color w:val="auto"/>
        </w:rPr>
      </w:pPr>
      <w:r w:rsidRPr="00CE6425">
        <w:rPr>
          <w:rFonts w:ascii="XO Thames" w:hAnsi="XO Thames" w:cs="Times New Roman"/>
          <w:color w:val="auto"/>
        </w:rPr>
        <w:lastRenderedPageBreak/>
        <w:t>Приложение № 1 к Порядку рассмотрения и оценки заявок на участие в открытом конкурсе в электронной форме</w:t>
      </w:r>
    </w:p>
    <w:p w:rsidR="001F05B2" w:rsidRPr="00CE6425" w:rsidRDefault="001F05B2">
      <w:pPr>
        <w:widowControl/>
        <w:ind w:firstLine="709"/>
        <w:jc w:val="right"/>
        <w:rPr>
          <w:rFonts w:ascii="XO Thames" w:eastAsia="Times New Roman" w:hAnsi="XO Thames" w:cs="Times New Roman"/>
          <w:color w:val="auto"/>
          <w:lang w:bidi="ar-SA"/>
        </w:rPr>
      </w:pPr>
    </w:p>
    <w:p w:rsidR="001F05B2" w:rsidRPr="00CE6425" w:rsidRDefault="002B3697">
      <w:pPr>
        <w:widowControl/>
        <w:jc w:val="center"/>
        <w:rPr>
          <w:rFonts w:ascii="XO Thames" w:eastAsia="Times New Roman" w:hAnsi="XO Thames" w:cs="Times New Roman"/>
          <w:b/>
          <w:color w:val="auto"/>
          <w:vertAlign w:val="superscript"/>
          <w:lang w:bidi="ar-SA"/>
        </w:rPr>
      </w:pPr>
      <w:r w:rsidRPr="00CE6425">
        <w:rPr>
          <w:rFonts w:ascii="XO Thames" w:eastAsia="Times New Roman" w:hAnsi="XO Thames" w:cs="Times New Roman"/>
          <w:b/>
          <w:color w:val="auto"/>
          <w:lang w:bidi="ar-SA"/>
        </w:rPr>
        <w:t>РЕКОМЕНДУЕМАЯ ФОРМА «КВАЛИФИКАЦИЯ УЧАСТНИКА ЗАКУПКИ»</w:t>
      </w:r>
      <w:r w:rsidRPr="00CE6425">
        <w:rPr>
          <w:rFonts w:ascii="XO Thames" w:eastAsia="Times New Roman" w:hAnsi="XO Thames" w:cs="Times New Roman"/>
          <w:b/>
          <w:color w:val="auto"/>
          <w:sz w:val="23"/>
          <w:szCs w:val="23"/>
          <w:vertAlign w:val="superscript"/>
          <w:lang w:bidi="ar-SA"/>
        </w:rPr>
        <w:t xml:space="preserve"> </w:t>
      </w:r>
    </w:p>
    <w:p w:rsidR="001F05B2" w:rsidRPr="00CE6425" w:rsidRDefault="001F05B2">
      <w:pPr>
        <w:widowControl/>
        <w:jc w:val="both"/>
        <w:rPr>
          <w:rFonts w:ascii="XO Thames" w:eastAsia="Times New Roman" w:hAnsi="XO Thames" w:cs="Times New Roman"/>
          <w:color w:val="auto"/>
          <w:lang w:bidi="ar-SA"/>
        </w:rPr>
      </w:pPr>
    </w:p>
    <w:p w:rsidR="001F05B2" w:rsidRPr="00CE6425" w:rsidRDefault="002B3697">
      <w:pPr>
        <w:widowControl/>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t>Для подтверждения у участника конкурса соответствующего опыта участник вправе заполнить рекомендуемую форму, установленную в Таблице № 1</w:t>
      </w:r>
    </w:p>
    <w:p w:rsidR="001F05B2" w:rsidRPr="00CE6425" w:rsidRDefault="002B3697">
      <w:pPr>
        <w:ind w:firstLine="540"/>
        <w:jc w:val="right"/>
        <w:rPr>
          <w:rFonts w:ascii="XO Thames" w:hAnsi="XO Thames" w:cs="Times New Roman"/>
          <w:color w:val="auto"/>
        </w:rPr>
      </w:pPr>
      <w:r w:rsidRPr="00CE6425">
        <w:rPr>
          <w:rFonts w:ascii="XO Thames" w:hAnsi="XO Thames" w:cs="Times New Roman"/>
          <w:color w:val="auto"/>
        </w:rPr>
        <w:t>Таблица № 1</w:t>
      </w:r>
    </w:p>
    <w:p w:rsidR="001F05B2" w:rsidRPr="00CE6425" w:rsidRDefault="001F05B2">
      <w:pPr>
        <w:ind w:firstLine="540"/>
        <w:jc w:val="both"/>
        <w:rPr>
          <w:rFonts w:ascii="XO Thames" w:eastAsia="Times New Roman" w:hAnsi="XO Thames" w:cs="Times New Roman"/>
          <w:b/>
          <w:color w:val="auto"/>
          <w:sz w:val="28"/>
          <w:szCs w:val="28"/>
          <w:lang w:bidi="ar-SA"/>
        </w:rPr>
      </w:pPr>
    </w:p>
    <w:p w:rsidR="001F05B2" w:rsidRPr="00CE6425" w:rsidRDefault="002B3697">
      <w:pPr>
        <w:ind w:firstLine="709"/>
        <w:jc w:val="center"/>
        <w:rPr>
          <w:rFonts w:ascii="XO Thames" w:eastAsia="Times New Roman" w:hAnsi="XO Thames" w:cs="Times New Roman"/>
          <w:b/>
          <w:color w:val="auto"/>
          <w:sz w:val="28"/>
          <w:szCs w:val="28"/>
          <w:lang w:bidi="ar-SA"/>
        </w:rPr>
      </w:pPr>
      <w:r w:rsidRPr="00CE6425">
        <w:rPr>
          <w:rFonts w:ascii="XO Thames" w:eastAsia="Times New Roman" w:hAnsi="XO Thames" w:cs="Times New Roman"/>
          <w:b/>
          <w:color w:val="auto"/>
          <w:sz w:val="28"/>
          <w:szCs w:val="28"/>
          <w:lang w:bidi="ar-SA"/>
        </w:rPr>
        <w:t>Рекомендуемая форма</w:t>
      </w:r>
    </w:p>
    <w:p w:rsidR="001F05B2" w:rsidRPr="00CE6425" w:rsidRDefault="002B3697">
      <w:pPr>
        <w:ind w:firstLine="709"/>
        <w:jc w:val="center"/>
        <w:rPr>
          <w:rFonts w:ascii="XO Thames" w:eastAsia="Times New Roman" w:hAnsi="XO Thames" w:cs="Times New Roman"/>
          <w:b/>
          <w:color w:val="auto"/>
          <w:sz w:val="28"/>
          <w:szCs w:val="28"/>
          <w:lang w:bidi="ar-SA"/>
        </w:rPr>
      </w:pPr>
      <w:r w:rsidRPr="00CE6425">
        <w:rPr>
          <w:rFonts w:ascii="XO Thames" w:eastAsia="Times New Roman" w:hAnsi="XO Thames" w:cs="Times New Roman"/>
          <w:b/>
          <w:color w:val="auto"/>
          <w:sz w:val="28"/>
          <w:szCs w:val="28"/>
          <w:lang w:bidi="ar-SA"/>
        </w:rPr>
        <w:t>«Опыт выполнения работ, оказания услуг, связанный с предметом контракта»</w:t>
      </w:r>
    </w:p>
    <w:p w:rsidR="001F05B2" w:rsidRPr="00CE6425" w:rsidRDefault="001F05B2">
      <w:pPr>
        <w:widowControl/>
        <w:shd w:val="clear" w:color="auto" w:fill="FFFFFF"/>
        <w:ind w:firstLine="709"/>
        <w:jc w:val="both"/>
        <w:rPr>
          <w:rFonts w:ascii="XO Thames" w:eastAsia="Times New Roman" w:hAnsi="XO Thames" w:cs="Times New Roman"/>
          <w:b/>
          <w:bCs/>
          <w:color w:val="auto"/>
          <w:sz w:val="21"/>
          <w:szCs w:val="21"/>
          <w:lang w:bidi="ar-SA"/>
        </w:rPr>
      </w:pPr>
    </w:p>
    <w:tbl>
      <w:tblPr>
        <w:tblW w:w="5000" w:type="pct"/>
        <w:tblLayout w:type="fixed"/>
        <w:tblLook w:val="04A0" w:firstRow="1" w:lastRow="0" w:firstColumn="1" w:lastColumn="0" w:noHBand="0" w:noVBand="1"/>
      </w:tblPr>
      <w:tblGrid>
        <w:gridCol w:w="514"/>
        <w:gridCol w:w="2118"/>
        <w:gridCol w:w="1314"/>
        <w:gridCol w:w="1462"/>
        <w:gridCol w:w="2486"/>
        <w:gridCol w:w="1614"/>
        <w:gridCol w:w="1612"/>
        <w:gridCol w:w="2053"/>
        <w:gridCol w:w="1896"/>
      </w:tblGrid>
      <w:tr w:rsidR="001F05B2" w:rsidRPr="00CE6425">
        <w:tc>
          <w:tcPr>
            <w:tcW w:w="50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 п/п</w:t>
            </w:r>
          </w:p>
        </w:tc>
        <w:tc>
          <w:tcPr>
            <w:tcW w:w="208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Реестровый номер (при наличии) контракта/ договора (из Реестра контрактов/договоров)</w:t>
            </w:r>
          </w:p>
        </w:tc>
        <w:tc>
          <w:tcPr>
            <w:tcW w:w="129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Номер контракта/ договора</w:t>
            </w:r>
          </w:p>
        </w:tc>
        <w:tc>
          <w:tcPr>
            <w:tcW w:w="14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Предмет контракта/ договора</w:t>
            </w:r>
          </w:p>
        </w:tc>
        <w:tc>
          <w:tcPr>
            <w:tcW w:w="245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Дата подписания последнего акта, составленного при исполнении контракта/ договора</w:t>
            </w:r>
          </w:p>
        </w:tc>
        <w:tc>
          <w:tcPr>
            <w:tcW w:w="159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Цена контракта/ договора (руб.)</w:t>
            </w:r>
          </w:p>
        </w:tc>
        <w:tc>
          <w:tcPr>
            <w:tcW w:w="158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Сто</w:t>
            </w:r>
            <w:r w:rsidRPr="00CE6425">
              <w:rPr>
                <w:rFonts w:ascii="XO Thames" w:hAnsi="XO Thames" w:cs="Times New Roman"/>
                <w:sz w:val="20"/>
                <w:szCs w:val="20"/>
              </w:rPr>
              <w:t>имость исполненных обязательств (руб.)</w:t>
            </w:r>
          </w:p>
        </w:tc>
        <w:tc>
          <w:tcPr>
            <w:tcW w:w="2023"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Реквизиты актов, подтверждающие исполнение обязательств по контракту/ договору</w:t>
            </w:r>
          </w:p>
        </w:tc>
        <w:tc>
          <w:tcPr>
            <w:tcW w:w="186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Наименование папки и(или) наименование файла</w:t>
            </w:r>
          </w:p>
        </w:tc>
      </w:tr>
      <w:tr w:rsidR="001F05B2" w:rsidRPr="00CE6425">
        <w:tc>
          <w:tcPr>
            <w:tcW w:w="50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1</w:t>
            </w:r>
          </w:p>
        </w:tc>
        <w:tc>
          <w:tcPr>
            <w:tcW w:w="208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2</w:t>
            </w:r>
          </w:p>
        </w:tc>
        <w:tc>
          <w:tcPr>
            <w:tcW w:w="129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3</w:t>
            </w:r>
          </w:p>
        </w:tc>
        <w:tc>
          <w:tcPr>
            <w:tcW w:w="144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4</w:t>
            </w:r>
          </w:p>
        </w:tc>
        <w:tc>
          <w:tcPr>
            <w:tcW w:w="245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5</w:t>
            </w:r>
          </w:p>
        </w:tc>
        <w:tc>
          <w:tcPr>
            <w:tcW w:w="1591"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6</w:t>
            </w:r>
          </w:p>
        </w:tc>
        <w:tc>
          <w:tcPr>
            <w:tcW w:w="1589"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7</w:t>
            </w:r>
          </w:p>
        </w:tc>
        <w:tc>
          <w:tcPr>
            <w:tcW w:w="2023"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8</w:t>
            </w:r>
          </w:p>
        </w:tc>
        <w:tc>
          <w:tcPr>
            <w:tcW w:w="1869" w:type="dxa"/>
            <w:tcBorders>
              <w:top w:val="single" w:sz="4" w:space="0" w:color="000000"/>
              <w:left w:val="single" w:sz="4" w:space="0" w:color="000000"/>
              <w:bottom w:val="single" w:sz="4" w:space="0" w:color="000000"/>
              <w:right w:val="single" w:sz="4" w:space="0" w:color="000000"/>
            </w:tcBorders>
          </w:tcPr>
          <w:p w:rsidR="001F05B2" w:rsidRPr="00CE6425" w:rsidRDefault="002B3697">
            <w:pPr>
              <w:widowControl/>
              <w:shd w:val="clear" w:color="auto" w:fill="FFFFFF"/>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9</w:t>
            </w:r>
          </w:p>
        </w:tc>
      </w:tr>
      <w:tr w:rsidR="001F05B2" w:rsidRPr="00CE6425">
        <w:tc>
          <w:tcPr>
            <w:tcW w:w="50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2</w:t>
            </w:r>
          </w:p>
        </w:tc>
        <w:tc>
          <w:tcPr>
            <w:tcW w:w="2087"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295"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441"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2450"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591"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589"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2023"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869"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r>
      <w:tr w:rsidR="001F05B2" w:rsidRPr="00CE6425">
        <w:tc>
          <w:tcPr>
            <w:tcW w:w="50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hAnsi="XO Thames" w:cs="Times New Roman"/>
                <w:sz w:val="20"/>
                <w:szCs w:val="20"/>
              </w:rPr>
            </w:pPr>
            <w:r w:rsidRPr="00CE6425">
              <w:rPr>
                <w:rFonts w:ascii="XO Thames" w:hAnsi="XO Thames" w:cs="Times New Roman"/>
                <w:sz w:val="20"/>
                <w:szCs w:val="20"/>
              </w:rPr>
              <w:t>…</w:t>
            </w:r>
          </w:p>
        </w:tc>
        <w:tc>
          <w:tcPr>
            <w:tcW w:w="2087"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295"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441"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2450"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591"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589"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2023"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869"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r>
      <w:tr w:rsidR="001F05B2" w:rsidRPr="00CE6425">
        <w:tc>
          <w:tcPr>
            <w:tcW w:w="506"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hAnsi="XO Thames" w:cs="Times New Roman"/>
                <w:sz w:val="20"/>
                <w:szCs w:val="20"/>
                <w:lang w:val="en-US"/>
              </w:rPr>
            </w:pPr>
            <w:r w:rsidRPr="00CE6425">
              <w:rPr>
                <w:rFonts w:ascii="XO Thames" w:hAnsi="XO Thames" w:cs="Times New Roman"/>
                <w:sz w:val="20"/>
                <w:szCs w:val="20"/>
                <w:lang w:val="en-US"/>
              </w:rPr>
              <w:t>n</w:t>
            </w:r>
          </w:p>
        </w:tc>
        <w:tc>
          <w:tcPr>
            <w:tcW w:w="2087"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295"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441"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2450"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591"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589"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2023"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c>
          <w:tcPr>
            <w:tcW w:w="1869" w:type="dxa"/>
            <w:tcBorders>
              <w:top w:val="single" w:sz="4" w:space="0" w:color="000000"/>
              <w:left w:val="single" w:sz="4" w:space="0" w:color="000000"/>
              <w:bottom w:val="single" w:sz="4" w:space="0" w:color="000000"/>
              <w:right w:val="single" w:sz="4" w:space="0" w:color="000000"/>
            </w:tcBorders>
          </w:tcPr>
          <w:p w:rsidR="001F05B2" w:rsidRPr="00CE6425" w:rsidRDefault="001F05B2">
            <w:pPr>
              <w:widowControl/>
              <w:shd w:val="clear" w:color="auto" w:fill="FFFFFF"/>
              <w:ind w:firstLine="709"/>
              <w:jc w:val="both"/>
              <w:rPr>
                <w:rFonts w:ascii="XO Thames" w:eastAsia="Times New Roman" w:hAnsi="XO Thames" w:cs="Times New Roman"/>
                <w:color w:val="auto"/>
                <w:sz w:val="20"/>
                <w:szCs w:val="20"/>
                <w:lang w:bidi="ar-SA"/>
              </w:rPr>
            </w:pPr>
          </w:p>
        </w:tc>
      </w:tr>
    </w:tbl>
    <w:p w:rsidR="001F05B2" w:rsidRPr="00CE6425" w:rsidRDefault="001F05B2">
      <w:pPr>
        <w:widowControl/>
        <w:shd w:val="clear" w:color="auto" w:fill="FFFFFF"/>
        <w:ind w:firstLine="709"/>
        <w:jc w:val="both"/>
        <w:rPr>
          <w:rFonts w:ascii="XO Thames" w:eastAsia="Times New Roman" w:hAnsi="XO Thames" w:cs="Times New Roman"/>
          <w:b/>
          <w:bCs/>
          <w:i/>
          <w:color w:val="auto"/>
          <w:sz w:val="21"/>
          <w:szCs w:val="21"/>
          <w:lang w:bidi="ar-SA"/>
        </w:rPr>
      </w:pPr>
    </w:p>
    <w:p w:rsidR="001F05B2" w:rsidRPr="00CE6425" w:rsidRDefault="002B3697">
      <w:pPr>
        <w:widowControl/>
        <w:shd w:val="clear" w:color="auto" w:fill="FFFFFF"/>
        <w:ind w:firstLine="709"/>
        <w:jc w:val="both"/>
        <w:rPr>
          <w:rFonts w:ascii="XO Thames" w:eastAsia="Times New Roman" w:hAnsi="XO Thames" w:cs="Times New Roman"/>
          <w:i/>
          <w:color w:val="auto"/>
          <w:sz w:val="21"/>
          <w:szCs w:val="21"/>
          <w:lang w:bidi="ar-SA"/>
        </w:rPr>
      </w:pPr>
      <w:r w:rsidRPr="00CE6425">
        <w:rPr>
          <w:rFonts w:ascii="XO Thames" w:eastAsia="Times New Roman" w:hAnsi="XO Thames" w:cs="Times New Roman"/>
          <w:i/>
          <w:color w:val="auto"/>
          <w:sz w:val="21"/>
          <w:szCs w:val="21"/>
          <w:lang w:bidi="ar-SA"/>
        </w:rPr>
        <w:t>Сведения, указанные в форме, подтверждаются представленными в составе заявки на участие в открытом конкурсе в электронной форме:</w:t>
      </w:r>
    </w:p>
    <w:p w:rsidR="001F05B2" w:rsidRPr="00CE6425" w:rsidRDefault="002B3697">
      <w:pPr>
        <w:widowControl/>
        <w:shd w:val="clear" w:color="auto" w:fill="FFFFFF"/>
        <w:ind w:firstLine="709"/>
        <w:jc w:val="both"/>
        <w:rPr>
          <w:rFonts w:ascii="XO Thames" w:eastAsia="Times New Roman" w:hAnsi="XO Thames" w:cs="Times New Roman"/>
          <w:i/>
          <w:color w:val="auto"/>
          <w:sz w:val="21"/>
          <w:szCs w:val="21"/>
          <w:lang w:bidi="ar-SA"/>
        </w:rPr>
      </w:pPr>
      <w:r w:rsidRPr="00CE6425">
        <w:rPr>
          <w:rFonts w:ascii="XO Thames" w:eastAsia="Times New Roman" w:hAnsi="XO Thames" w:cs="Times New Roman"/>
          <w:i/>
          <w:color w:val="auto"/>
          <w:sz w:val="21"/>
          <w:szCs w:val="21"/>
          <w:lang w:bidi="ar-SA"/>
        </w:rPr>
        <w:t xml:space="preserve">- исполненные контракты/договоры (включая все приложения и изменения к ним), с приложением акта (-ов) приемки выполненных </w:t>
      </w:r>
      <w:r w:rsidRPr="00CE6425">
        <w:rPr>
          <w:rFonts w:ascii="XO Thames" w:eastAsia="Times New Roman" w:hAnsi="XO Thames" w:cs="Times New Roman"/>
          <w:i/>
          <w:color w:val="auto"/>
          <w:sz w:val="21"/>
          <w:szCs w:val="21"/>
          <w:lang w:bidi="ar-SA"/>
        </w:rPr>
        <w:t>работ (оказанных услуг) (этапов работ (услуг) (для многолетних контрактов/договоров при наличии итогового акта (-ов) и отдельных актов о приемке выполненных работ (оказанных услуг) в учитываемом году), а также иных документов, подтверждающих их исполнение.</w:t>
      </w:r>
    </w:p>
    <w:p w:rsidR="001F05B2" w:rsidRPr="00CE6425" w:rsidRDefault="001F05B2">
      <w:pPr>
        <w:widowControl/>
        <w:shd w:val="clear" w:color="auto" w:fill="FFFFFF"/>
        <w:ind w:firstLine="709"/>
        <w:jc w:val="both"/>
        <w:rPr>
          <w:rFonts w:ascii="XO Thames" w:eastAsia="Times New Roman" w:hAnsi="XO Thames" w:cs="Times New Roman"/>
          <w:i/>
          <w:color w:val="auto"/>
          <w:sz w:val="21"/>
          <w:szCs w:val="21"/>
          <w:lang w:bidi="ar-SA"/>
        </w:rPr>
      </w:pPr>
    </w:p>
    <w:p w:rsidR="001F05B2" w:rsidRPr="00CE6425" w:rsidRDefault="002B3697">
      <w:pPr>
        <w:widowControl/>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2 формы указывается реестровый номер контракта/договора (из Реестра контрактов/договоров) (при наличии);</w:t>
      </w:r>
    </w:p>
    <w:p w:rsidR="001F05B2" w:rsidRPr="00CE6425" w:rsidRDefault="002B3697">
      <w:pPr>
        <w:widowControl/>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3 формы указывается номер контракта/договора;</w:t>
      </w:r>
    </w:p>
    <w:p w:rsidR="001F05B2" w:rsidRPr="00CE6425" w:rsidRDefault="002B3697">
      <w:pPr>
        <w:widowControl/>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4 формы указывается предмет контракта /договора;</w:t>
      </w:r>
    </w:p>
    <w:p w:rsidR="001F05B2" w:rsidRPr="00CE6425" w:rsidRDefault="002B3697">
      <w:pPr>
        <w:widowControl/>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5 формы указываются дата подписания последнего акта, составленного при исполнении контракта/ договора;</w:t>
      </w:r>
    </w:p>
    <w:p w:rsidR="001F05B2" w:rsidRPr="00CE6425" w:rsidRDefault="002B3697">
      <w:pPr>
        <w:widowControl/>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6 формы указывается цена контракта/ договора;</w:t>
      </w:r>
    </w:p>
    <w:p w:rsidR="001F05B2" w:rsidRPr="00CE6425" w:rsidRDefault="002B3697">
      <w:pPr>
        <w:widowControl/>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7 формы указывается стоимость исполненных обязательств;</w:t>
      </w:r>
    </w:p>
    <w:p w:rsidR="001F05B2" w:rsidRPr="00CE6425" w:rsidRDefault="002B3697">
      <w:pPr>
        <w:widowControl/>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8 формы указываются</w:t>
      </w:r>
      <w:r w:rsidRPr="00CE6425">
        <w:rPr>
          <w:rFonts w:ascii="XO Thames" w:eastAsia="Times New Roman" w:hAnsi="XO Thames" w:cs="Times New Roman"/>
          <w:color w:val="auto"/>
          <w:sz w:val="20"/>
          <w:szCs w:val="20"/>
          <w:lang w:bidi="ar-SA"/>
        </w:rPr>
        <w:t xml:space="preserve"> реквизиты актов, подтверждающие исполнение обязательств по контракту/ договору;</w:t>
      </w:r>
    </w:p>
    <w:p w:rsidR="001F05B2" w:rsidRPr="00CE6425" w:rsidRDefault="002B3697">
      <w:pPr>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9 формы указывается наименование папки и(или) наименование файла.</w:t>
      </w:r>
    </w:p>
    <w:p w:rsidR="001F05B2" w:rsidRPr="00CE6425" w:rsidRDefault="001F05B2">
      <w:pPr>
        <w:ind w:firstLine="540"/>
        <w:jc w:val="right"/>
        <w:rPr>
          <w:rFonts w:ascii="XO Thames" w:hAnsi="XO Thames" w:cs="Times New Roman"/>
          <w:color w:val="auto"/>
        </w:rPr>
      </w:pPr>
    </w:p>
    <w:p w:rsidR="001F05B2" w:rsidRPr="00CE6425" w:rsidRDefault="002B3697">
      <w:pPr>
        <w:widowControl/>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lastRenderedPageBreak/>
        <w:t>Для подтверждения у участника конкурса наличия специалистов и иных работников определенного уровня к</w:t>
      </w:r>
      <w:r w:rsidRPr="00CE6425">
        <w:rPr>
          <w:rFonts w:ascii="XO Thames" w:eastAsia="Times New Roman" w:hAnsi="XO Thames" w:cs="Times New Roman"/>
          <w:color w:val="auto"/>
          <w:lang w:bidi="ar-SA"/>
        </w:rPr>
        <w:t>валификации участник вправе заполнить рекомендуемую форму, установленную в Таблице № 2</w:t>
      </w:r>
    </w:p>
    <w:p w:rsidR="001F05B2" w:rsidRPr="00CE6425" w:rsidRDefault="002B3697">
      <w:pPr>
        <w:ind w:firstLine="540"/>
        <w:jc w:val="right"/>
        <w:rPr>
          <w:rFonts w:ascii="XO Thames" w:hAnsi="XO Thames" w:cs="Times New Roman"/>
          <w:color w:val="auto"/>
        </w:rPr>
      </w:pPr>
      <w:r w:rsidRPr="00CE6425">
        <w:rPr>
          <w:rFonts w:ascii="XO Thames" w:hAnsi="XO Thames" w:cs="Times New Roman"/>
          <w:color w:val="auto"/>
        </w:rPr>
        <w:t>Таблица № 2</w:t>
      </w:r>
    </w:p>
    <w:p w:rsidR="001F05B2" w:rsidRPr="00CE6425" w:rsidRDefault="001F05B2">
      <w:pPr>
        <w:widowControl/>
        <w:ind w:firstLine="709"/>
        <w:jc w:val="center"/>
        <w:rPr>
          <w:rFonts w:ascii="XO Thames" w:eastAsia="Times New Roman" w:hAnsi="XO Thames" w:cs="Times New Roman"/>
          <w:b/>
          <w:color w:val="auto"/>
          <w:sz w:val="28"/>
          <w:szCs w:val="28"/>
          <w:lang w:bidi="ar-SA"/>
        </w:rPr>
      </w:pPr>
    </w:p>
    <w:p w:rsidR="001F05B2" w:rsidRPr="00CE6425" w:rsidRDefault="002B3697">
      <w:pPr>
        <w:widowControl/>
        <w:jc w:val="both"/>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РЕКОМЕНДУЕМАЯ ФОРМА «Наличие у участников закупки специалистов и иных работников определенного уровня квалификации, выраженное в количестве специалистов, ра</w:t>
      </w:r>
      <w:r w:rsidRPr="00CE6425">
        <w:rPr>
          <w:rFonts w:ascii="XO Thames" w:eastAsia="Times New Roman" w:hAnsi="XO Thames" w:cs="Times New Roman"/>
          <w:b/>
          <w:color w:val="auto"/>
          <w:lang w:bidi="ar-SA"/>
        </w:rPr>
        <w:t xml:space="preserve">ботающих у участника закупки, имеющих документально подтвержденную квалификацию по администрированию отечественной операционной системы </w:t>
      </w:r>
      <w:r w:rsidRPr="00CE6425">
        <w:rPr>
          <w:rFonts w:ascii="XO Thames" w:eastAsia="Times New Roman" w:hAnsi="XO Thames" w:cs="Times New Roman"/>
          <w:b/>
          <w:color w:val="auto"/>
          <w:lang w:val="en-US" w:bidi="ar-SA"/>
        </w:rPr>
        <w:t>Astra</w:t>
      </w:r>
      <w:r w:rsidRPr="00CE6425">
        <w:rPr>
          <w:rFonts w:ascii="XO Thames" w:eastAsia="Times New Roman" w:hAnsi="XO Thames" w:cs="Times New Roman"/>
          <w:b/>
          <w:color w:val="auto"/>
          <w:lang w:bidi="ar-SA"/>
        </w:rPr>
        <w:t xml:space="preserve"> </w:t>
      </w:r>
      <w:r w:rsidRPr="00CE6425">
        <w:rPr>
          <w:rFonts w:ascii="XO Thames" w:eastAsia="Times New Roman" w:hAnsi="XO Thames" w:cs="Times New Roman"/>
          <w:b/>
          <w:color w:val="auto"/>
          <w:lang w:val="en-US" w:bidi="ar-SA"/>
        </w:rPr>
        <w:t>Linux</w:t>
      </w:r>
      <w:r w:rsidRPr="00CE6425">
        <w:rPr>
          <w:rFonts w:ascii="XO Thames" w:eastAsia="Times New Roman" w:hAnsi="XO Thames" w:cs="Times New Roman"/>
          <w:b/>
          <w:color w:val="auto"/>
          <w:lang w:bidi="ar-SA"/>
        </w:rPr>
        <w:t>»</w:t>
      </w:r>
    </w:p>
    <w:p w:rsidR="001F05B2" w:rsidRPr="00CE6425" w:rsidRDefault="002B3697">
      <w:pPr>
        <w:widowControl/>
        <w:ind w:firstLine="709"/>
        <w:jc w:val="center"/>
        <w:rPr>
          <w:rFonts w:ascii="XO Thames" w:eastAsia="Times New Roman" w:hAnsi="XO Thames" w:cs="Times New Roman"/>
          <w:color w:val="auto"/>
          <w:lang w:bidi="ar-SA"/>
        </w:rPr>
      </w:pPr>
      <w:r w:rsidRPr="00CE6425">
        <w:rPr>
          <w:rFonts w:ascii="XO Thames" w:eastAsia="Times New Roman" w:hAnsi="XO Thames" w:cs="Times New Roman"/>
          <w:i/>
          <w:color w:val="auto"/>
          <w:lang w:bidi="ar-SA"/>
        </w:rPr>
        <w:t xml:space="preserve"> </w:t>
      </w:r>
    </w:p>
    <w:tbl>
      <w:tblPr>
        <w:tblW w:w="14630" w:type="dxa"/>
        <w:tblInd w:w="-34" w:type="dxa"/>
        <w:tblLayout w:type="fixed"/>
        <w:tblLook w:val="01E0" w:firstRow="1" w:lastRow="1" w:firstColumn="1" w:lastColumn="1" w:noHBand="0" w:noVBand="0"/>
      </w:tblPr>
      <w:tblGrid>
        <w:gridCol w:w="567"/>
        <w:gridCol w:w="2155"/>
        <w:gridCol w:w="3826"/>
        <w:gridCol w:w="4680"/>
        <w:gridCol w:w="3402"/>
      </w:tblGrid>
      <w:tr w:rsidR="001F05B2" w:rsidRPr="00CE6425">
        <w:trPr>
          <w:trHeight w:val="1150"/>
        </w:trPr>
        <w:tc>
          <w:tcPr>
            <w:tcW w:w="56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b/>
                <w:color w:val="auto"/>
                <w:sz w:val="20"/>
                <w:lang w:bidi="ar-SA"/>
              </w:rPr>
            </w:pPr>
            <w:r w:rsidRPr="00CE6425">
              <w:rPr>
                <w:rFonts w:ascii="XO Thames" w:eastAsia="Times New Roman" w:hAnsi="XO Thames" w:cs="Times New Roman"/>
                <w:b/>
                <w:color w:val="auto"/>
                <w:sz w:val="20"/>
                <w:lang w:bidi="ar-SA"/>
              </w:rPr>
              <w:t>№ п/п</w:t>
            </w:r>
          </w:p>
        </w:tc>
        <w:tc>
          <w:tcPr>
            <w:tcW w:w="215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ФИО работника</w:t>
            </w:r>
          </w:p>
        </w:tc>
        <w:tc>
          <w:tcPr>
            <w:tcW w:w="382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Calibri" w:hAnsi="XO Thames" w:cs="Times New Roman"/>
                <w:b/>
                <w:color w:val="auto"/>
                <w:lang w:eastAsia="en-US" w:bidi="ar-SA"/>
              </w:rPr>
            </w:pPr>
            <w:r w:rsidRPr="00CE6425">
              <w:rPr>
                <w:rFonts w:ascii="XO Thames" w:eastAsia="Calibri" w:hAnsi="XO Thames" w:cs="Times New Roman"/>
                <w:b/>
                <w:color w:val="auto"/>
                <w:lang w:eastAsia="en-US" w:bidi="ar-SA"/>
              </w:rPr>
              <w:t>Занимаемая должность</w:t>
            </w:r>
          </w:p>
          <w:p w:rsidR="001F05B2" w:rsidRPr="00CE6425" w:rsidRDefault="001F05B2">
            <w:pPr>
              <w:widowControl/>
              <w:jc w:val="center"/>
              <w:rPr>
                <w:rFonts w:ascii="XO Thames" w:eastAsia="Times New Roman" w:hAnsi="XO Thames" w:cs="Times New Roman"/>
                <w:b/>
                <w:color w:val="auto"/>
                <w:lang w:bidi="ar-SA"/>
              </w:rPr>
            </w:pPr>
          </w:p>
        </w:tc>
        <w:tc>
          <w:tcPr>
            <w:tcW w:w="468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 xml:space="preserve">Специальность и квалификация </w:t>
            </w:r>
            <w:r w:rsidRPr="00CE6425">
              <w:rPr>
                <w:rFonts w:ascii="XO Thames" w:eastAsia="Times New Roman" w:hAnsi="XO Thames" w:cs="Times New Roman"/>
                <w:b/>
                <w:color w:val="auto"/>
                <w:lang w:bidi="ar-SA"/>
              </w:rPr>
              <w:br w:type="textWrapping" w:clear="all"/>
            </w:r>
            <w:r w:rsidRPr="00CE6425">
              <w:rPr>
                <w:rFonts w:ascii="XO Thames" w:eastAsia="Times New Roman" w:hAnsi="XO Thames" w:cs="Times New Roman"/>
                <w:b/>
                <w:color w:val="auto"/>
                <w:lang w:bidi="ar-SA"/>
              </w:rPr>
              <w:t>в соответствии с базовым (дополнительным) образованием.</w:t>
            </w:r>
          </w:p>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 xml:space="preserve"> Дата и номер диплома, подтверждающего образование</w:t>
            </w:r>
          </w:p>
        </w:tc>
        <w:tc>
          <w:tcPr>
            <w:tcW w:w="340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i/>
                <w:color w:val="auto"/>
                <w:lang w:bidi="ar-SA"/>
              </w:rPr>
            </w:pPr>
            <w:r w:rsidRPr="00CE6425">
              <w:rPr>
                <w:rFonts w:ascii="XO Thames" w:eastAsia="Times New Roman" w:hAnsi="XO Thames" w:cs="Times New Roman"/>
                <w:b/>
                <w:i/>
                <w:color w:val="auto"/>
                <w:lang w:bidi="ar-SA"/>
              </w:rPr>
              <w:t>Комментарии</w:t>
            </w:r>
          </w:p>
        </w:tc>
      </w:tr>
      <w:tr w:rsidR="001F05B2" w:rsidRPr="00CE6425">
        <w:trPr>
          <w:trHeight w:val="86"/>
        </w:trPr>
        <w:tc>
          <w:tcPr>
            <w:tcW w:w="567"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1</w:t>
            </w:r>
          </w:p>
        </w:tc>
        <w:tc>
          <w:tcPr>
            <w:tcW w:w="2155"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2</w:t>
            </w:r>
          </w:p>
        </w:tc>
        <w:tc>
          <w:tcPr>
            <w:tcW w:w="3826"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3</w:t>
            </w:r>
          </w:p>
        </w:tc>
        <w:tc>
          <w:tcPr>
            <w:tcW w:w="4680"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4</w:t>
            </w:r>
          </w:p>
        </w:tc>
        <w:tc>
          <w:tcPr>
            <w:tcW w:w="3402"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5</w:t>
            </w:r>
          </w:p>
        </w:tc>
      </w:tr>
      <w:tr w:rsidR="001F05B2" w:rsidRPr="00CE6425">
        <w:trPr>
          <w:trHeight w:val="341"/>
        </w:trPr>
        <w:tc>
          <w:tcPr>
            <w:tcW w:w="567"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2155"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3826"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4680"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3402"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r>
    </w:tbl>
    <w:p w:rsidR="001F05B2" w:rsidRPr="00CE6425" w:rsidRDefault="001F05B2">
      <w:pPr>
        <w:widowControl/>
        <w:ind w:firstLine="445"/>
        <w:jc w:val="both"/>
        <w:rPr>
          <w:rFonts w:ascii="XO Thames" w:eastAsia="Times New Roman" w:hAnsi="XO Thames" w:cs="Times New Roman"/>
          <w:i/>
          <w:color w:val="auto"/>
          <w:sz w:val="22"/>
          <w:szCs w:val="22"/>
          <w:lang w:bidi="ar-SA"/>
        </w:rPr>
      </w:pP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Сведения, указанные в форме, подтверждаются представленными в составе заявки на участие в конкурсе:</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трудовая книжка или сведения о трудовой деятельности, предусмотренные статьей 66.1 Труд</w:t>
      </w:r>
      <w:r w:rsidRPr="00CE6425">
        <w:rPr>
          <w:rFonts w:ascii="XO Thames" w:eastAsia="Times New Roman" w:hAnsi="XO Thames" w:cs="Times New Roman"/>
          <w:i/>
          <w:color w:val="auto"/>
          <w:lang w:bidi="ar-SA"/>
        </w:rPr>
        <w:t xml:space="preserve">ового кодекса Российской Федерации. </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w:t>
      </w:r>
      <w:r w:rsidRPr="00CE6425">
        <w:rPr>
          <w:rFonts w:ascii="XO Thames" w:eastAsia="Times New Roman" w:hAnsi="XO Thames" w:cs="Times New Roman"/>
          <w:i/>
          <w:color w:val="auto"/>
          <w:lang w:bidi="ar-SA"/>
        </w:rPr>
        <w:t xml:space="preserve">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w:t>
      </w:r>
    </w:p>
    <w:p w:rsidR="001F05B2" w:rsidRPr="00CE6425" w:rsidRDefault="002B3697">
      <w:pPr>
        <w:widowControl/>
        <w:jc w:val="both"/>
        <w:rPr>
          <w:rFonts w:ascii="XO Thames" w:eastAsia="Times New Roman" w:hAnsi="XO Thames" w:cs="Times New Roman"/>
          <w:color w:val="000000" w:themeColor="text1"/>
          <w:sz w:val="18"/>
          <w:szCs w:val="18"/>
          <w:lang w:bidi="ar-SA"/>
        </w:rPr>
      </w:pPr>
      <w:r w:rsidRPr="00CE6425">
        <w:rPr>
          <w:rFonts w:ascii="XO Thames" w:eastAsia="Times New Roman" w:hAnsi="XO Thames" w:cs="Times New Roman"/>
          <w:i/>
          <w:color w:val="auto"/>
          <w:lang w:bidi="ar-SA"/>
        </w:rPr>
        <w:t>копии дипломов (о высшем образовании и/или профессиональной переподготовке)</w:t>
      </w:r>
      <w:r w:rsidRPr="00CE6425">
        <w:rPr>
          <w:rFonts w:ascii="XO Thames" w:eastAsia="Times New Roman" w:hAnsi="XO Thames" w:cs="Times New Roman"/>
          <w:i/>
          <w:color w:val="auto"/>
          <w:lang w:bidi="ar-SA"/>
        </w:rPr>
        <w:t xml:space="preserve"> специализированных образовательных организаций, подтверждающих получение </w:t>
      </w:r>
      <w:r w:rsidRPr="00CE6425">
        <w:rPr>
          <w:rFonts w:ascii="XO Thames" w:eastAsia="Times New Roman" w:hAnsi="XO Thames" w:cs="Times New Roman"/>
          <w:i/>
          <w:color w:val="000000" w:themeColor="text1"/>
          <w:lang w:bidi="ar-SA"/>
        </w:rPr>
        <w:t xml:space="preserve">квалификации по администрированию отечественной операционной системы </w:t>
      </w:r>
      <w:r w:rsidRPr="00CE6425">
        <w:rPr>
          <w:rFonts w:ascii="XO Thames" w:eastAsia="Times New Roman" w:hAnsi="XO Thames" w:cs="Times New Roman"/>
          <w:i/>
          <w:color w:val="000000" w:themeColor="text1"/>
          <w:lang w:val="en-US" w:bidi="ar-SA"/>
        </w:rPr>
        <w:t>Astra</w:t>
      </w:r>
      <w:r w:rsidRPr="00CE6425">
        <w:rPr>
          <w:rFonts w:ascii="XO Thames" w:eastAsia="Times New Roman" w:hAnsi="XO Thames" w:cs="Times New Roman"/>
          <w:i/>
          <w:color w:val="000000" w:themeColor="text1"/>
          <w:lang w:bidi="ar-SA"/>
        </w:rPr>
        <w:t xml:space="preserve"> </w:t>
      </w:r>
      <w:r w:rsidRPr="00CE6425">
        <w:rPr>
          <w:rFonts w:ascii="XO Thames" w:eastAsia="Times New Roman" w:hAnsi="XO Thames" w:cs="Times New Roman"/>
          <w:i/>
          <w:color w:val="000000" w:themeColor="text1"/>
          <w:lang w:val="en-US" w:bidi="ar-SA"/>
        </w:rPr>
        <w:t>Linux</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1 формы: номер по порядку;</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 xml:space="preserve">в графе 2 формы: ФИО работника; </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3 формы: указывается занимаемая должность;</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4 формы: указывается наименование программы (темы) повышения квалификация. Дата и номер документа о повышении квалификации;</w:t>
      </w:r>
    </w:p>
    <w:p w:rsidR="001F05B2" w:rsidRPr="00CE6425" w:rsidRDefault="002B3697">
      <w:pPr>
        <w:widowControl/>
        <w:ind w:left="6" w:firstLine="703"/>
        <w:jc w:val="both"/>
        <w:rPr>
          <w:rFonts w:ascii="XO Thames" w:eastAsia="Times New Roman" w:hAnsi="XO Thames" w:cs="Times New Roman"/>
          <w:color w:val="auto"/>
          <w:lang w:bidi="ar-SA"/>
        </w:rPr>
      </w:pPr>
      <w:r w:rsidRPr="00CE6425">
        <w:rPr>
          <w:rFonts w:ascii="XO Thames" w:eastAsia="Times New Roman" w:hAnsi="XO Thames" w:cs="Times New Roman"/>
          <w:color w:val="auto"/>
          <w:sz w:val="20"/>
          <w:szCs w:val="20"/>
          <w:lang w:bidi="ar-SA"/>
        </w:rPr>
        <w:t>в графе 5 формы: по усмотрению участника закупки указываются любые пояснения и дополнения, относящиеся к сведениям по данному показателю.</w:t>
      </w:r>
      <w:r w:rsidRPr="00CE6425">
        <w:rPr>
          <w:rFonts w:ascii="XO Thames" w:hAnsi="XO Thames"/>
        </w:rPr>
        <w:br w:type="page" w:clear="all"/>
      </w:r>
    </w:p>
    <w:p w:rsidR="001F05B2" w:rsidRPr="00CE6425" w:rsidRDefault="002B3697">
      <w:pPr>
        <w:widowControl/>
        <w:jc w:val="both"/>
        <w:rPr>
          <w:rFonts w:ascii="XO Thames" w:eastAsia="Times New Roman" w:hAnsi="XO Thames" w:cs="Times New Roman"/>
          <w:color w:val="auto"/>
          <w:lang w:bidi="ar-SA"/>
        </w:rPr>
      </w:pPr>
      <w:r w:rsidRPr="00CE6425">
        <w:rPr>
          <w:rFonts w:ascii="XO Thames" w:eastAsia="Times New Roman" w:hAnsi="XO Thames" w:cs="Times New Roman"/>
          <w:color w:val="auto"/>
          <w:lang w:bidi="ar-SA"/>
        </w:rPr>
        <w:lastRenderedPageBreak/>
        <w:t>Для подтверждения у участника конкурса наличия специалистов и иных работников определенного уровня квалификации участ</w:t>
      </w:r>
      <w:r w:rsidRPr="00CE6425">
        <w:rPr>
          <w:rFonts w:ascii="XO Thames" w:eastAsia="Times New Roman" w:hAnsi="XO Thames" w:cs="Times New Roman"/>
          <w:color w:val="auto"/>
          <w:lang w:bidi="ar-SA"/>
        </w:rPr>
        <w:t>ник вправе заполнить рекомендуемую форму, установленную в Таблице № 3</w:t>
      </w:r>
    </w:p>
    <w:p w:rsidR="001F05B2" w:rsidRPr="00CE6425" w:rsidRDefault="002B3697">
      <w:pPr>
        <w:ind w:firstLine="540"/>
        <w:jc w:val="right"/>
        <w:rPr>
          <w:rFonts w:ascii="XO Thames" w:hAnsi="XO Thames" w:cs="Times New Roman"/>
          <w:color w:val="auto"/>
        </w:rPr>
      </w:pPr>
      <w:r w:rsidRPr="00CE6425">
        <w:rPr>
          <w:rFonts w:ascii="XO Thames" w:hAnsi="XO Thames" w:cs="Times New Roman"/>
          <w:color w:val="auto"/>
        </w:rPr>
        <w:t>Таблица № 3</w:t>
      </w:r>
    </w:p>
    <w:p w:rsidR="001F05B2" w:rsidRPr="00CE6425" w:rsidRDefault="002B3697">
      <w:pPr>
        <w:widowControl/>
        <w:jc w:val="both"/>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РЕКОМЕНДУЕМАЯ ФОРМА «Наличие у участников закупки специалистов и иных работников определенного уровня квалификации, выраженное в количестве специалистов, работающих у участни</w:t>
      </w:r>
      <w:r w:rsidRPr="00CE6425">
        <w:rPr>
          <w:rFonts w:ascii="XO Thames" w:eastAsia="Times New Roman" w:hAnsi="XO Thames" w:cs="Times New Roman"/>
          <w:b/>
          <w:color w:val="auto"/>
          <w:lang w:bidi="ar-SA"/>
        </w:rPr>
        <w:t>ка закупки, имеющих документально подтвержденную квалификацию по информационной безопасности»</w:t>
      </w:r>
    </w:p>
    <w:p w:rsidR="001F05B2" w:rsidRPr="00CE6425" w:rsidRDefault="001F05B2">
      <w:pPr>
        <w:widowControl/>
        <w:jc w:val="center"/>
        <w:rPr>
          <w:rFonts w:ascii="XO Thames" w:eastAsia="Times New Roman" w:hAnsi="XO Thames" w:cs="Times New Roman"/>
          <w:b/>
          <w:color w:val="FF0000"/>
          <w:lang w:bidi="ar-SA"/>
        </w:rPr>
      </w:pPr>
    </w:p>
    <w:p w:rsidR="001F05B2" w:rsidRPr="00CE6425" w:rsidRDefault="002B3697">
      <w:pPr>
        <w:widowControl/>
        <w:ind w:firstLine="709"/>
        <w:jc w:val="center"/>
        <w:rPr>
          <w:rFonts w:ascii="XO Thames" w:eastAsia="Times New Roman" w:hAnsi="XO Thames" w:cs="Times New Roman"/>
          <w:color w:val="auto"/>
          <w:lang w:bidi="ar-SA"/>
        </w:rPr>
      </w:pPr>
      <w:r w:rsidRPr="00CE6425">
        <w:rPr>
          <w:rFonts w:ascii="XO Thames" w:eastAsia="Times New Roman" w:hAnsi="XO Thames" w:cs="Times New Roman"/>
          <w:i/>
          <w:color w:val="auto"/>
          <w:lang w:bidi="ar-SA"/>
        </w:rPr>
        <w:t xml:space="preserve"> </w:t>
      </w:r>
    </w:p>
    <w:tbl>
      <w:tblPr>
        <w:tblW w:w="14630" w:type="dxa"/>
        <w:tblInd w:w="-34" w:type="dxa"/>
        <w:tblLayout w:type="fixed"/>
        <w:tblLook w:val="01E0" w:firstRow="1" w:lastRow="1" w:firstColumn="1" w:lastColumn="1" w:noHBand="0" w:noVBand="0"/>
      </w:tblPr>
      <w:tblGrid>
        <w:gridCol w:w="567"/>
        <w:gridCol w:w="2155"/>
        <w:gridCol w:w="3826"/>
        <w:gridCol w:w="4680"/>
        <w:gridCol w:w="3402"/>
      </w:tblGrid>
      <w:tr w:rsidR="001F05B2" w:rsidRPr="00CE6425">
        <w:trPr>
          <w:trHeight w:val="1150"/>
        </w:trPr>
        <w:tc>
          <w:tcPr>
            <w:tcW w:w="56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b/>
                <w:color w:val="auto"/>
                <w:sz w:val="20"/>
                <w:lang w:bidi="ar-SA"/>
              </w:rPr>
            </w:pPr>
            <w:r w:rsidRPr="00CE6425">
              <w:rPr>
                <w:rFonts w:ascii="XO Thames" w:eastAsia="Times New Roman" w:hAnsi="XO Thames" w:cs="Times New Roman"/>
                <w:b/>
                <w:color w:val="auto"/>
                <w:sz w:val="20"/>
                <w:lang w:bidi="ar-SA"/>
              </w:rPr>
              <w:t>№ п/п</w:t>
            </w:r>
          </w:p>
        </w:tc>
        <w:tc>
          <w:tcPr>
            <w:tcW w:w="215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ФИО работника</w:t>
            </w:r>
          </w:p>
        </w:tc>
        <w:tc>
          <w:tcPr>
            <w:tcW w:w="3826"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Calibri" w:hAnsi="XO Thames" w:cs="Times New Roman"/>
                <w:b/>
                <w:color w:val="auto"/>
                <w:lang w:eastAsia="en-US" w:bidi="ar-SA"/>
              </w:rPr>
            </w:pPr>
            <w:r w:rsidRPr="00CE6425">
              <w:rPr>
                <w:rFonts w:ascii="XO Thames" w:eastAsia="Calibri" w:hAnsi="XO Thames" w:cs="Times New Roman"/>
                <w:b/>
                <w:color w:val="auto"/>
                <w:lang w:eastAsia="en-US" w:bidi="ar-SA"/>
              </w:rPr>
              <w:t>Занимаемая должность</w:t>
            </w:r>
          </w:p>
          <w:p w:rsidR="001F05B2" w:rsidRPr="00CE6425" w:rsidRDefault="001F05B2">
            <w:pPr>
              <w:widowControl/>
              <w:jc w:val="center"/>
              <w:rPr>
                <w:rFonts w:ascii="XO Thames" w:eastAsia="Times New Roman" w:hAnsi="XO Thames" w:cs="Times New Roman"/>
                <w:b/>
                <w:color w:val="auto"/>
                <w:lang w:bidi="ar-SA"/>
              </w:rPr>
            </w:pPr>
          </w:p>
        </w:tc>
        <w:tc>
          <w:tcPr>
            <w:tcW w:w="468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 xml:space="preserve">Специальность и квалификация </w:t>
            </w:r>
            <w:r w:rsidRPr="00CE6425">
              <w:rPr>
                <w:rFonts w:ascii="XO Thames" w:eastAsia="Times New Roman" w:hAnsi="XO Thames" w:cs="Times New Roman"/>
                <w:b/>
                <w:color w:val="auto"/>
                <w:lang w:bidi="ar-SA"/>
              </w:rPr>
              <w:br w:type="textWrapping" w:clear="all"/>
            </w:r>
            <w:r w:rsidRPr="00CE6425">
              <w:rPr>
                <w:rFonts w:ascii="XO Thames" w:eastAsia="Times New Roman" w:hAnsi="XO Thames" w:cs="Times New Roman"/>
                <w:b/>
                <w:color w:val="auto"/>
                <w:lang w:bidi="ar-SA"/>
              </w:rPr>
              <w:t>в соответствии с базовым (дополнительным) образованием.</w:t>
            </w:r>
          </w:p>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 xml:space="preserve"> </w:t>
            </w:r>
            <w:r w:rsidRPr="00CE6425">
              <w:rPr>
                <w:rFonts w:ascii="XO Thames" w:eastAsia="Times New Roman" w:hAnsi="XO Thames" w:cs="Times New Roman"/>
                <w:b/>
                <w:color w:val="auto"/>
                <w:lang w:bidi="ar-SA"/>
              </w:rPr>
              <w:t>Дата и номер диплома, подтверждающего образование</w:t>
            </w:r>
          </w:p>
        </w:tc>
        <w:tc>
          <w:tcPr>
            <w:tcW w:w="3402"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i/>
                <w:color w:val="auto"/>
                <w:lang w:bidi="ar-SA"/>
              </w:rPr>
            </w:pPr>
            <w:r w:rsidRPr="00CE6425">
              <w:rPr>
                <w:rFonts w:ascii="XO Thames" w:eastAsia="Times New Roman" w:hAnsi="XO Thames" w:cs="Times New Roman"/>
                <w:b/>
                <w:i/>
                <w:color w:val="auto"/>
                <w:lang w:bidi="ar-SA"/>
              </w:rPr>
              <w:t>Комментарии</w:t>
            </w:r>
          </w:p>
        </w:tc>
      </w:tr>
      <w:tr w:rsidR="001F05B2" w:rsidRPr="00CE6425">
        <w:trPr>
          <w:trHeight w:val="86"/>
        </w:trPr>
        <w:tc>
          <w:tcPr>
            <w:tcW w:w="567"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1</w:t>
            </w:r>
          </w:p>
        </w:tc>
        <w:tc>
          <w:tcPr>
            <w:tcW w:w="2155"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2</w:t>
            </w:r>
          </w:p>
        </w:tc>
        <w:tc>
          <w:tcPr>
            <w:tcW w:w="3826"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3</w:t>
            </w:r>
          </w:p>
        </w:tc>
        <w:tc>
          <w:tcPr>
            <w:tcW w:w="4680"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4</w:t>
            </w:r>
          </w:p>
        </w:tc>
        <w:tc>
          <w:tcPr>
            <w:tcW w:w="3402"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5</w:t>
            </w:r>
          </w:p>
        </w:tc>
      </w:tr>
      <w:tr w:rsidR="001F05B2" w:rsidRPr="00CE6425">
        <w:trPr>
          <w:trHeight w:val="341"/>
        </w:trPr>
        <w:tc>
          <w:tcPr>
            <w:tcW w:w="567"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2155"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3826"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4680"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3402"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r>
    </w:tbl>
    <w:p w:rsidR="001F05B2" w:rsidRPr="00CE6425" w:rsidRDefault="001F05B2">
      <w:pPr>
        <w:widowControl/>
        <w:ind w:firstLine="445"/>
        <w:jc w:val="both"/>
        <w:rPr>
          <w:rFonts w:ascii="XO Thames" w:eastAsia="Times New Roman" w:hAnsi="XO Thames" w:cs="Times New Roman"/>
          <w:i/>
          <w:color w:val="auto"/>
          <w:sz w:val="22"/>
          <w:szCs w:val="22"/>
          <w:lang w:bidi="ar-SA"/>
        </w:rPr>
      </w:pP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Сведения, указанные в форме, подтверждаются представленными в составе заявки на участие в конкурсе:</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трудовая книжка или сведения о трудовой деятельности, предусмотренные статьей 66.1 Труд</w:t>
      </w:r>
      <w:r w:rsidRPr="00CE6425">
        <w:rPr>
          <w:rFonts w:ascii="XO Thames" w:eastAsia="Times New Roman" w:hAnsi="XO Thames" w:cs="Times New Roman"/>
          <w:i/>
          <w:color w:val="auto"/>
          <w:lang w:bidi="ar-SA"/>
        </w:rPr>
        <w:t xml:space="preserve">ового кодекса Российской Федерации. </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w:t>
      </w:r>
      <w:r w:rsidRPr="00CE6425">
        <w:rPr>
          <w:rFonts w:ascii="XO Thames" w:eastAsia="Times New Roman" w:hAnsi="XO Thames" w:cs="Times New Roman"/>
          <w:i/>
          <w:color w:val="auto"/>
          <w:lang w:bidi="ar-SA"/>
        </w:rPr>
        <w:t xml:space="preserve">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 </w:t>
      </w:r>
    </w:p>
    <w:p w:rsidR="001F05B2" w:rsidRPr="00CE6425" w:rsidRDefault="002B3697">
      <w:pPr>
        <w:widowControl/>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копии дипломов (о высшем образовании и/или профессиональной переподготовке)</w:t>
      </w:r>
      <w:r w:rsidRPr="00CE6425">
        <w:rPr>
          <w:rFonts w:ascii="XO Thames" w:eastAsia="Times New Roman" w:hAnsi="XO Thames" w:cs="Times New Roman"/>
          <w:i/>
          <w:color w:val="auto"/>
          <w:lang w:bidi="ar-SA"/>
        </w:rPr>
        <w:t xml:space="preserve"> специализированных образовательных организаций, подтверждающих получение квалификации по информационной безопасности</w:t>
      </w:r>
    </w:p>
    <w:p w:rsidR="001F05B2" w:rsidRPr="00CE6425" w:rsidRDefault="001F05B2">
      <w:pPr>
        <w:widowControl/>
        <w:jc w:val="both"/>
        <w:rPr>
          <w:rFonts w:ascii="XO Thames" w:eastAsia="Times New Roman" w:hAnsi="XO Thames" w:cs="Times New Roman"/>
          <w:i/>
          <w:color w:val="auto"/>
          <w:lang w:bidi="ar-SA"/>
        </w:rPr>
      </w:pPr>
    </w:p>
    <w:p w:rsidR="001F05B2" w:rsidRPr="00CE6425" w:rsidRDefault="002B3697">
      <w:pPr>
        <w:widowControl/>
        <w:shd w:val="clear" w:color="auto" w:fill="FFFFFF"/>
        <w:ind w:firstLine="709"/>
        <w:jc w:val="both"/>
        <w:rPr>
          <w:rFonts w:ascii="XO Thames" w:eastAsia="Times New Roman" w:hAnsi="XO Thames" w:cs="Times New Roman"/>
          <w:color w:val="auto"/>
          <w:sz w:val="20"/>
          <w:szCs w:val="20"/>
          <w:lang w:bidi="ar-SA"/>
        </w:rPr>
      </w:pPr>
      <w:r w:rsidRPr="00CE6425">
        <w:rPr>
          <w:rFonts w:ascii="XO Thames" w:eastAsia="Times New Roman" w:hAnsi="XO Thames" w:cs="Times New Roman"/>
          <w:i/>
          <w:color w:val="auto"/>
          <w:lang w:bidi="ar-SA"/>
        </w:rPr>
        <w:t>.</w:t>
      </w:r>
      <w:r w:rsidRPr="00CE6425">
        <w:rPr>
          <w:rFonts w:ascii="XO Thames" w:eastAsia="Times New Roman" w:hAnsi="XO Thames" w:cs="Times New Roman"/>
          <w:color w:val="auto"/>
          <w:sz w:val="20"/>
          <w:szCs w:val="20"/>
          <w:lang w:bidi="ar-SA"/>
        </w:rPr>
        <w:t>в графе 1 формы: номер по порядку;</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 xml:space="preserve">в графе 2 формы: ФИО работника; </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3 формы: указывается занимаемая должность;</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4 формы: указывается наименование программы (темы) повышения квалификация. Дата и номер документа о повышении квалификации;</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5 формы: по усмотрению участника закупки указываются любые пояснения и дополнения, относящиеся к сведениям по данном</w:t>
      </w:r>
      <w:r w:rsidRPr="00CE6425">
        <w:rPr>
          <w:rFonts w:ascii="XO Thames" w:eastAsia="Times New Roman" w:hAnsi="XO Thames" w:cs="Times New Roman"/>
          <w:color w:val="auto"/>
          <w:sz w:val="20"/>
          <w:szCs w:val="20"/>
          <w:lang w:bidi="ar-SA"/>
        </w:rPr>
        <w:t>у показателю.</w:t>
      </w:r>
      <w:r w:rsidRPr="00CE6425">
        <w:rPr>
          <w:rFonts w:ascii="XO Thames" w:hAnsi="XO Thames"/>
        </w:rPr>
        <w:br w:type="page" w:clear="all"/>
      </w:r>
    </w:p>
    <w:p w:rsidR="001F05B2" w:rsidRPr="00CE6425" w:rsidRDefault="002B3697">
      <w:pPr>
        <w:widowControl/>
        <w:spacing w:after="160" w:line="259" w:lineRule="auto"/>
        <w:rPr>
          <w:rFonts w:ascii="XO Thames" w:eastAsia="Times New Roman" w:hAnsi="XO Thames" w:cs="Times New Roman"/>
          <w:color w:val="auto"/>
          <w:lang w:bidi="ar-SA"/>
        </w:rPr>
      </w:pPr>
      <w:r w:rsidRPr="00CE6425">
        <w:rPr>
          <w:rFonts w:ascii="XO Thames" w:hAnsi="XO Thames"/>
        </w:rPr>
        <w:lastRenderedPageBreak/>
        <w:t>Д</w:t>
      </w:r>
      <w:r w:rsidRPr="00CE6425">
        <w:rPr>
          <w:rFonts w:ascii="XO Thames" w:eastAsia="Times New Roman" w:hAnsi="XO Thames" w:cs="Times New Roman"/>
          <w:color w:val="auto"/>
          <w:lang w:bidi="ar-SA"/>
        </w:rPr>
        <w:t>ля подтверждения у участника конкурса наличия специалистов и иных работников определенного уровня квалификации участник вправе заполнить рекомендуемую форму, установленную в Таблице № 4</w:t>
      </w:r>
    </w:p>
    <w:p w:rsidR="001F05B2" w:rsidRPr="00CE6425" w:rsidRDefault="001F05B2">
      <w:pPr>
        <w:ind w:firstLine="540"/>
        <w:jc w:val="right"/>
        <w:rPr>
          <w:rFonts w:ascii="XO Thames" w:hAnsi="XO Thames" w:cs="Times New Roman"/>
          <w:color w:val="auto"/>
        </w:rPr>
      </w:pPr>
    </w:p>
    <w:p w:rsidR="001F05B2" w:rsidRPr="00CE6425" w:rsidRDefault="002B3697">
      <w:pPr>
        <w:ind w:firstLine="540"/>
        <w:jc w:val="right"/>
        <w:rPr>
          <w:rFonts w:ascii="XO Thames" w:hAnsi="XO Thames" w:cs="Times New Roman"/>
          <w:color w:val="auto"/>
        </w:rPr>
      </w:pPr>
      <w:r w:rsidRPr="00CE6425">
        <w:rPr>
          <w:rFonts w:ascii="XO Thames" w:hAnsi="XO Thames" w:cs="Times New Roman"/>
          <w:color w:val="auto"/>
        </w:rPr>
        <w:t>Таблица № 4</w:t>
      </w:r>
    </w:p>
    <w:p w:rsidR="001F05B2" w:rsidRPr="00CE6425" w:rsidRDefault="001F05B2">
      <w:pPr>
        <w:widowControl/>
        <w:ind w:firstLine="709"/>
        <w:jc w:val="center"/>
        <w:rPr>
          <w:rFonts w:ascii="XO Thames" w:eastAsia="Times New Roman" w:hAnsi="XO Thames" w:cs="Times New Roman"/>
          <w:b/>
          <w:color w:val="auto"/>
          <w:sz w:val="23"/>
          <w:szCs w:val="23"/>
          <w:lang w:bidi="ar-SA"/>
        </w:rPr>
      </w:pPr>
    </w:p>
    <w:p w:rsidR="001F05B2" w:rsidRPr="00CE6425" w:rsidRDefault="002B3697">
      <w:pPr>
        <w:widowControl/>
        <w:ind w:firstLine="709"/>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РЕКОМЕНДУЕМАЯ ФОРМА «Наличие у участнико</w:t>
      </w:r>
      <w:r w:rsidRPr="00CE6425">
        <w:rPr>
          <w:rFonts w:ascii="XO Thames" w:eastAsia="Times New Roman" w:hAnsi="XO Thames" w:cs="Times New Roman"/>
          <w:b/>
          <w:color w:val="auto"/>
          <w:lang w:bidi="ar-SA"/>
        </w:rPr>
        <w:t xml:space="preserve">в закупки специалистов и иных работников определенного уровня квалификации, выраженное в количестве специалистов, работающих у участника закупки, имеющих документально подтвержденную квалификацию по работе со средствами криптографической защиты информации </w:t>
      </w:r>
      <w:r w:rsidRPr="00CE6425">
        <w:rPr>
          <w:rFonts w:ascii="XO Thames" w:eastAsia="Times New Roman" w:hAnsi="XO Thames" w:cs="Times New Roman"/>
          <w:b/>
          <w:color w:val="auto"/>
          <w:lang w:bidi="ar-SA"/>
        </w:rPr>
        <w:t>«КриптоПро»</w:t>
      </w:r>
    </w:p>
    <w:p w:rsidR="001F05B2" w:rsidRPr="00CE6425" w:rsidRDefault="001F05B2">
      <w:pPr>
        <w:widowControl/>
        <w:ind w:firstLine="567"/>
        <w:jc w:val="center"/>
        <w:rPr>
          <w:rFonts w:ascii="XO Thames" w:eastAsia="Times New Roman" w:hAnsi="XO Thames" w:cs="Times New Roman"/>
          <w:color w:val="auto"/>
          <w:lang w:bidi="ar-SA"/>
        </w:rPr>
      </w:pPr>
    </w:p>
    <w:tbl>
      <w:tblPr>
        <w:tblW w:w="14884" w:type="dxa"/>
        <w:tblInd w:w="-34" w:type="dxa"/>
        <w:tblLayout w:type="fixed"/>
        <w:tblLook w:val="01E0" w:firstRow="1" w:lastRow="1" w:firstColumn="1" w:lastColumn="1" w:noHBand="0" w:noVBand="0"/>
      </w:tblPr>
      <w:tblGrid>
        <w:gridCol w:w="568"/>
        <w:gridCol w:w="2154"/>
        <w:gridCol w:w="4395"/>
        <w:gridCol w:w="5357"/>
        <w:gridCol w:w="2410"/>
      </w:tblGrid>
      <w:tr w:rsidR="001F05B2" w:rsidRPr="00CE6425">
        <w:trPr>
          <w:trHeight w:val="1150"/>
        </w:trPr>
        <w:tc>
          <w:tcPr>
            <w:tcW w:w="568"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Times New Roman" w:hAnsi="XO Thames" w:cs="Times New Roman"/>
                <w:b/>
                <w:color w:val="auto"/>
                <w:sz w:val="20"/>
                <w:lang w:bidi="ar-SA"/>
              </w:rPr>
            </w:pPr>
            <w:r w:rsidRPr="00CE6425">
              <w:rPr>
                <w:rFonts w:ascii="XO Thames" w:eastAsia="Times New Roman" w:hAnsi="XO Thames" w:cs="Times New Roman"/>
                <w:b/>
                <w:color w:val="auto"/>
                <w:sz w:val="20"/>
                <w:lang w:bidi="ar-SA"/>
              </w:rPr>
              <w:t>№ п/п</w:t>
            </w:r>
          </w:p>
        </w:tc>
        <w:tc>
          <w:tcPr>
            <w:tcW w:w="2154"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ФИО работника</w:t>
            </w:r>
          </w:p>
        </w:tc>
        <w:tc>
          <w:tcPr>
            <w:tcW w:w="4395"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jc w:val="center"/>
              <w:rPr>
                <w:rFonts w:ascii="XO Thames" w:eastAsia="Calibri" w:hAnsi="XO Thames" w:cs="Times New Roman"/>
                <w:b/>
                <w:color w:val="auto"/>
                <w:lang w:eastAsia="en-US" w:bidi="ar-SA"/>
              </w:rPr>
            </w:pPr>
            <w:r w:rsidRPr="00CE6425">
              <w:rPr>
                <w:rFonts w:ascii="XO Thames" w:eastAsia="Calibri" w:hAnsi="XO Thames" w:cs="Times New Roman"/>
                <w:b/>
                <w:color w:val="auto"/>
                <w:lang w:eastAsia="en-US" w:bidi="ar-SA"/>
              </w:rPr>
              <w:t>Занимаемая должность</w:t>
            </w:r>
          </w:p>
          <w:p w:rsidR="001F05B2" w:rsidRPr="00CE6425" w:rsidRDefault="001F05B2">
            <w:pPr>
              <w:jc w:val="center"/>
              <w:rPr>
                <w:rFonts w:ascii="XO Thames" w:eastAsia="Times New Roman" w:hAnsi="XO Thames" w:cs="Times New Roman"/>
                <w:b/>
                <w:bCs/>
                <w:color w:val="auto"/>
                <w:sz w:val="20"/>
                <w:szCs w:val="20"/>
                <w:lang w:bidi="ar-SA"/>
              </w:rPr>
            </w:pPr>
          </w:p>
        </w:tc>
        <w:tc>
          <w:tcPr>
            <w:tcW w:w="5357"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color w:val="auto"/>
                <w:lang w:bidi="ar-SA"/>
              </w:rPr>
            </w:pPr>
            <w:r w:rsidRPr="00CE6425">
              <w:rPr>
                <w:rFonts w:ascii="XO Thames" w:eastAsia="Times New Roman" w:hAnsi="XO Thames" w:cs="Times New Roman"/>
                <w:b/>
                <w:color w:val="auto"/>
                <w:lang w:bidi="ar-SA"/>
              </w:rPr>
              <w:t xml:space="preserve">Наименование программы (темы) повышения квалификация. </w:t>
            </w:r>
            <w:r w:rsidRPr="00CE6425">
              <w:rPr>
                <w:rFonts w:ascii="XO Thames" w:eastAsia="Times New Roman" w:hAnsi="XO Thames" w:cs="Times New Roman"/>
                <w:b/>
                <w:color w:val="auto"/>
                <w:lang w:bidi="ar-SA"/>
              </w:rPr>
              <w:br w:type="textWrapping" w:clear="all"/>
            </w:r>
            <w:r w:rsidRPr="00CE6425">
              <w:rPr>
                <w:rFonts w:ascii="XO Thames" w:eastAsia="Times New Roman" w:hAnsi="XO Thames" w:cs="Times New Roman"/>
                <w:b/>
                <w:color w:val="auto"/>
                <w:lang w:bidi="ar-SA"/>
              </w:rPr>
              <w:t>Дата и номер документа о повышении квалификации</w:t>
            </w:r>
          </w:p>
        </w:tc>
        <w:tc>
          <w:tcPr>
            <w:tcW w:w="2410" w:type="dxa"/>
            <w:tcBorders>
              <w:top w:val="single" w:sz="4" w:space="0" w:color="000000"/>
              <w:left w:val="single" w:sz="4" w:space="0" w:color="000000"/>
              <w:bottom w:val="single" w:sz="4" w:space="0" w:color="000000"/>
              <w:right w:val="single" w:sz="4" w:space="0" w:color="000000"/>
            </w:tcBorders>
            <w:vAlign w:val="center"/>
          </w:tcPr>
          <w:p w:rsidR="001F05B2" w:rsidRPr="00CE6425" w:rsidRDefault="002B3697">
            <w:pPr>
              <w:widowControl/>
              <w:jc w:val="center"/>
              <w:rPr>
                <w:rFonts w:ascii="XO Thames" w:eastAsia="Times New Roman" w:hAnsi="XO Thames" w:cs="Times New Roman"/>
                <w:b/>
                <w:i/>
                <w:color w:val="auto"/>
                <w:lang w:bidi="ar-SA"/>
              </w:rPr>
            </w:pPr>
            <w:r w:rsidRPr="00CE6425">
              <w:rPr>
                <w:rFonts w:ascii="XO Thames" w:eastAsia="Times New Roman" w:hAnsi="XO Thames" w:cs="Times New Roman"/>
                <w:b/>
                <w:i/>
                <w:color w:val="auto"/>
                <w:lang w:bidi="ar-SA"/>
              </w:rPr>
              <w:t>Комментарии</w:t>
            </w:r>
          </w:p>
        </w:tc>
      </w:tr>
      <w:tr w:rsidR="001F05B2" w:rsidRPr="00CE6425">
        <w:trPr>
          <w:trHeight w:val="86"/>
        </w:trPr>
        <w:tc>
          <w:tcPr>
            <w:tcW w:w="568"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1</w:t>
            </w:r>
          </w:p>
        </w:tc>
        <w:tc>
          <w:tcPr>
            <w:tcW w:w="2154"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2</w:t>
            </w:r>
          </w:p>
        </w:tc>
        <w:tc>
          <w:tcPr>
            <w:tcW w:w="4395"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3</w:t>
            </w:r>
          </w:p>
        </w:tc>
        <w:tc>
          <w:tcPr>
            <w:tcW w:w="5357" w:type="dxa"/>
            <w:tcBorders>
              <w:top w:val="single" w:sz="4" w:space="0" w:color="000000"/>
              <w:left w:val="single" w:sz="4" w:space="0" w:color="000000"/>
              <w:bottom w:val="single" w:sz="4" w:space="0" w:color="000000"/>
              <w:right w:val="single" w:sz="4" w:space="0" w:color="000000"/>
            </w:tcBorders>
            <w:vAlign w:val="bottom"/>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4</w:t>
            </w:r>
          </w:p>
        </w:tc>
        <w:tc>
          <w:tcPr>
            <w:tcW w:w="2410" w:type="dxa"/>
            <w:tcBorders>
              <w:top w:val="single" w:sz="4" w:space="0" w:color="000000"/>
              <w:left w:val="single" w:sz="4" w:space="0" w:color="000000"/>
              <w:bottom w:val="single" w:sz="4" w:space="0" w:color="000000"/>
              <w:right w:val="single" w:sz="4" w:space="0" w:color="000000"/>
            </w:tcBorders>
          </w:tcPr>
          <w:p w:rsidR="001F05B2" w:rsidRPr="00CE6425" w:rsidRDefault="002B3697">
            <w:pPr>
              <w:jc w:val="center"/>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5</w:t>
            </w:r>
          </w:p>
        </w:tc>
      </w:tr>
      <w:tr w:rsidR="001F05B2" w:rsidRPr="00CE6425">
        <w:trPr>
          <w:trHeight w:val="341"/>
        </w:trPr>
        <w:tc>
          <w:tcPr>
            <w:tcW w:w="568"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2154"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4395"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5357"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c>
          <w:tcPr>
            <w:tcW w:w="2410" w:type="dxa"/>
            <w:tcBorders>
              <w:top w:val="single" w:sz="4" w:space="0" w:color="000000"/>
              <w:left w:val="single" w:sz="4" w:space="0" w:color="000000"/>
              <w:bottom w:val="single" w:sz="4" w:space="0" w:color="000000"/>
              <w:right w:val="single" w:sz="4" w:space="0" w:color="000000"/>
            </w:tcBorders>
          </w:tcPr>
          <w:p w:rsidR="001F05B2" w:rsidRPr="00CE6425" w:rsidRDefault="001F05B2">
            <w:pPr>
              <w:rPr>
                <w:rFonts w:ascii="XO Thames" w:eastAsia="Times New Roman" w:hAnsi="XO Thames" w:cs="Times New Roman"/>
                <w:color w:val="auto"/>
                <w:sz w:val="20"/>
                <w:lang w:bidi="ar-SA"/>
              </w:rPr>
            </w:pPr>
          </w:p>
        </w:tc>
      </w:tr>
    </w:tbl>
    <w:p w:rsidR="001F05B2" w:rsidRPr="00CE6425" w:rsidRDefault="001F05B2">
      <w:pPr>
        <w:widowControl/>
        <w:shd w:val="clear" w:color="auto" w:fill="FFFFFF"/>
        <w:ind w:firstLine="709"/>
        <w:rPr>
          <w:rFonts w:ascii="XO Thames" w:eastAsia="Times New Roman" w:hAnsi="XO Thames" w:cs="Times New Roman"/>
          <w:i/>
          <w:color w:val="auto"/>
          <w:lang w:bidi="ar-SA"/>
        </w:rPr>
      </w:pPr>
    </w:p>
    <w:p w:rsidR="001F05B2" w:rsidRPr="00CE6425" w:rsidRDefault="002B3697">
      <w:pPr>
        <w:widowControl/>
        <w:ind w:left="6" w:firstLine="703"/>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Сведения, указанные в форме, подтверждаются представленными в составе заявки на участие в конкурсе:</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w:t>
      </w:r>
      <w:r w:rsidRPr="00CE6425">
        <w:rPr>
          <w:rFonts w:ascii="XO Thames" w:eastAsia="Times New Roman" w:hAnsi="XO Thames" w:cs="Times New Roman"/>
          <w:i/>
          <w:color w:val="auto"/>
          <w:lang w:bidi="ar-SA"/>
        </w:rPr>
        <w:t>валификацию:</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 xml:space="preserve">трудовая книжка или сведения о трудовой деятельности, предусмотренные статьей 66.1 Трудового кодекса Российской Федерации. </w:t>
      </w:r>
    </w:p>
    <w:p w:rsidR="001F05B2" w:rsidRPr="00CE6425" w:rsidRDefault="002B3697">
      <w:pPr>
        <w:widowControl/>
        <w:shd w:val="clear" w:color="auto" w:fill="FFFFFF"/>
        <w:ind w:firstLine="709"/>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Информация (в том числе данные), результаты применения информационных технологий и документы, подтверждающие квалификац</w:t>
      </w:r>
      <w:r w:rsidRPr="00CE6425">
        <w:rPr>
          <w:rFonts w:ascii="XO Thames" w:eastAsia="Times New Roman" w:hAnsi="XO Thames" w:cs="Times New Roman"/>
          <w:i/>
          <w:color w:val="auto"/>
          <w:lang w:bidi="ar-SA"/>
        </w:rPr>
        <w:t>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w:t>
      </w:r>
      <w:r w:rsidRPr="00CE6425">
        <w:rPr>
          <w:rFonts w:ascii="XO Thames" w:eastAsia="Times New Roman" w:hAnsi="XO Thames" w:cs="Times New Roman"/>
          <w:i/>
          <w:color w:val="auto"/>
          <w:lang w:bidi="ar-SA"/>
        </w:rPr>
        <w:t xml:space="preserve"> Российской Федерации): </w:t>
      </w:r>
    </w:p>
    <w:p w:rsidR="001F05B2" w:rsidRPr="00CE6425" w:rsidRDefault="002B3697">
      <w:pPr>
        <w:widowControl/>
        <w:ind w:left="6" w:firstLine="703"/>
        <w:jc w:val="both"/>
        <w:rPr>
          <w:rFonts w:ascii="XO Thames" w:eastAsia="Times New Roman" w:hAnsi="XO Thames" w:cs="Times New Roman"/>
          <w:i/>
          <w:color w:val="auto"/>
          <w:lang w:bidi="ar-SA"/>
        </w:rPr>
      </w:pPr>
      <w:r w:rsidRPr="00CE6425">
        <w:rPr>
          <w:rFonts w:ascii="XO Thames" w:eastAsia="Times New Roman" w:hAnsi="XO Thames" w:cs="Times New Roman"/>
          <w:i/>
          <w:color w:val="auto"/>
          <w:lang w:bidi="ar-SA"/>
        </w:rPr>
        <w:t>копии сертификатов или иных удостоверяющих документов специализированных сертификационных центров (образовательных организаций), подтверждающих получение квалификации (прохождение обучения) по работе со средствами криптографической</w:t>
      </w:r>
      <w:r w:rsidRPr="00CE6425">
        <w:rPr>
          <w:rFonts w:ascii="XO Thames" w:eastAsia="Times New Roman" w:hAnsi="XO Thames" w:cs="Times New Roman"/>
          <w:i/>
          <w:color w:val="auto"/>
          <w:lang w:bidi="ar-SA"/>
        </w:rPr>
        <w:t xml:space="preserve"> защиты информации «КриптоПро».</w:t>
      </w:r>
    </w:p>
    <w:p w:rsidR="001F05B2" w:rsidRPr="00CE6425" w:rsidRDefault="001F05B2">
      <w:pPr>
        <w:ind w:firstLine="540"/>
        <w:jc w:val="both"/>
        <w:rPr>
          <w:rFonts w:ascii="XO Thames" w:eastAsia="Times New Roman" w:hAnsi="XO Thames" w:cs="Times New Roman"/>
          <w:i/>
          <w:color w:val="auto"/>
          <w:lang w:bidi="ar-SA"/>
        </w:rPr>
      </w:pP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1 формы: номер по порядку;</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 xml:space="preserve">в графе 2 формы: ФИО работника; </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3 формы: указывается занимаемая должность;</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4 формы: указывается наименование программы (темы) повышения квалификация. Дата и номер документа о повышении квалификации;</w:t>
      </w:r>
    </w:p>
    <w:p w:rsidR="001F05B2" w:rsidRPr="00CE6425" w:rsidRDefault="002B3697">
      <w:pPr>
        <w:widowControl/>
        <w:ind w:left="6" w:firstLine="703"/>
        <w:jc w:val="both"/>
        <w:rPr>
          <w:rFonts w:ascii="XO Thames" w:eastAsia="Times New Roman" w:hAnsi="XO Thames" w:cs="Times New Roman"/>
          <w:color w:val="auto"/>
          <w:sz w:val="20"/>
          <w:szCs w:val="20"/>
          <w:lang w:bidi="ar-SA"/>
        </w:rPr>
      </w:pPr>
      <w:r w:rsidRPr="00CE6425">
        <w:rPr>
          <w:rFonts w:ascii="XO Thames" w:eastAsia="Times New Roman" w:hAnsi="XO Thames" w:cs="Times New Roman"/>
          <w:color w:val="auto"/>
          <w:sz w:val="20"/>
          <w:szCs w:val="20"/>
          <w:lang w:bidi="ar-SA"/>
        </w:rPr>
        <w:t>в графе 5 формы: по усмотрению участника закупки указываются любые пояснения и дополнения, относящиеся к сведениям по данном</w:t>
      </w:r>
      <w:r w:rsidRPr="00CE6425">
        <w:rPr>
          <w:rFonts w:ascii="XO Thames" w:eastAsia="Times New Roman" w:hAnsi="XO Thames" w:cs="Times New Roman"/>
          <w:color w:val="auto"/>
          <w:sz w:val="20"/>
          <w:szCs w:val="20"/>
          <w:lang w:bidi="ar-SA"/>
        </w:rPr>
        <w:t>у показателю.</w:t>
      </w:r>
    </w:p>
    <w:sectPr w:rsidR="001F05B2" w:rsidRPr="00CE6425">
      <w:headerReference w:type="even" r:id="rId37"/>
      <w:headerReference w:type="default" r:id="rId38"/>
      <w:headerReference w:type="first" r:id="rId39"/>
      <w:pgSz w:w="16838" w:h="11906" w:orient="landscape"/>
      <w:pgMar w:top="1134" w:right="567" w:bottom="1134" w:left="1418" w:header="709" w:footer="0" w:gutter="0"/>
      <w:cols w:space="1701"/>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697" w:rsidRDefault="002B3697">
      <w:r>
        <w:separator/>
      </w:r>
    </w:p>
  </w:endnote>
  <w:endnote w:type="continuationSeparator" w:id="0">
    <w:p w:rsidR="002B3697" w:rsidRDefault="002B3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Noto Sans Devanagari">
    <w:altName w:val="Arial"/>
    <w:charset w:val="00"/>
    <w:family w:val="auto"/>
    <w:pitch w:val="default"/>
  </w:font>
  <w:font w:name="XO Thames">
    <w:panose1 w:val="02020603050405020304"/>
    <w:charset w:val="CC"/>
    <w:family w:val="roman"/>
    <w:pitch w:val="variable"/>
    <w:sig w:usb0="800002FF" w:usb1="0000084A" w:usb2="00000000" w:usb3="00000000" w:csb0="00000005" w:csb1="00000000"/>
  </w:font>
  <w:font w:name="Liberation Serif">
    <w:charset w:val="00"/>
    <w:family w:val="auto"/>
    <w:pitch w:val="default"/>
  </w:font>
  <w:font w:name="Cambria Math">
    <w:panose1 w:val="02040503050406030204"/>
    <w:charset w:val="01"/>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697" w:rsidRDefault="002B3697">
      <w:r>
        <w:separator/>
      </w:r>
    </w:p>
  </w:footnote>
  <w:footnote w:type="continuationSeparator" w:id="0">
    <w:p w:rsidR="002B3697" w:rsidRDefault="002B36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5B2" w:rsidRDefault="001F05B2">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5B2" w:rsidRDefault="001F05B2">
    <w:pPr>
      <w:pStyle w:val="af2"/>
      <w:jc w:val="center"/>
    </w:pPr>
  </w:p>
  <w:p w:rsidR="001F05B2" w:rsidRDefault="001F05B2">
    <w:pPr>
      <w:pStyle w:val="af2"/>
      <w:jc w:val="center"/>
    </w:pPr>
  </w:p>
  <w:p w:rsidR="001F05B2" w:rsidRDefault="002B3697">
    <w:pPr>
      <w:pStyle w:val="af2"/>
      <w:jc w:val="center"/>
      <w:rPr>
        <w:rFonts w:ascii="XO Thames" w:hAnsi="XO Thames"/>
      </w:rPr>
    </w:pPr>
    <w:r>
      <w:rPr>
        <w:rFonts w:ascii="XO Thames" w:hAnsi="XO Thames"/>
      </w:rPr>
      <w:fldChar w:fldCharType="begin"/>
    </w:r>
    <w:r>
      <w:rPr>
        <w:rFonts w:ascii="XO Thames" w:hAnsi="XO Thames"/>
      </w:rPr>
      <w:instrText xml:space="preserve"> PAGE </w:instrText>
    </w:r>
    <w:r>
      <w:rPr>
        <w:rFonts w:ascii="XO Thames" w:hAnsi="XO Thames"/>
      </w:rPr>
      <w:fldChar w:fldCharType="separate"/>
    </w:r>
    <w:r w:rsidR="00CE6425">
      <w:rPr>
        <w:rFonts w:ascii="XO Thames" w:hAnsi="XO Thames"/>
        <w:noProof/>
      </w:rPr>
      <w:t>2</w:t>
    </w:r>
    <w:r>
      <w:rPr>
        <w:rFonts w:ascii="XO Thames" w:hAnsi="XO Thames"/>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5B2" w:rsidRDefault="001F05B2">
    <w:pPr>
      <w:pStyle w:val="af2"/>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5B2" w:rsidRDefault="001F05B2">
    <w:pPr>
      <w:pStyle w:val="af2"/>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5B2" w:rsidRDefault="001F05B2">
    <w:pPr>
      <w:pStyle w:val="af2"/>
      <w:jc w:val="center"/>
    </w:pPr>
  </w:p>
  <w:p w:rsidR="001F05B2" w:rsidRDefault="001F05B2">
    <w:pPr>
      <w:pStyle w:val="af2"/>
      <w:jc w:val="center"/>
    </w:pPr>
  </w:p>
  <w:p w:rsidR="001F05B2" w:rsidRDefault="002B3697">
    <w:pPr>
      <w:pStyle w:val="af2"/>
      <w:jc w:val="center"/>
      <w:rPr>
        <w:rFonts w:ascii="XO Thames" w:hAnsi="XO Thames"/>
      </w:rPr>
    </w:pPr>
    <w:r>
      <w:rPr>
        <w:rFonts w:ascii="XO Thames" w:hAnsi="XO Thames"/>
      </w:rPr>
      <w:fldChar w:fldCharType="begin"/>
    </w:r>
    <w:r>
      <w:rPr>
        <w:rFonts w:ascii="XO Thames" w:hAnsi="XO Thames"/>
      </w:rPr>
      <w:instrText xml:space="preserve"> PAGE </w:instrText>
    </w:r>
    <w:r>
      <w:rPr>
        <w:rFonts w:ascii="XO Thames" w:hAnsi="XO Thames"/>
      </w:rPr>
      <w:fldChar w:fldCharType="separate"/>
    </w:r>
    <w:r w:rsidR="00CE6425">
      <w:rPr>
        <w:rFonts w:ascii="XO Thames" w:hAnsi="XO Thames"/>
        <w:noProof/>
      </w:rPr>
      <w:t>22</w:t>
    </w:r>
    <w:r>
      <w:rPr>
        <w:rFonts w:ascii="XO Thames" w:hAnsi="XO Thames"/>
      </w:rP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5B2" w:rsidRDefault="001F05B2">
    <w:pPr>
      <w:pStyle w:val="af2"/>
      <w:jc w:val="center"/>
    </w:pPr>
  </w:p>
  <w:p w:rsidR="001F05B2" w:rsidRDefault="001F05B2">
    <w:pPr>
      <w:pStyle w:val="af2"/>
      <w:jc w:val="center"/>
    </w:pPr>
  </w:p>
  <w:p w:rsidR="001F05B2" w:rsidRDefault="002B3697">
    <w:pPr>
      <w:pStyle w:val="af2"/>
      <w:jc w:val="center"/>
      <w:rPr>
        <w:rFonts w:ascii="XO Thames" w:hAnsi="XO Thames"/>
      </w:rPr>
    </w:pPr>
    <w:r>
      <w:rPr>
        <w:rFonts w:ascii="XO Thames" w:hAnsi="XO Thames"/>
      </w:rPr>
      <w:fldChar w:fldCharType="begin"/>
    </w:r>
    <w:r>
      <w:rPr>
        <w:rFonts w:ascii="XO Thames" w:hAnsi="XO Thames"/>
      </w:rPr>
      <w:instrText xml:space="preserve"> PAGE </w:instrText>
    </w:r>
    <w:r>
      <w:rPr>
        <w:rFonts w:ascii="XO Thames" w:hAnsi="XO Thames"/>
      </w:rPr>
      <w:fldChar w:fldCharType="separate"/>
    </w:r>
    <w:r>
      <w:rPr>
        <w:rFonts w:ascii="XO Thames" w:hAnsi="XO Thames"/>
      </w:rPr>
      <w:t>12</w:t>
    </w:r>
    <w:r>
      <w:rPr>
        <w:rFonts w:ascii="XO Thames" w:hAnsi="XO Thames"/>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22C17"/>
    <w:multiLevelType w:val="hybridMultilevel"/>
    <w:tmpl w:val="350C6C20"/>
    <w:lvl w:ilvl="0" w:tplc="64F80E4A">
      <w:start w:val="1"/>
      <w:numFmt w:val="none"/>
      <w:suff w:val="nothing"/>
      <w:lvlText w:val=""/>
      <w:lvlJc w:val="left"/>
      <w:pPr>
        <w:tabs>
          <w:tab w:val="num" w:pos="0"/>
        </w:tabs>
        <w:ind w:left="0" w:firstLine="0"/>
      </w:pPr>
    </w:lvl>
    <w:lvl w:ilvl="1" w:tplc="9F54E242">
      <w:start w:val="1"/>
      <w:numFmt w:val="none"/>
      <w:suff w:val="nothing"/>
      <w:lvlText w:val=""/>
      <w:lvlJc w:val="left"/>
      <w:pPr>
        <w:tabs>
          <w:tab w:val="num" w:pos="0"/>
        </w:tabs>
        <w:ind w:left="0" w:firstLine="0"/>
      </w:pPr>
    </w:lvl>
    <w:lvl w:ilvl="2" w:tplc="BD760FEA">
      <w:start w:val="1"/>
      <w:numFmt w:val="none"/>
      <w:suff w:val="nothing"/>
      <w:lvlText w:val=""/>
      <w:lvlJc w:val="left"/>
      <w:pPr>
        <w:tabs>
          <w:tab w:val="num" w:pos="0"/>
        </w:tabs>
        <w:ind w:left="0" w:firstLine="0"/>
      </w:pPr>
    </w:lvl>
    <w:lvl w:ilvl="3" w:tplc="DBA24F5A">
      <w:start w:val="1"/>
      <w:numFmt w:val="none"/>
      <w:suff w:val="nothing"/>
      <w:lvlText w:val=""/>
      <w:lvlJc w:val="left"/>
      <w:pPr>
        <w:tabs>
          <w:tab w:val="num" w:pos="0"/>
        </w:tabs>
        <w:ind w:left="0" w:firstLine="0"/>
      </w:pPr>
    </w:lvl>
    <w:lvl w:ilvl="4" w:tplc="B0A6547A">
      <w:start w:val="1"/>
      <w:numFmt w:val="none"/>
      <w:suff w:val="nothing"/>
      <w:lvlText w:val=""/>
      <w:lvlJc w:val="left"/>
      <w:pPr>
        <w:tabs>
          <w:tab w:val="num" w:pos="0"/>
        </w:tabs>
        <w:ind w:left="0" w:firstLine="0"/>
      </w:pPr>
    </w:lvl>
    <w:lvl w:ilvl="5" w:tplc="434889B4">
      <w:start w:val="1"/>
      <w:numFmt w:val="none"/>
      <w:suff w:val="nothing"/>
      <w:lvlText w:val=""/>
      <w:lvlJc w:val="left"/>
      <w:pPr>
        <w:tabs>
          <w:tab w:val="num" w:pos="0"/>
        </w:tabs>
        <w:ind w:left="0" w:firstLine="0"/>
      </w:pPr>
    </w:lvl>
    <w:lvl w:ilvl="6" w:tplc="2F2C142E">
      <w:start w:val="1"/>
      <w:numFmt w:val="none"/>
      <w:suff w:val="nothing"/>
      <w:lvlText w:val=""/>
      <w:lvlJc w:val="left"/>
      <w:pPr>
        <w:tabs>
          <w:tab w:val="num" w:pos="0"/>
        </w:tabs>
        <w:ind w:left="0" w:firstLine="0"/>
      </w:pPr>
    </w:lvl>
    <w:lvl w:ilvl="7" w:tplc="99502158">
      <w:start w:val="1"/>
      <w:numFmt w:val="none"/>
      <w:suff w:val="nothing"/>
      <w:lvlText w:val=""/>
      <w:lvlJc w:val="left"/>
      <w:pPr>
        <w:tabs>
          <w:tab w:val="num" w:pos="0"/>
        </w:tabs>
        <w:ind w:left="0" w:firstLine="0"/>
      </w:pPr>
    </w:lvl>
    <w:lvl w:ilvl="8" w:tplc="7E3431B2">
      <w:start w:val="1"/>
      <w:numFmt w:val="none"/>
      <w:suff w:val="nothing"/>
      <w:lvlText w:val=""/>
      <w:lvlJc w:val="left"/>
      <w:pPr>
        <w:tabs>
          <w:tab w:val="num" w:pos="0"/>
        </w:tabs>
        <w:ind w:left="0" w:firstLine="0"/>
      </w:pPr>
    </w:lvl>
  </w:abstractNum>
  <w:abstractNum w:abstractNumId="1" w15:restartNumberingAfterBreak="0">
    <w:nsid w:val="1A126291"/>
    <w:multiLevelType w:val="hybridMultilevel"/>
    <w:tmpl w:val="241A6994"/>
    <w:lvl w:ilvl="0" w:tplc="CAF496AA">
      <w:start w:val="1"/>
      <w:numFmt w:val="decimal"/>
      <w:isLgl/>
      <w:suff w:val="space"/>
      <w:lvlText w:val="%1."/>
      <w:lvlJc w:val="left"/>
      <w:pPr>
        <w:tabs>
          <w:tab w:val="num" w:pos="0"/>
        </w:tabs>
        <w:ind w:left="720" w:hanging="360"/>
      </w:pPr>
    </w:lvl>
    <w:lvl w:ilvl="1" w:tplc="A65A45B4">
      <w:start w:val="1"/>
      <w:numFmt w:val="lowerLetter"/>
      <w:isLgl/>
      <w:lvlText w:val="%2."/>
      <w:lvlJc w:val="left"/>
      <w:pPr>
        <w:tabs>
          <w:tab w:val="num" w:pos="0"/>
        </w:tabs>
        <w:ind w:left="1440" w:hanging="360"/>
      </w:pPr>
    </w:lvl>
    <w:lvl w:ilvl="2" w:tplc="601804FE">
      <w:start w:val="1"/>
      <w:numFmt w:val="lowerRoman"/>
      <w:isLgl/>
      <w:lvlText w:val="%3."/>
      <w:lvlJc w:val="right"/>
      <w:pPr>
        <w:tabs>
          <w:tab w:val="num" w:pos="0"/>
        </w:tabs>
        <w:ind w:left="2160" w:hanging="180"/>
      </w:pPr>
    </w:lvl>
    <w:lvl w:ilvl="3" w:tplc="C5C0D040">
      <w:start w:val="1"/>
      <w:numFmt w:val="decimal"/>
      <w:isLgl/>
      <w:lvlText w:val="%4."/>
      <w:lvlJc w:val="left"/>
      <w:pPr>
        <w:tabs>
          <w:tab w:val="num" w:pos="0"/>
        </w:tabs>
        <w:ind w:left="2880" w:hanging="360"/>
      </w:pPr>
    </w:lvl>
    <w:lvl w:ilvl="4" w:tplc="A41E91D0">
      <w:start w:val="1"/>
      <w:numFmt w:val="lowerLetter"/>
      <w:isLgl/>
      <w:lvlText w:val="%5."/>
      <w:lvlJc w:val="left"/>
      <w:pPr>
        <w:tabs>
          <w:tab w:val="num" w:pos="0"/>
        </w:tabs>
        <w:ind w:left="3600" w:hanging="360"/>
      </w:pPr>
    </w:lvl>
    <w:lvl w:ilvl="5" w:tplc="6798C536">
      <w:start w:val="1"/>
      <w:numFmt w:val="lowerRoman"/>
      <w:isLgl/>
      <w:lvlText w:val="%6."/>
      <w:lvlJc w:val="right"/>
      <w:pPr>
        <w:tabs>
          <w:tab w:val="num" w:pos="0"/>
        </w:tabs>
        <w:ind w:left="4320" w:hanging="180"/>
      </w:pPr>
    </w:lvl>
    <w:lvl w:ilvl="6" w:tplc="53369D9A">
      <w:start w:val="1"/>
      <w:numFmt w:val="decimal"/>
      <w:isLgl/>
      <w:lvlText w:val="%7."/>
      <w:lvlJc w:val="left"/>
      <w:pPr>
        <w:tabs>
          <w:tab w:val="num" w:pos="0"/>
        </w:tabs>
        <w:ind w:left="5040" w:hanging="360"/>
      </w:pPr>
    </w:lvl>
    <w:lvl w:ilvl="7" w:tplc="A9800F60">
      <w:start w:val="1"/>
      <w:numFmt w:val="lowerLetter"/>
      <w:isLgl/>
      <w:lvlText w:val="%8."/>
      <w:lvlJc w:val="left"/>
      <w:pPr>
        <w:tabs>
          <w:tab w:val="num" w:pos="0"/>
        </w:tabs>
        <w:ind w:left="5760" w:hanging="360"/>
      </w:pPr>
    </w:lvl>
    <w:lvl w:ilvl="8" w:tplc="40125E7A">
      <w:start w:val="1"/>
      <w:numFmt w:val="lowerRoman"/>
      <w:isLgl/>
      <w:lvlText w:val="%9."/>
      <w:lvlJc w:val="right"/>
      <w:pPr>
        <w:tabs>
          <w:tab w:val="num" w:pos="0"/>
        </w:tabs>
        <w:ind w:left="6480" w:hanging="180"/>
      </w:pPr>
    </w:lvl>
  </w:abstractNum>
  <w:abstractNum w:abstractNumId="2" w15:restartNumberingAfterBreak="0">
    <w:nsid w:val="6DA23162"/>
    <w:multiLevelType w:val="multilevel"/>
    <w:tmpl w:val="09D46F52"/>
    <w:lvl w:ilvl="0">
      <w:start w:val="2"/>
      <w:numFmt w:val="decimal"/>
      <w:isLgl/>
      <w:lvlText w:val="%1."/>
      <w:lvlJc w:val="left"/>
      <w:pPr>
        <w:tabs>
          <w:tab w:val="num" w:pos="0"/>
        </w:tabs>
        <w:ind w:left="360" w:hanging="360"/>
      </w:pPr>
    </w:lvl>
    <w:lvl w:ilvl="1">
      <w:start w:val="1"/>
      <w:numFmt w:val="decimal"/>
      <w:isLgl/>
      <w:suff w:val="space"/>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1080" w:hanging="108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440" w:hanging="144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800" w:hanging="1800"/>
      </w:pPr>
    </w:lvl>
  </w:abstractNum>
  <w:abstractNum w:abstractNumId="3" w15:restartNumberingAfterBreak="0">
    <w:nsid w:val="6E28430B"/>
    <w:multiLevelType w:val="multilevel"/>
    <w:tmpl w:val="1CDED58A"/>
    <w:lvl w:ilvl="0">
      <w:start w:val="1"/>
      <w:numFmt w:val="decimal"/>
      <w:isLgl/>
      <w:suff w:val="space"/>
      <w:lvlText w:val="%1."/>
      <w:lvlJc w:val="left"/>
      <w:pPr>
        <w:tabs>
          <w:tab w:val="num" w:pos="0"/>
        </w:tabs>
        <w:ind w:left="2062" w:hanging="360"/>
      </w:pPr>
      <w:rPr>
        <w:b/>
        <w:bCs/>
      </w:rPr>
    </w:lvl>
    <w:lvl w:ilvl="1">
      <w:start w:val="1"/>
      <w:numFmt w:val="decimal"/>
      <w:isLgl/>
      <w:suff w:val="space"/>
      <w:lvlText w:val="%1.%2."/>
      <w:lvlJc w:val="left"/>
      <w:pPr>
        <w:tabs>
          <w:tab w:val="num" w:pos="0"/>
        </w:tabs>
        <w:ind w:left="0" w:firstLine="0"/>
      </w:pPr>
      <w:rPr>
        <w:b w:val="0"/>
        <w:strike w:val="0"/>
        <w:sz w:val="24"/>
      </w:rPr>
    </w:lvl>
    <w:lvl w:ilvl="2">
      <w:start w:val="1"/>
      <w:numFmt w:val="decimal"/>
      <w:isLgl/>
      <w:suff w:val="space"/>
      <w:lvlText w:val="%1.%2.%3."/>
      <w:lvlJc w:val="left"/>
      <w:pPr>
        <w:tabs>
          <w:tab w:val="num" w:pos="0"/>
        </w:tabs>
        <w:ind w:left="0" w:firstLine="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5B2"/>
    <w:rsid w:val="001F05B2"/>
    <w:rsid w:val="002B3697"/>
    <w:rsid w:val="00CE6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1B9A5"/>
  <w15:docId w15:val="{B45A5FCB-9390-4591-996E-C54D716DE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Pr>
      <w:rFonts w:ascii="Arial" w:eastAsia="Arial" w:hAnsi="Arial" w:cs="Arial"/>
      <w:sz w:val="40"/>
      <w:szCs w:val="40"/>
    </w:rPr>
  </w:style>
  <w:style w:type="character" w:customStyle="1" w:styleId="Heading2Char">
    <w:name w:val="Heading 2 Char"/>
    <w:basedOn w:val="a0"/>
    <w:uiPriority w:val="9"/>
    <w:qFormat/>
    <w:rPr>
      <w:rFonts w:ascii="Arial" w:eastAsia="Arial" w:hAnsi="Arial" w:cs="Arial"/>
      <w:sz w:val="34"/>
    </w:rPr>
  </w:style>
  <w:style w:type="character" w:customStyle="1" w:styleId="Heading3Char">
    <w:name w:val="Heading 3 Char"/>
    <w:basedOn w:val="a0"/>
    <w:uiPriority w:val="9"/>
    <w:qFormat/>
    <w:rPr>
      <w:rFonts w:ascii="Arial" w:eastAsia="Arial" w:hAnsi="Arial" w:cs="Arial"/>
      <w:sz w:val="30"/>
      <w:szCs w:val="30"/>
    </w:rPr>
  </w:style>
  <w:style w:type="character" w:customStyle="1" w:styleId="Heading4Char">
    <w:name w:val="Heading 4 Char"/>
    <w:basedOn w:val="a0"/>
    <w:uiPriority w:val="9"/>
    <w:qFormat/>
    <w:rPr>
      <w:rFonts w:ascii="Arial" w:eastAsia="Arial" w:hAnsi="Arial" w:cs="Arial"/>
      <w:b/>
      <w:bCs/>
      <w:sz w:val="26"/>
      <w:szCs w:val="26"/>
    </w:rPr>
  </w:style>
  <w:style w:type="character" w:customStyle="1" w:styleId="Heading5Char">
    <w:name w:val="Heading 5 Char"/>
    <w:basedOn w:val="a0"/>
    <w:uiPriority w:val="9"/>
    <w:qFormat/>
    <w:rPr>
      <w:rFonts w:ascii="Arial" w:eastAsia="Arial" w:hAnsi="Arial" w:cs="Arial"/>
      <w:b/>
      <w:bCs/>
      <w:sz w:val="24"/>
      <w:szCs w:val="24"/>
    </w:rPr>
  </w:style>
  <w:style w:type="character" w:customStyle="1" w:styleId="Heading6Char">
    <w:name w:val="Heading 6 Char"/>
    <w:basedOn w:val="a0"/>
    <w:uiPriority w:val="9"/>
    <w:qFormat/>
    <w:rPr>
      <w:rFonts w:ascii="Arial" w:eastAsia="Arial" w:hAnsi="Arial" w:cs="Arial"/>
      <w:b/>
      <w:bCs/>
      <w:sz w:val="22"/>
      <w:szCs w:val="22"/>
    </w:rPr>
  </w:style>
  <w:style w:type="character" w:customStyle="1" w:styleId="Heading7Char">
    <w:name w:val="Heading 7 Char"/>
    <w:basedOn w:val="a0"/>
    <w:uiPriority w:val="9"/>
    <w:qFormat/>
    <w:rPr>
      <w:rFonts w:ascii="Arial" w:eastAsia="Arial" w:hAnsi="Arial" w:cs="Arial"/>
      <w:b/>
      <w:bCs/>
      <w:i/>
      <w:iCs/>
      <w:sz w:val="22"/>
      <w:szCs w:val="22"/>
    </w:rPr>
  </w:style>
  <w:style w:type="character" w:customStyle="1" w:styleId="Heading8Char">
    <w:name w:val="Heading 8 Char"/>
    <w:basedOn w:val="a0"/>
    <w:uiPriority w:val="9"/>
    <w:qFormat/>
    <w:rPr>
      <w:rFonts w:ascii="Arial" w:eastAsia="Arial" w:hAnsi="Arial" w:cs="Arial"/>
      <w:i/>
      <w:iCs/>
      <w:sz w:val="22"/>
      <w:szCs w:val="22"/>
    </w:rPr>
  </w:style>
  <w:style w:type="character" w:customStyle="1" w:styleId="Heading9Char">
    <w:name w:val="Heading 9 Char"/>
    <w:basedOn w:val="a0"/>
    <w:uiPriority w:val="9"/>
    <w:qFormat/>
    <w:rPr>
      <w:rFonts w:ascii="Arial" w:eastAsia="Arial" w:hAnsi="Arial" w:cs="Arial"/>
      <w:i/>
      <w:iCs/>
      <w:sz w:val="21"/>
      <w:szCs w:val="21"/>
    </w:rPr>
  </w:style>
  <w:style w:type="character" w:customStyle="1" w:styleId="TitleChar">
    <w:name w:val="Title Char"/>
    <w:basedOn w:val="a0"/>
    <w:uiPriority w:val="10"/>
    <w:qFormat/>
    <w:rPr>
      <w:sz w:val="48"/>
      <w:szCs w:val="48"/>
    </w:rPr>
  </w:style>
  <w:style w:type="character" w:customStyle="1" w:styleId="SubtitleChar">
    <w:name w:val="Subtitle Char"/>
    <w:basedOn w:val="a0"/>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a3">
    <w:name w:val="Название объекта Знак"/>
    <w:link w:val="a4"/>
    <w:uiPriority w:val="99"/>
    <w:qFormat/>
  </w:style>
  <w:style w:type="character" w:customStyle="1" w:styleId="EndnoteTextChar">
    <w:name w:val="Endnote Text Char"/>
    <w:uiPriority w:val="99"/>
    <w:qFormat/>
    <w:rPr>
      <w:sz w:val="20"/>
    </w:r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5">
    <w:name w:val="Заголовок Знак"/>
    <w:basedOn w:val="a0"/>
    <w:link w:val="a6"/>
    <w:uiPriority w:val="10"/>
    <w:qFormat/>
    <w:rPr>
      <w:sz w:val="48"/>
      <w:szCs w:val="48"/>
    </w:rPr>
  </w:style>
  <w:style w:type="character" w:customStyle="1" w:styleId="a7">
    <w:name w:val="Подзаголовок Знак"/>
    <w:basedOn w:val="a0"/>
    <w:link w:val="a8"/>
    <w:uiPriority w:val="11"/>
    <w:qFormat/>
    <w:rPr>
      <w:sz w:val="24"/>
      <w:szCs w:val="24"/>
    </w:rPr>
  </w:style>
  <w:style w:type="character" w:customStyle="1" w:styleId="21">
    <w:name w:val="Цитата 2 Знак"/>
    <w:link w:val="22"/>
    <w:uiPriority w:val="29"/>
    <w:qFormat/>
    <w:rPr>
      <w:i/>
    </w:rPr>
  </w:style>
  <w:style w:type="character" w:customStyle="1" w:styleId="a9">
    <w:name w:val="Выделенная цитата Знак"/>
    <w:link w:val="aa"/>
    <w:uiPriority w:val="30"/>
    <w:qFormat/>
    <w:rPr>
      <w:i/>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b">
    <w:name w:val="Нижний колонтитул Знак"/>
    <w:link w:val="ac"/>
    <w:uiPriority w:val="99"/>
    <w:qFormat/>
  </w:style>
  <w:style w:type="character" w:customStyle="1" w:styleId="FootnoteTextChar">
    <w:name w:val="Footnote Text Char"/>
    <w:uiPriority w:val="99"/>
    <w:qFormat/>
    <w:rPr>
      <w:sz w:val="18"/>
    </w:rPr>
  </w:style>
  <w:style w:type="character" w:customStyle="1" w:styleId="ad">
    <w:name w:val="Текст концевой сноски Знак"/>
    <w:link w:val="ae"/>
    <w:uiPriority w:val="99"/>
    <w:qFormat/>
    <w:rPr>
      <w:sz w:val="20"/>
    </w:rPr>
  </w:style>
  <w:style w:type="character" w:customStyle="1" w:styleId="user">
    <w:name w:val="Символ концевой сноски (user)"/>
    <w:uiPriority w:val="99"/>
    <w:semiHidden/>
    <w:unhideWhenUsed/>
    <w:qFormat/>
    <w:rPr>
      <w:vertAlign w:val="superscript"/>
    </w:rPr>
  </w:style>
  <w:style w:type="character" w:customStyle="1" w:styleId="af">
    <w:name w:val="Символ концевой сноски"/>
    <w:qFormat/>
    <w:rPr>
      <w:vertAlign w:val="superscript"/>
    </w:rPr>
  </w:style>
  <w:style w:type="character" w:styleId="af0">
    <w:name w:val="endnote reference"/>
    <w:rPr>
      <w:vertAlign w:val="superscript"/>
    </w:rPr>
  </w:style>
  <w:style w:type="character" w:customStyle="1" w:styleId="af1">
    <w:name w:val="Верхний колонтитул Знак"/>
    <w:basedOn w:val="a0"/>
    <w:link w:val="af2"/>
    <w:uiPriority w:val="99"/>
    <w:qFormat/>
    <w:rPr>
      <w:rFonts w:ascii="Times New Roman" w:eastAsia="Times New Roman" w:hAnsi="Times New Roman" w:cs="Times New Roman"/>
      <w:sz w:val="20"/>
      <w:szCs w:val="20"/>
      <w:lang w:eastAsia="ru-RU"/>
    </w:rPr>
  </w:style>
  <w:style w:type="character" w:customStyle="1" w:styleId="ConsPlusNormal">
    <w:name w:val="ConsPlusNormal Знак"/>
    <w:link w:val="ConsPlusNormal0"/>
    <w:qFormat/>
    <w:rPr>
      <w:rFonts w:ascii="Calibri" w:eastAsia="Times New Roman" w:hAnsi="Calibri" w:cs="Calibri"/>
      <w:szCs w:val="20"/>
      <w:lang w:eastAsia="ru-RU"/>
    </w:rPr>
  </w:style>
  <w:style w:type="character" w:customStyle="1" w:styleId="af3">
    <w:name w:val="Текст сноски Знак"/>
    <w:basedOn w:val="a0"/>
    <w:link w:val="af4"/>
    <w:uiPriority w:val="99"/>
    <w:qFormat/>
    <w:rPr>
      <w:rFonts w:ascii="Times New Roman" w:eastAsia="Times New Roman" w:hAnsi="Times New Roman" w:cs="Times New Roman"/>
      <w:sz w:val="20"/>
      <w:szCs w:val="20"/>
      <w:lang w:eastAsia="ru-RU"/>
    </w:rPr>
  </w:style>
  <w:style w:type="character" w:customStyle="1" w:styleId="user0">
    <w:name w:val="Символ сноски (user)"/>
    <w:qFormat/>
    <w:rPr>
      <w:vertAlign w:val="superscript"/>
    </w:rPr>
  </w:style>
  <w:style w:type="character" w:customStyle="1" w:styleId="af5">
    <w:name w:val="Символ сноски"/>
    <w:qFormat/>
    <w:rPr>
      <w:vertAlign w:val="superscript"/>
    </w:rPr>
  </w:style>
  <w:style w:type="character" w:styleId="af6">
    <w:name w:val="footnote reference"/>
    <w:rPr>
      <w:vertAlign w:val="superscript"/>
    </w:rPr>
  </w:style>
  <w:style w:type="character" w:styleId="af7">
    <w:name w:val="Hyperlink"/>
    <w:basedOn w:val="a0"/>
    <w:uiPriority w:val="99"/>
    <w:semiHidden/>
    <w:unhideWhenUsed/>
    <w:rPr>
      <w:color w:val="0000FF"/>
      <w:u w:val="single"/>
    </w:rPr>
  </w:style>
  <w:style w:type="character" w:customStyle="1" w:styleId="af8">
    <w:name w:val="Текст выноски Знак"/>
    <w:basedOn w:val="a0"/>
    <w:link w:val="af9"/>
    <w:uiPriority w:val="99"/>
    <w:semiHidden/>
    <w:qFormat/>
    <w:rPr>
      <w:rFonts w:ascii="Segoe UI" w:eastAsia="Courier New" w:hAnsi="Segoe UI" w:cs="Segoe UI"/>
      <w:color w:val="000000"/>
      <w:sz w:val="18"/>
      <w:szCs w:val="18"/>
      <w:lang w:eastAsia="ru-RU" w:bidi="ru-RU"/>
    </w:rPr>
  </w:style>
  <w:style w:type="paragraph" w:customStyle="1" w:styleId="11">
    <w:name w:val="Заголовок1"/>
    <w:basedOn w:val="a"/>
    <w:next w:val="afa"/>
    <w:qFormat/>
    <w:pPr>
      <w:keepNext/>
      <w:spacing w:before="240" w:after="120"/>
    </w:pPr>
    <w:rPr>
      <w:rFonts w:ascii="PT Astra Serif" w:eastAsia="Tahoma" w:hAnsi="PT Astra Serif" w:cs="Noto Sans Devanagari"/>
      <w:sz w:val="28"/>
      <w:szCs w:val="28"/>
    </w:rPr>
  </w:style>
  <w:style w:type="paragraph" w:styleId="afa">
    <w:name w:val="Body Text"/>
    <w:basedOn w:val="a"/>
    <w:pPr>
      <w:spacing w:after="140" w:line="276" w:lineRule="auto"/>
    </w:pPr>
  </w:style>
  <w:style w:type="paragraph" w:styleId="afb">
    <w:name w:val="List"/>
    <w:basedOn w:val="afa"/>
    <w:rPr>
      <w:rFonts w:ascii="PT Astra Serif" w:hAnsi="PT Astra Serif" w:cs="Noto Sans Devanagari"/>
    </w:rPr>
  </w:style>
  <w:style w:type="paragraph" w:styleId="a4">
    <w:name w:val="caption"/>
    <w:basedOn w:val="a"/>
    <w:next w:val="a"/>
    <w:link w:val="a3"/>
    <w:uiPriority w:val="35"/>
    <w:semiHidden/>
    <w:unhideWhenUsed/>
    <w:qFormat/>
    <w:pPr>
      <w:spacing w:line="276" w:lineRule="auto"/>
    </w:pPr>
    <w:rPr>
      <w:b/>
      <w:bCs/>
      <w:color w:val="5B9BD5" w:themeColor="accent1"/>
      <w:sz w:val="18"/>
      <w:szCs w:val="18"/>
    </w:rPr>
  </w:style>
  <w:style w:type="paragraph" w:customStyle="1" w:styleId="12">
    <w:name w:val="Указатель1"/>
    <w:basedOn w:val="a"/>
    <w:qFormat/>
    <w:pPr>
      <w:suppressLineNumbers/>
    </w:pPr>
    <w:rPr>
      <w:rFonts w:ascii="PT Astra Serif" w:hAnsi="PT Astra Serif" w:cs="Noto Sans Devanagari"/>
    </w:rPr>
  </w:style>
  <w:style w:type="paragraph" w:styleId="a6">
    <w:name w:val="Title"/>
    <w:basedOn w:val="a"/>
    <w:next w:val="afa"/>
    <w:link w:val="a5"/>
    <w:uiPriority w:val="10"/>
    <w:qFormat/>
    <w:pPr>
      <w:spacing w:before="300" w:after="200"/>
      <w:contextualSpacing/>
    </w:pPr>
    <w:rPr>
      <w:sz w:val="48"/>
      <w:szCs w:val="48"/>
    </w:rPr>
  </w:style>
  <w:style w:type="paragraph" w:styleId="afc">
    <w:name w:val="index heading"/>
    <w:basedOn w:val="a6"/>
  </w:style>
  <w:style w:type="paragraph" w:styleId="afd">
    <w:name w:val="No Spacing"/>
    <w:uiPriority w:val="1"/>
    <w:qFormat/>
  </w:style>
  <w:style w:type="paragraph" w:styleId="a8">
    <w:name w:val="Subtitle"/>
    <w:basedOn w:val="a"/>
    <w:next w:val="a"/>
    <w:link w:val="a7"/>
    <w:uiPriority w:val="11"/>
    <w:qFormat/>
    <w:pPr>
      <w:spacing w:before="200" w:after="200"/>
    </w:pPr>
  </w:style>
  <w:style w:type="paragraph" w:styleId="22">
    <w:name w:val="Quote"/>
    <w:basedOn w:val="a"/>
    <w:next w:val="a"/>
    <w:link w:val="21"/>
    <w:uiPriority w:val="29"/>
    <w:qFormat/>
    <w:pPr>
      <w:ind w:left="720" w:right="720"/>
    </w:pPr>
    <w:rPr>
      <w:i/>
    </w:rPr>
  </w:style>
  <w:style w:type="paragraph" w:styleId="aa">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user1">
    <w:name w:val="Колонтитулы (user)"/>
    <w:basedOn w:val="a"/>
    <w:qFormat/>
  </w:style>
  <w:style w:type="paragraph" w:customStyle="1" w:styleId="afe">
    <w:name w:val="Колонтитулы"/>
    <w:basedOn w:val="a"/>
    <w:qFormat/>
  </w:style>
  <w:style w:type="paragraph" w:styleId="ac">
    <w:name w:val="footer"/>
    <w:basedOn w:val="a"/>
    <w:link w:val="ab"/>
    <w:uiPriority w:val="99"/>
    <w:unhideWhenUsed/>
    <w:pPr>
      <w:tabs>
        <w:tab w:val="center" w:pos="7143"/>
        <w:tab w:val="right" w:pos="14287"/>
      </w:tabs>
    </w:pPr>
  </w:style>
  <w:style w:type="paragraph" w:styleId="ae">
    <w:name w:val="endnote text"/>
    <w:basedOn w:val="a"/>
    <w:link w:val="ad"/>
    <w:uiPriority w:val="99"/>
    <w:semiHidden/>
    <w:unhideWhenUsed/>
    <w:rPr>
      <w:sz w:val="20"/>
    </w:rPr>
  </w:style>
  <w:style w:type="paragraph" w:styleId="13">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f">
    <w:name w:val="TOC Heading"/>
    <w:uiPriority w:val="39"/>
    <w:unhideWhenUsed/>
    <w:qFormat/>
    <w:pPr>
      <w:spacing w:after="160" w:line="259" w:lineRule="auto"/>
    </w:pPr>
  </w:style>
  <w:style w:type="paragraph" w:styleId="aff0">
    <w:name w:val="table of figures"/>
    <w:basedOn w:val="a"/>
    <w:next w:val="a"/>
    <w:uiPriority w:val="99"/>
    <w:unhideWhenUsed/>
  </w:style>
  <w:style w:type="paragraph" w:styleId="af2">
    <w:name w:val="header"/>
    <w:basedOn w:val="a"/>
    <w:link w:val="af1"/>
    <w:uiPriority w:val="99"/>
    <w:pPr>
      <w:widowControl/>
      <w:tabs>
        <w:tab w:val="center" w:pos="4153"/>
        <w:tab w:val="right" w:pos="8306"/>
      </w:tabs>
    </w:pPr>
    <w:rPr>
      <w:rFonts w:ascii="Times New Roman" w:eastAsia="Times New Roman" w:hAnsi="Times New Roman" w:cs="Times New Roman"/>
      <w:color w:val="auto"/>
      <w:sz w:val="20"/>
      <w:szCs w:val="20"/>
      <w:lang w:bidi="ar-SA"/>
    </w:rPr>
  </w:style>
  <w:style w:type="paragraph" w:styleId="aff1">
    <w:name w:val="List Paragraph"/>
    <w:basedOn w:val="a"/>
    <w:uiPriority w:val="34"/>
    <w:qFormat/>
    <w:pPr>
      <w:ind w:left="720"/>
      <w:contextualSpacing/>
    </w:pPr>
  </w:style>
  <w:style w:type="paragraph" w:customStyle="1" w:styleId="ConsPlusNormal0">
    <w:name w:val="ConsPlusNormal"/>
    <w:link w:val="ConsPlusNormal"/>
    <w:qFormat/>
    <w:pPr>
      <w:widowControl w:val="0"/>
    </w:pPr>
    <w:rPr>
      <w:rFonts w:eastAsia="Times New Roman" w:cs="Calibri"/>
      <w:szCs w:val="20"/>
      <w:lang w:eastAsia="ru-RU"/>
    </w:rPr>
  </w:style>
  <w:style w:type="paragraph" w:styleId="af4">
    <w:name w:val="footnote text"/>
    <w:basedOn w:val="a"/>
    <w:link w:val="af3"/>
    <w:uiPriority w:val="99"/>
    <w:qFormat/>
    <w:pPr>
      <w:widowControl/>
      <w:spacing w:after="60"/>
      <w:jc w:val="both"/>
    </w:pPr>
    <w:rPr>
      <w:rFonts w:ascii="Times New Roman" w:eastAsia="Times New Roman" w:hAnsi="Times New Roman" w:cs="Times New Roman"/>
      <w:color w:val="auto"/>
      <w:sz w:val="20"/>
      <w:szCs w:val="20"/>
      <w:lang w:bidi="ar-SA"/>
    </w:rPr>
  </w:style>
  <w:style w:type="paragraph" w:styleId="af9">
    <w:name w:val="Balloon Text"/>
    <w:basedOn w:val="a"/>
    <w:link w:val="af8"/>
    <w:uiPriority w:val="99"/>
    <w:semiHidden/>
    <w:unhideWhenUsed/>
    <w:qFormat/>
    <w:rPr>
      <w:rFonts w:ascii="Segoe UI" w:hAnsi="Segoe UI" w:cs="Segoe UI"/>
      <w:sz w:val="18"/>
      <w:szCs w:val="18"/>
    </w:rPr>
  </w:style>
  <w:style w:type="numbering" w:customStyle="1" w:styleId="aff2">
    <w:name w:val="Без списка"/>
    <w:uiPriority w:val="99"/>
    <w:semiHidden/>
    <w:unhideWhenUsed/>
    <w:qFormat/>
  </w:style>
  <w:style w:type="numbering" w:customStyle="1" w:styleId="user2">
    <w:name w:val="Без списка (user)"/>
    <w:uiPriority w:val="99"/>
    <w:semiHidden/>
    <w:unhideWhenUsed/>
    <w:qFormat/>
  </w:style>
  <w:style w:type="table" w:styleId="a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4">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styleId="24">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42">
    <w:name w:val="Plain Table 4"/>
    <w:basedOn w:val="a1"/>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52">
    <w:name w:val="Plain Table 5"/>
    <w:basedOn w:val="a1"/>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rPr>
      <w:tblPr/>
      <w:tcPr>
        <w:tcBorders>
          <w:bottom w:val="single" w:sz="12" w:space="0" w:color="5B9BD5"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rPr>
      <w:tblPr/>
      <w:tcPr>
        <w:tcBorders>
          <w:bottom w:val="single" w:sz="12" w:space="0" w:color="4472C4"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single" w:sz="12" w:space="0" w:color="5B9BD5" w:themeColor="accent1"/>
          <w:right w:val="none" w:sz="4" w:space="0" w:color="000000"/>
        </w:tcBorders>
        <w:shd w:val="clear" w:color="FFFFFF" w:fill="auto"/>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DEAF6" w:fill="DDEAF6" w:themeFill="accent1" w:themeFillTint="34"/>
      </w:tcPr>
    </w:tblStylePr>
    <w:tblStylePr w:type="band1Horz">
      <w:rPr>
        <w:sz w:val="22"/>
      </w:rPr>
      <w:tblPr/>
      <w:tcPr>
        <w:shd w:val="clear" w:color="DDEAF6"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b/>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68A2D8" w:fill="68A2D8" w:themeFill="accent1" w:themeFillTint="EA"/>
      </w:tcPr>
    </w:tblStylePr>
    <w:tblStylePr w:type="lastRow">
      <w:rPr>
        <w:b/>
      </w:rPr>
      <w:tblPr/>
      <w:tcPr>
        <w:tcBorders>
          <w:top w:val="single" w:sz="4" w:space="0" w:color="5B9BD5" w:themeColor="accent1"/>
        </w:tcBorders>
      </w:tcPr>
    </w:tblStylePr>
    <w:tblStylePr w:type="firstCol">
      <w:rPr>
        <w:b/>
      </w:rPr>
    </w:tblStylePr>
    <w:tblStylePr w:type="lastCol">
      <w:rPr>
        <w:b/>
      </w:rPr>
    </w:tblStylePr>
    <w:tblStylePr w:type="band1Vert">
      <w:rPr>
        <w:sz w:val="22"/>
      </w:rPr>
      <w:tblPr/>
      <w:tcPr>
        <w:shd w:val="clear" w:color="DEEBF6" w:fill="DEEBF6" w:themeFill="accent1" w:themeFillTint="32"/>
      </w:tcPr>
    </w:tblStylePr>
    <w:tblStylePr w:type="band1Horz">
      <w:rPr>
        <w:sz w:val="22"/>
      </w:rPr>
      <w:tblPr/>
      <w:tcPr>
        <w:shd w:val="clear" w:color="DEEBF6"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fill="4472C4" w:themeFill="accent5"/>
      </w:tcPr>
    </w:tblStylePr>
    <w:tblStylePr w:type="lastRow">
      <w:rPr>
        <w:b/>
      </w:rPr>
      <w:tblPr/>
      <w:tcPr>
        <w:tcBorders>
          <w:top w:val="single" w:sz="4" w:space="0" w:color="4472C4" w:themeColor="accent5"/>
        </w:tcBorders>
      </w:tcPr>
    </w:tblStylePr>
    <w:tblStylePr w:type="firstCol">
      <w:rPr>
        <w:b/>
      </w:rPr>
    </w:tblStylePr>
    <w:tblStylePr w:type="lastCol">
      <w:rPr>
        <w:b/>
      </w:rPr>
    </w:tblStylePr>
    <w:tblStylePr w:type="band1Vert">
      <w:rPr>
        <w:sz w:val="22"/>
      </w:rPr>
      <w:tblPr/>
      <w:tcPr>
        <w:shd w:val="clear" w:color="D8E2F3" w:fill="D8E2F3" w:themeFill="accent5" w:themeFillTint="34"/>
      </w:tcPr>
    </w:tblStylePr>
    <w:tblStylePr w:type="band1Horz">
      <w:rPr>
        <w:sz w:val="22"/>
      </w:rPr>
      <w:tblPr/>
      <w:tcPr>
        <w:shd w:val="clear" w:color="D8E2F3"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5B9BD5" w:themeFill="accent1"/>
      </w:tcPr>
    </w:tblStylePr>
    <w:tblStylePr w:type="lastRow">
      <w:rPr>
        <w:b/>
        <w:sz w:val="22"/>
      </w:rPr>
      <w:tblPr/>
      <w:tcPr>
        <w:tcBorders>
          <w:top w:val="single" w:sz="4" w:space="0" w:color="FFFFFF" w:themeColor="light1"/>
        </w:tcBorders>
        <w:shd w:val="clear" w:color="5B9BD5" w:fill="5B9BD5" w:themeFill="accent1"/>
      </w:tcPr>
    </w:tblStylePr>
    <w:tblStylePr w:type="firstCol">
      <w:rPr>
        <w:b/>
        <w:sz w:val="22"/>
      </w:rPr>
      <w:tblPr/>
      <w:tcPr>
        <w:shd w:val="clear" w:color="5B9BD5" w:fill="5B9BD5" w:themeFill="accent1"/>
      </w:tcPr>
    </w:tblStylePr>
    <w:tblStylePr w:type="lastCol">
      <w:rPr>
        <w:b/>
        <w:sz w:val="22"/>
      </w:rPr>
      <w:tblPr/>
      <w:tcPr>
        <w:shd w:val="clear" w:color="5B9BD5" w:fill="5B9BD5" w:themeFill="accent1"/>
      </w:tcPr>
    </w:tblStylePr>
    <w:tblStylePr w:type="band1Vert">
      <w:tblPr/>
      <w:tcPr>
        <w:shd w:val="clear" w:color="B3D0EB" w:fill="B3D0EB" w:themeFill="accent1" w:themeFillTint="75"/>
      </w:tcPr>
    </w:tblStylePr>
    <w:tblStylePr w:type="band1Horz">
      <w:tblPr/>
      <w:tcPr>
        <w:shd w:val="clear" w:color="B3D0EB"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4472C4" w:themeFill="accent5"/>
      </w:tcPr>
    </w:tblStylePr>
    <w:tblStylePr w:type="lastRow">
      <w:rPr>
        <w:b/>
        <w:sz w:val="22"/>
      </w:rPr>
      <w:tblPr/>
      <w:tcPr>
        <w:tcBorders>
          <w:top w:val="single" w:sz="4" w:space="0" w:color="FFFFFF" w:themeColor="light1"/>
        </w:tcBorders>
        <w:shd w:val="clear" w:color="4472C4" w:fill="4472C4" w:themeFill="accent5"/>
      </w:tcPr>
    </w:tblStylePr>
    <w:tblStylePr w:type="firstCol">
      <w:rPr>
        <w:b/>
        <w:sz w:val="22"/>
      </w:rPr>
      <w:tblPr/>
      <w:tcPr>
        <w:shd w:val="clear" w:color="4472C4" w:fill="4472C4" w:themeFill="accent5"/>
      </w:tcPr>
    </w:tblStylePr>
    <w:tblStylePr w:type="lastCol">
      <w:rPr>
        <w:b/>
        <w:sz w:val="22"/>
      </w:rPr>
      <w:tblPr/>
      <w:tcPr>
        <w:shd w:val="clear" w:color="4472C4" w:fill="4472C4" w:themeFill="accent5"/>
      </w:tcPr>
    </w:tblStylePr>
    <w:tblStylePr w:type="band1Vert">
      <w:tblPr/>
      <w:tcPr>
        <w:shd w:val="clear" w:color="A9BEE4" w:fill="A9BEE4" w:themeFill="accent5" w:themeFillTint="75"/>
      </w:tcPr>
    </w:tblStylePr>
    <w:tblStylePr w:type="band1Horz">
      <w:tblPr/>
      <w:tcPr>
        <w:shd w:val="clear" w:color="A9BEE4"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5B9BD5" w:themeColor="accent1"/>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fill="E1EFD8" w:themeFill="accent6" w:themeFillTint="34"/>
      </w:tcPr>
    </w:tblStylePr>
    <w:tblStylePr w:type="band1Horz">
      <w:rPr>
        <w:color w:val="254175" w:themeColor="accent5" w:themeShade="95"/>
        <w:sz w:val="22"/>
      </w:rPr>
      <w:tblPr/>
      <w:tcPr>
        <w:shd w:val="clear" w:color="E1EFD8" w:fill="E1EFD8" w:themeFill="accent6" w:themeFillTint="34"/>
      </w:tcPr>
    </w:tblStylePr>
    <w:tblStylePr w:type="band2Horz">
      <w:rPr>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b/>
        <w:color w:val="ACCCEA" w:themeColor="accent1" w:themeTint="80"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CCCEA" w:themeColor="accent1" w:themeTint="80"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ACCCEA" w:themeColor="accent1" w:themeTint="80"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DEAF6" w:fill="DDEAF6" w:themeFill="accent1" w:themeFillTint="34"/>
      </w:tcPr>
    </w:tblStylePr>
    <w:tblStylePr w:type="band1Horz">
      <w:rPr>
        <w:color w:val="ACCCEA" w:themeColor="accent1" w:themeTint="80" w:themeShade="95"/>
        <w:sz w:val="22"/>
      </w:rPr>
      <w:tblPr/>
      <w:tcPr>
        <w:shd w:val="clear" w:color="DDEAF6" w:fill="DDEAF6" w:themeFill="accent1" w:themeFillTint="34"/>
      </w:tcPr>
    </w:tblStylePr>
    <w:tblStylePr w:type="band2Horz">
      <w:rPr>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b/>
        <w:color w:val="254175" w:themeColor="accent5"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b/>
        <w:color w:val="254175" w:themeColor="accent5"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5"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254175" w:themeColor="accent5"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D8E2F3" w:fill="D8E2F3" w:themeFill="accent5" w:themeFillTint="34"/>
      </w:tcPr>
    </w:tblStylePr>
    <w:tblStylePr w:type="band1Horz">
      <w:rPr>
        <w:color w:val="254175" w:themeColor="accent5" w:themeShade="95"/>
        <w:sz w:val="22"/>
      </w:rPr>
      <w:tblPr/>
      <w:tcPr>
        <w:shd w:val="clear" w:color="D8E2F3" w:fill="D8E2F3" w:themeFill="accent5" w:themeFillTint="34"/>
      </w:tcPr>
    </w:tblStylePr>
    <w:tblStylePr w:type="band2Horz">
      <w:rPr>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5E5F4" w:fill="D5E5F4" w:themeFill="accent1" w:themeFillTint="40"/>
      </w:tcPr>
    </w:tblStylePr>
    <w:tblStylePr w:type="band1Horz">
      <w:tblPr/>
      <w:tcPr>
        <w:shd w:val="clear" w:color="D5E5F4"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DBF0" w:fill="CFDBF0" w:themeFill="accent5" w:themeFillTint="40"/>
      </w:tcPr>
    </w:tblStylePr>
    <w:tblStylePr w:type="band1Horz">
      <w:tblPr/>
      <w:tcPr>
        <w:shd w:val="clear" w:color="CFDBF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lastRow">
      <w:rPr>
        <w:b/>
        <w:sz w:val="22"/>
      </w:rPr>
      <w:tblPr/>
      <w:tcPr>
        <w:tcBorders>
          <w:top w:val="single" w:sz="4" w:space="0" w:color="5B9BD5" w:themeColor="accent1"/>
          <w:left w:val="none" w:sz="4" w:space="0" w:color="000000"/>
          <w:bottom w:val="single" w:sz="4" w:space="0" w:color="5B9BD5"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lastRow">
      <w:rPr>
        <w:b/>
        <w:sz w:val="22"/>
      </w:rPr>
      <w:tblPr/>
      <w:tcPr>
        <w:tcBorders>
          <w:top w:val="single" w:sz="4" w:space="0" w:color="4472C4" w:themeColor="accent5"/>
          <w:left w:val="none" w:sz="4" w:space="0" w:color="000000"/>
          <w:bottom w:val="single" w:sz="4" w:space="0" w:color="4472C4"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sz w:val="22"/>
      </w:rPr>
      <w:tblPr/>
      <w:tcPr>
        <w:shd w:val="clear" w:color="5B9BD5" w:fill="5B9BD5"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1"/>
          <w:right w:val="single" w:sz="4" w:space="0" w:color="5B9BD5" w:themeColor="accent1"/>
        </w:tcBorders>
      </w:tcPr>
    </w:tblStylePr>
    <w:tblStylePr w:type="band1Horz">
      <w:rPr>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b/>
        <w:sz w:val="22"/>
      </w:rPr>
      <w:tblPr/>
      <w:tcPr>
        <w:shd w:val="clear" w:color="8DA9DB" w:fill="8DA9DB"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5"/>
          <w:right w:val="single" w:sz="4" w:space="0" w:color="4472C4" w:themeColor="accent5"/>
        </w:tcBorders>
      </w:tcPr>
    </w:tblStylePr>
    <w:tblStylePr w:type="band1Horz">
      <w:rPr>
        <w:sz w:val="22"/>
      </w:rPr>
      <w:tblPr/>
      <w:tcPr>
        <w:tcBorders>
          <w:top w:val="single" w:sz="4" w:space="0" w:color="4472C4" w:themeColor="accent5"/>
          <w:bottom w:val="single" w:sz="4" w:space="0" w:color="4472C4" w:themeColor="accent5"/>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b/>
        <w:sz w:val="22"/>
      </w:rPr>
      <w:tblPr/>
      <w:tcPr>
        <w:shd w:val="clear" w:color="5B9BD5" w:fill="5B9BD5" w:themeFill="accent1"/>
      </w:tcPr>
    </w:tblStylePr>
    <w:tblStylePr w:type="lastRow">
      <w:rPr>
        <w:b/>
      </w:rPr>
    </w:tblStylePr>
    <w:tblStylePr w:type="firstCol">
      <w:rPr>
        <w:b/>
      </w:rPr>
    </w:tblStylePr>
    <w:tblStylePr w:type="lastCol">
      <w:rPr>
        <w:b/>
      </w:rPr>
    </w:tblStylePr>
    <w:tblStylePr w:type="band1Vert">
      <w:rPr>
        <w:sz w:val="22"/>
      </w:rPr>
      <w:tblPr/>
      <w:tcPr>
        <w:shd w:val="clear" w:color="D5E5F4" w:fill="D5E5F4" w:themeFill="accent1" w:themeFillTint="40"/>
      </w:tcPr>
    </w:tblStylePr>
    <w:tblStylePr w:type="band1Horz">
      <w:rPr>
        <w:sz w:val="22"/>
      </w:rPr>
      <w:tblPr/>
      <w:tcPr>
        <w:shd w:val="clear" w:color="D5E5F4"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b/>
        <w:sz w:val="22"/>
      </w:rPr>
      <w:tblPr/>
      <w:tcPr>
        <w:shd w:val="clear" w:color="4472C4" w:fill="4472C4" w:themeFill="accent5"/>
      </w:tcPr>
    </w:tblStylePr>
    <w:tblStylePr w:type="lastRow">
      <w:rPr>
        <w:b/>
      </w:rPr>
    </w:tblStylePr>
    <w:tblStylePr w:type="firstCol">
      <w:rPr>
        <w:b/>
      </w:rPr>
    </w:tblStylePr>
    <w:tblStylePr w:type="lastCol">
      <w:rPr>
        <w:b/>
      </w:rPr>
    </w:tblStylePr>
    <w:tblStylePr w:type="band1Vert">
      <w:rPr>
        <w:sz w:val="22"/>
      </w:rPr>
      <w:tblPr/>
      <w:tcPr>
        <w:shd w:val="clear" w:color="CFDBF0" w:fill="CFDBF0" w:themeFill="accent5" w:themeFillTint="40"/>
      </w:tcPr>
    </w:tblStylePr>
    <w:tblStylePr w:type="band1Horz">
      <w:rPr>
        <w:sz w:val="22"/>
      </w:rPr>
      <w:tblPr/>
      <w:tcPr>
        <w:shd w:val="clear" w:color="CFDBF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b/>
        <w:color w:val="FFFFFF" w:themeColor="light1"/>
        <w:sz w:val="22"/>
      </w:rPr>
      <w:tblPr/>
      <w:tcPr>
        <w:tcBorders>
          <w:top w:val="single" w:sz="32" w:space="0" w:color="5B9BD5" w:themeColor="accent1"/>
          <w:bottom w:val="single" w:sz="12" w:space="0" w:color="FFFFFF" w:themeColor="light1"/>
        </w:tcBorders>
        <w:shd w:val="clear" w:color="5B9BD5" w:fill="5B9BD5"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fill="5B9BD5" w:themeFill="accent1"/>
      </w:tcPr>
    </w:tblStylePr>
    <w:tblStylePr w:type="band2Horz">
      <w:tblPr/>
      <w:tcPr>
        <w:tcBorders>
          <w:top w:val="single" w:sz="4" w:space="0" w:color="FFFFFF" w:themeColor="light1"/>
          <w:bottom w:val="single" w:sz="4" w:space="0" w:color="FFFFFF" w:themeColor="light1"/>
        </w:tcBorders>
        <w:shd w:val="clear" w:color="5B9BD5"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b/>
        <w:color w:val="FFFFFF" w:themeColor="light1"/>
        <w:sz w:val="22"/>
      </w:rPr>
      <w:tblPr/>
      <w:tcPr>
        <w:tcBorders>
          <w:top w:val="single" w:sz="32" w:space="0" w:color="4472C4" w:themeColor="accent5"/>
          <w:bottom w:val="single" w:sz="12" w:space="0" w:color="FFFFFF" w:themeColor="light1"/>
        </w:tcBorders>
        <w:shd w:val="clear" w:color="8DA9DB" w:fill="8DA9DB"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5"/>
          <w:right w:val="single" w:sz="4" w:space="0" w:color="FFFFFF" w:themeColor="light1"/>
        </w:tcBorders>
      </w:tcPr>
    </w:tblStylePr>
    <w:tblStylePr w:type="lastCol">
      <w:tblPr/>
      <w:tcPr>
        <w:tcBorders>
          <w:left w:val="single" w:sz="4" w:space="0" w:color="FFFFFF" w:themeColor="light1"/>
          <w:right w:val="single" w:sz="32" w:space="0" w:color="4472C4" w:themeColor="accent5"/>
        </w:tcBorders>
      </w:tcPr>
    </w:tblStylePr>
    <w:tblStylePr w:type="band1Vert">
      <w:tblPr/>
      <w:tcPr>
        <w:tcBorders>
          <w:left w:val="single" w:sz="4" w:space="0" w:color="FFFFFF" w:themeColor="light1"/>
          <w:right w:val="single" w:sz="4" w:space="0" w:color="FFFFFF" w:themeColor="light1"/>
        </w:tcBorders>
        <w:shd w:val="clear" w:color="8DA9DB"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4472C4" w:themeColor="accent5"/>
        </w:tcBorders>
      </w:tcPr>
    </w:tblStylePr>
    <w:tblStylePr w:type="lastRow">
      <w:rPr>
        <w:b/>
        <w:color w:val="8DA9DB" w:themeColor="accent5" w:themeTint="9A" w:themeShade="95"/>
      </w:rPr>
      <w:tblPr/>
      <w:tcPr>
        <w:tcBorders>
          <w:top w:val="single" w:sz="4" w:space="0" w:color="4472C4" w:themeColor="accent5"/>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fill="FFFFFF" w:themeFill="light1"/>
      </w:tcPr>
    </w:tblStylePr>
    <w:tblStylePr w:type="lastRow">
      <w:rPr>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fill="D5E5F4" w:themeFill="accent1" w:themeFillTint="40"/>
      </w:tcPr>
    </w:tblStylePr>
    <w:tblStylePr w:type="band1Horz">
      <w:rPr>
        <w:color w:val="245A8D" w:themeColor="accent1" w:themeShade="95"/>
        <w:sz w:val="22"/>
      </w:rPr>
      <w:tblPr/>
      <w:tcPr>
        <w:shd w:val="clear" w:color="D5E5F4" w:fill="D5E5F4" w:themeFill="accent1" w:themeFillTint="40"/>
      </w:tcPr>
    </w:tblStylePr>
    <w:tblStylePr w:type="band2Horz">
      <w:rPr>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i/>
        <w:color w:val="8DA9DB" w:themeColor="accent5" w:themeTint="9A" w:themeShade="95"/>
        <w:sz w:val="22"/>
      </w:rPr>
      <w:tblPr/>
      <w:tcPr>
        <w:tcBorders>
          <w:top w:val="none" w:sz="4" w:space="0" w:color="000000"/>
          <w:left w:val="none" w:sz="4" w:space="0" w:color="000000"/>
          <w:bottom w:val="single" w:sz="4" w:space="0" w:color="4472C4" w:themeColor="accent5"/>
          <w:right w:val="none" w:sz="4" w:space="0" w:color="000000"/>
        </w:tcBorders>
        <w:shd w:val="clear" w:color="FFFFFF" w:fill="FFFFFF" w:themeFill="light1"/>
      </w:tcPr>
    </w:tblStylePr>
    <w:tblStylePr w:type="lastRow">
      <w:rPr>
        <w:i/>
        <w:color w:val="8DA9DB" w:themeColor="accent5" w:themeTint="9A" w:themeShade="95"/>
        <w:sz w:val="22"/>
      </w:rPr>
      <w:tblPr/>
      <w:tcPr>
        <w:tcBorders>
          <w:top w:val="single" w:sz="4" w:space="0" w:color="4472C4"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8DA9DB" w:themeColor="accent5" w:themeTint="9A" w:themeShade="95"/>
        <w:sz w:val="22"/>
      </w:rPr>
      <w:tblPr/>
      <w:tcPr>
        <w:tcBorders>
          <w:top w:val="none" w:sz="4" w:space="0" w:color="000000"/>
          <w:left w:val="none" w:sz="4" w:space="0" w:color="000000"/>
          <w:bottom w:val="none" w:sz="4" w:space="0" w:color="000000"/>
          <w:right w:val="single" w:sz="4" w:space="0" w:color="4472C4" w:themeColor="accent5"/>
        </w:tcBorders>
        <w:shd w:val="clear" w:color="FFFFFF" w:fill="auto"/>
      </w:tcPr>
    </w:tblStylePr>
    <w:tblStylePr w:type="lastCol">
      <w:rPr>
        <w:i/>
        <w:color w:val="8DA9DB" w:themeColor="accent5" w:themeTint="9A" w:themeShade="95"/>
        <w:sz w:val="22"/>
      </w:rPr>
      <w:tblPr/>
      <w:tcPr>
        <w:tcBorders>
          <w:top w:val="none" w:sz="4" w:space="0" w:color="000000"/>
          <w:left w:val="single" w:sz="4" w:space="0" w:color="4472C4" w:themeColor="accent5"/>
          <w:bottom w:val="none" w:sz="4" w:space="0" w:color="000000"/>
          <w:right w:val="none" w:sz="4" w:space="0" w:color="000000"/>
        </w:tcBorders>
        <w:shd w:val="clear" w:color="FFFFFF" w:fill="auto"/>
      </w:tcPr>
    </w:tblStylePr>
    <w:tblStylePr w:type="band1Vert">
      <w:tblPr/>
      <w:tcPr>
        <w:shd w:val="clear" w:color="CFDBF0" w:fill="CFDBF0" w:themeFill="accent5" w:themeFillTint="40"/>
      </w:tcPr>
    </w:tblStylePr>
    <w:tblStylePr w:type="band1Horz">
      <w:rPr>
        <w:color w:val="8DA9DB" w:themeColor="accent5" w:themeTint="9A" w:themeShade="95"/>
        <w:sz w:val="22"/>
      </w:rPr>
      <w:tblPr/>
      <w:tcPr>
        <w:shd w:val="clear" w:color="CFDBF0" w:fill="CFDBF0" w:themeFill="accent5" w:themeFillTint="40"/>
      </w:tcPr>
    </w:tblStylePr>
    <w:tblStylePr w:type="band2Horz">
      <w:rPr>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rPr>
      <w:sz w:val="20"/>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Lined-Accent1">
    <w:name w:val="Lined - Accent 1"/>
    <w:basedOn w:val="a1"/>
    <w:uiPriority w:val="99"/>
    <w:rPr>
      <w:sz w:val="20"/>
      <w:szCs w:val="20"/>
      <w:lang w:eastAsia="ru-RU"/>
    </w:rPr>
    <w:tblPr>
      <w:tblStyleRowBandSize w:val="1"/>
      <w:tblStyleColBandSize w:val="1"/>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StylePr>
    <w:tblStylePr w:type="band2Vert">
      <w:rPr>
        <w:sz w:val="22"/>
      </w:rPr>
      <w:tblPr/>
      <w:tcPr>
        <w:shd w:val="clear" w:color="CBDFF1" w:fill="CBDFF1" w:themeFill="accent1" w:themeFillTint="50"/>
      </w:tcPr>
    </w:tblStylePr>
    <w:tblStylePr w:type="band1Horz">
      <w:rPr>
        <w:sz w:val="22"/>
      </w:rPr>
    </w:tblStylePr>
    <w:tblStylePr w:type="band2Horz">
      <w:rPr>
        <w:sz w:val="22"/>
      </w:rPr>
      <w:tblPr/>
      <w:tcPr>
        <w:shd w:val="clear" w:color="CBDFF1" w:fill="CBDFF1" w:themeFill="accent1" w:themeFillTint="50"/>
      </w:tcPr>
    </w:tblStylePr>
  </w:style>
  <w:style w:type="table" w:customStyle="1" w:styleId="Lined-Accent2">
    <w:name w:val="Lined - Accent 2"/>
    <w:basedOn w:val="a1"/>
    <w:uiPriority w:val="99"/>
    <w:rPr>
      <w:sz w:val="20"/>
      <w:szCs w:val="20"/>
      <w:lang w:eastAsia="ru-RU"/>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a1"/>
    <w:uiPriority w:val="99"/>
    <w:rPr>
      <w:sz w:val="20"/>
      <w:szCs w:val="20"/>
      <w:lang w:eastAsia="ru-RU"/>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a1"/>
    <w:uiPriority w:val="99"/>
    <w:rPr>
      <w:sz w:val="20"/>
      <w:szCs w:val="20"/>
      <w:lang w:eastAsia="ru-RU"/>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a1"/>
    <w:uiPriority w:val="99"/>
    <w:rPr>
      <w:sz w:val="20"/>
      <w:szCs w:val="20"/>
      <w:lang w:eastAsia="ru-RU"/>
    </w:rPr>
    <w:tblPr>
      <w:tblStyleRowBandSize w:val="1"/>
      <w:tblStyleColBandSize w:val="1"/>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StylePr>
    <w:tblStylePr w:type="band2Vert">
      <w:rPr>
        <w:sz w:val="22"/>
      </w:rPr>
      <w:tblPr/>
      <w:tcPr>
        <w:shd w:val="clear" w:color="D8E2F3" w:fill="D8E2F3" w:themeFill="accent5" w:themeFillTint="34"/>
      </w:tcPr>
    </w:tblStylePr>
    <w:tblStylePr w:type="band1Horz">
      <w:rPr>
        <w:sz w:val="22"/>
      </w:rPr>
    </w:tblStylePr>
    <w:tblStylePr w:type="band2Horz">
      <w:rPr>
        <w:sz w:val="22"/>
      </w:rPr>
      <w:tblPr/>
      <w:tcPr>
        <w:shd w:val="clear" w:color="D8E2F3" w:fill="D8E2F3" w:themeFill="accent5" w:themeFillTint="34"/>
      </w:tcPr>
    </w:tblStylePr>
  </w:style>
  <w:style w:type="table" w:customStyle="1" w:styleId="Lined-Accent6">
    <w:name w:val="Lined - Accent 6"/>
    <w:basedOn w:val="a1"/>
    <w:uiPriority w:val="99"/>
    <w:rPr>
      <w:sz w:val="20"/>
      <w:szCs w:val="20"/>
      <w:lang w:eastAsia="ru-RU"/>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1"/>
    <w:uiPriority w:val="99"/>
    <w:rPr>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BorderedLined-Accent1">
    <w:name w:val="Bordered &amp; Lined - Accent 1"/>
    <w:basedOn w:val="a1"/>
    <w:uiPriority w:val="99"/>
    <w:rPr>
      <w:sz w:val="20"/>
      <w:szCs w:val="20"/>
      <w:lang w:eastAsia="ru-R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sz w:val="22"/>
      </w:rPr>
      <w:tblPr/>
      <w:tcPr>
        <w:shd w:val="clear" w:color="68A2D8" w:fill="68A2D8" w:themeFill="accent1" w:themeFillTint="EA"/>
      </w:tcPr>
    </w:tblStylePr>
    <w:tblStylePr w:type="lastRow">
      <w:rPr>
        <w:sz w:val="22"/>
      </w:rPr>
      <w:tblPr/>
      <w:tcPr>
        <w:shd w:val="clear" w:color="68A2D8" w:fill="68A2D8" w:themeFill="accent1" w:themeFillTint="EA"/>
      </w:tcPr>
    </w:tblStylePr>
    <w:tblStylePr w:type="firstCol">
      <w:rPr>
        <w:sz w:val="22"/>
      </w:rPr>
      <w:tblPr/>
      <w:tcPr>
        <w:shd w:val="clear" w:color="68A2D8" w:fill="68A2D8" w:themeFill="accent1" w:themeFillTint="EA"/>
      </w:tcPr>
    </w:tblStylePr>
    <w:tblStylePr w:type="lastCol">
      <w:rPr>
        <w:sz w:val="22"/>
      </w:rPr>
      <w:tblPr/>
      <w:tcPr>
        <w:shd w:val="clear" w:color="68A2D8" w:fill="68A2D8" w:themeFill="accent1" w:themeFillTint="EA"/>
      </w:tcPr>
    </w:tblStylePr>
    <w:tblStylePr w:type="band1Vert">
      <w:rPr>
        <w:sz w:val="22"/>
      </w:rPr>
    </w:tblStylePr>
    <w:tblStylePr w:type="band2Vert">
      <w:rPr>
        <w:sz w:val="22"/>
      </w:rPr>
      <w:tblPr/>
      <w:tcPr>
        <w:shd w:val="clear" w:color="CBDFF1" w:fill="CBDFF1" w:themeFill="accent1" w:themeFillTint="50"/>
      </w:tcPr>
    </w:tblStylePr>
    <w:tblStylePr w:type="band1Horz">
      <w:rPr>
        <w:sz w:val="22"/>
      </w:rPr>
    </w:tblStylePr>
    <w:tblStylePr w:type="band2Horz">
      <w:rPr>
        <w:sz w:val="22"/>
      </w:rPr>
      <w:tblPr/>
      <w:tcPr>
        <w:shd w:val="clear" w:color="CBDFF1" w:fill="CBDFF1" w:themeFill="accent1" w:themeFillTint="50"/>
      </w:tcPr>
    </w:tblStylePr>
  </w:style>
  <w:style w:type="table" w:customStyle="1" w:styleId="BorderedLined-Accent2">
    <w:name w:val="Bordered &amp; Lined - Accent 2"/>
    <w:basedOn w:val="a1"/>
    <w:uiPriority w:val="99"/>
    <w:rPr>
      <w:sz w:val="20"/>
      <w:szCs w:val="20"/>
      <w:lang w:eastAsia="ru-RU"/>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1"/>
    <w:uiPriority w:val="99"/>
    <w:rPr>
      <w:sz w:val="20"/>
      <w:szCs w:val="20"/>
      <w:lang w:eastAsia="ru-RU"/>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1"/>
    <w:uiPriority w:val="99"/>
    <w:rPr>
      <w:sz w:val="20"/>
      <w:szCs w:val="20"/>
      <w:lang w:eastAsia="ru-RU"/>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1"/>
    <w:uiPriority w:val="99"/>
    <w:rPr>
      <w:sz w:val="20"/>
      <w:szCs w:val="20"/>
      <w:lang w:eastAsia="ru-RU"/>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sz w:val="22"/>
      </w:rPr>
      <w:tblPr/>
      <w:tcPr>
        <w:shd w:val="clear" w:color="4472C4" w:fill="4472C4" w:themeFill="accent5"/>
      </w:tcPr>
    </w:tblStylePr>
    <w:tblStylePr w:type="lastRow">
      <w:rPr>
        <w:sz w:val="22"/>
      </w:rPr>
      <w:tblPr/>
      <w:tcPr>
        <w:shd w:val="clear" w:color="4472C4" w:fill="4472C4" w:themeFill="accent5"/>
      </w:tcPr>
    </w:tblStylePr>
    <w:tblStylePr w:type="firstCol">
      <w:rPr>
        <w:sz w:val="22"/>
      </w:rPr>
      <w:tblPr/>
      <w:tcPr>
        <w:shd w:val="clear" w:color="4472C4" w:fill="4472C4" w:themeFill="accent5"/>
      </w:tcPr>
    </w:tblStylePr>
    <w:tblStylePr w:type="lastCol">
      <w:rPr>
        <w:sz w:val="22"/>
      </w:rPr>
      <w:tblPr/>
      <w:tcPr>
        <w:shd w:val="clear" w:color="4472C4" w:fill="4472C4" w:themeFill="accent5"/>
      </w:tcPr>
    </w:tblStylePr>
    <w:tblStylePr w:type="band1Vert">
      <w:rPr>
        <w:sz w:val="22"/>
      </w:rPr>
    </w:tblStylePr>
    <w:tblStylePr w:type="band2Vert">
      <w:rPr>
        <w:sz w:val="22"/>
      </w:rPr>
      <w:tblPr/>
      <w:tcPr>
        <w:shd w:val="clear" w:color="D8E2F3" w:fill="D8E2F3" w:themeFill="accent5" w:themeFillTint="34"/>
      </w:tcPr>
    </w:tblStylePr>
    <w:tblStylePr w:type="band1Horz">
      <w:rPr>
        <w:sz w:val="22"/>
      </w:rPr>
    </w:tblStylePr>
    <w:tblStylePr w:type="band2Horz">
      <w:rPr>
        <w:sz w:val="22"/>
      </w:rPr>
      <w:tblPr/>
      <w:tcPr>
        <w:shd w:val="clear" w:color="D8E2F3" w:fill="D8E2F3" w:themeFill="accent5" w:themeFillTint="34"/>
      </w:tcPr>
    </w:tblStylePr>
  </w:style>
  <w:style w:type="table" w:customStyle="1" w:styleId="BorderedLined-Accent6">
    <w:name w:val="Bordered &amp; Lined - Accent 6"/>
    <w:basedOn w:val="a1"/>
    <w:uiPriority w:val="99"/>
    <w:rPr>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sz w:val="22"/>
      </w:rPr>
      <w:tblPr/>
      <w:tcPr>
        <w:tcBorders>
          <w:bottom w:val="single" w:sz="12" w:space="0" w:color="5B9BD5" w:themeColor="accent1"/>
        </w:tcBorders>
      </w:tcPr>
    </w:tblStylePr>
    <w:tblStylePr w:type="lastRow">
      <w:rPr>
        <w:sz w:val="22"/>
      </w:rPr>
      <w:tblPr/>
      <w:tcPr>
        <w:tcBorders>
          <w:top w:val="single" w:sz="12" w:space="0" w:color="5B9BD5" w:themeColor="accent1"/>
        </w:tcBorders>
      </w:tcPr>
    </w:tblStylePr>
    <w:tblStylePr w:type="firstCol">
      <w:rPr>
        <w:sz w:val="22"/>
      </w:rPr>
    </w:tblStylePr>
    <w:tblStylePr w:type="lastCol">
      <w:rPr>
        <w:sz w:val="22"/>
      </w:rPr>
      <w:tblPr/>
      <w:tcPr>
        <w:tcBorders>
          <w:left w:val="single" w:sz="12" w:space="0" w:color="5B9BD5" w:themeColor="accent1"/>
        </w:tcBorders>
      </w:tcPr>
    </w:tblStylePr>
    <w:tblStylePr w:type="band1Horz">
      <w:rPr>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sz w:val="22"/>
      </w:rPr>
      <w:tblPr/>
      <w:tcPr>
        <w:tcBorders>
          <w:bottom w:val="single" w:sz="12" w:space="0" w:color="4472C4" w:themeColor="accent5"/>
        </w:tcBorders>
      </w:tcPr>
    </w:tblStylePr>
    <w:tblStylePr w:type="lastRow">
      <w:rPr>
        <w:sz w:val="22"/>
      </w:rPr>
      <w:tblPr/>
      <w:tcPr>
        <w:tcBorders>
          <w:top w:val="single" w:sz="12" w:space="0" w:color="4472C4" w:themeColor="accent5"/>
        </w:tcBorders>
      </w:tcPr>
    </w:tblStylePr>
    <w:tblStylePr w:type="firstCol">
      <w:rPr>
        <w:sz w:val="22"/>
      </w:rPr>
    </w:tblStylePr>
    <w:tblStylePr w:type="lastCol">
      <w:rPr>
        <w:sz w:val="22"/>
      </w:rPr>
      <w:tblPr/>
      <w:tcPr>
        <w:tcBorders>
          <w:left w:val="single" w:sz="12" w:space="0" w:color="4472C4" w:themeColor="accent5"/>
        </w:tcBorders>
      </w:tcPr>
    </w:tblStylePr>
    <w:tblStylePr w:type="band1Horz">
      <w:rPr>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paragraph" w:customStyle="1" w:styleId="15">
    <w:name w:val="Основной текст с отступом1"/>
    <w:pPr>
      <w:widowControl w:val="0"/>
      <w:pBdr>
        <w:top w:val="none" w:sz="4" w:space="0" w:color="000000"/>
        <w:left w:val="none" w:sz="4" w:space="0" w:color="000000"/>
        <w:bottom w:val="none" w:sz="4" w:space="0" w:color="000000"/>
        <w:right w:val="none" w:sz="4" w:space="0" w:color="000000"/>
        <w:between w:val="none" w:sz="4" w:space="0" w:color="000000"/>
      </w:pBdr>
      <w:tabs>
        <w:tab w:val="left" w:pos="708"/>
      </w:tabs>
      <w:spacing w:line="100" w:lineRule="atLeast"/>
      <w:ind w:left="283" w:firstLine="485"/>
      <w:jc w:val="both"/>
    </w:pPr>
    <w:rPr>
      <w:rFonts w:ascii="Times New Roman" w:eastAsia="Times New Roman" w:hAnsi="Times New Roman" w:cs="Times New Roman"/>
      <w:color w:val="000000"/>
      <w:sz w:val="24"/>
      <w:szCs w:val="20"/>
      <w:lang w:eastAsia="ru-RU"/>
    </w:rPr>
  </w:style>
  <w:style w:type="paragraph" w:customStyle="1" w:styleId="aff4">
    <w:name w:val="_Основной текст"/>
    <w:qFormat/>
    <w:pPr>
      <w:pBdr>
        <w:top w:val="none" w:sz="4" w:space="0" w:color="000000"/>
        <w:left w:val="none" w:sz="4" w:space="0" w:color="000000"/>
        <w:bottom w:val="none" w:sz="4" w:space="0" w:color="000000"/>
        <w:right w:val="none" w:sz="4" w:space="0" w:color="000000"/>
        <w:between w:val="none" w:sz="4" w:space="0" w:color="000000"/>
      </w:pBdr>
      <w:spacing w:before="30" w:after="200"/>
      <w:ind w:firstLine="567"/>
      <w:contextualSpacing/>
      <w:jc w:val="both"/>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media1.svg"/><Relationship Id="rId26" Type="http://schemas.openxmlformats.org/officeDocument/2006/relationships/image" Target="media/image4.png"/><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media2.svg"/><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1.png"/><Relationship Id="rId25" Type="http://schemas.openxmlformats.org/officeDocument/2006/relationships/image" Target="media/media3.svg"/><Relationship Id="rId33" Type="http://schemas.openxmlformats.org/officeDocument/2006/relationships/image" Target="media/image8.png"/><Relationship Id="rId38" Type="http://schemas.openxmlformats.org/officeDocument/2006/relationships/header" Target="header5.xml"/><Relationship Id="rId2" Type="http://schemas.openxmlformats.org/officeDocument/2006/relationships/numbering" Target="numbering.xml"/><Relationship Id="rId20" Type="http://schemas.openxmlformats.org/officeDocument/2006/relationships/image" Target="media/image2.png"/><Relationship Id="rId29" Type="http://schemas.openxmlformats.org/officeDocument/2006/relationships/image" Target="media/media5.sv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49911&amp;date=19.01.2022" TargetMode="External"/><Relationship Id="rId24" Type="http://schemas.openxmlformats.org/officeDocument/2006/relationships/image" Target="media/image3.png"/><Relationship Id="rId32" Type="http://schemas.openxmlformats.org/officeDocument/2006/relationships/image" Target="media/image7.png"/><Relationship Id="rId37" Type="http://schemas.openxmlformats.org/officeDocument/2006/relationships/header" Target="header4.xml"/><Relationship Id="rId40"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hyperlink" Target="consultantplus://offline/ref=670D11D1EE3E73F2E76D419600C0091562C6399E88CD19CFA64264A2B63D7FE501D793E3460BEE04D447A59BEE40398A3204B1930880F2S7J" TargetMode="External"/><Relationship Id="rId28" Type="http://schemas.openxmlformats.org/officeDocument/2006/relationships/image" Target="media/image5.png"/><Relationship Id="rId36" Type="http://schemas.openxmlformats.org/officeDocument/2006/relationships/image" Target="media/media7.svg"/><Relationship Id="rId10" Type="http://schemas.openxmlformats.org/officeDocument/2006/relationships/header" Target="header3.xml"/><Relationship Id="rId19" Type="http://schemas.openxmlformats.org/officeDocument/2006/relationships/hyperlink" Target="consultantplus://offline/ref=670D11D1EE3E73F2E76D419600C0091562C6399E88CD19CFA64264A2B63D7FE501D793E3460BEE04D447A59BEE40398A3204B1930880F2S7J" TargetMode="External"/><Relationship Id="rId31" Type="http://schemas.openxmlformats.org/officeDocument/2006/relationships/image" Target="media/media6.svg"/><Relationship Id="rId4" Type="http://schemas.openxmlformats.org/officeDocument/2006/relationships/settings" Target="settings.xml"/><Relationship Id="rId9" Type="http://schemas.openxmlformats.org/officeDocument/2006/relationships/header" Target="header2.xml"/><Relationship Id="rId22" Type="http://schemas.openxmlformats.org/officeDocument/2006/relationships/hyperlink" Target="consultantplus://offline/ref=670D11D1EE3E73F2E76D419600C0091562C6399E88CD19CFA64264A2B63D7FE501D793E3460BEE04D447A59BEE40398A3204B1930880F2S7J" TargetMode="External"/><Relationship Id="rId27" Type="http://schemas.openxmlformats.org/officeDocument/2006/relationships/image" Target="media/media4.svg"/><Relationship Id="rId30" Type="http://schemas.openxmlformats.org/officeDocument/2006/relationships/image" Target="media/image6.png"/><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BEA28-8BFE-41B9-8E51-11EC0D91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8110</Words>
  <Characters>46229</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Хамадиев Дамир</dc:creator>
  <dc:description/>
  <cp:lastModifiedBy>Александра</cp:lastModifiedBy>
  <cp:revision>2</cp:revision>
  <dcterms:created xsi:type="dcterms:W3CDTF">2026-10-06T09:11:00Z</dcterms:created>
  <dcterms:modified xsi:type="dcterms:W3CDTF">2026-10-06T09:11:00Z</dcterms:modified>
  <dc:language>ru-RU</dc:language>
</cp:coreProperties>
</file>