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5FF" w:rsidRPr="00B914CA" w:rsidRDefault="007905FF" w:rsidP="007905FF">
      <w:pPr>
        <w:jc w:val="center"/>
        <w:rPr>
          <w:b/>
          <w:bCs/>
          <w:sz w:val="28"/>
          <w:szCs w:val="28"/>
        </w:rPr>
      </w:pPr>
      <w:bookmarkStart w:id="0" w:name="_Toc413321012"/>
      <w:bookmarkStart w:id="1" w:name="_Toc432505151"/>
      <w:bookmarkStart w:id="2" w:name="_Toc432505500"/>
      <w:bookmarkStart w:id="3" w:name="_Toc455649240"/>
      <w:bookmarkStart w:id="4" w:name="_Toc498597335"/>
      <w:bookmarkStart w:id="5" w:name="_Toc401068200"/>
      <w:bookmarkStart w:id="6" w:name="_Toc416682273"/>
      <w:bookmarkStart w:id="7" w:name="_Toc417041809"/>
      <w:bookmarkStart w:id="8" w:name="_Toc425155684"/>
      <w:bookmarkStart w:id="9" w:name="_Toc434490369"/>
      <w:bookmarkStart w:id="10" w:name="_Toc436843908"/>
      <w:bookmarkStart w:id="11" w:name="_Toc437525030"/>
      <w:bookmarkStart w:id="12" w:name="_Toc319950111"/>
      <w:bookmarkStart w:id="13" w:name="_Toc322545374"/>
      <w:bookmarkStart w:id="14" w:name="_Toc339461006"/>
      <w:r w:rsidRPr="00B914CA">
        <w:rPr>
          <w:b/>
          <w:bCs/>
          <w:sz w:val="28"/>
          <w:szCs w:val="28"/>
        </w:rPr>
        <w:t>Описание объекта закупки</w:t>
      </w:r>
    </w:p>
    <w:p w:rsidR="007905FF" w:rsidRPr="00B914CA" w:rsidRDefault="007905FF" w:rsidP="007905FF">
      <w:pPr>
        <w:jc w:val="center"/>
        <w:rPr>
          <w:b/>
          <w:bCs/>
          <w:sz w:val="28"/>
          <w:szCs w:val="28"/>
        </w:rPr>
      </w:pPr>
      <w:r w:rsidRPr="00B914CA">
        <w:rPr>
          <w:b/>
          <w:bCs/>
          <w:sz w:val="28"/>
          <w:szCs w:val="28"/>
        </w:rPr>
        <w:t>№ ФКУ202</w:t>
      </w:r>
      <w:r>
        <w:rPr>
          <w:b/>
          <w:bCs/>
          <w:sz w:val="28"/>
          <w:szCs w:val="28"/>
        </w:rPr>
        <w:t>6</w:t>
      </w:r>
      <w:r w:rsidRPr="00B914CA">
        <w:rPr>
          <w:b/>
          <w:bCs/>
          <w:sz w:val="28"/>
          <w:szCs w:val="28"/>
        </w:rPr>
        <w:t>/</w:t>
      </w:r>
      <w:r>
        <w:rPr>
          <w:b/>
          <w:bCs/>
          <w:sz w:val="28"/>
          <w:szCs w:val="28"/>
        </w:rPr>
        <w:t>ЗИ</w:t>
      </w:r>
      <w:r w:rsidRPr="00B914CA">
        <w:rPr>
          <w:b/>
          <w:bCs/>
          <w:sz w:val="28"/>
          <w:szCs w:val="28"/>
        </w:rPr>
        <w:t>/ОКЭФ</w:t>
      </w:r>
      <w:r>
        <w:rPr>
          <w:b/>
          <w:bCs/>
          <w:sz w:val="28"/>
          <w:szCs w:val="28"/>
        </w:rPr>
        <w:t>-034</w:t>
      </w:r>
    </w:p>
    <w:p w:rsidR="007905FF" w:rsidRDefault="007905FF">
      <w:pPr>
        <w:keepNext/>
        <w:widowControl w:val="0"/>
        <w:tabs>
          <w:tab w:val="left" w:pos="0"/>
        </w:tabs>
        <w:jc w:val="center"/>
        <w:outlineLvl w:val="0"/>
        <w:rPr>
          <w:b/>
          <w:color w:val="000000"/>
          <w:sz w:val="28"/>
          <w:szCs w:val="28"/>
        </w:rPr>
      </w:pPr>
    </w:p>
    <w:p w:rsidR="00F34C4F" w:rsidRPr="00F34C4F" w:rsidRDefault="00F34C4F">
      <w:pPr>
        <w:keepNext/>
        <w:widowControl w:val="0"/>
        <w:tabs>
          <w:tab w:val="left" w:pos="0"/>
        </w:tabs>
        <w:jc w:val="center"/>
        <w:outlineLvl w:val="0"/>
        <w:rPr>
          <w:b/>
          <w:color w:val="000000"/>
          <w:sz w:val="28"/>
          <w:szCs w:val="28"/>
        </w:rPr>
      </w:pPr>
      <w:r w:rsidRPr="00F34C4F">
        <w:rPr>
          <w:b/>
          <w:color w:val="000000"/>
          <w:sz w:val="28"/>
          <w:szCs w:val="28"/>
        </w:rPr>
        <w:t>Техническое задание</w:t>
      </w:r>
    </w:p>
    <w:p w:rsidR="00F34C4F" w:rsidRPr="00F34C4F" w:rsidRDefault="00F34C4F">
      <w:pPr>
        <w:keepNext/>
        <w:widowControl w:val="0"/>
        <w:tabs>
          <w:tab w:val="left" w:pos="0"/>
        </w:tabs>
        <w:jc w:val="center"/>
        <w:outlineLvl w:val="0"/>
        <w:rPr>
          <w:b/>
          <w:color w:val="000000"/>
          <w:sz w:val="28"/>
          <w:szCs w:val="28"/>
        </w:rPr>
      </w:pPr>
      <w:r w:rsidRPr="00F34C4F">
        <w:rPr>
          <w:b/>
          <w:color w:val="000000"/>
          <w:sz w:val="28"/>
          <w:szCs w:val="28"/>
        </w:rPr>
        <w:t>на оказание услуг по обеспечению эксплуатации информационной системы «Удостоверяющий центр Федерального казначейства</w:t>
      </w:r>
      <w:r w:rsidR="00970FBA">
        <w:rPr>
          <w:b/>
          <w:color w:val="000000"/>
          <w:sz w:val="28"/>
          <w:szCs w:val="28"/>
        </w:rPr>
        <w:t>»</w:t>
      </w:r>
    </w:p>
    <w:p w:rsidR="00F34C4F" w:rsidRDefault="00F34C4F">
      <w:pPr>
        <w:keepNext/>
        <w:widowControl w:val="0"/>
        <w:tabs>
          <w:tab w:val="left" w:pos="0"/>
        </w:tabs>
        <w:jc w:val="center"/>
        <w:outlineLvl w:val="0"/>
        <w:rPr>
          <w:b/>
          <w:color w:val="000000"/>
        </w:rPr>
      </w:pPr>
    </w:p>
    <w:p w:rsidR="008C128A" w:rsidRDefault="0077044B">
      <w:pPr>
        <w:keepNext/>
        <w:widowControl w:val="0"/>
        <w:tabs>
          <w:tab w:val="left" w:pos="0"/>
        </w:tabs>
        <w:jc w:val="center"/>
        <w:outlineLvl w:val="0"/>
        <w:rPr>
          <w:b/>
          <w:color w:val="000000"/>
        </w:rPr>
      </w:pPr>
      <w:r>
        <w:rPr>
          <w:b/>
          <w:color w:val="000000"/>
        </w:rPr>
        <w:t>РАЗДЕЛ.1. ЗАКАЗ НА УСЛУГИ</w:t>
      </w:r>
      <w:bookmarkEnd w:id="0"/>
      <w:bookmarkEnd w:id="1"/>
      <w:bookmarkEnd w:id="2"/>
      <w:bookmarkEnd w:id="3"/>
      <w:bookmarkEnd w:id="4"/>
    </w:p>
    <w:bookmarkEnd w:id="5"/>
    <w:bookmarkEnd w:id="6"/>
    <w:bookmarkEnd w:id="7"/>
    <w:bookmarkEnd w:id="8"/>
    <w:bookmarkEnd w:id="9"/>
    <w:bookmarkEnd w:id="10"/>
    <w:bookmarkEnd w:id="11"/>
    <w:p w:rsidR="008C128A" w:rsidRDefault="008C128A">
      <w:pPr>
        <w:ind w:firstLine="709"/>
        <w:jc w:val="both"/>
        <w:rPr>
          <w:color w:val="000000"/>
        </w:rPr>
      </w:pPr>
    </w:p>
    <w:p w:rsidR="008C128A" w:rsidRDefault="0077044B">
      <w:pPr>
        <w:keepNext/>
        <w:numPr>
          <w:ilvl w:val="0"/>
          <w:numId w:val="111"/>
        </w:numPr>
        <w:spacing w:before="120" w:after="120" w:line="276" w:lineRule="auto"/>
        <w:outlineLvl w:val="0"/>
        <w:rPr>
          <w:b/>
          <w:color w:val="000000"/>
        </w:rPr>
      </w:pPr>
      <w:bookmarkStart w:id="15" w:name="_Toc347942949"/>
      <w:bookmarkStart w:id="16" w:name="_Toc347949257"/>
      <w:bookmarkStart w:id="17" w:name="_Toc348023893"/>
      <w:bookmarkStart w:id="18" w:name="_Toc348090943"/>
      <w:bookmarkStart w:id="19" w:name="_Toc348091626"/>
      <w:bookmarkStart w:id="20" w:name="_Toc349294337"/>
      <w:bookmarkStart w:id="21" w:name="_Toc351473079"/>
      <w:bookmarkStart w:id="22" w:name="_Toc352053671"/>
      <w:bookmarkStart w:id="23" w:name="_Toc352169014"/>
      <w:bookmarkStart w:id="24" w:name="_Toc352312853"/>
      <w:bookmarkStart w:id="25" w:name="_Toc352608465"/>
      <w:bookmarkStart w:id="26" w:name="_Toc353282740"/>
      <w:bookmarkStart w:id="27" w:name="_Toc354041180"/>
      <w:bookmarkStart w:id="28" w:name="_Toc354500396"/>
      <w:bookmarkStart w:id="29" w:name="_Toc354574339"/>
      <w:bookmarkStart w:id="30" w:name="_Toc354575313"/>
      <w:bookmarkStart w:id="31" w:name="_Toc358633784"/>
      <w:bookmarkStart w:id="32" w:name="_Toc358639757"/>
      <w:bookmarkStart w:id="33" w:name="_Toc358642617"/>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b/>
          <w:color w:val="000000"/>
        </w:rPr>
        <w:t>Термины и определения</w:t>
      </w:r>
    </w:p>
    <w:p w:rsidR="008C128A" w:rsidRDefault="0077044B">
      <w:pPr>
        <w:spacing w:before="120" w:after="120"/>
        <w:ind w:firstLine="709"/>
        <w:jc w:val="both"/>
        <w:rPr>
          <w:color w:val="000000"/>
        </w:rPr>
      </w:pPr>
      <w:r>
        <w:rPr>
          <w:color w:val="000000"/>
        </w:rPr>
        <w:t>Здесь и далее по тексту используются термины и сокращения, приведенные в</w:t>
      </w:r>
      <w:r>
        <w:rPr>
          <w:color w:val="000000"/>
        </w:rPr>
        <w:br/>
      </w:r>
      <w:hyperlink w:anchor="Табл_1" w:history="1">
        <w:r>
          <w:rPr>
            <w:color w:val="000000"/>
          </w:rPr>
          <w:fldChar w:fldCharType="begin"/>
        </w:r>
        <w:r>
          <w:instrText xml:space="preserve"> REF _Ref54010441 \h </w:instrText>
        </w:r>
        <w:r>
          <w:rPr>
            <w:color w:val="000000"/>
          </w:rPr>
          <w:instrText xml:space="preserve"> \* MERGEFORMAT </w:instrText>
        </w:r>
        <w:r>
          <w:rPr>
            <w:color w:val="000000"/>
          </w:rPr>
        </w:r>
        <w:r>
          <w:rPr>
            <w:color w:val="000000"/>
          </w:rPr>
          <w:fldChar w:fldCharType="separate"/>
        </w:r>
        <w:r>
          <w:rPr>
            <w:color w:val="000000"/>
          </w:rPr>
          <w:t>Таблице 1. «Перечень терминов и сокращений</w:t>
        </w:r>
        <w:r>
          <w:rPr>
            <w:color w:val="000000"/>
          </w:rPr>
          <w:fldChar w:fldCharType="end"/>
        </w:r>
      </w:hyperlink>
      <w:r>
        <w:rPr>
          <w:color w:val="000000"/>
        </w:rPr>
        <w:t xml:space="preserve">». </w:t>
      </w:r>
    </w:p>
    <w:p w:rsidR="008C128A" w:rsidRDefault="0077044B">
      <w:pPr>
        <w:spacing w:before="120" w:after="120"/>
        <w:ind w:firstLine="709"/>
        <w:jc w:val="right"/>
        <w:rPr>
          <w:b/>
          <w:i/>
          <w:color w:val="000000"/>
        </w:rPr>
      </w:pPr>
      <w:bookmarkStart w:id="34" w:name="_Ref54010441"/>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1</w:t>
      </w:r>
      <w:r>
        <w:rPr>
          <w:b/>
          <w:i/>
          <w:color w:val="000000"/>
        </w:rPr>
        <w:fldChar w:fldCharType="end"/>
      </w:r>
      <w:r>
        <w:rPr>
          <w:b/>
          <w:i/>
          <w:color w:val="000000"/>
        </w:rPr>
        <w:t>. «Перечень терминов и сокращений</w:t>
      </w:r>
      <w:bookmarkEnd w:id="34"/>
      <w:r>
        <w:rPr>
          <w:b/>
          <w:i/>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6"/>
        <w:gridCol w:w="6739"/>
      </w:tblGrid>
      <w:tr w:rsidR="008C128A">
        <w:trPr>
          <w:trHeight w:val="585"/>
          <w:tblHeader/>
        </w:trPr>
        <w:tc>
          <w:tcPr>
            <w:tcW w:w="1394" w:type="pct"/>
            <w:shd w:val="clear" w:color="auto" w:fill="D9D9D9"/>
            <w:vAlign w:val="center"/>
            <w:hideMark/>
          </w:tcPr>
          <w:p w:rsidR="008C128A" w:rsidRDefault="0077044B">
            <w:pPr>
              <w:jc w:val="center"/>
              <w:rPr>
                <w:b/>
                <w:bCs/>
                <w:color w:val="000000"/>
              </w:rPr>
            </w:pPr>
            <w:r>
              <w:rPr>
                <w:b/>
                <w:bCs/>
                <w:color w:val="000000"/>
              </w:rPr>
              <w:t>Термины (сокращения)</w:t>
            </w:r>
          </w:p>
        </w:tc>
        <w:tc>
          <w:tcPr>
            <w:tcW w:w="3606" w:type="pct"/>
            <w:shd w:val="clear" w:color="auto" w:fill="D9D9D9"/>
            <w:vAlign w:val="center"/>
            <w:hideMark/>
          </w:tcPr>
          <w:p w:rsidR="008C128A" w:rsidRDefault="0077044B">
            <w:pPr>
              <w:jc w:val="center"/>
              <w:rPr>
                <w:b/>
                <w:bCs/>
                <w:color w:val="000000"/>
              </w:rPr>
            </w:pPr>
            <w:r>
              <w:rPr>
                <w:b/>
                <w:bCs/>
                <w:color w:val="000000"/>
              </w:rPr>
              <w:t>Описание</w:t>
            </w:r>
          </w:p>
        </w:tc>
      </w:tr>
      <w:tr w:rsidR="008C128A">
        <w:trPr>
          <w:trHeight w:val="315"/>
        </w:trPr>
        <w:tc>
          <w:tcPr>
            <w:tcW w:w="1394" w:type="pct"/>
            <w:vAlign w:val="center"/>
            <w:hideMark/>
          </w:tcPr>
          <w:p w:rsidR="008C128A" w:rsidRDefault="0077044B">
            <w:pPr>
              <w:rPr>
                <w:color w:val="000000"/>
              </w:rPr>
            </w:pPr>
            <w:r>
              <w:rPr>
                <w:color w:val="000000"/>
              </w:rPr>
              <w:t>АО</w:t>
            </w:r>
          </w:p>
        </w:tc>
        <w:tc>
          <w:tcPr>
            <w:tcW w:w="3606" w:type="pct"/>
            <w:vAlign w:val="center"/>
            <w:hideMark/>
          </w:tcPr>
          <w:p w:rsidR="008C128A" w:rsidRDefault="0077044B">
            <w:pPr>
              <w:jc w:val="both"/>
              <w:rPr>
                <w:color w:val="000000"/>
              </w:rPr>
            </w:pPr>
            <w:r>
              <w:rPr>
                <w:color w:val="000000"/>
              </w:rPr>
              <w:t>Аппаратное обеспечение</w:t>
            </w:r>
          </w:p>
        </w:tc>
      </w:tr>
      <w:tr w:rsidR="008C128A">
        <w:trPr>
          <w:trHeight w:val="315"/>
        </w:trPr>
        <w:tc>
          <w:tcPr>
            <w:tcW w:w="1394" w:type="pct"/>
            <w:vAlign w:val="center"/>
            <w:hideMark/>
          </w:tcPr>
          <w:p w:rsidR="008C128A" w:rsidRDefault="0077044B">
            <w:pPr>
              <w:rPr>
                <w:color w:val="000000"/>
              </w:rPr>
            </w:pPr>
            <w:r>
              <w:rPr>
                <w:color w:val="000000"/>
              </w:rPr>
              <w:t>БД</w:t>
            </w:r>
          </w:p>
        </w:tc>
        <w:tc>
          <w:tcPr>
            <w:tcW w:w="3606" w:type="pct"/>
            <w:vAlign w:val="center"/>
            <w:hideMark/>
          </w:tcPr>
          <w:p w:rsidR="008C128A" w:rsidRDefault="0077044B">
            <w:pPr>
              <w:rPr>
                <w:color w:val="000000"/>
              </w:rPr>
            </w:pPr>
            <w:r>
              <w:rPr>
                <w:color w:val="000000"/>
              </w:rPr>
              <w:t>База данных</w:t>
            </w:r>
          </w:p>
        </w:tc>
      </w:tr>
      <w:tr w:rsidR="008C128A">
        <w:trPr>
          <w:trHeight w:val="1515"/>
        </w:trPr>
        <w:tc>
          <w:tcPr>
            <w:tcW w:w="1394" w:type="pct"/>
            <w:vAlign w:val="center"/>
          </w:tcPr>
          <w:p w:rsidR="008C128A" w:rsidRDefault="0077044B">
            <w:pPr>
              <w:rPr>
                <w:color w:val="000000"/>
              </w:rPr>
            </w:pPr>
            <w:r>
              <w:rPr>
                <w:color w:val="000000"/>
              </w:rPr>
              <w:t>Базисное ПО(БПО)</w:t>
            </w:r>
          </w:p>
        </w:tc>
        <w:tc>
          <w:tcPr>
            <w:tcW w:w="3606" w:type="pct"/>
            <w:vAlign w:val="center"/>
          </w:tcPr>
          <w:p w:rsidR="008C128A" w:rsidRDefault="0077044B">
            <w:pPr>
              <w:jc w:val="both"/>
              <w:rPr>
                <w:color w:val="000000"/>
              </w:rPr>
            </w:pPr>
            <w:r>
              <w:rPr>
                <w:color w:val="000000"/>
              </w:rPr>
              <w:t xml:space="preserve">Существующее коммерчески доступное программное обеспечение (набор коммерчески доступного программного обеспечения), используемое для создания и развития информационной системы и необходимое для ее функционирования </w:t>
            </w:r>
          </w:p>
        </w:tc>
      </w:tr>
      <w:tr w:rsidR="008C128A">
        <w:trPr>
          <w:trHeight w:val="1515"/>
        </w:trPr>
        <w:tc>
          <w:tcPr>
            <w:tcW w:w="1394" w:type="pct"/>
            <w:vAlign w:val="center"/>
            <w:hideMark/>
          </w:tcPr>
          <w:p w:rsidR="008C128A" w:rsidRDefault="0077044B">
            <w:pPr>
              <w:rPr>
                <w:color w:val="000000"/>
              </w:rPr>
            </w:pPr>
            <w:r>
              <w:rPr>
                <w:color w:val="000000"/>
              </w:rPr>
              <w:t>Бизнес-процесс</w:t>
            </w:r>
          </w:p>
        </w:tc>
        <w:tc>
          <w:tcPr>
            <w:tcW w:w="3606" w:type="pct"/>
            <w:vAlign w:val="center"/>
            <w:hideMark/>
          </w:tcPr>
          <w:p w:rsidR="008C128A" w:rsidRDefault="0077044B">
            <w:pPr>
              <w:jc w:val="both"/>
              <w:rPr>
                <w:color w:val="000000"/>
              </w:rPr>
            </w:pPr>
            <w:r>
              <w:rPr>
                <w:color w:val="000000"/>
              </w:rPr>
              <w:t>Процесс финансово–хозяйственной деятельности организаций сектора государственного управления, регламентируемый законодательными и иными нормативно – правовыми актами государственных органов исполнительной власти Российской Федерации</w:t>
            </w:r>
          </w:p>
        </w:tc>
      </w:tr>
      <w:tr w:rsidR="008C128A">
        <w:trPr>
          <w:trHeight w:val="1815"/>
        </w:trPr>
        <w:tc>
          <w:tcPr>
            <w:tcW w:w="1394" w:type="pct"/>
            <w:vAlign w:val="center"/>
            <w:hideMark/>
          </w:tcPr>
          <w:p w:rsidR="008C128A" w:rsidRDefault="0077044B">
            <w:pPr>
              <w:rPr>
                <w:color w:val="000000"/>
              </w:rPr>
            </w:pPr>
            <w:r>
              <w:rPr>
                <w:color w:val="000000"/>
              </w:rPr>
              <w:t xml:space="preserve">Версия </w:t>
            </w:r>
          </w:p>
        </w:tc>
        <w:tc>
          <w:tcPr>
            <w:tcW w:w="3606" w:type="pct"/>
            <w:vAlign w:val="center"/>
            <w:hideMark/>
          </w:tcPr>
          <w:p w:rsidR="008C128A" w:rsidRDefault="0077044B">
            <w:pPr>
              <w:jc w:val="both"/>
              <w:rPr>
                <w:color w:val="000000"/>
              </w:rPr>
            </w:pPr>
            <w:r>
              <w:rPr>
                <w:color w:val="000000"/>
              </w:rPr>
              <w:t>Совокупность программных модулей и пакетов документации, содержащая изменения, связанные с развитием программного обеспечения Федерального казначейства и принимаемая в Фонд алгоритмов и программ Федерального казначейства согласно положению о Фонде алгоритмов и программ Федерального казначейства</w:t>
            </w:r>
          </w:p>
        </w:tc>
      </w:tr>
      <w:tr w:rsidR="008C128A">
        <w:trPr>
          <w:trHeight w:val="1815"/>
        </w:trPr>
        <w:tc>
          <w:tcPr>
            <w:tcW w:w="1394" w:type="pct"/>
            <w:vAlign w:val="center"/>
          </w:tcPr>
          <w:p w:rsidR="008C128A" w:rsidRDefault="0077044B">
            <w:pPr>
              <w:rPr>
                <w:color w:val="000000"/>
              </w:rPr>
            </w:pPr>
            <w:r>
              <w:rPr>
                <w:color w:val="000000"/>
              </w:rPr>
              <w:t>Время реакции</w:t>
            </w:r>
          </w:p>
        </w:tc>
        <w:tc>
          <w:tcPr>
            <w:tcW w:w="3606" w:type="pct"/>
            <w:vAlign w:val="center"/>
          </w:tcPr>
          <w:p w:rsidR="008C128A" w:rsidRDefault="0077044B">
            <w:pPr>
              <w:jc w:val="both"/>
              <w:rPr>
                <w:color w:val="000000"/>
              </w:rPr>
            </w:pPr>
            <w:r>
              <w:rPr>
                <w:color w:val="000000"/>
              </w:rPr>
              <w:t>Разность между временем назначения в команду специалистов Исполнителя Заявки и временем выставления специалистом Исполнителя статуса «В работе» в форме Заявки системы управления эксплуатации Федерального казначейства. Статус «В работе» выставляется в системы управления эксплуатации Федерального казначейства только при фактическом начале работ</w:t>
            </w:r>
          </w:p>
        </w:tc>
      </w:tr>
      <w:tr w:rsidR="008C128A">
        <w:trPr>
          <w:trHeight w:val="1815"/>
        </w:trPr>
        <w:tc>
          <w:tcPr>
            <w:tcW w:w="1394" w:type="pct"/>
            <w:vAlign w:val="center"/>
            <w:hideMark/>
          </w:tcPr>
          <w:p w:rsidR="008C128A" w:rsidRDefault="0077044B">
            <w:pPr>
              <w:rPr>
                <w:color w:val="000000"/>
              </w:rPr>
            </w:pPr>
            <w:r>
              <w:rPr>
                <w:color w:val="000000"/>
              </w:rPr>
              <w:t>Время решения Заявки</w:t>
            </w:r>
          </w:p>
        </w:tc>
        <w:tc>
          <w:tcPr>
            <w:tcW w:w="3606" w:type="pct"/>
            <w:vAlign w:val="center"/>
            <w:hideMark/>
          </w:tcPr>
          <w:p w:rsidR="008C128A" w:rsidRDefault="0077044B">
            <w:pPr>
              <w:jc w:val="both"/>
              <w:rPr>
                <w:color w:val="000000"/>
              </w:rPr>
            </w:pPr>
            <w:r>
              <w:rPr>
                <w:color w:val="000000"/>
              </w:rPr>
              <w:t>Разность между временем назначения в команду специалистов Исполнителя и временем выставления специалистом Исполнителя статуса «Решен» в форме Заявки системы управления эксплуатации Федерального казначейства, исключая согласованное с Заявителем время, которое Заявка находилась в статусе «В ожидании»</w:t>
            </w:r>
          </w:p>
        </w:tc>
      </w:tr>
      <w:tr w:rsidR="008C128A">
        <w:trPr>
          <w:trHeight w:val="1815"/>
        </w:trPr>
        <w:tc>
          <w:tcPr>
            <w:tcW w:w="1394" w:type="pct"/>
            <w:vAlign w:val="center"/>
          </w:tcPr>
          <w:p w:rsidR="008C128A" w:rsidRDefault="0077044B">
            <w:pPr>
              <w:rPr>
                <w:color w:val="000000"/>
              </w:rPr>
            </w:pPr>
            <w:r>
              <w:lastRenderedPageBreak/>
              <w:t>ДЛ (Доверенное лицо)</w:t>
            </w:r>
          </w:p>
        </w:tc>
        <w:tc>
          <w:tcPr>
            <w:tcW w:w="3606" w:type="pct"/>
            <w:vAlign w:val="center"/>
          </w:tcPr>
          <w:p w:rsidR="008C128A" w:rsidRDefault="0077044B">
            <w:pPr>
              <w:jc w:val="both"/>
              <w:rPr>
                <w:color w:val="000000"/>
              </w:rPr>
            </w:pPr>
            <w:r>
              <w:t>Организация, наделенная полномочиями по идентификации заявителей и вручению сертификатов от имени УЦ ФК, на основании заключенного с Федеральным казначейством (или ТОФК) соглашения</w:t>
            </w:r>
          </w:p>
        </w:tc>
      </w:tr>
      <w:tr w:rsidR="008C128A">
        <w:trPr>
          <w:trHeight w:val="315"/>
        </w:trPr>
        <w:tc>
          <w:tcPr>
            <w:tcW w:w="1394" w:type="pct"/>
            <w:vAlign w:val="center"/>
            <w:hideMark/>
          </w:tcPr>
          <w:p w:rsidR="008C128A" w:rsidRDefault="0077044B">
            <w:pPr>
              <w:rPr>
                <w:color w:val="000000"/>
              </w:rPr>
            </w:pPr>
            <w:r>
              <w:rPr>
                <w:color w:val="000000"/>
              </w:rPr>
              <w:t>Заказчик</w:t>
            </w:r>
          </w:p>
        </w:tc>
        <w:tc>
          <w:tcPr>
            <w:tcW w:w="3606" w:type="pct"/>
            <w:vAlign w:val="center"/>
            <w:hideMark/>
          </w:tcPr>
          <w:p w:rsidR="008C128A" w:rsidRDefault="0077044B">
            <w:pPr>
              <w:rPr>
                <w:b/>
                <w:color w:val="000000"/>
                <w:spacing w:val="-5"/>
              </w:rPr>
            </w:pPr>
            <w:r>
              <w:rPr>
                <w:color w:val="000000"/>
              </w:rPr>
              <w:t xml:space="preserve"> Федеральное казенное учреждение «Центр по обеспечению деятельности Казначейства России»</w:t>
            </w:r>
          </w:p>
        </w:tc>
      </w:tr>
      <w:tr w:rsidR="008C128A">
        <w:trPr>
          <w:trHeight w:val="315"/>
        </w:trPr>
        <w:tc>
          <w:tcPr>
            <w:tcW w:w="1394" w:type="pct"/>
            <w:vAlign w:val="center"/>
          </w:tcPr>
          <w:p w:rsidR="008C128A" w:rsidRDefault="0077044B">
            <w:pPr>
              <w:rPr>
                <w:color w:val="000000"/>
              </w:rPr>
            </w:pPr>
            <w:r>
              <w:rPr>
                <w:color w:val="000000"/>
              </w:rPr>
              <w:t>Запрос на обслуживание</w:t>
            </w:r>
          </w:p>
        </w:tc>
        <w:tc>
          <w:tcPr>
            <w:tcW w:w="3606" w:type="pct"/>
            <w:vAlign w:val="center"/>
          </w:tcPr>
          <w:p w:rsidR="008C128A" w:rsidRDefault="0077044B">
            <w:pPr>
              <w:jc w:val="both"/>
              <w:rPr>
                <w:color w:val="000000"/>
              </w:rPr>
            </w:pPr>
            <w:r>
              <w:rPr>
                <w:color w:val="000000"/>
              </w:rPr>
              <w:t>Запрос, обращение на выполнение простых операций или запрос на информацию, имеющий следующие признаки:</w:t>
            </w:r>
          </w:p>
          <w:p w:rsidR="008C128A" w:rsidRDefault="0077044B">
            <w:pPr>
              <w:jc w:val="both"/>
              <w:rPr>
                <w:color w:val="000000"/>
              </w:rPr>
            </w:pPr>
            <w:r>
              <w:rPr>
                <w:color w:val="000000"/>
              </w:rPr>
              <w:t>-</w:t>
            </w:r>
            <w:r>
              <w:rPr>
                <w:color w:val="000000"/>
              </w:rPr>
              <w:tab/>
              <w:t>не связано с устранением сбоев, ошибок ИС;</w:t>
            </w:r>
          </w:p>
          <w:p w:rsidR="008C128A" w:rsidRDefault="0077044B">
            <w:pPr>
              <w:jc w:val="both"/>
              <w:rPr>
                <w:color w:val="000000"/>
              </w:rPr>
            </w:pPr>
            <w:r>
              <w:rPr>
                <w:color w:val="000000"/>
              </w:rPr>
              <w:t>-</w:t>
            </w:r>
            <w:r>
              <w:rPr>
                <w:color w:val="000000"/>
              </w:rPr>
              <w:tab/>
              <w:t>не требует изменения функционала ИС;</w:t>
            </w:r>
          </w:p>
          <w:p w:rsidR="008C128A" w:rsidRDefault="0077044B">
            <w:pPr>
              <w:jc w:val="both"/>
              <w:rPr>
                <w:color w:val="000000"/>
              </w:rPr>
            </w:pPr>
            <w:r>
              <w:rPr>
                <w:color w:val="000000"/>
              </w:rPr>
              <w:t>-</w:t>
            </w:r>
            <w:r>
              <w:rPr>
                <w:color w:val="000000"/>
              </w:rPr>
              <w:tab/>
              <w:t>исполняется в рамках стандартных возможностей системы, зафиксированных в рабочей документации</w:t>
            </w:r>
          </w:p>
        </w:tc>
      </w:tr>
      <w:tr w:rsidR="008C128A">
        <w:trPr>
          <w:trHeight w:val="315"/>
        </w:trPr>
        <w:tc>
          <w:tcPr>
            <w:tcW w:w="1394" w:type="pct"/>
            <w:hideMark/>
          </w:tcPr>
          <w:p w:rsidR="008C128A" w:rsidRDefault="0077044B">
            <w:pPr>
              <w:jc w:val="both"/>
            </w:pPr>
            <w:r>
              <w:t>Заявитель</w:t>
            </w:r>
          </w:p>
        </w:tc>
        <w:tc>
          <w:tcPr>
            <w:tcW w:w="3606" w:type="pct"/>
            <w:hideMark/>
          </w:tcPr>
          <w:p w:rsidR="008C128A" w:rsidRDefault="0077044B">
            <w:pPr>
              <w:jc w:val="both"/>
            </w:pPr>
            <w:r>
              <w:t>Лицо, имеющее право в соответствии счастью 3 статьи 17.2 федерального закона от 06.04.2011 № 63-ФЗ «Об электронной подписи», обращаться за получением сертификатов в Федеральное казначейство</w:t>
            </w:r>
          </w:p>
        </w:tc>
      </w:tr>
      <w:tr w:rsidR="008C128A">
        <w:trPr>
          <w:trHeight w:val="315"/>
        </w:trPr>
        <w:tc>
          <w:tcPr>
            <w:tcW w:w="1394" w:type="pct"/>
            <w:vAlign w:val="center"/>
          </w:tcPr>
          <w:p w:rsidR="008C128A" w:rsidRDefault="0077044B">
            <w:pPr>
              <w:rPr>
                <w:color w:val="000000"/>
              </w:rPr>
            </w:pPr>
            <w:r>
              <w:rPr>
                <w:color w:val="000000"/>
              </w:rPr>
              <w:t>ИБ</w:t>
            </w:r>
          </w:p>
        </w:tc>
        <w:tc>
          <w:tcPr>
            <w:tcW w:w="3606" w:type="pct"/>
            <w:vAlign w:val="center"/>
          </w:tcPr>
          <w:p w:rsidR="008C128A" w:rsidRDefault="0077044B">
            <w:pPr>
              <w:jc w:val="both"/>
              <w:rPr>
                <w:color w:val="000000"/>
              </w:rPr>
            </w:pPr>
            <w:r>
              <w:rPr>
                <w:color w:val="000000"/>
              </w:rPr>
              <w:t>Информационная безопасность</w:t>
            </w:r>
          </w:p>
        </w:tc>
      </w:tr>
      <w:tr w:rsidR="008C128A">
        <w:trPr>
          <w:trHeight w:val="915"/>
        </w:trPr>
        <w:tc>
          <w:tcPr>
            <w:tcW w:w="1394" w:type="pct"/>
            <w:vAlign w:val="center"/>
            <w:hideMark/>
          </w:tcPr>
          <w:p w:rsidR="008C128A" w:rsidRDefault="0077044B">
            <w:pPr>
              <w:rPr>
                <w:color w:val="000000"/>
              </w:rPr>
            </w:pPr>
            <w:r>
              <w:rPr>
                <w:color w:val="000000"/>
              </w:rPr>
              <w:t>Исполнитель</w:t>
            </w:r>
          </w:p>
        </w:tc>
        <w:tc>
          <w:tcPr>
            <w:tcW w:w="3606" w:type="pct"/>
            <w:vAlign w:val="center"/>
            <w:hideMark/>
          </w:tcPr>
          <w:p w:rsidR="008C128A" w:rsidRDefault="0077044B">
            <w:pPr>
              <w:jc w:val="both"/>
              <w:rPr>
                <w:color w:val="000000"/>
              </w:rPr>
            </w:pPr>
            <w:r>
              <w:rPr>
                <w:color w:val="000000"/>
              </w:rPr>
              <w:t>Организация, с которой Заказчик заключил Контракт на оказание услуг по обеспечению эксплуатации информационной системы</w:t>
            </w:r>
          </w:p>
        </w:tc>
      </w:tr>
      <w:tr w:rsidR="008C128A">
        <w:trPr>
          <w:trHeight w:val="915"/>
        </w:trPr>
        <w:tc>
          <w:tcPr>
            <w:tcW w:w="1394" w:type="pct"/>
            <w:vAlign w:val="center"/>
          </w:tcPr>
          <w:p w:rsidR="008C128A" w:rsidRDefault="0077044B">
            <w:pPr>
              <w:rPr>
                <w:color w:val="000000"/>
              </w:rPr>
            </w:pPr>
            <w:r>
              <w:rPr>
                <w:color w:val="000000"/>
              </w:rPr>
              <w:t>ИС УЦ</w:t>
            </w:r>
          </w:p>
        </w:tc>
        <w:tc>
          <w:tcPr>
            <w:tcW w:w="3606" w:type="pct"/>
            <w:vAlign w:val="center"/>
          </w:tcPr>
          <w:p w:rsidR="008C128A" w:rsidRDefault="0077044B">
            <w:pPr>
              <w:jc w:val="both"/>
              <w:rPr>
                <w:color w:val="000000"/>
              </w:rPr>
            </w:pPr>
            <w:r>
              <w:rPr>
                <w:color w:val="000000"/>
              </w:rPr>
              <w:t>Информационная система «Удостоверяющий центр Федерального казначейства»</w:t>
            </w:r>
          </w:p>
        </w:tc>
      </w:tr>
      <w:tr w:rsidR="008C128A">
        <w:trPr>
          <w:trHeight w:val="1515"/>
        </w:trPr>
        <w:tc>
          <w:tcPr>
            <w:tcW w:w="1394" w:type="pct"/>
            <w:vAlign w:val="center"/>
            <w:hideMark/>
          </w:tcPr>
          <w:p w:rsidR="008C128A" w:rsidRDefault="0077044B">
            <w:pPr>
              <w:rPr>
                <w:color w:val="000000"/>
              </w:rPr>
            </w:pPr>
            <w:r>
              <w:rPr>
                <w:color w:val="000000"/>
              </w:rPr>
              <w:t>ИТ-инфраструктура</w:t>
            </w:r>
          </w:p>
        </w:tc>
        <w:tc>
          <w:tcPr>
            <w:tcW w:w="3606" w:type="pct"/>
            <w:vAlign w:val="center"/>
            <w:hideMark/>
          </w:tcPr>
          <w:p w:rsidR="008C128A" w:rsidRDefault="0077044B">
            <w:pPr>
              <w:jc w:val="both"/>
              <w:rPr>
                <w:color w:val="000000"/>
              </w:rPr>
            </w:pPr>
            <w:r>
              <w:rPr>
                <w:color w:val="000000"/>
              </w:rPr>
              <w:t>Комплекс взаимосвязанных примененных технологий, технических, аппаратных и системных программных средств, систем связи и телекоммуникаций, систем жизнеобеспечения, образующих основу функционирования информационной системы</w:t>
            </w:r>
          </w:p>
        </w:tc>
      </w:tr>
      <w:tr w:rsidR="008C128A">
        <w:trPr>
          <w:trHeight w:val="1515"/>
        </w:trPr>
        <w:tc>
          <w:tcPr>
            <w:tcW w:w="1394" w:type="pct"/>
            <w:vAlign w:val="center"/>
          </w:tcPr>
          <w:p w:rsidR="008C128A" w:rsidRDefault="0077044B">
            <w:pPr>
              <w:rPr>
                <w:color w:val="000000"/>
              </w:rPr>
            </w:pPr>
            <w:r>
              <w:rPr>
                <w:color w:val="000000"/>
              </w:rPr>
              <w:t>ИТИ ЦОД ФК</w:t>
            </w:r>
          </w:p>
        </w:tc>
        <w:tc>
          <w:tcPr>
            <w:tcW w:w="3606" w:type="pct"/>
            <w:vAlign w:val="center"/>
          </w:tcPr>
          <w:p w:rsidR="008C128A" w:rsidRDefault="0077044B">
            <w:pPr>
              <w:jc w:val="both"/>
              <w:rPr>
                <w:color w:val="000000"/>
              </w:rPr>
            </w:pPr>
            <w:r>
              <w:rPr>
                <w:color w:val="000000"/>
              </w:rPr>
              <w:t>Аттестованная информационно-телекоммуникационная инфраструктура Центра обработки данных Федерального казначейства, предназначенная для размещения и функционирования информационных систем Федерального казначейства</w:t>
            </w:r>
          </w:p>
        </w:tc>
      </w:tr>
      <w:tr w:rsidR="008C128A">
        <w:trPr>
          <w:trHeight w:val="1515"/>
        </w:trPr>
        <w:tc>
          <w:tcPr>
            <w:tcW w:w="1394" w:type="pct"/>
            <w:vAlign w:val="center"/>
          </w:tcPr>
          <w:p w:rsidR="008C128A" w:rsidRDefault="0077044B">
            <w:pPr>
              <w:rPr>
                <w:color w:val="000000"/>
              </w:rPr>
            </w:pPr>
            <w:r>
              <w:rPr>
                <w:color w:val="000000"/>
              </w:rPr>
              <w:t>ИТ-сервис</w:t>
            </w:r>
          </w:p>
        </w:tc>
        <w:tc>
          <w:tcPr>
            <w:tcW w:w="3606" w:type="pct"/>
            <w:vAlign w:val="center"/>
          </w:tcPr>
          <w:p w:rsidR="008C128A" w:rsidRDefault="0077044B">
            <w:pPr>
              <w:jc w:val="both"/>
              <w:rPr>
                <w:color w:val="000000"/>
              </w:rPr>
            </w:pPr>
            <w:r>
              <w:rPr>
                <w:color w:val="000000"/>
              </w:rPr>
              <w:t>Логически объединенная и понятная Пользователям совокупность технических и организационных решений в части ИТ, обеспечивающих выполнение Пользователями бизнес-функций</w:t>
            </w:r>
          </w:p>
        </w:tc>
      </w:tr>
      <w:tr w:rsidR="008C128A">
        <w:trPr>
          <w:trHeight w:val="1515"/>
        </w:trPr>
        <w:tc>
          <w:tcPr>
            <w:tcW w:w="1394" w:type="pct"/>
            <w:vAlign w:val="center"/>
            <w:hideMark/>
          </w:tcPr>
          <w:p w:rsidR="008C128A" w:rsidRDefault="0077044B">
            <w:pPr>
              <w:rPr>
                <w:color w:val="000000"/>
              </w:rPr>
            </w:pPr>
            <w:r>
              <w:rPr>
                <w:color w:val="000000"/>
              </w:rPr>
              <w:t>ИТ-система, информационная система, ИС</w:t>
            </w:r>
          </w:p>
        </w:tc>
        <w:tc>
          <w:tcPr>
            <w:tcW w:w="3606" w:type="pct"/>
            <w:vAlign w:val="center"/>
            <w:hideMark/>
          </w:tcPr>
          <w:p w:rsidR="008C128A" w:rsidRDefault="0077044B">
            <w:pPr>
              <w:jc w:val="both"/>
              <w:rPr>
                <w:color w:val="000000"/>
              </w:rPr>
            </w:pPr>
            <w:r>
              <w:rPr>
                <w:color w:val="000000"/>
              </w:rPr>
              <w:t>Совокупность программного обеспечения и ИТ-инфраструктуры, реализующая заданные функции по хранению и предоставлению информации, ее обработке, передаче и приему. Может включать в себя несколько подсистем</w:t>
            </w:r>
          </w:p>
        </w:tc>
      </w:tr>
      <w:tr w:rsidR="008C128A">
        <w:trPr>
          <w:trHeight w:val="915"/>
        </w:trPr>
        <w:tc>
          <w:tcPr>
            <w:tcW w:w="1394" w:type="pct"/>
            <w:vAlign w:val="center"/>
          </w:tcPr>
          <w:p w:rsidR="008C128A" w:rsidRDefault="0077044B">
            <w:pPr>
              <w:rPr>
                <w:color w:val="000000"/>
              </w:rPr>
            </w:pPr>
            <w:r>
              <w:rPr>
                <w:color w:val="000000"/>
              </w:rPr>
              <w:lastRenderedPageBreak/>
              <w:t>Комплект рабочей документации ИС</w:t>
            </w:r>
          </w:p>
        </w:tc>
        <w:tc>
          <w:tcPr>
            <w:tcW w:w="3606" w:type="pct"/>
            <w:vAlign w:val="center"/>
          </w:tcPr>
          <w:p w:rsidR="008C128A" w:rsidRDefault="0077044B">
            <w:pPr>
              <w:jc w:val="both"/>
              <w:rPr>
                <w:color w:val="000000"/>
              </w:rPr>
            </w:pPr>
            <w:r>
              <w:rPr>
                <w:color w:val="000000"/>
              </w:rPr>
              <w:t>Перечень документов рабочей документации на ИС, разработанных в соответствии с документами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и «Правила кодирования документации, входящей в состав прикладного программного обеспечения и автоматизированных                      систем, разрабатываемых для Федерального казначейства», размещенные на официальном сайте Федерального казначейства в сети                                         Интернет (www.roskazna.ru) в подразделе ГИС/Документы (</w:t>
            </w:r>
            <w:r w:rsidR="006D175E" w:rsidRPr="006D175E">
              <w:rPr>
                <w:color w:val="000000"/>
              </w:rPr>
              <w:t>htt</w:t>
            </w:r>
            <w:r w:rsidR="006D175E">
              <w:rPr>
                <w:color w:val="000000"/>
              </w:rPr>
              <w:t>ps://roskazna/gov.ru/documenty/</w:t>
            </w:r>
            <w:r>
              <w:rPr>
                <w:color w:val="000000"/>
              </w:rPr>
              <w:t>)</w:t>
            </w:r>
          </w:p>
        </w:tc>
      </w:tr>
      <w:tr w:rsidR="008C128A">
        <w:trPr>
          <w:trHeight w:val="915"/>
        </w:trPr>
        <w:tc>
          <w:tcPr>
            <w:tcW w:w="1394" w:type="pct"/>
            <w:vAlign w:val="center"/>
            <w:hideMark/>
          </w:tcPr>
          <w:p w:rsidR="008C128A" w:rsidRDefault="0077044B">
            <w:pPr>
              <w:rPr>
                <w:color w:val="000000"/>
              </w:rPr>
            </w:pPr>
            <w:r>
              <w:rPr>
                <w:color w:val="000000"/>
              </w:rPr>
              <w:t>Контракт</w:t>
            </w:r>
          </w:p>
        </w:tc>
        <w:tc>
          <w:tcPr>
            <w:tcW w:w="3606" w:type="pct"/>
            <w:vAlign w:val="center"/>
            <w:hideMark/>
          </w:tcPr>
          <w:p w:rsidR="008C128A" w:rsidRDefault="0077044B">
            <w:pPr>
              <w:jc w:val="both"/>
              <w:rPr>
                <w:color w:val="000000"/>
              </w:rPr>
            </w:pPr>
            <w:r>
              <w:rPr>
                <w:color w:val="000000"/>
              </w:rPr>
              <w:t>Государственный контракт, заключенный между Заказчиком и Исполнителем на оказание услуг по обеспечению эксплуатации информационной системы</w:t>
            </w:r>
          </w:p>
        </w:tc>
      </w:tr>
      <w:tr w:rsidR="008C128A">
        <w:trPr>
          <w:trHeight w:val="915"/>
        </w:trPr>
        <w:tc>
          <w:tcPr>
            <w:tcW w:w="1394" w:type="pct"/>
            <w:vAlign w:val="center"/>
          </w:tcPr>
          <w:p w:rsidR="008C128A" w:rsidRDefault="0077044B">
            <w:pPr>
              <w:rPr>
                <w:color w:val="000000"/>
              </w:rPr>
            </w:pPr>
            <w:r>
              <w:rPr>
                <w:color w:val="000000"/>
              </w:rPr>
              <w:t>КПЭ</w:t>
            </w:r>
          </w:p>
        </w:tc>
        <w:tc>
          <w:tcPr>
            <w:tcW w:w="3606" w:type="pct"/>
            <w:vAlign w:val="center"/>
          </w:tcPr>
          <w:p w:rsidR="008C128A" w:rsidRDefault="0077044B">
            <w:pPr>
              <w:jc w:val="both"/>
              <w:rPr>
                <w:color w:val="000000"/>
              </w:rPr>
            </w:pPr>
            <w:r>
              <w:rPr>
                <w:color w:val="000000"/>
              </w:rPr>
              <w:t>Ключевые показатели эффективности</w:t>
            </w:r>
          </w:p>
        </w:tc>
      </w:tr>
      <w:tr w:rsidR="008C128A">
        <w:trPr>
          <w:trHeight w:val="915"/>
        </w:trPr>
        <w:tc>
          <w:tcPr>
            <w:tcW w:w="1394" w:type="pct"/>
            <w:vAlign w:val="center"/>
          </w:tcPr>
          <w:p w:rsidR="008C128A" w:rsidRDefault="0077044B">
            <w:pPr>
              <w:rPr>
                <w:color w:val="000000"/>
              </w:rPr>
            </w:pPr>
            <w:r>
              <w:rPr>
                <w:color w:val="000000"/>
              </w:rPr>
              <w:t>Менеджер инцидентов</w:t>
            </w:r>
          </w:p>
        </w:tc>
        <w:tc>
          <w:tcPr>
            <w:tcW w:w="3606" w:type="pct"/>
            <w:vAlign w:val="center"/>
          </w:tcPr>
          <w:p w:rsidR="008C128A" w:rsidRDefault="0077044B">
            <w:pPr>
              <w:jc w:val="both"/>
              <w:rPr>
                <w:color w:val="000000"/>
              </w:rPr>
            </w:pPr>
            <w:r>
              <w:rPr>
                <w:color w:val="000000"/>
              </w:rPr>
              <w:t>Роль сотрудника Заказчика, который осуществляет общее руководство процессом выполнения Заявок (исключая Заявки с категориями «Запрос на изменение», «Рабочее задание»)</w:t>
            </w:r>
          </w:p>
        </w:tc>
      </w:tr>
      <w:tr w:rsidR="008C128A">
        <w:trPr>
          <w:trHeight w:val="915"/>
        </w:trPr>
        <w:tc>
          <w:tcPr>
            <w:tcW w:w="1394" w:type="pct"/>
            <w:vAlign w:val="center"/>
          </w:tcPr>
          <w:p w:rsidR="008C128A" w:rsidRDefault="0077044B">
            <w:pPr>
              <w:rPr>
                <w:color w:val="000000"/>
              </w:rPr>
            </w:pPr>
            <w:r>
              <w:rPr>
                <w:color w:val="000000"/>
              </w:rPr>
              <w:t>Места оказания услуг</w:t>
            </w:r>
          </w:p>
        </w:tc>
        <w:tc>
          <w:tcPr>
            <w:tcW w:w="3606" w:type="pct"/>
            <w:vAlign w:val="center"/>
          </w:tcPr>
          <w:p w:rsidR="008C128A" w:rsidRDefault="0077044B">
            <w:pPr>
              <w:jc w:val="both"/>
              <w:rPr>
                <w:color w:val="000000"/>
              </w:rPr>
            </w:pPr>
            <w:r>
              <w:rPr>
                <w:color w:val="000000"/>
              </w:rPr>
              <w:t>Объекты Получателя Услуг, для которых Исполнитель должен обеспечить оказание услуг</w:t>
            </w:r>
          </w:p>
        </w:tc>
      </w:tr>
      <w:tr w:rsidR="008C128A">
        <w:trPr>
          <w:trHeight w:val="615"/>
        </w:trPr>
        <w:tc>
          <w:tcPr>
            <w:tcW w:w="1394" w:type="pct"/>
            <w:vAlign w:val="center"/>
            <w:hideMark/>
          </w:tcPr>
          <w:p w:rsidR="008C128A" w:rsidRDefault="0077044B">
            <w:pPr>
              <w:rPr>
                <w:color w:val="000000"/>
              </w:rPr>
            </w:pPr>
            <w:r>
              <w:rPr>
                <w:color w:val="000000"/>
              </w:rPr>
              <w:t>МОУ</w:t>
            </w:r>
          </w:p>
        </w:tc>
        <w:tc>
          <w:tcPr>
            <w:tcW w:w="3606" w:type="pct"/>
            <w:vAlign w:val="center"/>
            <w:hideMark/>
          </w:tcPr>
          <w:p w:rsidR="008C128A" w:rsidRDefault="0077044B">
            <w:pPr>
              <w:rPr>
                <w:color w:val="000000"/>
              </w:rPr>
            </w:pPr>
            <w:r>
              <w:rPr>
                <w:color w:val="000000"/>
              </w:rPr>
              <w:t>Межрегиональное операционное управление Федерального казначейства</w:t>
            </w:r>
          </w:p>
        </w:tc>
      </w:tr>
      <w:tr w:rsidR="008C128A">
        <w:trPr>
          <w:trHeight w:val="915"/>
        </w:trPr>
        <w:tc>
          <w:tcPr>
            <w:tcW w:w="1394" w:type="pct"/>
            <w:vAlign w:val="center"/>
            <w:hideMark/>
          </w:tcPr>
          <w:p w:rsidR="008C128A" w:rsidRDefault="0077044B">
            <w:pPr>
              <w:rPr>
                <w:color w:val="000000"/>
              </w:rPr>
            </w:pPr>
            <w:r>
              <w:rPr>
                <w:color w:val="000000"/>
              </w:rPr>
              <w:t>Неквалифицированные действия пользователей</w:t>
            </w:r>
          </w:p>
        </w:tc>
        <w:tc>
          <w:tcPr>
            <w:tcW w:w="3606" w:type="pct"/>
            <w:vAlign w:val="center"/>
            <w:hideMark/>
          </w:tcPr>
          <w:p w:rsidR="008C128A" w:rsidRDefault="0077044B">
            <w:pPr>
              <w:jc w:val="both"/>
              <w:rPr>
                <w:color w:val="000000"/>
              </w:rPr>
            </w:pPr>
            <w:r>
              <w:rPr>
                <w:color w:val="000000"/>
              </w:rPr>
              <w:t xml:space="preserve"> Действия Пользователей, выполненные не в соответствии с инструкцией пользователя, которые повлекли за собой возникновение Инцидента</w:t>
            </w:r>
          </w:p>
        </w:tc>
      </w:tr>
      <w:tr w:rsidR="008C128A">
        <w:trPr>
          <w:trHeight w:val="915"/>
        </w:trPr>
        <w:tc>
          <w:tcPr>
            <w:tcW w:w="1394" w:type="pct"/>
            <w:vAlign w:val="center"/>
          </w:tcPr>
          <w:p w:rsidR="008C128A" w:rsidRDefault="0077044B">
            <w:pPr>
              <w:rPr>
                <w:color w:val="000000"/>
              </w:rPr>
            </w:pPr>
            <w:r>
              <w:rPr>
                <w:color w:val="000000"/>
              </w:rPr>
              <w:t>Общее время решения Заявки</w:t>
            </w:r>
          </w:p>
        </w:tc>
        <w:tc>
          <w:tcPr>
            <w:tcW w:w="3606" w:type="pct"/>
            <w:vAlign w:val="center"/>
          </w:tcPr>
          <w:p w:rsidR="008C128A" w:rsidRDefault="0077044B">
            <w:pPr>
              <w:jc w:val="both"/>
              <w:rPr>
                <w:color w:val="000000"/>
              </w:rPr>
            </w:pPr>
            <w:r>
              <w:rPr>
                <w:color w:val="000000"/>
              </w:rPr>
              <w:t>Разность между временем назначения в команду специалистов Исполнителя (статус «Открыт») и временем выставления специалистом Исполнителя статуса «Решен» в форме Заявки системы управления эксплуатации Федерального казначейства, рассчитанная в астрономических часах</w:t>
            </w:r>
          </w:p>
        </w:tc>
      </w:tr>
      <w:tr w:rsidR="008C128A">
        <w:trPr>
          <w:trHeight w:val="315"/>
        </w:trPr>
        <w:tc>
          <w:tcPr>
            <w:tcW w:w="1394" w:type="pct"/>
            <w:vAlign w:val="center"/>
            <w:hideMark/>
          </w:tcPr>
          <w:p w:rsidR="008C128A" w:rsidRDefault="0077044B">
            <w:pPr>
              <w:rPr>
                <w:color w:val="000000"/>
              </w:rPr>
            </w:pPr>
            <w:r>
              <w:rPr>
                <w:color w:val="000000"/>
              </w:rPr>
              <w:t>ОС</w:t>
            </w:r>
          </w:p>
        </w:tc>
        <w:tc>
          <w:tcPr>
            <w:tcW w:w="3606" w:type="pct"/>
            <w:vAlign w:val="center"/>
            <w:hideMark/>
          </w:tcPr>
          <w:p w:rsidR="008C128A" w:rsidRDefault="0077044B">
            <w:pPr>
              <w:jc w:val="both"/>
              <w:rPr>
                <w:color w:val="000000"/>
              </w:rPr>
            </w:pPr>
            <w:r>
              <w:rPr>
                <w:color w:val="000000"/>
              </w:rPr>
              <w:t>Операционная система</w:t>
            </w:r>
          </w:p>
        </w:tc>
      </w:tr>
      <w:tr w:rsidR="008C128A">
        <w:trPr>
          <w:trHeight w:val="315"/>
        </w:trPr>
        <w:tc>
          <w:tcPr>
            <w:tcW w:w="1394" w:type="pct"/>
            <w:vAlign w:val="center"/>
          </w:tcPr>
          <w:p w:rsidR="008C128A" w:rsidRDefault="0077044B">
            <w:pPr>
              <w:rPr>
                <w:color w:val="000000"/>
              </w:rPr>
            </w:pPr>
            <w:r>
              <w:rPr>
                <w:color w:val="000000"/>
              </w:rPr>
              <w:t>Ошибка ППО</w:t>
            </w:r>
          </w:p>
        </w:tc>
        <w:tc>
          <w:tcPr>
            <w:tcW w:w="3606" w:type="pct"/>
            <w:vAlign w:val="center"/>
          </w:tcPr>
          <w:p w:rsidR="008C128A" w:rsidRDefault="0077044B">
            <w:pPr>
              <w:rPr>
                <w:color w:val="000000"/>
              </w:rPr>
            </w:pPr>
            <w:r>
              <w:rPr>
                <w:color w:val="000000"/>
              </w:rPr>
              <w:t>Признак Инцидента, связанный с несоответствием функционирования информационной системы или ее частей функциональным возможностям, описание которых приведено в рабочей документации на информационную систему или ее части</w:t>
            </w:r>
          </w:p>
        </w:tc>
      </w:tr>
      <w:tr w:rsidR="008C128A">
        <w:trPr>
          <w:trHeight w:val="615"/>
        </w:trPr>
        <w:tc>
          <w:tcPr>
            <w:tcW w:w="1394" w:type="pct"/>
            <w:vAlign w:val="center"/>
            <w:hideMark/>
          </w:tcPr>
          <w:p w:rsidR="008C128A" w:rsidRDefault="0077044B">
            <w:pPr>
              <w:rPr>
                <w:color w:val="000000"/>
              </w:rPr>
            </w:pPr>
            <w:r>
              <w:rPr>
                <w:color w:val="000000"/>
              </w:rPr>
              <w:t>ПАК</w:t>
            </w:r>
          </w:p>
        </w:tc>
        <w:tc>
          <w:tcPr>
            <w:tcW w:w="3606" w:type="pct"/>
            <w:vAlign w:val="center"/>
            <w:hideMark/>
          </w:tcPr>
          <w:p w:rsidR="008C128A" w:rsidRDefault="0077044B">
            <w:pPr>
              <w:jc w:val="both"/>
              <w:rPr>
                <w:color w:val="000000"/>
              </w:rPr>
            </w:pPr>
            <w:r>
              <w:rPr>
                <w:color w:val="000000"/>
              </w:rPr>
              <w:t>Программно-аппаратный комплекс</w:t>
            </w:r>
          </w:p>
        </w:tc>
      </w:tr>
      <w:tr w:rsidR="008C128A">
        <w:trPr>
          <w:trHeight w:val="615"/>
        </w:trPr>
        <w:tc>
          <w:tcPr>
            <w:tcW w:w="1394" w:type="pct"/>
            <w:vAlign w:val="center"/>
            <w:hideMark/>
          </w:tcPr>
          <w:p w:rsidR="008C128A" w:rsidRDefault="0077044B">
            <w:pPr>
              <w:rPr>
                <w:color w:val="000000"/>
              </w:rPr>
            </w:pPr>
            <w:r>
              <w:rPr>
                <w:color w:val="000000"/>
              </w:rPr>
              <w:t>Патч</w:t>
            </w:r>
          </w:p>
        </w:tc>
        <w:tc>
          <w:tcPr>
            <w:tcW w:w="3606" w:type="pct"/>
            <w:vAlign w:val="center"/>
            <w:hideMark/>
          </w:tcPr>
          <w:p w:rsidR="008C128A" w:rsidRDefault="0077044B">
            <w:pPr>
              <w:jc w:val="both"/>
              <w:rPr>
                <w:color w:val="000000"/>
              </w:rPr>
            </w:pPr>
            <w:r>
              <w:rPr>
                <w:color w:val="000000"/>
              </w:rPr>
              <w:t>Совокупность программных модулей и пакетов документации, содержащих изменения и/или исправления ошибок ППО</w:t>
            </w:r>
          </w:p>
        </w:tc>
      </w:tr>
      <w:tr w:rsidR="008C128A">
        <w:trPr>
          <w:trHeight w:val="615"/>
        </w:trPr>
        <w:tc>
          <w:tcPr>
            <w:tcW w:w="1394" w:type="pct"/>
            <w:vAlign w:val="center"/>
          </w:tcPr>
          <w:p w:rsidR="008C128A" w:rsidRDefault="0077044B">
            <w:pPr>
              <w:rPr>
                <w:color w:val="000000"/>
              </w:rPr>
            </w:pPr>
            <w:r>
              <w:rPr>
                <w:color w:val="000000"/>
              </w:rPr>
              <w:t>ПО</w:t>
            </w:r>
          </w:p>
        </w:tc>
        <w:tc>
          <w:tcPr>
            <w:tcW w:w="3606" w:type="pct"/>
            <w:vAlign w:val="center"/>
          </w:tcPr>
          <w:p w:rsidR="008C128A" w:rsidRDefault="0077044B">
            <w:pPr>
              <w:jc w:val="both"/>
              <w:rPr>
                <w:color w:val="000000"/>
              </w:rPr>
            </w:pPr>
            <w:r>
              <w:rPr>
                <w:color w:val="000000"/>
              </w:rPr>
              <w:t>Программное обеспечение</w:t>
            </w:r>
          </w:p>
        </w:tc>
      </w:tr>
      <w:tr w:rsidR="008C128A">
        <w:trPr>
          <w:trHeight w:val="615"/>
        </w:trPr>
        <w:tc>
          <w:tcPr>
            <w:tcW w:w="1394" w:type="pct"/>
            <w:vAlign w:val="center"/>
          </w:tcPr>
          <w:p w:rsidR="008C128A" w:rsidRDefault="0077044B">
            <w:pPr>
              <w:rPr>
                <w:color w:val="000000"/>
              </w:rPr>
            </w:pPr>
            <w:r>
              <w:rPr>
                <w:color w:val="000000"/>
              </w:rPr>
              <w:lastRenderedPageBreak/>
              <w:t>СЗИ</w:t>
            </w:r>
          </w:p>
        </w:tc>
        <w:tc>
          <w:tcPr>
            <w:tcW w:w="3606" w:type="pct"/>
            <w:vAlign w:val="center"/>
          </w:tcPr>
          <w:p w:rsidR="008C128A" w:rsidRDefault="0077044B">
            <w:pPr>
              <w:jc w:val="both"/>
              <w:rPr>
                <w:color w:val="000000"/>
              </w:rPr>
            </w:pPr>
            <w:r>
              <w:rPr>
                <w:color w:val="000000"/>
              </w:rPr>
              <w:t>Подсистема защиты информации</w:t>
            </w:r>
          </w:p>
        </w:tc>
      </w:tr>
      <w:tr w:rsidR="008C128A">
        <w:trPr>
          <w:trHeight w:val="915"/>
        </w:trPr>
        <w:tc>
          <w:tcPr>
            <w:tcW w:w="1394" w:type="pct"/>
            <w:vAlign w:val="center"/>
          </w:tcPr>
          <w:p w:rsidR="008C128A" w:rsidRDefault="0077044B">
            <w:pPr>
              <w:rPr>
                <w:color w:val="000000"/>
              </w:rPr>
            </w:pPr>
            <w:r>
              <w:rPr>
                <w:color w:val="000000"/>
              </w:rPr>
              <w:t>Подсистема ВРС</w:t>
            </w:r>
          </w:p>
        </w:tc>
        <w:tc>
          <w:tcPr>
            <w:tcW w:w="3606" w:type="pct"/>
            <w:vAlign w:val="center"/>
          </w:tcPr>
          <w:p w:rsidR="008C128A" w:rsidRDefault="0077044B">
            <w:pPr>
              <w:rPr>
                <w:color w:val="000000"/>
              </w:rPr>
            </w:pPr>
            <w:r>
              <w:rPr>
                <w:color w:val="000000"/>
              </w:rPr>
              <w:t>Подсистема ведения реестра сертификатов</w:t>
            </w:r>
          </w:p>
        </w:tc>
      </w:tr>
      <w:tr w:rsidR="008C128A">
        <w:trPr>
          <w:trHeight w:val="915"/>
        </w:trPr>
        <w:tc>
          <w:tcPr>
            <w:tcW w:w="1394" w:type="pct"/>
            <w:vAlign w:val="center"/>
          </w:tcPr>
          <w:p w:rsidR="008C128A" w:rsidRDefault="0077044B">
            <w:pPr>
              <w:rPr>
                <w:color w:val="000000"/>
              </w:rPr>
            </w:pPr>
            <w:r>
              <w:rPr>
                <w:color w:val="000000"/>
              </w:rPr>
              <w:t>Подсистема ПЗ</w:t>
            </w:r>
          </w:p>
        </w:tc>
        <w:tc>
          <w:tcPr>
            <w:tcW w:w="3606" w:type="pct"/>
            <w:vAlign w:val="center"/>
          </w:tcPr>
          <w:p w:rsidR="008C128A" w:rsidRDefault="0077044B">
            <w:pPr>
              <w:rPr>
                <w:color w:val="000000"/>
              </w:rPr>
            </w:pPr>
            <w:r>
              <w:rPr>
                <w:color w:val="000000"/>
              </w:rPr>
              <w:t>Подсистема портала заявителя</w:t>
            </w:r>
          </w:p>
        </w:tc>
      </w:tr>
      <w:tr w:rsidR="008C128A">
        <w:trPr>
          <w:trHeight w:val="915"/>
        </w:trPr>
        <w:tc>
          <w:tcPr>
            <w:tcW w:w="1394" w:type="pct"/>
            <w:vAlign w:val="center"/>
          </w:tcPr>
          <w:p w:rsidR="008C128A" w:rsidRDefault="0077044B">
            <w:pPr>
              <w:rPr>
                <w:color w:val="000000"/>
              </w:rPr>
            </w:pPr>
            <w:r>
              <w:rPr>
                <w:color w:val="000000"/>
              </w:rPr>
              <w:t>Подсистема ЦС</w:t>
            </w:r>
          </w:p>
        </w:tc>
        <w:tc>
          <w:tcPr>
            <w:tcW w:w="3606" w:type="pct"/>
            <w:vAlign w:val="center"/>
          </w:tcPr>
          <w:p w:rsidR="008C128A" w:rsidRDefault="0077044B">
            <w:pPr>
              <w:rPr>
                <w:color w:val="000000"/>
              </w:rPr>
            </w:pPr>
            <w:r>
              <w:rPr>
                <w:color w:val="000000"/>
              </w:rPr>
              <w:t>Подсистема центра сертификации</w:t>
            </w:r>
          </w:p>
        </w:tc>
      </w:tr>
      <w:tr w:rsidR="008C128A">
        <w:trPr>
          <w:trHeight w:val="915"/>
        </w:trPr>
        <w:tc>
          <w:tcPr>
            <w:tcW w:w="1394" w:type="pct"/>
            <w:vAlign w:val="center"/>
          </w:tcPr>
          <w:p w:rsidR="008C128A" w:rsidRDefault="0077044B">
            <w:pPr>
              <w:rPr>
                <w:color w:val="000000"/>
              </w:rPr>
            </w:pPr>
            <w:r>
              <w:t>ПОИБ</w:t>
            </w:r>
          </w:p>
        </w:tc>
        <w:tc>
          <w:tcPr>
            <w:tcW w:w="3606" w:type="pct"/>
            <w:vAlign w:val="center"/>
          </w:tcPr>
          <w:p w:rsidR="008C128A" w:rsidRDefault="0077044B">
            <w:pPr>
              <w:rPr>
                <w:color w:val="000000"/>
              </w:rPr>
            </w:pPr>
            <w:r>
              <w:t>Подсистема системы обеспечения безопасности информации Федерального казначейства, предназначенная для обеспечения разграничения доступа в ИС ФК и ГИС, оператором которых является ФК</w:t>
            </w:r>
          </w:p>
        </w:tc>
      </w:tr>
      <w:tr w:rsidR="008C128A">
        <w:trPr>
          <w:trHeight w:val="915"/>
        </w:trPr>
        <w:tc>
          <w:tcPr>
            <w:tcW w:w="1394" w:type="pct"/>
            <w:vAlign w:val="center"/>
          </w:tcPr>
          <w:p w:rsidR="008C128A" w:rsidRDefault="0077044B">
            <w:pPr>
              <w:rPr>
                <w:color w:val="000000"/>
              </w:rPr>
            </w:pPr>
            <w:r>
              <w:t>ПОЮЗД</w:t>
            </w:r>
          </w:p>
        </w:tc>
        <w:tc>
          <w:tcPr>
            <w:tcW w:w="3606" w:type="pct"/>
            <w:vAlign w:val="center"/>
          </w:tcPr>
          <w:p w:rsidR="008C128A" w:rsidRDefault="0077044B">
            <w:pPr>
              <w:rPr>
                <w:color w:val="000000"/>
              </w:rPr>
            </w:pPr>
            <w:r>
              <w:t>Подсистема системы обеспечения юридической значимости электронных документов Федерального казначейства, предназначенная для формирования и проверки ЭП в ИС ФК и ГИС, оператором которых является ФК</w:t>
            </w:r>
          </w:p>
        </w:tc>
      </w:tr>
      <w:tr w:rsidR="008C128A">
        <w:trPr>
          <w:trHeight w:val="915"/>
        </w:trPr>
        <w:tc>
          <w:tcPr>
            <w:tcW w:w="1394" w:type="pct"/>
            <w:vAlign w:val="center"/>
          </w:tcPr>
          <w:p w:rsidR="008C128A" w:rsidRDefault="0077044B">
            <w:pPr>
              <w:rPr>
                <w:color w:val="000000"/>
              </w:rPr>
            </w:pPr>
            <w:r>
              <w:rPr>
                <w:color w:val="000000"/>
              </w:rPr>
              <w:t>Получатель Услуг</w:t>
            </w:r>
          </w:p>
        </w:tc>
        <w:tc>
          <w:tcPr>
            <w:tcW w:w="3606" w:type="pct"/>
            <w:vAlign w:val="center"/>
          </w:tcPr>
          <w:p w:rsidR="008C128A" w:rsidRDefault="0077044B">
            <w:pPr>
              <w:rPr>
                <w:color w:val="000000"/>
              </w:rPr>
            </w:pPr>
            <w:r>
              <w:rPr>
                <w:color w:val="000000"/>
              </w:rPr>
              <w:t>Федеральное казначейство</w:t>
            </w:r>
          </w:p>
        </w:tc>
      </w:tr>
      <w:tr w:rsidR="008C128A">
        <w:trPr>
          <w:trHeight w:val="315"/>
        </w:trPr>
        <w:tc>
          <w:tcPr>
            <w:tcW w:w="1394" w:type="pct"/>
            <w:vAlign w:val="center"/>
          </w:tcPr>
          <w:p w:rsidR="008C128A" w:rsidRDefault="0077044B">
            <w:pPr>
              <w:rPr>
                <w:color w:val="000000"/>
              </w:rPr>
            </w:pPr>
            <w:r>
              <w:rPr>
                <w:color w:val="000000"/>
              </w:rPr>
              <w:t>Пользователь</w:t>
            </w:r>
          </w:p>
        </w:tc>
        <w:tc>
          <w:tcPr>
            <w:tcW w:w="3606" w:type="pct"/>
            <w:vAlign w:val="center"/>
          </w:tcPr>
          <w:p w:rsidR="008C128A" w:rsidRDefault="0077044B">
            <w:pPr>
              <w:rPr>
                <w:color w:val="000000"/>
              </w:rPr>
            </w:pPr>
            <w:r>
              <w:rPr>
                <w:color w:val="000000"/>
              </w:rPr>
              <w:t>Сотрудники Федерального казначейства, владельцы сертификатов УЦ</w:t>
            </w:r>
          </w:p>
        </w:tc>
      </w:tr>
      <w:tr w:rsidR="008C128A">
        <w:trPr>
          <w:trHeight w:val="615"/>
        </w:trPr>
        <w:tc>
          <w:tcPr>
            <w:tcW w:w="1394" w:type="pct"/>
            <w:vAlign w:val="center"/>
            <w:hideMark/>
          </w:tcPr>
          <w:p w:rsidR="008C128A" w:rsidRDefault="0077044B">
            <w:pPr>
              <w:rPr>
                <w:color w:val="000000"/>
              </w:rPr>
            </w:pPr>
            <w:r>
              <w:rPr>
                <w:color w:val="000000"/>
              </w:rPr>
              <w:t>ППО</w:t>
            </w:r>
          </w:p>
        </w:tc>
        <w:tc>
          <w:tcPr>
            <w:tcW w:w="3606" w:type="pct"/>
            <w:vAlign w:val="center"/>
            <w:hideMark/>
          </w:tcPr>
          <w:p w:rsidR="008C128A" w:rsidRDefault="0077044B">
            <w:pPr>
              <w:jc w:val="both"/>
              <w:rPr>
                <w:color w:val="000000"/>
              </w:rPr>
            </w:pPr>
            <w:r>
              <w:rPr>
                <w:color w:val="000000"/>
              </w:rPr>
              <w:t>Прикладное программное обеспечение, разработанное в рамках создания и развития ИС</w:t>
            </w:r>
          </w:p>
        </w:tc>
      </w:tr>
      <w:tr w:rsidR="008C128A">
        <w:trPr>
          <w:trHeight w:val="315"/>
        </w:trPr>
        <w:tc>
          <w:tcPr>
            <w:tcW w:w="1394" w:type="pct"/>
            <w:vAlign w:val="center"/>
            <w:hideMark/>
          </w:tcPr>
          <w:p w:rsidR="008C128A" w:rsidRDefault="0077044B">
            <w:pPr>
              <w:rPr>
                <w:color w:val="000000"/>
              </w:rPr>
            </w:pPr>
            <w:r>
              <w:rPr>
                <w:color w:val="000000"/>
              </w:rPr>
              <w:t>Предвестник инцидента</w:t>
            </w:r>
          </w:p>
        </w:tc>
        <w:tc>
          <w:tcPr>
            <w:tcW w:w="3606" w:type="pct"/>
            <w:vAlign w:val="center"/>
            <w:hideMark/>
          </w:tcPr>
          <w:p w:rsidR="008C128A" w:rsidRDefault="0077044B">
            <w:pPr>
              <w:jc w:val="both"/>
              <w:rPr>
                <w:color w:val="000000"/>
              </w:rPr>
            </w:pPr>
            <w:r>
              <w:rPr>
                <w:color w:val="000000"/>
              </w:rPr>
              <w:t>Событие, которое может привести к Инциденту</w:t>
            </w:r>
          </w:p>
        </w:tc>
      </w:tr>
      <w:tr w:rsidR="008C128A">
        <w:trPr>
          <w:trHeight w:val="315"/>
        </w:trPr>
        <w:tc>
          <w:tcPr>
            <w:tcW w:w="1394" w:type="pct"/>
            <w:vAlign w:val="center"/>
          </w:tcPr>
          <w:p w:rsidR="008C128A" w:rsidRDefault="0077044B">
            <w:pPr>
              <w:rPr>
                <w:color w:val="000000"/>
              </w:rPr>
            </w:pPr>
            <w:r>
              <w:rPr>
                <w:color w:val="000000"/>
              </w:rPr>
              <w:t>ПУПЭ</w:t>
            </w:r>
          </w:p>
        </w:tc>
        <w:tc>
          <w:tcPr>
            <w:tcW w:w="3606" w:type="pct"/>
            <w:vAlign w:val="center"/>
          </w:tcPr>
          <w:p w:rsidR="008C128A" w:rsidRDefault="0077044B">
            <w:pPr>
              <w:rPr>
                <w:color w:val="000000"/>
              </w:rPr>
            </w:pPr>
            <w:r>
              <w:rPr>
                <w:color w:val="000000"/>
              </w:rPr>
              <w:t xml:space="preserve">Подсистема управления процессами эксплуатацией Федерального казначейства </w:t>
            </w:r>
          </w:p>
        </w:tc>
      </w:tr>
      <w:tr w:rsidR="008C128A">
        <w:trPr>
          <w:trHeight w:val="315"/>
        </w:trPr>
        <w:tc>
          <w:tcPr>
            <w:tcW w:w="1394" w:type="pct"/>
            <w:vAlign w:val="center"/>
            <w:hideMark/>
          </w:tcPr>
          <w:p w:rsidR="008C128A" w:rsidRDefault="0077044B">
            <w:pPr>
              <w:rPr>
                <w:color w:val="000000"/>
              </w:rPr>
            </w:pPr>
            <w:r>
              <w:rPr>
                <w:color w:val="000000"/>
              </w:rPr>
              <w:t>ПЭиТО</w:t>
            </w:r>
          </w:p>
        </w:tc>
        <w:tc>
          <w:tcPr>
            <w:tcW w:w="3606" w:type="pct"/>
            <w:vAlign w:val="center"/>
            <w:hideMark/>
          </w:tcPr>
          <w:p w:rsidR="008C128A" w:rsidRDefault="0077044B">
            <w:pPr>
              <w:rPr>
                <w:color w:val="000000"/>
              </w:rPr>
            </w:pPr>
            <w:r>
              <w:rPr>
                <w:color w:val="000000"/>
              </w:rPr>
              <w:t>Порядок эксплуатации и технического обслуживания</w:t>
            </w:r>
          </w:p>
        </w:tc>
      </w:tr>
      <w:tr w:rsidR="008C128A">
        <w:trPr>
          <w:trHeight w:val="2415"/>
        </w:trPr>
        <w:tc>
          <w:tcPr>
            <w:tcW w:w="1394" w:type="pct"/>
            <w:vAlign w:val="center"/>
            <w:hideMark/>
          </w:tcPr>
          <w:p w:rsidR="008C128A" w:rsidRDefault="0077044B">
            <w:pPr>
              <w:rPr>
                <w:color w:val="000000"/>
              </w:rPr>
            </w:pPr>
            <w:r>
              <w:rPr>
                <w:color w:val="000000"/>
              </w:rPr>
              <w:t>Регламент АС</w:t>
            </w:r>
          </w:p>
        </w:tc>
        <w:tc>
          <w:tcPr>
            <w:tcW w:w="3606" w:type="pct"/>
            <w:vAlign w:val="center"/>
            <w:hideMark/>
          </w:tcPr>
          <w:p w:rsidR="008C128A" w:rsidRDefault="0077044B">
            <w:pPr>
              <w:jc w:val="both"/>
              <w:rPr>
                <w:color w:val="000000"/>
              </w:rPr>
            </w:pPr>
            <w:r>
              <w:rPr>
                <w:color w:val="000000"/>
              </w:rPr>
              <w:t xml:space="preserve"> «Регламент взаимодействия ИТ-подразделений ЦАФК, ТОФК и организаций, осуществляющих сопровождение и обеспечение эксплуатации ИТ-сервисов Федерального казначейства при возникновении аварийных ситуаций» от 2 декабря 2013 года, размещенный на официальном сайте Федерального казначейства в сети Интернет (www.roskazna.ru) в подразделе ГИС/Документы (http://www.roskazna.ru/gis/dokumenty/)</w:t>
            </w:r>
          </w:p>
        </w:tc>
      </w:tr>
      <w:tr w:rsidR="008C128A">
        <w:tc>
          <w:tcPr>
            <w:tcW w:w="1394" w:type="pct"/>
            <w:vAlign w:val="center"/>
          </w:tcPr>
          <w:p w:rsidR="008C128A" w:rsidRDefault="0077044B">
            <w:pPr>
              <w:rPr>
                <w:color w:val="000000"/>
              </w:rPr>
            </w:pPr>
            <w:r>
              <w:rPr>
                <w:color w:val="000000"/>
              </w:rPr>
              <w:t>РЦОД</w:t>
            </w:r>
          </w:p>
        </w:tc>
        <w:tc>
          <w:tcPr>
            <w:tcW w:w="3606" w:type="pct"/>
            <w:vAlign w:val="center"/>
          </w:tcPr>
          <w:p w:rsidR="008C128A" w:rsidRDefault="0077044B">
            <w:pPr>
              <w:jc w:val="both"/>
              <w:rPr>
                <w:color w:val="000000"/>
              </w:rPr>
            </w:pPr>
            <w:r>
              <w:rPr>
                <w:color w:val="000000"/>
              </w:rPr>
              <w:t>Технологическая площадка «Резервный центр обработки данных»</w:t>
            </w:r>
          </w:p>
        </w:tc>
      </w:tr>
      <w:tr w:rsidR="008C128A">
        <w:trPr>
          <w:trHeight w:val="1215"/>
        </w:trPr>
        <w:tc>
          <w:tcPr>
            <w:tcW w:w="1394" w:type="pct"/>
            <w:vAlign w:val="center"/>
            <w:hideMark/>
          </w:tcPr>
          <w:p w:rsidR="008C128A" w:rsidRDefault="0077044B">
            <w:pPr>
              <w:rPr>
                <w:color w:val="000000"/>
              </w:rPr>
            </w:pPr>
            <w:r>
              <w:rPr>
                <w:color w:val="000000"/>
              </w:rPr>
              <w:t>Сервисно-ресурсная модель</w:t>
            </w:r>
          </w:p>
        </w:tc>
        <w:tc>
          <w:tcPr>
            <w:tcW w:w="3606" w:type="pct"/>
            <w:vAlign w:val="center"/>
            <w:hideMark/>
          </w:tcPr>
          <w:p w:rsidR="008C128A" w:rsidRDefault="0077044B">
            <w:pPr>
              <w:jc w:val="both"/>
              <w:rPr>
                <w:color w:val="000000"/>
              </w:rPr>
            </w:pPr>
            <w:r>
              <w:rPr>
                <w:color w:val="000000"/>
              </w:rPr>
              <w:t>Иерархическая структура, которая описывает взаимосвязь аппаратных и программных ресурсов (элементов конфигурации), обеспечивающих функционирование каждой ИТ-системы</w:t>
            </w:r>
          </w:p>
        </w:tc>
      </w:tr>
      <w:tr w:rsidR="008C128A">
        <w:trPr>
          <w:trHeight w:val="615"/>
        </w:trPr>
        <w:tc>
          <w:tcPr>
            <w:tcW w:w="1394" w:type="pct"/>
            <w:vAlign w:val="center"/>
            <w:hideMark/>
          </w:tcPr>
          <w:p w:rsidR="008C128A" w:rsidRDefault="0077044B">
            <w:pPr>
              <w:rPr>
                <w:color w:val="000000"/>
              </w:rPr>
            </w:pPr>
            <w:r>
              <w:rPr>
                <w:color w:val="000000"/>
              </w:rPr>
              <w:lastRenderedPageBreak/>
              <w:t>СПО</w:t>
            </w:r>
          </w:p>
        </w:tc>
        <w:tc>
          <w:tcPr>
            <w:tcW w:w="3606" w:type="pct"/>
            <w:vAlign w:val="center"/>
            <w:hideMark/>
          </w:tcPr>
          <w:p w:rsidR="008C128A" w:rsidRDefault="0077044B">
            <w:pPr>
              <w:jc w:val="both"/>
              <w:rPr>
                <w:color w:val="000000"/>
              </w:rPr>
            </w:pPr>
            <w:r>
              <w:rPr>
                <w:color w:val="000000"/>
              </w:rPr>
              <w:t>Системное программное обеспечение, необходимое для функционирования информационной системы</w:t>
            </w:r>
          </w:p>
        </w:tc>
      </w:tr>
      <w:tr w:rsidR="008C128A">
        <w:trPr>
          <w:trHeight w:val="615"/>
        </w:trPr>
        <w:tc>
          <w:tcPr>
            <w:tcW w:w="1394" w:type="pct"/>
            <w:vAlign w:val="center"/>
          </w:tcPr>
          <w:p w:rsidR="008C128A" w:rsidRDefault="0077044B">
            <w:pPr>
              <w:rPr>
                <w:color w:val="000000"/>
              </w:rPr>
            </w:pPr>
            <w:r>
              <w:rPr>
                <w:color w:val="000000"/>
              </w:rPr>
              <w:t>СрЗИ</w:t>
            </w:r>
          </w:p>
        </w:tc>
        <w:tc>
          <w:tcPr>
            <w:tcW w:w="3606" w:type="pct"/>
            <w:vAlign w:val="center"/>
          </w:tcPr>
          <w:p w:rsidR="008C128A" w:rsidRDefault="0077044B">
            <w:pPr>
              <w:jc w:val="both"/>
              <w:rPr>
                <w:color w:val="000000"/>
              </w:rPr>
            </w:pPr>
            <w:r>
              <w:rPr>
                <w:color w:val="000000"/>
              </w:rPr>
              <w:t>Средства защиты информации</w:t>
            </w:r>
          </w:p>
        </w:tc>
      </w:tr>
      <w:tr w:rsidR="008C128A">
        <w:trPr>
          <w:trHeight w:val="615"/>
        </w:trPr>
        <w:tc>
          <w:tcPr>
            <w:tcW w:w="1394" w:type="pct"/>
            <w:vAlign w:val="center"/>
          </w:tcPr>
          <w:p w:rsidR="008C128A" w:rsidRDefault="0077044B">
            <w:pPr>
              <w:rPr>
                <w:color w:val="000000"/>
              </w:rPr>
            </w:pPr>
            <w:r>
              <w:rPr>
                <w:color w:val="000000"/>
              </w:rPr>
              <w:t>ТОФК</w:t>
            </w:r>
          </w:p>
        </w:tc>
        <w:tc>
          <w:tcPr>
            <w:tcW w:w="3606" w:type="pct"/>
            <w:vAlign w:val="center"/>
          </w:tcPr>
          <w:p w:rsidR="008C128A" w:rsidRDefault="0077044B">
            <w:pPr>
              <w:jc w:val="both"/>
              <w:rPr>
                <w:color w:val="000000"/>
              </w:rPr>
            </w:pPr>
            <w:r>
              <w:rPr>
                <w:color w:val="000000"/>
              </w:rPr>
              <w:t>Территориальный орган Федерального казначейства</w:t>
            </w:r>
          </w:p>
        </w:tc>
      </w:tr>
      <w:tr w:rsidR="008C128A">
        <w:trPr>
          <w:trHeight w:val="615"/>
        </w:trPr>
        <w:tc>
          <w:tcPr>
            <w:tcW w:w="1394" w:type="pct"/>
            <w:vAlign w:val="center"/>
            <w:hideMark/>
          </w:tcPr>
          <w:p w:rsidR="008C128A" w:rsidRDefault="0077044B">
            <w:pPr>
              <w:rPr>
                <w:color w:val="000000"/>
              </w:rPr>
            </w:pPr>
            <w:r>
              <w:rPr>
                <w:color w:val="000000"/>
              </w:rPr>
              <w:t>УФК</w:t>
            </w:r>
          </w:p>
        </w:tc>
        <w:tc>
          <w:tcPr>
            <w:tcW w:w="3606" w:type="pct"/>
            <w:vAlign w:val="center"/>
            <w:hideMark/>
          </w:tcPr>
          <w:p w:rsidR="008C128A" w:rsidRDefault="0077044B">
            <w:pPr>
              <w:rPr>
                <w:color w:val="000000"/>
              </w:rPr>
            </w:pPr>
            <w:r>
              <w:rPr>
                <w:color w:val="000000"/>
              </w:rPr>
              <w:t>Управление Федерального казначейства по субъекту Российской Федерации</w:t>
            </w:r>
          </w:p>
        </w:tc>
      </w:tr>
      <w:tr w:rsidR="008C128A">
        <w:trPr>
          <w:trHeight w:val="315"/>
        </w:trPr>
        <w:tc>
          <w:tcPr>
            <w:tcW w:w="1394" w:type="pct"/>
            <w:vAlign w:val="center"/>
            <w:hideMark/>
          </w:tcPr>
          <w:p w:rsidR="008C128A" w:rsidRDefault="0077044B">
            <w:pPr>
              <w:rPr>
                <w:color w:val="000000"/>
              </w:rPr>
            </w:pPr>
            <w:r>
              <w:rPr>
                <w:color w:val="000000"/>
              </w:rPr>
              <w:t>УЦ</w:t>
            </w:r>
          </w:p>
        </w:tc>
        <w:tc>
          <w:tcPr>
            <w:tcW w:w="3606" w:type="pct"/>
            <w:vAlign w:val="center"/>
            <w:hideMark/>
          </w:tcPr>
          <w:p w:rsidR="008C128A" w:rsidRDefault="0077044B">
            <w:pPr>
              <w:rPr>
                <w:color w:val="000000"/>
              </w:rPr>
            </w:pPr>
            <w:r>
              <w:rPr>
                <w:color w:val="000000"/>
              </w:rPr>
              <w:t>Удостоверяющий центр Федерального казначейства</w:t>
            </w:r>
          </w:p>
        </w:tc>
      </w:tr>
      <w:tr w:rsidR="008C128A">
        <w:trPr>
          <w:trHeight w:val="315"/>
        </w:trPr>
        <w:tc>
          <w:tcPr>
            <w:tcW w:w="1394" w:type="pct"/>
            <w:vAlign w:val="center"/>
            <w:hideMark/>
          </w:tcPr>
          <w:p w:rsidR="008C128A" w:rsidRDefault="0077044B">
            <w:pPr>
              <w:rPr>
                <w:color w:val="000000"/>
              </w:rPr>
            </w:pPr>
            <w:r>
              <w:rPr>
                <w:color w:val="000000"/>
              </w:rPr>
              <w:t>ФК</w:t>
            </w:r>
          </w:p>
        </w:tc>
        <w:tc>
          <w:tcPr>
            <w:tcW w:w="3606" w:type="pct"/>
            <w:vAlign w:val="center"/>
            <w:hideMark/>
          </w:tcPr>
          <w:p w:rsidR="008C128A" w:rsidRDefault="0077044B">
            <w:pPr>
              <w:jc w:val="both"/>
              <w:rPr>
                <w:color w:val="000000"/>
              </w:rPr>
            </w:pPr>
            <w:r>
              <w:rPr>
                <w:color w:val="000000"/>
              </w:rPr>
              <w:t>Федеральное казначейство</w:t>
            </w:r>
          </w:p>
        </w:tc>
      </w:tr>
      <w:tr w:rsidR="008C128A">
        <w:trPr>
          <w:trHeight w:val="315"/>
        </w:trPr>
        <w:tc>
          <w:tcPr>
            <w:tcW w:w="1394" w:type="pct"/>
            <w:vAlign w:val="center"/>
          </w:tcPr>
          <w:p w:rsidR="008C128A" w:rsidRDefault="0077044B">
            <w:pPr>
              <w:rPr>
                <w:color w:val="000000"/>
              </w:rPr>
            </w:pPr>
            <w:r>
              <w:rPr>
                <w:color w:val="000000"/>
              </w:rPr>
              <w:t>ФЦОД</w:t>
            </w:r>
          </w:p>
        </w:tc>
        <w:tc>
          <w:tcPr>
            <w:tcW w:w="3606" w:type="pct"/>
            <w:vAlign w:val="center"/>
          </w:tcPr>
          <w:p w:rsidR="008C128A" w:rsidRDefault="0077044B">
            <w:pPr>
              <w:jc w:val="both"/>
              <w:rPr>
                <w:color w:val="000000"/>
              </w:rPr>
            </w:pPr>
            <w:r>
              <w:rPr>
                <w:color w:val="000000"/>
              </w:rPr>
              <w:t>Технологическая площадка «Федеральный центр обработки данных»</w:t>
            </w:r>
          </w:p>
        </w:tc>
      </w:tr>
      <w:tr w:rsidR="008C128A">
        <w:trPr>
          <w:trHeight w:val="315"/>
        </w:trPr>
        <w:tc>
          <w:tcPr>
            <w:tcW w:w="1394" w:type="pct"/>
            <w:vAlign w:val="center"/>
            <w:hideMark/>
          </w:tcPr>
          <w:p w:rsidR="008C128A" w:rsidRDefault="0077044B">
            <w:pPr>
              <w:rPr>
                <w:color w:val="000000"/>
              </w:rPr>
            </w:pPr>
            <w:r>
              <w:rPr>
                <w:color w:val="000000"/>
              </w:rPr>
              <w:t>ЦАФК</w:t>
            </w:r>
          </w:p>
        </w:tc>
        <w:tc>
          <w:tcPr>
            <w:tcW w:w="3606" w:type="pct"/>
            <w:vAlign w:val="center"/>
            <w:hideMark/>
          </w:tcPr>
          <w:p w:rsidR="008C128A" w:rsidRDefault="0077044B">
            <w:pPr>
              <w:jc w:val="both"/>
              <w:rPr>
                <w:color w:val="000000"/>
              </w:rPr>
            </w:pPr>
            <w:r>
              <w:rPr>
                <w:color w:val="000000"/>
              </w:rPr>
              <w:t>Центральный аппарат Федерального казначейства</w:t>
            </w:r>
          </w:p>
        </w:tc>
      </w:tr>
      <w:tr w:rsidR="008C128A">
        <w:trPr>
          <w:trHeight w:val="315"/>
        </w:trPr>
        <w:tc>
          <w:tcPr>
            <w:tcW w:w="1394" w:type="pct"/>
            <w:vAlign w:val="center"/>
          </w:tcPr>
          <w:p w:rsidR="008C128A" w:rsidRDefault="0077044B">
            <w:pPr>
              <w:rPr>
                <w:color w:val="000000"/>
              </w:rPr>
            </w:pPr>
            <w:r>
              <w:rPr>
                <w:color w:val="000000"/>
              </w:rPr>
              <w:t>ЦОД</w:t>
            </w:r>
          </w:p>
        </w:tc>
        <w:tc>
          <w:tcPr>
            <w:tcW w:w="3606" w:type="pct"/>
            <w:vAlign w:val="center"/>
          </w:tcPr>
          <w:p w:rsidR="008C128A" w:rsidRDefault="0077044B">
            <w:pPr>
              <w:jc w:val="both"/>
              <w:rPr>
                <w:color w:val="000000"/>
              </w:rPr>
            </w:pPr>
            <w:r>
              <w:rPr>
                <w:color w:val="000000"/>
              </w:rPr>
              <w:t>Центр обработки данных</w:t>
            </w:r>
          </w:p>
        </w:tc>
      </w:tr>
      <w:tr w:rsidR="008C128A">
        <w:trPr>
          <w:trHeight w:val="2115"/>
        </w:trPr>
        <w:tc>
          <w:tcPr>
            <w:tcW w:w="1394" w:type="pct"/>
            <w:vAlign w:val="center"/>
            <w:hideMark/>
          </w:tcPr>
          <w:p w:rsidR="008C128A" w:rsidRDefault="0077044B">
            <w:pPr>
              <w:rPr>
                <w:color w:val="000000"/>
              </w:rPr>
            </w:pPr>
            <w:r>
              <w:rPr>
                <w:color w:val="000000"/>
              </w:rPr>
              <w:t>Элемент конфигурации, КЭ</w:t>
            </w:r>
          </w:p>
        </w:tc>
        <w:tc>
          <w:tcPr>
            <w:tcW w:w="3606" w:type="pct"/>
            <w:vAlign w:val="center"/>
            <w:hideMark/>
          </w:tcPr>
          <w:p w:rsidR="008C128A" w:rsidRDefault="0077044B">
            <w:pPr>
              <w:jc w:val="both"/>
              <w:rPr>
                <w:color w:val="000000"/>
              </w:rPr>
            </w:pPr>
            <w:r>
              <w:rPr>
                <w:color w:val="000000"/>
              </w:rPr>
              <w:t>Элемент информационной системы или связанная с ним сущность, учёт и управление информацией о котором выполняется в рамках процесса управления конфигурациями. В качестве элементов конфигурации рассматриваются: аппаратные средства, программное обеспечение, регламентирующая и рабочая документация, лицензии, метрики, инструменты.</w:t>
            </w:r>
          </w:p>
        </w:tc>
      </w:tr>
      <w:tr w:rsidR="008C128A">
        <w:trPr>
          <w:trHeight w:val="391"/>
        </w:trPr>
        <w:tc>
          <w:tcPr>
            <w:tcW w:w="1394" w:type="pct"/>
            <w:vAlign w:val="center"/>
          </w:tcPr>
          <w:p w:rsidR="008C128A" w:rsidRDefault="0077044B">
            <w:pPr>
              <w:rPr>
                <w:color w:val="000000"/>
              </w:rPr>
            </w:pPr>
            <w:r>
              <w:rPr>
                <w:color w:val="000000"/>
              </w:rPr>
              <w:t>ЭП</w:t>
            </w:r>
          </w:p>
        </w:tc>
        <w:tc>
          <w:tcPr>
            <w:tcW w:w="3606" w:type="pct"/>
            <w:vAlign w:val="center"/>
          </w:tcPr>
          <w:p w:rsidR="008C128A" w:rsidRDefault="0077044B">
            <w:pPr>
              <w:jc w:val="both"/>
              <w:rPr>
                <w:color w:val="000000"/>
              </w:rPr>
            </w:pPr>
            <w:r>
              <w:rPr>
                <w:color w:val="000000"/>
              </w:rPr>
              <w:t>Электронная подпись</w:t>
            </w:r>
          </w:p>
        </w:tc>
      </w:tr>
    </w:tbl>
    <w:p w:rsidR="008C128A" w:rsidRDefault="0077044B">
      <w:pPr>
        <w:spacing w:before="120" w:after="120"/>
        <w:ind w:firstLine="709"/>
        <w:jc w:val="both"/>
        <w:rPr>
          <w:color w:val="000000"/>
        </w:rPr>
        <w:sectPr w:rsidR="008C128A">
          <w:footerReference w:type="default" r:id="rId7"/>
          <w:headerReference w:type="first" r:id="rId8"/>
          <w:footnotePr>
            <w:numRestart w:val="eachPage"/>
          </w:footnotePr>
          <w:pgSz w:w="11906" w:h="16838"/>
          <w:pgMar w:top="1134" w:right="850" w:bottom="1134" w:left="1701" w:header="708" w:footer="708" w:gutter="0"/>
          <w:cols w:space="720"/>
          <w:docGrid w:linePitch="360"/>
        </w:sectPr>
      </w:pPr>
      <w:r>
        <w:rPr>
          <w:color w:val="000000"/>
        </w:rPr>
        <w:t>Исполнитель по государственному контракту, заключенному на «</w:t>
      </w:r>
      <w:r>
        <w:rPr>
          <w:rFonts w:eastAsia="Calibri"/>
          <w:color w:val="000000"/>
          <w:spacing w:val="-3"/>
        </w:rPr>
        <w:t>Оказание услуг по обеспечению эксплуатации</w:t>
      </w:r>
      <w:r>
        <w:rPr>
          <w:rFonts w:ascii="Calibri" w:hAnsi="Calibri"/>
          <w:color w:val="000000"/>
        </w:rPr>
        <w:t xml:space="preserve"> </w:t>
      </w:r>
      <w:r>
        <w:rPr>
          <w:rFonts w:eastAsia="Calibri"/>
          <w:color w:val="000000"/>
          <w:spacing w:val="-3"/>
        </w:rPr>
        <w:t>информационной системы «Удостоверяющий центр Федерального казначейства»</w:t>
      </w:r>
      <w:r>
        <w:rPr>
          <w:rFonts w:ascii="Calibri" w:hAnsi="Calibri"/>
          <w:color w:val="000000"/>
        </w:rPr>
        <w:t xml:space="preserve"> </w:t>
      </w:r>
      <w:r>
        <w:rPr>
          <w:rFonts w:eastAsia="Calibri"/>
          <w:color w:val="000000"/>
          <w:spacing w:val="-3"/>
        </w:rPr>
        <w:t>(далее – Исполнитель, Контракт, ИС УЦ и Получатель Услуг), должен оказать услуги по обеспечению эксплуатации ИС УЦ (далее – Услуги), перечень которых приведен в пункте 2 «Перечень Услуг и график их оказания» настоящего Раздела.</w:t>
      </w:r>
    </w:p>
    <w:p w:rsidR="008C128A" w:rsidRDefault="0077044B">
      <w:pPr>
        <w:keepNext/>
        <w:numPr>
          <w:ilvl w:val="0"/>
          <w:numId w:val="111"/>
        </w:numPr>
        <w:spacing w:before="120" w:after="120" w:line="276" w:lineRule="auto"/>
        <w:outlineLvl w:val="0"/>
        <w:rPr>
          <w:b/>
          <w:color w:val="000000"/>
        </w:rPr>
      </w:pPr>
      <w:r>
        <w:rPr>
          <w:b/>
          <w:color w:val="000000"/>
        </w:rPr>
        <w:lastRenderedPageBreak/>
        <w:t>Перечень Услуги и сроки их оказания</w:t>
      </w:r>
    </w:p>
    <w:p w:rsidR="008C128A" w:rsidRDefault="0077044B">
      <w:pPr>
        <w:keepNext/>
        <w:spacing w:before="120"/>
        <w:ind w:firstLine="709"/>
        <w:rPr>
          <w:color w:val="000000"/>
        </w:rPr>
      </w:pPr>
      <w:r>
        <w:rPr>
          <w:color w:val="000000"/>
        </w:rPr>
        <w:t xml:space="preserve">Перечень Услуг и сроки их оказания представлены в </w:t>
      </w:r>
      <w:r>
        <w:rPr>
          <w:color w:val="000000"/>
        </w:rPr>
        <w:fldChar w:fldCharType="begin"/>
      </w:r>
      <w:r>
        <w:rPr>
          <w:color w:val="000000"/>
        </w:rPr>
        <w:instrText xml:space="preserve"> REF _Ref54010523 \h  \* MERGEFORMAT </w:instrText>
      </w:r>
      <w:r>
        <w:rPr>
          <w:color w:val="000000"/>
        </w:rPr>
      </w:r>
      <w:r>
        <w:rPr>
          <w:color w:val="000000"/>
        </w:rPr>
        <w:fldChar w:fldCharType="separate"/>
      </w:r>
      <w:r>
        <w:rPr>
          <w:color w:val="000000"/>
        </w:rPr>
        <w:t>Таблице 2. «Перечень Услуг и график их оказания»</w:t>
      </w:r>
      <w:r>
        <w:rPr>
          <w:color w:val="000000"/>
        </w:rPr>
        <w:fldChar w:fldCharType="end"/>
      </w:r>
      <w:r>
        <w:rPr>
          <w:color w:val="000000"/>
        </w:rPr>
        <w:t xml:space="preserve"> настоящего Раздела.</w:t>
      </w:r>
    </w:p>
    <w:p w:rsidR="008C128A" w:rsidRDefault="0077044B">
      <w:pPr>
        <w:keepNext/>
        <w:spacing w:before="120" w:after="120"/>
        <w:ind w:firstLine="709"/>
        <w:jc w:val="right"/>
        <w:rPr>
          <w:b/>
          <w:i/>
          <w:color w:val="000000"/>
        </w:rPr>
      </w:pPr>
      <w:bookmarkStart w:id="35" w:name="_Ref54010523"/>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2</w:t>
      </w:r>
      <w:r>
        <w:rPr>
          <w:b/>
          <w:i/>
          <w:color w:val="000000"/>
        </w:rPr>
        <w:fldChar w:fldCharType="end"/>
      </w:r>
      <w:r>
        <w:rPr>
          <w:b/>
          <w:i/>
          <w:color w:val="000000"/>
        </w:rPr>
        <w:t>. «Перечень Услуг и график их оказания»</w:t>
      </w:r>
      <w:bookmarkEnd w:id="35"/>
    </w:p>
    <w:tbl>
      <w:tblPr>
        <w:tblW w:w="525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69"/>
        <w:gridCol w:w="1973"/>
        <w:gridCol w:w="2836"/>
        <w:gridCol w:w="2408"/>
        <w:gridCol w:w="3828"/>
        <w:gridCol w:w="1701"/>
        <w:gridCol w:w="1983"/>
      </w:tblGrid>
      <w:tr w:rsidR="00BF6A07" w:rsidTr="00CC1FDB">
        <w:trPr>
          <w:tblHeader/>
        </w:trPr>
        <w:tc>
          <w:tcPr>
            <w:tcW w:w="186" w:type="pct"/>
            <w:vMerge w:val="restart"/>
            <w:shd w:val="clear" w:color="auto" w:fill="EEECE1"/>
            <w:hideMark/>
          </w:tcPr>
          <w:p w:rsidR="00BF6A07" w:rsidRDefault="00BF6A07">
            <w:pPr>
              <w:widowControl w:val="0"/>
              <w:jc w:val="center"/>
              <w:rPr>
                <w:b/>
                <w:bCs/>
                <w:color w:val="000000"/>
                <w:sz w:val="22"/>
              </w:rPr>
            </w:pPr>
            <w:r>
              <w:rPr>
                <w:b/>
                <w:bCs/>
                <w:color w:val="000000"/>
                <w:sz w:val="22"/>
              </w:rPr>
              <w:t>№ п/п</w:t>
            </w:r>
          </w:p>
        </w:tc>
        <w:tc>
          <w:tcPr>
            <w:tcW w:w="645" w:type="pct"/>
            <w:vMerge w:val="restart"/>
            <w:shd w:val="clear" w:color="auto" w:fill="EEECE1"/>
          </w:tcPr>
          <w:p w:rsidR="00BF6A07" w:rsidRDefault="00BF6A07">
            <w:pPr>
              <w:widowControl w:val="0"/>
              <w:jc w:val="center"/>
              <w:rPr>
                <w:b/>
                <w:bCs/>
                <w:color w:val="000000"/>
                <w:sz w:val="22"/>
              </w:rPr>
            </w:pPr>
            <w:r w:rsidRPr="00BF6A07">
              <w:rPr>
                <w:b/>
                <w:bCs/>
                <w:color w:val="000000"/>
                <w:sz w:val="22"/>
              </w:rPr>
              <w:t>Наименование товара, работы, услуги по КТРУ</w:t>
            </w:r>
          </w:p>
        </w:tc>
        <w:tc>
          <w:tcPr>
            <w:tcW w:w="927" w:type="pct"/>
            <w:vMerge w:val="restart"/>
            <w:shd w:val="clear" w:color="auto" w:fill="EEECE1"/>
            <w:hideMark/>
          </w:tcPr>
          <w:p w:rsidR="00BF6A07" w:rsidRDefault="00BF6A07" w:rsidP="00A53B27">
            <w:pPr>
              <w:widowControl w:val="0"/>
              <w:jc w:val="center"/>
              <w:rPr>
                <w:b/>
                <w:bCs/>
                <w:color w:val="000000"/>
                <w:sz w:val="22"/>
              </w:rPr>
            </w:pPr>
            <w:r>
              <w:rPr>
                <w:b/>
                <w:bCs/>
                <w:color w:val="000000"/>
                <w:sz w:val="22"/>
              </w:rPr>
              <w:t xml:space="preserve">Наименование </w:t>
            </w:r>
            <w:r w:rsidR="00A53B27">
              <w:rPr>
                <w:b/>
                <w:bCs/>
                <w:color w:val="000000"/>
                <w:sz w:val="22"/>
              </w:rPr>
              <w:t>характеристики</w:t>
            </w:r>
            <w:r>
              <w:rPr>
                <w:b/>
                <w:bCs/>
                <w:color w:val="000000"/>
                <w:sz w:val="22"/>
              </w:rPr>
              <w:t xml:space="preserve"> </w:t>
            </w:r>
          </w:p>
        </w:tc>
        <w:tc>
          <w:tcPr>
            <w:tcW w:w="787" w:type="pct"/>
            <w:vMerge w:val="restart"/>
            <w:shd w:val="clear" w:color="auto" w:fill="EEECE1"/>
            <w:hideMark/>
          </w:tcPr>
          <w:p w:rsidR="00BF6A07" w:rsidRDefault="00A53B27">
            <w:pPr>
              <w:widowControl w:val="0"/>
              <w:jc w:val="center"/>
              <w:rPr>
                <w:b/>
                <w:bCs/>
                <w:color w:val="000000"/>
                <w:sz w:val="22"/>
              </w:rPr>
            </w:pPr>
            <w:r>
              <w:rPr>
                <w:b/>
                <w:bCs/>
                <w:color w:val="000000"/>
                <w:sz w:val="22"/>
              </w:rPr>
              <w:t>Значение характеристики</w:t>
            </w:r>
          </w:p>
        </w:tc>
        <w:tc>
          <w:tcPr>
            <w:tcW w:w="1251" w:type="pct"/>
            <w:vMerge w:val="restart"/>
            <w:shd w:val="clear" w:color="auto" w:fill="EEECE1"/>
            <w:hideMark/>
          </w:tcPr>
          <w:p w:rsidR="00BF6A07" w:rsidRDefault="00BF6A07">
            <w:pPr>
              <w:widowControl w:val="0"/>
              <w:jc w:val="center"/>
              <w:rPr>
                <w:b/>
                <w:bCs/>
                <w:color w:val="000000"/>
                <w:sz w:val="22"/>
              </w:rPr>
            </w:pPr>
            <w:r>
              <w:rPr>
                <w:b/>
                <w:bCs/>
                <w:color w:val="000000"/>
                <w:sz w:val="22"/>
              </w:rPr>
              <w:t>Результаты оказания Услуг</w:t>
            </w:r>
          </w:p>
        </w:tc>
        <w:tc>
          <w:tcPr>
            <w:tcW w:w="1204" w:type="pct"/>
            <w:gridSpan w:val="2"/>
            <w:shd w:val="clear" w:color="auto" w:fill="EEECE1"/>
            <w:hideMark/>
          </w:tcPr>
          <w:p w:rsidR="00BF6A07" w:rsidRDefault="00BF6A07">
            <w:pPr>
              <w:widowControl w:val="0"/>
              <w:jc w:val="center"/>
              <w:rPr>
                <w:b/>
                <w:bCs/>
                <w:color w:val="000000"/>
                <w:sz w:val="22"/>
              </w:rPr>
            </w:pPr>
            <w:r>
              <w:rPr>
                <w:b/>
                <w:bCs/>
                <w:color w:val="000000"/>
                <w:sz w:val="22"/>
              </w:rPr>
              <w:t xml:space="preserve">График оказания Услуг </w:t>
            </w:r>
          </w:p>
        </w:tc>
      </w:tr>
      <w:tr w:rsidR="00BF6A07" w:rsidTr="00CC1FDB">
        <w:trPr>
          <w:tblHeader/>
        </w:trPr>
        <w:tc>
          <w:tcPr>
            <w:tcW w:w="186" w:type="pct"/>
            <w:vMerge/>
            <w:shd w:val="clear" w:color="auto" w:fill="EEECE1"/>
            <w:hideMark/>
          </w:tcPr>
          <w:p w:rsidR="00BF6A07" w:rsidRDefault="00BF6A07">
            <w:pPr>
              <w:widowControl w:val="0"/>
              <w:rPr>
                <w:b/>
                <w:bCs/>
                <w:color w:val="000000"/>
                <w:sz w:val="22"/>
              </w:rPr>
            </w:pPr>
          </w:p>
        </w:tc>
        <w:tc>
          <w:tcPr>
            <w:tcW w:w="645" w:type="pct"/>
            <w:vMerge/>
            <w:shd w:val="clear" w:color="auto" w:fill="EEECE1"/>
          </w:tcPr>
          <w:p w:rsidR="00BF6A07" w:rsidRDefault="00BF6A07">
            <w:pPr>
              <w:widowControl w:val="0"/>
              <w:rPr>
                <w:b/>
                <w:bCs/>
                <w:color w:val="000000"/>
                <w:sz w:val="22"/>
              </w:rPr>
            </w:pPr>
          </w:p>
        </w:tc>
        <w:tc>
          <w:tcPr>
            <w:tcW w:w="927" w:type="pct"/>
            <w:vMerge/>
            <w:shd w:val="clear" w:color="auto" w:fill="EEECE1"/>
            <w:hideMark/>
          </w:tcPr>
          <w:p w:rsidR="00BF6A07" w:rsidRDefault="00BF6A07">
            <w:pPr>
              <w:widowControl w:val="0"/>
              <w:rPr>
                <w:b/>
                <w:bCs/>
                <w:color w:val="000000"/>
                <w:sz w:val="22"/>
              </w:rPr>
            </w:pPr>
          </w:p>
        </w:tc>
        <w:tc>
          <w:tcPr>
            <w:tcW w:w="787" w:type="pct"/>
            <w:vMerge/>
            <w:shd w:val="clear" w:color="auto" w:fill="EEECE1"/>
            <w:hideMark/>
          </w:tcPr>
          <w:p w:rsidR="00BF6A07" w:rsidRDefault="00BF6A07">
            <w:pPr>
              <w:widowControl w:val="0"/>
              <w:rPr>
                <w:b/>
                <w:bCs/>
                <w:color w:val="000000"/>
                <w:sz w:val="22"/>
              </w:rPr>
            </w:pPr>
          </w:p>
        </w:tc>
        <w:tc>
          <w:tcPr>
            <w:tcW w:w="1251" w:type="pct"/>
            <w:vMerge/>
            <w:shd w:val="clear" w:color="auto" w:fill="EEECE1"/>
            <w:hideMark/>
          </w:tcPr>
          <w:p w:rsidR="00BF6A07" w:rsidRDefault="00BF6A07">
            <w:pPr>
              <w:widowControl w:val="0"/>
              <w:rPr>
                <w:b/>
                <w:bCs/>
                <w:color w:val="000000"/>
                <w:sz w:val="22"/>
              </w:rPr>
            </w:pPr>
          </w:p>
        </w:tc>
        <w:tc>
          <w:tcPr>
            <w:tcW w:w="556" w:type="pct"/>
            <w:shd w:val="clear" w:color="auto" w:fill="EEECE1"/>
            <w:hideMark/>
          </w:tcPr>
          <w:p w:rsidR="00BF6A07" w:rsidRDefault="00BF6A07">
            <w:pPr>
              <w:widowControl w:val="0"/>
              <w:jc w:val="center"/>
              <w:rPr>
                <w:b/>
                <w:bCs/>
                <w:color w:val="000000"/>
                <w:sz w:val="22"/>
              </w:rPr>
            </w:pPr>
            <w:r>
              <w:rPr>
                <w:b/>
                <w:bCs/>
                <w:color w:val="000000"/>
                <w:sz w:val="22"/>
              </w:rPr>
              <w:t>Начало</w:t>
            </w:r>
          </w:p>
        </w:tc>
        <w:tc>
          <w:tcPr>
            <w:tcW w:w="648" w:type="pct"/>
            <w:shd w:val="clear" w:color="auto" w:fill="EEECE1"/>
            <w:hideMark/>
          </w:tcPr>
          <w:p w:rsidR="00BF6A07" w:rsidRDefault="00BF6A07">
            <w:pPr>
              <w:widowControl w:val="0"/>
              <w:jc w:val="center"/>
              <w:rPr>
                <w:b/>
                <w:bCs/>
                <w:color w:val="000000"/>
                <w:sz w:val="22"/>
              </w:rPr>
            </w:pPr>
            <w:r>
              <w:rPr>
                <w:b/>
                <w:bCs/>
                <w:color w:val="000000"/>
                <w:sz w:val="22"/>
              </w:rPr>
              <w:t>Окончание</w:t>
            </w:r>
          </w:p>
        </w:tc>
      </w:tr>
      <w:tr w:rsidR="00BF6A07" w:rsidTr="00CC1FDB">
        <w:trPr>
          <w:cantSplit/>
        </w:trPr>
        <w:tc>
          <w:tcPr>
            <w:tcW w:w="186" w:type="pct"/>
            <w:hideMark/>
          </w:tcPr>
          <w:p w:rsidR="00BF6A07" w:rsidRDefault="00BF6A07">
            <w:pPr>
              <w:widowControl w:val="0"/>
              <w:jc w:val="center"/>
              <w:rPr>
                <w:color w:val="000000"/>
                <w:sz w:val="22"/>
              </w:rPr>
            </w:pPr>
            <w:r>
              <w:rPr>
                <w:color w:val="000000"/>
                <w:sz w:val="22"/>
              </w:rPr>
              <w:t>1</w:t>
            </w:r>
          </w:p>
        </w:tc>
        <w:tc>
          <w:tcPr>
            <w:tcW w:w="645" w:type="pct"/>
            <w:vMerge w:val="restart"/>
            <w:vAlign w:val="center"/>
          </w:tcPr>
          <w:p w:rsidR="00BF6A07" w:rsidRDefault="00BF6A07" w:rsidP="00BF6A07">
            <w:pPr>
              <w:widowControl w:val="0"/>
              <w:jc w:val="center"/>
              <w:rPr>
                <w:color w:val="000000"/>
                <w:sz w:val="22"/>
              </w:rPr>
            </w:pPr>
            <w:r w:rsidRPr="00BF6A07">
              <w:rPr>
                <w:color w:val="000000"/>
                <w:sz w:val="22"/>
              </w:rPr>
              <w:t>Услуги по технической поддержке информационных технологий</w:t>
            </w:r>
          </w:p>
        </w:tc>
        <w:tc>
          <w:tcPr>
            <w:tcW w:w="927" w:type="pct"/>
            <w:hideMark/>
          </w:tcPr>
          <w:p w:rsidR="00BF6A07" w:rsidRDefault="00BF6A07">
            <w:pPr>
              <w:widowControl w:val="0"/>
              <w:rPr>
                <w:color w:val="000000"/>
                <w:sz w:val="22"/>
              </w:rPr>
            </w:pPr>
            <w:r>
              <w:rPr>
                <w:color w:val="000000"/>
                <w:sz w:val="22"/>
              </w:rPr>
              <w:t>Услуги по обеспечению эксплуатации ИС УЦ (Период 1)</w:t>
            </w:r>
          </w:p>
        </w:tc>
        <w:tc>
          <w:tcPr>
            <w:tcW w:w="787" w:type="pct"/>
            <w:hideMark/>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hideMark/>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A53B27"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w:t>
            </w:r>
            <w:r w:rsidR="00091366">
              <w:rPr>
                <w:color w:val="000000"/>
                <w:sz w:val="22"/>
              </w:rPr>
              <w:t>гах за соответствующий период</w:t>
            </w:r>
          </w:p>
        </w:tc>
        <w:tc>
          <w:tcPr>
            <w:tcW w:w="556" w:type="pct"/>
            <w:hideMark/>
          </w:tcPr>
          <w:p w:rsidR="00BF6A07" w:rsidRDefault="00BF6A07">
            <w:pPr>
              <w:widowControl w:val="0"/>
              <w:jc w:val="center"/>
              <w:rPr>
                <w:color w:val="000000"/>
                <w:sz w:val="22"/>
              </w:rPr>
            </w:pPr>
            <w:r>
              <w:rPr>
                <w:color w:val="000000"/>
                <w:sz w:val="22"/>
              </w:rPr>
              <w:t>Период 1</w:t>
            </w:r>
            <w:r w:rsidR="004B74BB" w:rsidRPr="007905FF">
              <w:rPr>
                <w:color w:val="000000"/>
                <w:sz w:val="22"/>
              </w:rPr>
              <w:t>*</w:t>
            </w:r>
            <w:r>
              <w:rPr>
                <w:color w:val="000000"/>
                <w:sz w:val="22"/>
              </w:rPr>
              <w:t>:</w:t>
            </w:r>
          </w:p>
          <w:p w:rsidR="00BF6A07" w:rsidRDefault="00BF6A07">
            <w:pPr>
              <w:widowControl w:val="0"/>
              <w:jc w:val="center"/>
              <w:rPr>
                <w:color w:val="000000"/>
                <w:sz w:val="22"/>
              </w:rPr>
            </w:pPr>
            <w:r>
              <w:rPr>
                <w:color w:val="000000"/>
                <w:sz w:val="22"/>
              </w:rPr>
              <w:t>С даты заключения ГК, но не ранее 01.11.2026</w:t>
            </w:r>
          </w:p>
        </w:tc>
        <w:tc>
          <w:tcPr>
            <w:tcW w:w="648" w:type="pct"/>
            <w:hideMark/>
          </w:tcPr>
          <w:p w:rsidR="00BF6A07" w:rsidRDefault="00BF6A07">
            <w:pPr>
              <w:widowControl w:val="0"/>
              <w:jc w:val="center"/>
              <w:rPr>
                <w:color w:val="000000"/>
                <w:sz w:val="22"/>
                <w:lang w:val="en-US"/>
              </w:rPr>
            </w:pPr>
            <w:r>
              <w:rPr>
                <w:color w:val="000000"/>
                <w:sz w:val="22"/>
              </w:rPr>
              <w:t>По 31.01.2027</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2</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2)</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A53B27"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A53B27">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2:</w:t>
            </w:r>
          </w:p>
          <w:p w:rsidR="00BF6A07" w:rsidRDefault="00BF6A07">
            <w:pPr>
              <w:widowControl w:val="0"/>
              <w:jc w:val="center"/>
              <w:rPr>
                <w:color w:val="000000"/>
                <w:sz w:val="22"/>
              </w:rPr>
            </w:pPr>
            <w:r>
              <w:rPr>
                <w:color w:val="000000"/>
                <w:sz w:val="22"/>
              </w:rPr>
              <w:t>С 01.02.2027</w:t>
            </w:r>
          </w:p>
        </w:tc>
        <w:tc>
          <w:tcPr>
            <w:tcW w:w="648" w:type="pct"/>
          </w:tcPr>
          <w:p w:rsidR="00BF6A07" w:rsidRDefault="00BF6A07">
            <w:pPr>
              <w:widowControl w:val="0"/>
              <w:jc w:val="center"/>
              <w:rPr>
                <w:color w:val="000000"/>
                <w:sz w:val="22"/>
                <w:lang w:val="en-US"/>
              </w:rPr>
            </w:pPr>
            <w:r>
              <w:rPr>
                <w:color w:val="000000"/>
                <w:sz w:val="22"/>
              </w:rPr>
              <w:t>По 30.04.2027</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3</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3)</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A53B27"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A53B27">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3:</w:t>
            </w:r>
          </w:p>
          <w:p w:rsidR="00BF6A07" w:rsidRDefault="00BF6A07">
            <w:pPr>
              <w:widowControl w:val="0"/>
              <w:jc w:val="center"/>
              <w:rPr>
                <w:color w:val="000000"/>
                <w:sz w:val="22"/>
              </w:rPr>
            </w:pPr>
            <w:r>
              <w:rPr>
                <w:color w:val="000000"/>
                <w:sz w:val="22"/>
              </w:rPr>
              <w:t>С 01.05.2027</w:t>
            </w:r>
          </w:p>
        </w:tc>
        <w:tc>
          <w:tcPr>
            <w:tcW w:w="648" w:type="pct"/>
          </w:tcPr>
          <w:p w:rsidR="00BF6A07" w:rsidRDefault="00BF6A07">
            <w:pPr>
              <w:widowControl w:val="0"/>
              <w:jc w:val="center"/>
              <w:rPr>
                <w:color w:val="000000"/>
                <w:sz w:val="22"/>
                <w:lang w:val="en-US"/>
              </w:rPr>
            </w:pPr>
            <w:r>
              <w:rPr>
                <w:color w:val="000000"/>
                <w:sz w:val="22"/>
              </w:rPr>
              <w:t>По 31.07.2027</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lastRenderedPageBreak/>
              <w:t>4</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4)</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A53B27"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A53B27">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4:</w:t>
            </w:r>
          </w:p>
          <w:p w:rsidR="00BF6A07" w:rsidRDefault="00BF6A07">
            <w:pPr>
              <w:widowControl w:val="0"/>
              <w:jc w:val="center"/>
              <w:rPr>
                <w:color w:val="000000"/>
                <w:sz w:val="22"/>
              </w:rPr>
            </w:pPr>
            <w:r>
              <w:rPr>
                <w:color w:val="000000"/>
                <w:sz w:val="22"/>
              </w:rPr>
              <w:t>С 01.08.2027</w:t>
            </w:r>
          </w:p>
        </w:tc>
        <w:tc>
          <w:tcPr>
            <w:tcW w:w="648" w:type="pct"/>
          </w:tcPr>
          <w:p w:rsidR="00BF6A07" w:rsidRDefault="00BF6A07">
            <w:pPr>
              <w:widowControl w:val="0"/>
              <w:jc w:val="center"/>
              <w:rPr>
                <w:color w:val="000000"/>
                <w:sz w:val="22"/>
                <w:lang w:val="en-US"/>
              </w:rPr>
            </w:pPr>
            <w:r>
              <w:rPr>
                <w:color w:val="000000"/>
                <w:sz w:val="22"/>
              </w:rPr>
              <w:t>По 31.10.2027</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5</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5)</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700F3D"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700F3D">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5:</w:t>
            </w:r>
          </w:p>
          <w:p w:rsidR="00BF6A07" w:rsidRDefault="00BF6A07">
            <w:pPr>
              <w:widowControl w:val="0"/>
              <w:jc w:val="center"/>
              <w:rPr>
                <w:color w:val="000000"/>
                <w:sz w:val="22"/>
              </w:rPr>
            </w:pPr>
            <w:r>
              <w:rPr>
                <w:color w:val="000000"/>
                <w:sz w:val="22"/>
              </w:rPr>
              <w:t>С 01.11.2027</w:t>
            </w:r>
          </w:p>
        </w:tc>
        <w:tc>
          <w:tcPr>
            <w:tcW w:w="648" w:type="pct"/>
          </w:tcPr>
          <w:p w:rsidR="00BF6A07" w:rsidRDefault="00BF6A07">
            <w:pPr>
              <w:widowControl w:val="0"/>
              <w:jc w:val="center"/>
              <w:rPr>
                <w:color w:val="000000"/>
                <w:sz w:val="22"/>
                <w:lang w:val="en-US"/>
              </w:rPr>
            </w:pPr>
            <w:r>
              <w:rPr>
                <w:color w:val="000000"/>
                <w:sz w:val="22"/>
              </w:rPr>
              <w:t>По 31.01.2028</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6</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6)</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700F3D"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700F3D">
              <w:rPr>
                <w:color w:val="000000"/>
                <w:sz w:val="22"/>
              </w:rPr>
              <w:t>ах за соответствующий период</w:t>
            </w:r>
          </w:p>
        </w:tc>
        <w:tc>
          <w:tcPr>
            <w:tcW w:w="556" w:type="pct"/>
          </w:tcPr>
          <w:p w:rsidR="00BF6A07" w:rsidRDefault="00BF6A07">
            <w:pPr>
              <w:widowControl w:val="0"/>
              <w:jc w:val="center"/>
              <w:rPr>
                <w:color w:val="000000"/>
                <w:sz w:val="22"/>
              </w:rPr>
            </w:pPr>
            <w:r>
              <w:rPr>
                <w:color w:val="000000"/>
                <w:sz w:val="22"/>
              </w:rPr>
              <w:t>Период 6:</w:t>
            </w:r>
          </w:p>
          <w:p w:rsidR="00BF6A07" w:rsidRDefault="00BF6A07">
            <w:pPr>
              <w:widowControl w:val="0"/>
              <w:jc w:val="center"/>
              <w:rPr>
                <w:color w:val="000000"/>
                <w:sz w:val="22"/>
              </w:rPr>
            </w:pPr>
            <w:r>
              <w:rPr>
                <w:color w:val="000000"/>
                <w:sz w:val="22"/>
              </w:rPr>
              <w:t>С 01.02.2028</w:t>
            </w:r>
          </w:p>
        </w:tc>
        <w:tc>
          <w:tcPr>
            <w:tcW w:w="648" w:type="pct"/>
          </w:tcPr>
          <w:p w:rsidR="00BF6A07" w:rsidRDefault="00BF6A07">
            <w:pPr>
              <w:widowControl w:val="0"/>
              <w:jc w:val="center"/>
              <w:rPr>
                <w:color w:val="000000"/>
                <w:sz w:val="22"/>
                <w:lang w:val="en-US"/>
              </w:rPr>
            </w:pPr>
            <w:r>
              <w:rPr>
                <w:color w:val="000000"/>
                <w:sz w:val="22"/>
              </w:rPr>
              <w:t>По 30.04.2028</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t>7</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7)</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700F3D"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Услугах за соо</w:t>
            </w:r>
            <w:r w:rsidR="00700F3D">
              <w:rPr>
                <w:color w:val="000000"/>
                <w:sz w:val="22"/>
              </w:rPr>
              <w:t xml:space="preserve">тветствующий период </w:t>
            </w:r>
          </w:p>
        </w:tc>
        <w:tc>
          <w:tcPr>
            <w:tcW w:w="556" w:type="pct"/>
          </w:tcPr>
          <w:p w:rsidR="00BF6A07" w:rsidRDefault="00BF6A07">
            <w:pPr>
              <w:widowControl w:val="0"/>
              <w:jc w:val="center"/>
              <w:rPr>
                <w:color w:val="000000"/>
                <w:sz w:val="22"/>
              </w:rPr>
            </w:pPr>
            <w:r>
              <w:rPr>
                <w:color w:val="000000"/>
                <w:sz w:val="22"/>
              </w:rPr>
              <w:t>Период 7:</w:t>
            </w:r>
          </w:p>
          <w:p w:rsidR="00BF6A07" w:rsidRDefault="00BF6A07">
            <w:pPr>
              <w:widowControl w:val="0"/>
              <w:jc w:val="center"/>
              <w:rPr>
                <w:color w:val="000000"/>
                <w:sz w:val="22"/>
              </w:rPr>
            </w:pPr>
            <w:r>
              <w:rPr>
                <w:color w:val="000000"/>
                <w:sz w:val="22"/>
              </w:rPr>
              <w:t>С 01.05.2028</w:t>
            </w:r>
          </w:p>
        </w:tc>
        <w:tc>
          <w:tcPr>
            <w:tcW w:w="648" w:type="pct"/>
          </w:tcPr>
          <w:p w:rsidR="00BF6A07" w:rsidRDefault="00BF6A07">
            <w:pPr>
              <w:widowControl w:val="0"/>
              <w:jc w:val="center"/>
              <w:rPr>
                <w:color w:val="000000"/>
                <w:sz w:val="22"/>
                <w:lang w:val="en-US"/>
              </w:rPr>
            </w:pPr>
            <w:r>
              <w:rPr>
                <w:color w:val="000000"/>
                <w:sz w:val="22"/>
              </w:rPr>
              <w:t>По 31.07.2028</w:t>
            </w:r>
          </w:p>
          <w:p w:rsidR="00BF6A07" w:rsidRDefault="00BF6A07">
            <w:pPr>
              <w:widowControl w:val="0"/>
              <w:jc w:val="center"/>
              <w:rPr>
                <w:color w:val="000000"/>
                <w:sz w:val="22"/>
                <w:lang w:val="en-US"/>
              </w:rPr>
            </w:pPr>
            <w:r>
              <w:rPr>
                <w:color w:val="000000"/>
                <w:sz w:val="22"/>
              </w:rPr>
              <w:t>включительно</w:t>
            </w:r>
          </w:p>
        </w:tc>
      </w:tr>
      <w:tr w:rsidR="00BF6A07" w:rsidTr="00CC1FDB">
        <w:trPr>
          <w:cantSplit/>
        </w:trPr>
        <w:tc>
          <w:tcPr>
            <w:tcW w:w="186" w:type="pct"/>
          </w:tcPr>
          <w:p w:rsidR="00BF6A07" w:rsidRDefault="00BF6A07">
            <w:pPr>
              <w:widowControl w:val="0"/>
              <w:jc w:val="center"/>
              <w:rPr>
                <w:color w:val="000000"/>
                <w:sz w:val="22"/>
              </w:rPr>
            </w:pPr>
            <w:r>
              <w:rPr>
                <w:color w:val="000000"/>
                <w:sz w:val="22"/>
              </w:rPr>
              <w:lastRenderedPageBreak/>
              <w:t>8</w:t>
            </w:r>
          </w:p>
        </w:tc>
        <w:tc>
          <w:tcPr>
            <w:tcW w:w="645" w:type="pct"/>
            <w:vMerge/>
          </w:tcPr>
          <w:p w:rsidR="00BF6A07" w:rsidRDefault="00BF6A07">
            <w:pPr>
              <w:widowControl w:val="0"/>
              <w:rPr>
                <w:color w:val="000000"/>
                <w:sz w:val="22"/>
              </w:rPr>
            </w:pPr>
          </w:p>
        </w:tc>
        <w:tc>
          <w:tcPr>
            <w:tcW w:w="927" w:type="pct"/>
          </w:tcPr>
          <w:p w:rsidR="00BF6A07" w:rsidRDefault="00BF6A07">
            <w:pPr>
              <w:widowControl w:val="0"/>
              <w:rPr>
                <w:color w:val="000000"/>
                <w:sz w:val="22"/>
              </w:rPr>
            </w:pPr>
            <w:r>
              <w:rPr>
                <w:color w:val="000000"/>
                <w:sz w:val="22"/>
              </w:rPr>
              <w:t>Услуги по обеспечению эксплуатации ИС УЦ (Период 8)</w:t>
            </w:r>
          </w:p>
        </w:tc>
        <w:tc>
          <w:tcPr>
            <w:tcW w:w="787" w:type="pct"/>
          </w:tcPr>
          <w:p w:rsidR="00BF6A07" w:rsidRDefault="00BF6A07">
            <w:pPr>
              <w:widowControl w:val="0"/>
              <w:rPr>
                <w:color w:val="000000"/>
                <w:sz w:val="22"/>
              </w:rPr>
            </w:pPr>
            <w:r>
              <w:rPr>
                <w:color w:val="000000"/>
                <w:sz w:val="22"/>
              </w:rPr>
              <w:t>Услуги, по обеспечению эксплуатации ИС УЦ в соответствии с пунктом 2. «Требования к оказанию Услуг» Раздела 2 «Требования к Услугам».</w:t>
            </w:r>
          </w:p>
        </w:tc>
        <w:tc>
          <w:tcPr>
            <w:tcW w:w="1251" w:type="pct"/>
          </w:tcPr>
          <w:p w:rsidR="00BF6A07" w:rsidRDefault="00BF6A07" w:rsidP="0077044B">
            <w:pPr>
              <w:pStyle w:val="aff9"/>
              <w:widowControl w:val="0"/>
              <w:numPr>
                <w:ilvl w:val="0"/>
                <w:numId w:val="123"/>
              </w:numPr>
              <w:ind w:left="310" w:hanging="283"/>
              <w:rPr>
                <w:color w:val="000000"/>
                <w:sz w:val="22"/>
              </w:rPr>
            </w:pPr>
            <w:r>
              <w:rPr>
                <w:color w:val="000000"/>
                <w:sz w:val="22"/>
              </w:rPr>
              <w:t>Оказанные Услуги по обеспечению эксплуатации ИС УЦ.</w:t>
            </w:r>
          </w:p>
          <w:p w:rsidR="00BF6A07" w:rsidRDefault="00BF6A07" w:rsidP="0077044B">
            <w:pPr>
              <w:pStyle w:val="aff9"/>
              <w:widowControl w:val="0"/>
              <w:numPr>
                <w:ilvl w:val="0"/>
                <w:numId w:val="123"/>
              </w:numPr>
              <w:ind w:left="310" w:hanging="283"/>
              <w:rPr>
                <w:color w:val="000000"/>
                <w:sz w:val="22"/>
              </w:rPr>
            </w:pPr>
            <w:r>
              <w:rPr>
                <w:color w:val="000000"/>
                <w:sz w:val="22"/>
              </w:rPr>
              <w:t>Актуализированная рабочая документация.</w:t>
            </w:r>
          </w:p>
          <w:p w:rsidR="00BF6A07" w:rsidRPr="00700F3D" w:rsidRDefault="00BF6A07" w:rsidP="00091366">
            <w:pPr>
              <w:pStyle w:val="aff9"/>
              <w:widowControl w:val="0"/>
              <w:numPr>
                <w:ilvl w:val="0"/>
                <w:numId w:val="123"/>
              </w:numPr>
              <w:ind w:left="310" w:hanging="283"/>
              <w:rPr>
                <w:color w:val="000000"/>
                <w:sz w:val="22"/>
              </w:rPr>
            </w:pPr>
            <w:r>
              <w:rPr>
                <w:color w:val="000000"/>
                <w:sz w:val="22"/>
              </w:rPr>
              <w:t>Плановый отчет об оказанных Услуг</w:t>
            </w:r>
            <w:r w:rsidR="00700F3D">
              <w:rPr>
                <w:color w:val="000000"/>
                <w:sz w:val="22"/>
              </w:rPr>
              <w:t xml:space="preserve">ах за соответствующий период </w:t>
            </w:r>
          </w:p>
        </w:tc>
        <w:tc>
          <w:tcPr>
            <w:tcW w:w="556" w:type="pct"/>
          </w:tcPr>
          <w:p w:rsidR="00BF6A07" w:rsidRDefault="00BF6A07">
            <w:pPr>
              <w:widowControl w:val="0"/>
              <w:jc w:val="center"/>
              <w:rPr>
                <w:color w:val="000000"/>
                <w:sz w:val="22"/>
              </w:rPr>
            </w:pPr>
            <w:r>
              <w:rPr>
                <w:color w:val="000000"/>
                <w:sz w:val="22"/>
              </w:rPr>
              <w:t>Период 8:</w:t>
            </w:r>
          </w:p>
          <w:p w:rsidR="00BF6A07" w:rsidRDefault="00BF6A07">
            <w:pPr>
              <w:widowControl w:val="0"/>
              <w:jc w:val="center"/>
              <w:rPr>
                <w:color w:val="000000"/>
                <w:sz w:val="22"/>
              </w:rPr>
            </w:pPr>
            <w:r>
              <w:rPr>
                <w:color w:val="000000"/>
                <w:sz w:val="22"/>
              </w:rPr>
              <w:t>С 01.08.2028</w:t>
            </w:r>
          </w:p>
        </w:tc>
        <w:tc>
          <w:tcPr>
            <w:tcW w:w="648" w:type="pct"/>
          </w:tcPr>
          <w:p w:rsidR="00BF6A07" w:rsidRDefault="00BF6A07">
            <w:pPr>
              <w:widowControl w:val="0"/>
              <w:jc w:val="center"/>
              <w:rPr>
                <w:color w:val="000000"/>
                <w:sz w:val="22"/>
                <w:lang w:val="en-US"/>
              </w:rPr>
            </w:pPr>
            <w:r>
              <w:rPr>
                <w:color w:val="000000"/>
                <w:sz w:val="22"/>
              </w:rPr>
              <w:t>По 31.10.2028</w:t>
            </w:r>
          </w:p>
          <w:p w:rsidR="00BF6A07" w:rsidRDefault="00BF6A07">
            <w:pPr>
              <w:widowControl w:val="0"/>
              <w:jc w:val="center"/>
              <w:rPr>
                <w:color w:val="000000"/>
                <w:sz w:val="22"/>
                <w:lang w:val="en-US"/>
              </w:rPr>
            </w:pPr>
            <w:r>
              <w:rPr>
                <w:color w:val="000000"/>
                <w:sz w:val="22"/>
              </w:rPr>
              <w:t>включительно</w:t>
            </w:r>
          </w:p>
        </w:tc>
      </w:tr>
    </w:tbl>
    <w:p w:rsidR="008C128A" w:rsidRPr="004B74BB" w:rsidRDefault="004B74BB" w:rsidP="00F91803">
      <w:pPr>
        <w:pStyle w:val="aff9"/>
        <w:tabs>
          <w:tab w:val="left" w:pos="14034"/>
          <w:tab w:val="left" w:pos="14175"/>
          <w:tab w:val="left" w:pos="14459"/>
        </w:tabs>
        <w:spacing w:before="120" w:after="120"/>
        <w:rPr>
          <w:color w:val="000000"/>
        </w:rPr>
        <w:sectPr w:rsidR="008C128A" w:rsidRPr="004B74BB">
          <w:footnotePr>
            <w:numRestart w:val="eachPage"/>
          </w:footnotePr>
          <w:pgSz w:w="16838" w:h="11906" w:orient="landscape"/>
          <w:pgMar w:top="993" w:right="1134" w:bottom="850" w:left="1134" w:header="567" w:footer="567" w:gutter="0"/>
          <w:cols w:space="720"/>
          <w:docGrid w:linePitch="360"/>
        </w:sectPr>
      </w:pPr>
      <w:r w:rsidRPr="004B74BB">
        <w:rPr>
          <w:color w:val="000000"/>
        </w:rPr>
        <w:t>* В случае уменьшения срока оказания Услуг по Контракту, сумма к оплате за оказание Услуг определяется пропорционально отношению его фактической величины в календарных днях к сроку оказания Услуг в соответствии с Графиком оказания Услуг Таблицы 2. «</w:t>
      </w:r>
      <w:r w:rsidR="00F91803" w:rsidRPr="00F91803">
        <w:rPr>
          <w:color w:val="000000"/>
        </w:rPr>
        <w:t>Перечень Услуг и график их оказания</w:t>
      </w:r>
      <w:r w:rsidRPr="004B74BB">
        <w:rPr>
          <w:color w:val="000000"/>
        </w:rPr>
        <w:t>».</w:t>
      </w:r>
    </w:p>
    <w:p w:rsidR="008C128A" w:rsidRDefault="0077044B">
      <w:pPr>
        <w:keepNext/>
        <w:numPr>
          <w:ilvl w:val="0"/>
          <w:numId w:val="111"/>
        </w:numPr>
        <w:spacing w:before="120" w:after="120" w:line="276" w:lineRule="auto"/>
        <w:outlineLvl w:val="0"/>
        <w:rPr>
          <w:b/>
          <w:color w:val="000000"/>
        </w:rPr>
      </w:pPr>
      <w:r>
        <w:rPr>
          <w:b/>
          <w:color w:val="000000"/>
        </w:rPr>
        <w:lastRenderedPageBreak/>
        <w:t>Требования к Услугам</w:t>
      </w:r>
    </w:p>
    <w:p w:rsidR="008C128A" w:rsidRDefault="0077044B">
      <w:pPr>
        <w:spacing w:before="120" w:after="120"/>
        <w:ind w:firstLine="709"/>
        <w:jc w:val="both"/>
        <w:rPr>
          <w:color w:val="000000"/>
        </w:rPr>
      </w:pPr>
      <w:r>
        <w:rPr>
          <w:color w:val="000000"/>
        </w:rPr>
        <w:t xml:space="preserve">Требования к Услугам, которые Исполнитель должен оказать в рамках исполнения Контракта, и к результатам оказания Услуг приведены в </w:t>
      </w:r>
      <w:r>
        <w:t>Разделе 2</w:t>
      </w:r>
      <w:r>
        <w:rPr>
          <w:color w:val="000000"/>
        </w:rPr>
        <w:t xml:space="preserve"> «Требования к Услугам».</w:t>
      </w:r>
    </w:p>
    <w:p w:rsidR="008C128A" w:rsidRDefault="0077044B">
      <w:pPr>
        <w:keepNext/>
        <w:numPr>
          <w:ilvl w:val="0"/>
          <w:numId w:val="111"/>
        </w:numPr>
        <w:spacing w:before="120" w:after="120" w:line="276" w:lineRule="auto"/>
        <w:outlineLvl w:val="0"/>
        <w:rPr>
          <w:color w:val="000000"/>
        </w:rPr>
      </w:pPr>
      <w:r>
        <w:rPr>
          <w:b/>
          <w:color w:val="000000"/>
        </w:rPr>
        <w:t>Места оказания Услуг</w:t>
      </w:r>
    </w:p>
    <w:p w:rsidR="008C128A" w:rsidRDefault="0077044B">
      <w:pPr>
        <w:spacing w:before="120" w:after="120"/>
        <w:ind w:firstLine="709"/>
        <w:jc w:val="both"/>
        <w:rPr>
          <w:color w:val="000000"/>
        </w:rPr>
      </w:pPr>
      <w:r>
        <w:rPr>
          <w:color w:val="000000"/>
        </w:rPr>
        <w:t xml:space="preserve">Услуги должны быть оказаны в Местах оказания Услуг, указанных в </w:t>
      </w:r>
      <w:r>
        <w:rPr>
          <w:color w:val="000000"/>
        </w:rPr>
        <w:fldChar w:fldCharType="begin"/>
      </w:r>
      <w:r>
        <w:rPr>
          <w:color w:val="000000"/>
        </w:rPr>
        <w:instrText xml:space="preserve"> REF _Ref54010578 \h  \* MERGEFORMAT </w:instrText>
      </w:r>
      <w:r>
        <w:rPr>
          <w:color w:val="000000"/>
        </w:rPr>
      </w:r>
      <w:r>
        <w:rPr>
          <w:color w:val="000000"/>
        </w:rPr>
        <w:fldChar w:fldCharType="separate"/>
      </w:r>
      <w:r>
        <w:rPr>
          <w:bCs/>
          <w:color w:val="000000"/>
        </w:rPr>
        <w:t>Таблице 3. «Места оказания Услуг»</w:t>
      </w:r>
      <w:r>
        <w:rPr>
          <w:color w:val="000000"/>
        </w:rPr>
        <w:fldChar w:fldCharType="end"/>
      </w:r>
      <w:r>
        <w:rPr>
          <w:color w:val="000000"/>
        </w:rPr>
        <w:t xml:space="preserve"> настоящего Раздела.</w:t>
      </w:r>
    </w:p>
    <w:p w:rsidR="008C128A" w:rsidRDefault="0077044B">
      <w:pPr>
        <w:spacing w:before="120" w:after="120"/>
        <w:ind w:firstLine="709"/>
        <w:jc w:val="right"/>
        <w:rPr>
          <w:b/>
          <w:bCs/>
          <w:i/>
          <w:color w:val="000000"/>
        </w:rPr>
      </w:pPr>
      <w:bookmarkStart w:id="36" w:name="_Ref54010578"/>
      <w:r>
        <w:rPr>
          <w:b/>
          <w:bCs/>
          <w:i/>
          <w:color w:val="000000"/>
        </w:rPr>
        <w:t xml:space="preserve">Таблица </w:t>
      </w:r>
      <w:r>
        <w:rPr>
          <w:b/>
          <w:bCs/>
          <w:i/>
          <w:color w:val="000000"/>
        </w:rPr>
        <w:fldChar w:fldCharType="begin"/>
      </w:r>
      <w:r>
        <w:rPr>
          <w:b/>
          <w:bCs/>
          <w:i/>
          <w:color w:val="000000"/>
        </w:rPr>
        <w:instrText xml:space="preserve"> SEQ Таблица \* ARABIC </w:instrText>
      </w:r>
      <w:r>
        <w:rPr>
          <w:b/>
          <w:bCs/>
          <w:i/>
          <w:color w:val="000000"/>
        </w:rPr>
        <w:fldChar w:fldCharType="separate"/>
      </w:r>
      <w:r>
        <w:rPr>
          <w:b/>
          <w:bCs/>
          <w:i/>
          <w:color w:val="000000"/>
        </w:rPr>
        <w:t>3</w:t>
      </w:r>
      <w:r>
        <w:rPr>
          <w:b/>
          <w:bCs/>
          <w:i/>
          <w:color w:val="000000"/>
        </w:rPr>
        <w:fldChar w:fldCharType="end"/>
      </w:r>
      <w:r>
        <w:rPr>
          <w:b/>
          <w:bCs/>
          <w:i/>
          <w:color w:val="000000"/>
        </w:rPr>
        <w:t>. «Места оказания Услуг»</w:t>
      </w:r>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3450"/>
        <w:gridCol w:w="5808"/>
      </w:tblGrid>
      <w:tr w:rsidR="008C128A">
        <w:trPr>
          <w:trHeight w:val="870"/>
        </w:trPr>
        <w:tc>
          <w:tcPr>
            <w:tcW w:w="460" w:type="pct"/>
            <w:shd w:val="clear" w:color="auto" w:fill="F2F2F2"/>
            <w:vAlign w:val="center"/>
            <w:hideMark/>
          </w:tcPr>
          <w:p w:rsidR="008C128A" w:rsidRDefault="0077044B">
            <w:pPr>
              <w:jc w:val="center"/>
              <w:rPr>
                <w:b/>
                <w:bCs/>
                <w:color w:val="000000"/>
              </w:rPr>
            </w:pPr>
            <w:r>
              <w:rPr>
                <w:b/>
                <w:bCs/>
                <w:color w:val="000000"/>
              </w:rPr>
              <w:t>№ п/п</w:t>
            </w:r>
          </w:p>
        </w:tc>
        <w:tc>
          <w:tcPr>
            <w:tcW w:w="1692" w:type="pct"/>
            <w:shd w:val="clear" w:color="auto" w:fill="F2F2F2"/>
            <w:vAlign w:val="center"/>
            <w:hideMark/>
          </w:tcPr>
          <w:p w:rsidR="008C128A" w:rsidRDefault="0077044B">
            <w:pPr>
              <w:jc w:val="center"/>
              <w:rPr>
                <w:b/>
                <w:bCs/>
                <w:color w:val="000000"/>
              </w:rPr>
            </w:pPr>
            <w:r>
              <w:rPr>
                <w:b/>
                <w:bCs/>
                <w:color w:val="000000"/>
              </w:rPr>
              <w:t>Наименование Места оказания Услуг</w:t>
            </w:r>
          </w:p>
        </w:tc>
        <w:tc>
          <w:tcPr>
            <w:tcW w:w="2848" w:type="pct"/>
            <w:shd w:val="clear" w:color="auto" w:fill="F2F2F2"/>
            <w:vAlign w:val="center"/>
            <w:hideMark/>
          </w:tcPr>
          <w:p w:rsidR="008C128A" w:rsidRDefault="0077044B">
            <w:pPr>
              <w:jc w:val="center"/>
              <w:rPr>
                <w:b/>
                <w:bCs/>
                <w:color w:val="000000"/>
              </w:rPr>
            </w:pPr>
            <w:r>
              <w:rPr>
                <w:b/>
                <w:bCs/>
                <w:color w:val="000000"/>
              </w:rPr>
              <w:t>Адрес Места оказания Услуг</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pPr>
              <w:rPr>
                <w:szCs w:val="16"/>
              </w:rPr>
            </w:pPr>
            <w:r>
              <w:rPr>
                <w:szCs w:val="16"/>
              </w:rPr>
              <w:t>ФЦОД</w:t>
            </w:r>
          </w:p>
        </w:tc>
        <w:tc>
          <w:tcPr>
            <w:tcW w:w="2848" w:type="pct"/>
            <w:vAlign w:val="center"/>
          </w:tcPr>
          <w:p w:rsidR="008C128A" w:rsidRDefault="0077044B">
            <w:pPr>
              <w:rPr>
                <w:szCs w:val="16"/>
              </w:rPr>
            </w:pPr>
            <w:r>
              <w:rPr>
                <w:szCs w:val="16"/>
              </w:rPr>
              <w:t>141981, Московская обл., г. Дубна, ул. Технологическая, д. 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pPr>
              <w:rPr>
                <w:szCs w:val="16"/>
              </w:rPr>
            </w:pPr>
            <w:r>
              <w:rPr>
                <w:szCs w:val="16"/>
              </w:rPr>
              <w:t>РЦОД</w:t>
            </w:r>
          </w:p>
        </w:tc>
        <w:tc>
          <w:tcPr>
            <w:tcW w:w="2848" w:type="pct"/>
            <w:vAlign w:val="center"/>
          </w:tcPr>
          <w:p w:rsidR="008C128A" w:rsidRDefault="0077044B">
            <w:pPr>
              <w:rPr>
                <w:szCs w:val="16"/>
              </w:rPr>
            </w:pPr>
            <w:r>
              <w:rPr>
                <w:szCs w:val="16"/>
              </w:rPr>
              <w:t>606501, Нижегородская область, г. Городец, ул. Речников, д. 14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Алтайскому краю</w:t>
            </w:r>
          </w:p>
        </w:tc>
        <w:tc>
          <w:tcPr>
            <w:tcW w:w="2848" w:type="pct"/>
            <w:vAlign w:val="center"/>
          </w:tcPr>
          <w:p w:rsidR="008C128A" w:rsidRDefault="0077044B">
            <w:r>
              <w:t>656043, г. Барнаул, пр. Красноармейский, д. 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Амурской области</w:t>
            </w:r>
          </w:p>
        </w:tc>
        <w:tc>
          <w:tcPr>
            <w:tcW w:w="2848" w:type="pct"/>
            <w:vAlign w:val="center"/>
          </w:tcPr>
          <w:p w:rsidR="008C128A" w:rsidRDefault="0077044B">
            <w:r>
              <w:t>675000, г. Благовещенск, ул. Ленина, д. 108, подъезд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Архангельской области и Ненецкому автономному округу</w:t>
            </w:r>
          </w:p>
        </w:tc>
        <w:tc>
          <w:tcPr>
            <w:tcW w:w="2848" w:type="pct"/>
            <w:vAlign w:val="center"/>
          </w:tcPr>
          <w:p w:rsidR="008C128A" w:rsidRDefault="0077044B">
            <w:r>
              <w:t>163000, г. Архангельск, ул. К. Либкнехта, д. 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Астраханской области</w:t>
            </w:r>
          </w:p>
        </w:tc>
        <w:tc>
          <w:tcPr>
            <w:tcW w:w="2848" w:type="pct"/>
            <w:vAlign w:val="center"/>
          </w:tcPr>
          <w:p w:rsidR="008C128A" w:rsidRDefault="0077044B">
            <w:r>
              <w:t>414056, г. Астрахань, ул. Латышева, д. 6, корп. г</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Белгородской области</w:t>
            </w:r>
          </w:p>
        </w:tc>
        <w:tc>
          <w:tcPr>
            <w:tcW w:w="2848" w:type="pct"/>
            <w:vAlign w:val="center"/>
          </w:tcPr>
          <w:p w:rsidR="008C128A" w:rsidRDefault="0077044B">
            <w:r>
              <w:t>308010, г. Белгород, пр. Б. Хмельницкого, д. 139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Брянской области</w:t>
            </w:r>
          </w:p>
        </w:tc>
        <w:tc>
          <w:tcPr>
            <w:tcW w:w="2848" w:type="pct"/>
            <w:vAlign w:val="center"/>
          </w:tcPr>
          <w:p w:rsidR="008C128A" w:rsidRDefault="0077044B">
            <w:r>
              <w:t>241050, г. Брянск, ул. Крахмалева, д. 61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Владимирской области</w:t>
            </w:r>
          </w:p>
        </w:tc>
        <w:tc>
          <w:tcPr>
            <w:tcW w:w="2848" w:type="pct"/>
            <w:vAlign w:val="center"/>
          </w:tcPr>
          <w:p w:rsidR="008C128A" w:rsidRDefault="0077044B">
            <w:r>
              <w:t>600000, г. Владимир, пр-т Октябрьский, д. 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Волгоградской области</w:t>
            </w:r>
          </w:p>
        </w:tc>
        <w:tc>
          <w:tcPr>
            <w:tcW w:w="2848" w:type="pct"/>
            <w:vAlign w:val="center"/>
          </w:tcPr>
          <w:p w:rsidR="008C128A" w:rsidRDefault="0077044B">
            <w:r>
              <w:t xml:space="preserve">400131, г. Волгоград, ул. Коммунистическая, д. 28, корп.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Вологодской области</w:t>
            </w:r>
          </w:p>
        </w:tc>
        <w:tc>
          <w:tcPr>
            <w:tcW w:w="2848" w:type="pct"/>
            <w:vAlign w:val="center"/>
          </w:tcPr>
          <w:p w:rsidR="008C128A" w:rsidRDefault="0077044B">
            <w:r>
              <w:t>160000, г. Вологда, ул. Предтеченская, д. 10</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Воронежской области</w:t>
            </w:r>
          </w:p>
        </w:tc>
        <w:tc>
          <w:tcPr>
            <w:tcW w:w="2848" w:type="pct"/>
            <w:vAlign w:val="center"/>
          </w:tcPr>
          <w:p w:rsidR="008C128A" w:rsidRDefault="0077044B">
            <w:r>
              <w:t xml:space="preserve">394006, г. Воронеж, ул. Куцыгина, д. 15, корп.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Еврейской автономной области  </w:t>
            </w:r>
          </w:p>
        </w:tc>
        <w:tc>
          <w:tcPr>
            <w:tcW w:w="2848" w:type="pct"/>
            <w:vAlign w:val="center"/>
          </w:tcPr>
          <w:p w:rsidR="008C128A" w:rsidRDefault="0077044B">
            <w:r>
              <w:t>679016, г. Биробиджан, ул. Миллера, д.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Забайкальскому краю</w:t>
            </w:r>
          </w:p>
        </w:tc>
        <w:tc>
          <w:tcPr>
            <w:tcW w:w="2848" w:type="pct"/>
            <w:vAlign w:val="center"/>
          </w:tcPr>
          <w:p w:rsidR="008C128A" w:rsidRDefault="0077044B">
            <w:r>
              <w:t>672002, г. Чита, ул. Профсоюзная, д. 17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Ивановской области</w:t>
            </w:r>
          </w:p>
        </w:tc>
        <w:tc>
          <w:tcPr>
            <w:tcW w:w="2848" w:type="pct"/>
            <w:vAlign w:val="center"/>
          </w:tcPr>
          <w:p w:rsidR="008C128A" w:rsidRDefault="0077044B">
            <w:r>
              <w:t>153038, г. Иваново, пр. Строителей, д. 21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Иркутской области</w:t>
            </w:r>
          </w:p>
        </w:tc>
        <w:tc>
          <w:tcPr>
            <w:tcW w:w="2848" w:type="pct"/>
            <w:vAlign w:val="center"/>
          </w:tcPr>
          <w:p w:rsidR="008C128A" w:rsidRDefault="0077044B">
            <w:r>
              <w:t>664003, г. Иркутск, ул. Фурье, д.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Кабардино-Балкарской Республике</w:t>
            </w:r>
          </w:p>
        </w:tc>
        <w:tc>
          <w:tcPr>
            <w:tcW w:w="2848" w:type="pct"/>
            <w:vAlign w:val="center"/>
          </w:tcPr>
          <w:p w:rsidR="008C128A" w:rsidRDefault="0077044B">
            <w:r>
              <w:t>360000, г. Нальчик, ул. Ногмова, д. 37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Калининградской области</w:t>
            </w:r>
          </w:p>
        </w:tc>
        <w:tc>
          <w:tcPr>
            <w:tcW w:w="2848" w:type="pct"/>
            <w:vAlign w:val="center"/>
          </w:tcPr>
          <w:p w:rsidR="008C128A" w:rsidRDefault="0077044B">
            <w:r>
              <w:t>236022, г. Калининград, ул. Зоологическая, д. 27, корп. а</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Калужской области</w:t>
            </w:r>
          </w:p>
        </w:tc>
        <w:tc>
          <w:tcPr>
            <w:tcW w:w="2848" w:type="pct"/>
            <w:vAlign w:val="center"/>
          </w:tcPr>
          <w:p w:rsidR="008C128A" w:rsidRDefault="0077044B">
            <w:r>
              <w:t>248009, г. Калуга, Грабцевское ш., д. 39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Камчатскому краю</w:t>
            </w:r>
          </w:p>
        </w:tc>
        <w:tc>
          <w:tcPr>
            <w:tcW w:w="2848" w:type="pct"/>
            <w:vAlign w:val="center"/>
          </w:tcPr>
          <w:p w:rsidR="008C128A" w:rsidRDefault="0077044B">
            <w:r>
              <w:t>683003, г. Петропавловск</w:t>
            </w:r>
            <w:r>
              <w:noBreakHyphen/>
              <w:t>Камчатский, ул. Ленинградская, д. 89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Карачаево-Черкесской Республике</w:t>
            </w:r>
          </w:p>
        </w:tc>
        <w:tc>
          <w:tcPr>
            <w:tcW w:w="2848" w:type="pct"/>
            <w:vAlign w:val="center"/>
          </w:tcPr>
          <w:p w:rsidR="008C128A" w:rsidRDefault="0077044B">
            <w:r>
              <w:t xml:space="preserve">369000, г. Черкесск, ул. Красноармейская, д. 70, корп.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Кемеровской области</w:t>
            </w:r>
          </w:p>
        </w:tc>
        <w:tc>
          <w:tcPr>
            <w:tcW w:w="2848" w:type="pct"/>
            <w:vAlign w:val="center"/>
          </w:tcPr>
          <w:p w:rsidR="008C128A" w:rsidRDefault="0077044B">
            <w:r>
              <w:t>650993, г. Кемерово, ул. Мичурина, д. 54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Кировской области</w:t>
            </w:r>
          </w:p>
        </w:tc>
        <w:tc>
          <w:tcPr>
            <w:tcW w:w="2848" w:type="pct"/>
            <w:vAlign w:val="center"/>
          </w:tcPr>
          <w:p w:rsidR="008C128A" w:rsidRDefault="0077044B">
            <w:r>
              <w:t>610000, г. Киров, ул. Московская, д. 55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Костромской области</w:t>
            </w:r>
          </w:p>
        </w:tc>
        <w:tc>
          <w:tcPr>
            <w:tcW w:w="2848" w:type="pct"/>
            <w:vAlign w:val="center"/>
          </w:tcPr>
          <w:p w:rsidR="008C128A" w:rsidRDefault="0077044B">
            <w:r>
              <w:t>156961, г. Кострома, ул. Красноармейская, д. 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Краснодарскому краю</w:t>
            </w:r>
          </w:p>
        </w:tc>
        <w:tc>
          <w:tcPr>
            <w:tcW w:w="2848" w:type="pct"/>
            <w:vAlign w:val="center"/>
          </w:tcPr>
          <w:p w:rsidR="008C128A" w:rsidRDefault="0077044B">
            <w:r>
              <w:t>350000, г. Краснодар, ул. Карасунская, д. 155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Красноярскому краю</w:t>
            </w:r>
          </w:p>
        </w:tc>
        <w:tc>
          <w:tcPr>
            <w:tcW w:w="2848" w:type="pct"/>
            <w:vAlign w:val="center"/>
          </w:tcPr>
          <w:p w:rsidR="008C128A" w:rsidRDefault="0077044B">
            <w:r>
              <w:t>660022, г. Красноярск, ул. Партизана Железняка, д. 44 «д»</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Курганской области </w:t>
            </w:r>
          </w:p>
        </w:tc>
        <w:tc>
          <w:tcPr>
            <w:tcW w:w="2848" w:type="pct"/>
            <w:vAlign w:val="center"/>
          </w:tcPr>
          <w:p w:rsidR="008C128A" w:rsidRDefault="0077044B">
            <w:r>
              <w:t>640018, г. Курган, ул. Савельева, д. 23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Курской области</w:t>
            </w:r>
          </w:p>
        </w:tc>
        <w:tc>
          <w:tcPr>
            <w:tcW w:w="2848" w:type="pct"/>
            <w:vAlign w:val="center"/>
          </w:tcPr>
          <w:p w:rsidR="008C128A" w:rsidRDefault="0077044B">
            <w:r>
              <w:t>305000, г. Курск, ул. Володарского, д. 22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Ленинградской области</w:t>
            </w:r>
          </w:p>
        </w:tc>
        <w:tc>
          <w:tcPr>
            <w:tcW w:w="2848" w:type="pct"/>
            <w:vAlign w:val="center"/>
          </w:tcPr>
          <w:p w:rsidR="008C128A" w:rsidRDefault="0077044B">
            <w:r>
              <w:t>196066, г. Санкт-Петербург, ул. Варшавская, д. 63,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Липецкой области</w:t>
            </w:r>
          </w:p>
        </w:tc>
        <w:tc>
          <w:tcPr>
            <w:tcW w:w="2848" w:type="pct"/>
            <w:vAlign w:val="center"/>
          </w:tcPr>
          <w:p w:rsidR="008C128A" w:rsidRDefault="0077044B">
            <w:r>
              <w:t xml:space="preserve">398050, г. Липецк, ул. Интернациональная, д. 5,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Магаданской области</w:t>
            </w:r>
          </w:p>
        </w:tc>
        <w:tc>
          <w:tcPr>
            <w:tcW w:w="2848" w:type="pct"/>
            <w:vAlign w:val="center"/>
          </w:tcPr>
          <w:p w:rsidR="008C128A" w:rsidRDefault="0077044B">
            <w:r>
              <w:t>685000, г. Магадан, ул. Пролетарская, д. 25,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Московской области</w:t>
            </w:r>
          </w:p>
        </w:tc>
        <w:tc>
          <w:tcPr>
            <w:tcW w:w="2848" w:type="pct"/>
            <w:vAlign w:val="center"/>
          </w:tcPr>
          <w:p w:rsidR="008C128A" w:rsidRDefault="0077044B">
            <w:r>
              <w:t>115114, г. Москва, ул. Дербеневская, д. 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Мурманской области</w:t>
            </w:r>
          </w:p>
        </w:tc>
        <w:tc>
          <w:tcPr>
            <w:tcW w:w="2848" w:type="pct"/>
            <w:vAlign w:val="center"/>
          </w:tcPr>
          <w:p w:rsidR="008C128A" w:rsidRDefault="0077044B">
            <w:r>
              <w:t>183010, г. Мурманск, пр. Кирова, д. 14, корп. 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Нижегородской области</w:t>
            </w:r>
          </w:p>
        </w:tc>
        <w:tc>
          <w:tcPr>
            <w:tcW w:w="2848" w:type="pct"/>
            <w:vAlign w:val="center"/>
          </w:tcPr>
          <w:p w:rsidR="008C128A" w:rsidRDefault="0077044B">
            <w:r>
              <w:t xml:space="preserve">603082, г. Нижний Новгород, Кремль, корп. 1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Новгородской области</w:t>
            </w:r>
          </w:p>
        </w:tc>
        <w:tc>
          <w:tcPr>
            <w:tcW w:w="2848" w:type="pct"/>
            <w:vAlign w:val="center"/>
          </w:tcPr>
          <w:p w:rsidR="008C128A" w:rsidRDefault="0077044B">
            <w:r>
              <w:t>173015, г. Великий Новгород, ул. Нехинская, д. 10</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Новосибирской области</w:t>
            </w:r>
          </w:p>
        </w:tc>
        <w:tc>
          <w:tcPr>
            <w:tcW w:w="2848" w:type="pct"/>
            <w:vAlign w:val="center"/>
          </w:tcPr>
          <w:p w:rsidR="008C128A" w:rsidRDefault="0077044B">
            <w:r>
              <w:t>630011, г. Новосибирск, ул. Кирова, д. 3,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Омской области</w:t>
            </w:r>
          </w:p>
        </w:tc>
        <w:tc>
          <w:tcPr>
            <w:tcW w:w="2848" w:type="pct"/>
            <w:vAlign w:val="center"/>
          </w:tcPr>
          <w:p w:rsidR="008C128A" w:rsidRDefault="0077044B">
            <w:r>
              <w:t>644099, г. Омск, ул. Красногвардейская, д. 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Оренбургской области</w:t>
            </w:r>
          </w:p>
        </w:tc>
        <w:tc>
          <w:tcPr>
            <w:tcW w:w="2848" w:type="pct"/>
            <w:vAlign w:val="center"/>
          </w:tcPr>
          <w:p w:rsidR="008C128A" w:rsidRDefault="0077044B">
            <w:r>
              <w:t>460014, г. Оренбург, ул. Левашова, д. 20</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Орловской области</w:t>
            </w:r>
          </w:p>
        </w:tc>
        <w:tc>
          <w:tcPr>
            <w:tcW w:w="2848" w:type="pct"/>
            <w:vAlign w:val="center"/>
          </w:tcPr>
          <w:p w:rsidR="008C128A" w:rsidRDefault="0077044B">
            <w:r>
              <w:t>302027, г. Орел, ул. Матвеева, д. 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Пензенской области</w:t>
            </w:r>
          </w:p>
        </w:tc>
        <w:tc>
          <w:tcPr>
            <w:tcW w:w="2848" w:type="pct"/>
            <w:vAlign w:val="center"/>
          </w:tcPr>
          <w:p w:rsidR="008C128A" w:rsidRDefault="0077044B">
            <w:r>
              <w:t>440008, г. Пенза, ул. Ставского, д. 11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Пермскому краю</w:t>
            </w:r>
          </w:p>
        </w:tc>
        <w:tc>
          <w:tcPr>
            <w:tcW w:w="2848" w:type="pct"/>
            <w:vAlign w:val="center"/>
          </w:tcPr>
          <w:p w:rsidR="008C128A" w:rsidRDefault="0077044B">
            <w:r>
              <w:t>614000, г. Пермь, ул. Петропавловская, д. 55, корп. а</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Приморскому краю</w:t>
            </w:r>
          </w:p>
        </w:tc>
        <w:tc>
          <w:tcPr>
            <w:tcW w:w="2848" w:type="pct"/>
            <w:vAlign w:val="center"/>
          </w:tcPr>
          <w:p w:rsidR="008C128A" w:rsidRDefault="0077044B">
            <w:r>
              <w:t>690091, г. Владивосток, ул. Светланская, д. 69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Псковской области</w:t>
            </w:r>
          </w:p>
        </w:tc>
        <w:tc>
          <w:tcPr>
            <w:tcW w:w="2848" w:type="pct"/>
            <w:vAlign w:val="center"/>
          </w:tcPr>
          <w:p w:rsidR="008C128A" w:rsidRDefault="0077044B">
            <w:r>
              <w:t>180000, г. Псков, ул. Гоголя, д. 55/78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Адыгея</w:t>
            </w:r>
          </w:p>
        </w:tc>
        <w:tc>
          <w:tcPr>
            <w:tcW w:w="2848" w:type="pct"/>
            <w:vAlign w:val="center"/>
          </w:tcPr>
          <w:p w:rsidR="008C128A" w:rsidRDefault="0077044B">
            <w:r>
              <w:t>385000, г. Майкоп, ул. Гоголя, д. 18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Алтай</w:t>
            </w:r>
          </w:p>
        </w:tc>
        <w:tc>
          <w:tcPr>
            <w:tcW w:w="2848" w:type="pct"/>
            <w:vAlign w:val="center"/>
          </w:tcPr>
          <w:p w:rsidR="008C128A" w:rsidRDefault="0077044B">
            <w:r>
              <w:t>649000, г. Горно-Алтайск, ул. Чаптынова, д. 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Башкортостан</w:t>
            </w:r>
          </w:p>
        </w:tc>
        <w:tc>
          <w:tcPr>
            <w:tcW w:w="2848" w:type="pct"/>
            <w:vAlign w:val="center"/>
          </w:tcPr>
          <w:p w:rsidR="008C128A" w:rsidRDefault="0077044B">
            <w:r>
              <w:t>450076, г. Уфа, ул. Гоголя, д. 62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Бурятия</w:t>
            </w:r>
          </w:p>
        </w:tc>
        <w:tc>
          <w:tcPr>
            <w:tcW w:w="2848" w:type="pct"/>
            <w:vAlign w:val="center"/>
          </w:tcPr>
          <w:p w:rsidR="008C128A" w:rsidRDefault="0077044B">
            <w:r>
              <w:t>670000, г. Улан-Удэ, ул. Ермаковского, д. 12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Дагестан</w:t>
            </w:r>
          </w:p>
        </w:tc>
        <w:tc>
          <w:tcPr>
            <w:tcW w:w="2848" w:type="pct"/>
            <w:vAlign w:val="center"/>
          </w:tcPr>
          <w:p w:rsidR="008C128A" w:rsidRDefault="0077044B">
            <w:r>
              <w:t>367015, г. Махачкала, ул. М. Ярагского, д. 93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Ингушетия</w:t>
            </w:r>
          </w:p>
        </w:tc>
        <w:tc>
          <w:tcPr>
            <w:tcW w:w="2848" w:type="pct"/>
            <w:vAlign w:val="center"/>
          </w:tcPr>
          <w:p w:rsidR="008C128A" w:rsidRDefault="0077044B">
            <w:r>
              <w:t>386001, г. Магас, ул. А. Горчханова, д. 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Калмыкия</w:t>
            </w:r>
          </w:p>
        </w:tc>
        <w:tc>
          <w:tcPr>
            <w:tcW w:w="2848" w:type="pct"/>
            <w:vAlign w:val="center"/>
          </w:tcPr>
          <w:p w:rsidR="008C128A" w:rsidRDefault="0077044B">
            <w:r>
              <w:t>358000, г. Элиста, ул. Ленина, д. 242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Карелия</w:t>
            </w:r>
          </w:p>
        </w:tc>
        <w:tc>
          <w:tcPr>
            <w:tcW w:w="2848" w:type="pct"/>
            <w:vAlign w:val="center"/>
          </w:tcPr>
          <w:p w:rsidR="008C128A" w:rsidRDefault="0077044B">
            <w:r>
              <w:t>185035, г. Петрозаводск, ул. Куйбышева, д. 21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Коми</w:t>
            </w:r>
          </w:p>
        </w:tc>
        <w:tc>
          <w:tcPr>
            <w:tcW w:w="2848" w:type="pct"/>
            <w:vAlign w:val="center"/>
          </w:tcPr>
          <w:p w:rsidR="008C128A" w:rsidRDefault="0077044B">
            <w:r>
              <w:t>167031, г. Сыктывкар, ул. Громова, д. 45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Крым</w:t>
            </w:r>
          </w:p>
        </w:tc>
        <w:tc>
          <w:tcPr>
            <w:tcW w:w="2848" w:type="pct"/>
            <w:vAlign w:val="center"/>
          </w:tcPr>
          <w:p w:rsidR="008C128A" w:rsidRDefault="0077044B">
            <w:r>
              <w:t>295015, ,  г. Симферополь, ул. Севастопольская, д. 19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Марий Эл</w:t>
            </w:r>
          </w:p>
        </w:tc>
        <w:tc>
          <w:tcPr>
            <w:tcW w:w="2848" w:type="pct"/>
            <w:vAlign w:val="center"/>
          </w:tcPr>
          <w:p w:rsidR="008C128A" w:rsidRDefault="0077044B">
            <w:r>
              <w:t>424000, г. Йошкар</w:t>
            </w:r>
            <w:r>
              <w:noBreakHyphen/>
              <w:t>Ола, ул. Вознесенская, д. 85</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Мордовия</w:t>
            </w:r>
          </w:p>
        </w:tc>
        <w:tc>
          <w:tcPr>
            <w:tcW w:w="2848" w:type="pct"/>
            <w:vAlign w:val="center"/>
          </w:tcPr>
          <w:p w:rsidR="008C128A" w:rsidRDefault="0077044B">
            <w:r>
              <w:t>430005, г. Саранск, ул. Коммунистическая, д. 33,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Саха (Якутия)</w:t>
            </w:r>
          </w:p>
        </w:tc>
        <w:tc>
          <w:tcPr>
            <w:tcW w:w="2848" w:type="pct"/>
            <w:vAlign w:val="center"/>
          </w:tcPr>
          <w:p w:rsidR="008C128A" w:rsidRDefault="0077044B">
            <w:r>
              <w:t>677000, г. Якутск, ул. Орджоникидзе, д. 19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Северная Осетия-Алания</w:t>
            </w:r>
          </w:p>
        </w:tc>
        <w:tc>
          <w:tcPr>
            <w:tcW w:w="2848" w:type="pct"/>
            <w:vAlign w:val="center"/>
          </w:tcPr>
          <w:p w:rsidR="008C128A" w:rsidRDefault="0077044B">
            <w:r>
              <w:t>362008, г. Владикавказ, ул. Коцоева, д. 24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Татарстан</w:t>
            </w:r>
          </w:p>
        </w:tc>
        <w:tc>
          <w:tcPr>
            <w:tcW w:w="2848" w:type="pct"/>
            <w:vAlign w:val="center"/>
          </w:tcPr>
          <w:p w:rsidR="008C128A" w:rsidRDefault="0077044B">
            <w:r>
              <w:t>420043, г. Казань, ул. Вишневского, д. 31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Тыва</w:t>
            </w:r>
          </w:p>
        </w:tc>
        <w:tc>
          <w:tcPr>
            <w:tcW w:w="2848" w:type="pct"/>
            <w:vAlign w:val="center"/>
          </w:tcPr>
          <w:p w:rsidR="008C128A" w:rsidRDefault="0077044B">
            <w:r>
              <w:t>667000, г. Кызыл, ул. Красноармейская, д. 76, корп. а</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Республике Хакасия</w:t>
            </w:r>
          </w:p>
        </w:tc>
        <w:tc>
          <w:tcPr>
            <w:tcW w:w="2848" w:type="pct"/>
            <w:vAlign w:val="center"/>
          </w:tcPr>
          <w:p w:rsidR="008C128A" w:rsidRDefault="0077044B">
            <w:r>
              <w:t>655017, г. Абакан, ул. Советская, д. 41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Ростовской области</w:t>
            </w:r>
          </w:p>
        </w:tc>
        <w:tc>
          <w:tcPr>
            <w:tcW w:w="2848" w:type="pct"/>
            <w:vAlign w:val="center"/>
          </w:tcPr>
          <w:p w:rsidR="008C128A" w:rsidRDefault="0077044B">
            <w:r>
              <w:t>344019, г. Ростов-на-Дону, пл. Свободы, д. 7/2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Рязанской области</w:t>
            </w:r>
          </w:p>
        </w:tc>
        <w:tc>
          <w:tcPr>
            <w:tcW w:w="2848" w:type="pct"/>
            <w:vAlign w:val="center"/>
          </w:tcPr>
          <w:p w:rsidR="008C128A" w:rsidRDefault="0077044B">
            <w:r>
              <w:t>390000, г. Рязань, ул. Петрова, д. 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Самарской области</w:t>
            </w:r>
          </w:p>
        </w:tc>
        <w:tc>
          <w:tcPr>
            <w:tcW w:w="2848" w:type="pct"/>
            <w:vAlign w:val="center"/>
          </w:tcPr>
          <w:p w:rsidR="008C128A" w:rsidRDefault="0077044B">
            <w:r>
              <w:t xml:space="preserve">443110, г. Самара, ул. Ново-Садовая, д. 24, корп. а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Саратовской области</w:t>
            </w:r>
          </w:p>
        </w:tc>
        <w:tc>
          <w:tcPr>
            <w:tcW w:w="2848" w:type="pct"/>
            <w:vAlign w:val="center"/>
          </w:tcPr>
          <w:p w:rsidR="008C128A" w:rsidRDefault="0077044B">
            <w:r>
              <w:t>410056, г. Саратов, пл. Ильинская, д. 1, корп. 6</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Сахалинской области</w:t>
            </w:r>
          </w:p>
        </w:tc>
        <w:tc>
          <w:tcPr>
            <w:tcW w:w="2848" w:type="pct"/>
            <w:vAlign w:val="center"/>
          </w:tcPr>
          <w:p w:rsidR="008C128A" w:rsidRDefault="0077044B">
            <w:r>
              <w:t>693000, г. Южно-Сахалинск, ул. Антона Буюклы, д. 34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Свердловской области</w:t>
            </w:r>
          </w:p>
        </w:tc>
        <w:tc>
          <w:tcPr>
            <w:tcW w:w="2848" w:type="pct"/>
            <w:vAlign w:val="center"/>
          </w:tcPr>
          <w:p w:rsidR="008C128A" w:rsidRDefault="0077044B">
            <w:r>
              <w:t>620142, г. Екатеринбург, ул. Фурманова, д. 34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Смоленской области</w:t>
            </w:r>
          </w:p>
        </w:tc>
        <w:tc>
          <w:tcPr>
            <w:tcW w:w="2848" w:type="pct"/>
            <w:vAlign w:val="center"/>
          </w:tcPr>
          <w:p w:rsidR="008C128A" w:rsidRDefault="0077044B">
            <w:r>
              <w:t>214000, г. Смоленск, ул. Докучаева, д. 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Ставропольскому краю</w:t>
            </w:r>
          </w:p>
        </w:tc>
        <w:tc>
          <w:tcPr>
            <w:tcW w:w="2848" w:type="pct"/>
            <w:vAlign w:val="center"/>
          </w:tcPr>
          <w:p w:rsidR="008C128A" w:rsidRDefault="0077044B">
            <w:r>
              <w:t>355031, г. Ставрополь, ул. Партизанская д. 1в</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Тамбовской области</w:t>
            </w:r>
          </w:p>
        </w:tc>
        <w:tc>
          <w:tcPr>
            <w:tcW w:w="2848" w:type="pct"/>
            <w:vAlign w:val="center"/>
          </w:tcPr>
          <w:p w:rsidR="008C128A" w:rsidRDefault="0077044B">
            <w:r>
              <w:t xml:space="preserve">392000, г. Тамбов, ул. К. Маркса, д. 132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Тверской области</w:t>
            </w:r>
          </w:p>
        </w:tc>
        <w:tc>
          <w:tcPr>
            <w:tcW w:w="2848" w:type="pct"/>
            <w:vAlign w:val="center"/>
          </w:tcPr>
          <w:p w:rsidR="008C128A" w:rsidRDefault="0077044B">
            <w:r>
              <w:t>170036, г. Тверь, Петербургское ш., д. 53 а, корп. а</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Томской области </w:t>
            </w:r>
          </w:p>
        </w:tc>
        <w:tc>
          <w:tcPr>
            <w:tcW w:w="2848" w:type="pct"/>
            <w:vAlign w:val="center"/>
          </w:tcPr>
          <w:p w:rsidR="008C128A" w:rsidRDefault="0077044B">
            <w:r>
              <w:t>634034, г. Томск, пл. Ленина, д. 27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Тульской области</w:t>
            </w:r>
          </w:p>
        </w:tc>
        <w:tc>
          <w:tcPr>
            <w:tcW w:w="2848" w:type="pct"/>
            <w:vAlign w:val="center"/>
          </w:tcPr>
          <w:p w:rsidR="008C128A" w:rsidRDefault="0077044B">
            <w:r>
              <w:t>300041, г. Тула, ул. Сойфера, д. 18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Тюменской области</w:t>
            </w:r>
          </w:p>
        </w:tc>
        <w:tc>
          <w:tcPr>
            <w:tcW w:w="2848" w:type="pct"/>
            <w:vAlign w:val="center"/>
          </w:tcPr>
          <w:p w:rsidR="008C128A" w:rsidRDefault="0077044B">
            <w:r>
              <w:t>625000, г. Тюмень, ул. Урицкого, д. 36</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Удмуртской республике </w:t>
            </w:r>
          </w:p>
        </w:tc>
        <w:tc>
          <w:tcPr>
            <w:tcW w:w="2848" w:type="pct"/>
            <w:vAlign w:val="center"/>
          </w:tcPr>
          <w:p w:rsidR="008C128A" w:rsidRDefault="0077044B">
            <w:r>
              <w:t>426003, г. Ижевск, ул. К. Либкнехта, д. 8</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Ульяновской области</w:t>
            </w:r>
          </w:p>
        </w:tc>
        <w:tc>
          <w:tcPr>
            <w:tcW w:w="2848" w:type="pct"/>
            <w:vAlign w:val="center"/>
          </w:tcPr>
          <w:p w:rsidR="008C128A" w:rsidRDefault="0077044B">
            <w:r>
              <w:t>432017, г. Ульяновск, ул. Гончарова, д. 50, корп.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Хабаровскому краю</w:t>
            </w:r>
          </w:p>
        </w:tc>
        <w:tc>
          <w:tcPr>
            <w:tcW w:w="2848" w:type="pct"/>
            <w:vAlign w:val="center"/>
          </w:tcPr>
          <w:p w:rsidR="008C128A" w:rsidRDefault="0077044B">
            <w:r>
              <w:t>680000, г. Хабаровск, ул. Дзержинского, д. 41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 xml:space="preserve">УФК по Ханты-Мансийскому автономному округу </w:t>
            </w:r>
            <w:r>
              <w:rPr>
                <w:rFonts w:ascii="Symbol" w:eastAsia="Symbol" w:hAnsi="Symbol" w:cs="Symbol"/>
              </w:rPr>
              <w:t></w:t>
            </w:r>
            <w:r>
              <w:t xml:space="preserve"> Югре</w:t>
            </w:r>
          </w:p>
        </w:tc>
        <w:tc>
          <w:tcPr>
            <w:tcW w:w="2848" w:type="pct"/>
            <w:vAlign w:val="center"/>
          </w:tcPr>
          <w:p w:rsidR="008C128A" w:rsidRDefault="0077044B">
            <w:r>
              <w:t>628012, г. Ханты-Мансийск, ул. Карла Маркса, д. 12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Челябинской области</w:t>
            </w:r>
          </w:p>
        </w:tc>
        <w:tc>
          <w:tcPr>
            <w:tcW w:w="2848" w:type="pct"/>
            <w:vAlign w:val="center"/>
          </w:tcPr>
          <w:p w:rsidR="008C128A" w:rsidRDefault="0077044B">
            <w:r>
              <w:t>454080, г. Челябинск, ул. Тернопольская, д. 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Чеченской Республике</w:t>
            </w:r>
          </w:p>
        </w:tc>
        <w:tc>
          <w:tcPr>
            <w:tcW w:w="2848" w:type="pct"/>
            <w:vAlign w:val="center"/>
          </w:tcPr>
          <w:p w:rsidR="008C128A" w:rsidRDefault="0077044B">
            <w:r>
              <w:t>364024, г. Грозный, просп. Махмуда Эсамбаева 7/84</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Чувашской Республике</w:t>
            </w:r>
          </w:p>
        </w:tc>
        <w:tc>
          <w:tcPr>
            <w:tcW w:w="2848" w:type="pct"/>
            <w:vAlign w:val="center"/>
          </w:tcPr>
          <w:p w:rsidR="008C128A" w:rsidRDefault="0077044B">
            <w:r>
              <w:t>428018, г. Чебоксары, ул. Нижегородская, д. 2, к.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Чукотскому автономному округу</w:t>
            </w:r>
          </w:p>
        </w:tc>
        <w:tc>
          <w:tcPr>
            <w:tcW w:w="2848" w:type="pct"/>
            <w:vAlign w:val="center"/>
          </w:tcPr>
          <w:p w:rsidR="008C128A" w:rsidRDefault="0077044B">
            <w:r>
              <w:t>689000, г. Анадырь, ул. Мира, д. 10</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Ямало-Ненецкому автономному округу</w:t>
            </w:r>
          </w:p>
        </w:tc>
        <w:tc>
          <w:tcPr>
            <w:tcW w:w="2848" w:type="pct"/>
            <w:vAlign w:val="center"/>
          </w:tcPr>
          <w:p w:rsidR="008C128A" w:rsidRDefault="0077044B">
            <w:r>
              <w:t>629007, г. Салехард, ул. Республики, д. 43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Ярославской области</w:t>
            </w:r>
          </w:p>
        </w:tc>
        <w:tc>
          <w:tcPr>
            <w:tcW w:w="2848" w:type="pct"/>
            <w:vAlign w:val="center"/>
          </w:tcPr>
          <w:p w:rsidR="008C128A" w:rsidRDefault="0077044B">
            <w:r>
              <w:t>150044, г. Ярославль, ул. Полушкина Роща, д. 16, корп. 7</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г. Москве</w:t>
            </w:r>
          </w:p>
        </w:tc>
        <w:tc>
          <w:tcPr>
            <w:tcW w:w="2848" w:type="pct"/>
            <w:vAlign w:val="center"/>
          </w:tcPr>
          <w:p w:rsidR="008C128A" w:rsidRDefault="0077044B">
            <w:r>
              <w:t>115191, г. Москва, ул. 3-я Рощинская, д. 3</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г. Санкт-Петербургу</w:t>
            </w:r>
          </w:p>
        </w:tc>
        <w:tc>
          <w:tcPr>
            <w:tcW w:w="2848" w:type="pct"/>
            <w:vAlign w:val="center"/>
          </w:tcPr>
          <w:p w:rsidR="008C128A" w:rsidRDefault="0077044B">
            <w:r>
              <w:t>197101, г. Санкт</w:t>
            </w:r>
            <w:r>
              <w:noBreakHyphen/>
              <w:t>Петербург, ул. Котовского, д. 1/10, лит. В</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УФК по г. Севастополю</w:t>
            </w:r>
          </w:p>
        </w:tc>
        <w:tc>
          <w:tcPr>
            <w:tcW w:w="2848" w:type="pct"/>
            <w:vAlign w:val="center"/>
          </w:tcPr>
          <w:p w:rsidR="008C128A" w:rsidRDefault="0077044B">
            <w:r>
              <w:t>299011, г. Севастополь, ул. Балаклавская, д. 9</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Межрегиональное операционное управление Федерального казначейства</w:t>
            </w:r>
          </w:p>
        </w:tc>
        <w:tc>
          <w:tcPr>
            <w:tcW w:w="2848" w:type="pct"/>
            <w:vAlign w:val="center"/>
          </w:tcPr>
          <w:p w:rsidR="008C128A" w:rsidRDefault="0077044B">
            <w:r>
              <w:t>109240, г. Москва, ул. Верхняя Радищевская, д. 11, стр. 1</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r>
              <w:t>Межрегиональное бухгалтерское управление Федерального казначейства</w:t>
            </w:r>
          </w:p>
        </w:tc>
        <w:tc>
          <w:tcPr>
            <w:tcW w:w="2848" w:type="pct"/>
            <w:vAlign w:val="center"/>
          </w:tcPr>
          <w:p w:rsidR="008C128A" w:rsidRDefault="0077044B">
            <w:r>
              <w:t>123112, г. Москва, Пресненская набережная, д. 10, стр. 2</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pPr>
              <w:spacing w:before="100" w:beforeAutospacing="1" w:after="100" w:afterAutospacing="1"/>
            </w:pPr>
            <w:r>
              <w:t>Межрегиональное контрольно-ревизионное управление Федерального казначейства</w:t>
            </w:r>
          </w:p>
        </w:tc>
        <w:tc>
          <w:tcPr>
            <w:tcW w:w="2848" w:type="pct"/>
            <w:vAlign w:val="center"/>
          </w:tcPr>
          <w:p w:rsidR="008C128A" w:rsidRDefault="0077044B">
            <w:pPr>
              <w:spacing w:before="100" w:beforeAutospacing="1" w:after="100" w:afterAutospacing="1"/>
            </w:pPr>
            <w:r>
              <w:t xml:space="preserve">109074, г. Москва, Славянская площадь, д. 4, стр. 1 </w:t>
            </w:r>
          </w:p>
        </w:tc>
      </w:tr>
      <w:tr w:rsidR="008C128A">
        <w:trPr>
          <w:trHeight w:val="525"/>
        </w:trPr>
        <w:tc>
          <w:tcPr>
            <w:tcW w:w="460" w:type="pct"/>
            <w:vAlign w:val="center"/>
          </w:tcPr>
          <w:p w:rsidR="008C128A" w:rsidRDefault="008C128A" w:rsidP="0077044B">
            <w:pPr>
              <w:numPr>
                <w:ilvl w:val="0"/>
                <w:numId w:val="119"/>
              </w:numPr>
              <w:rPr>
                <w:color w:val="000000"/>
              </w:rPr>
            </w:pPr>
          </w:p>
        </w:tc>
        <w:tc>
          <w:tcPr>
            <w:tcW w:w="1692" w:type="pct"/>
            <w:vAlign w:val="center"/>
          </w:tcPr>
          <w:p w:rsidR="008C128A" w:rsidRDefault="0077044B">
            <w:pPr>
              <w:rPr>
                <w:color w:val="000000"/>
              </w:rPr>
            </w:pPr>
            <w:r>
              <w:rPr>
                <w:color w:val="000000"/>
              </w:rPr>
              <w:t>ЦАФК</w:t>
            </w:r>
          </w:p>
        </w:tc>
        <w:tc>
          <w:tcPr>
            <w:tcW w:w="2848" w:type="pct"/>
            <w:vAlign w:val="center"/>
          </w:tcPr>
          <w:p w:rsidR="008C128A" w:rsidRDefault="0077044B">
            <w:pPr>
              <w:rPr>
                <w:color w:val="000000"/>
              </w:rPr>
            </w:pPr>
            <w:r>
              <w:rPr>
                <w:color w:val="000000"/>
              </w:rPr>
              <w:t>101000, г. Москва, Златоустинский Большой пер., д. 6, стр.1</w:t>
            </w:r>
          </w:p>
        </w:tc>
      </w:tr>
    </w:tbl>
    <w:p w:rsidR="008C128A" w:rsidRDefault="00A53B27" w:rsidP="00700F3D">
      <w:pPr>
        <w:widowControl w:val="0"/>
        <w:shd w:val="clear" w:color="auto" w:fill="FFFFFF"/>
        <w:tabs>
          <w:tab w:val="left" w:pos="0"/>
        </w:tabs>
        <w:spacing w:before="240"/>
        <w:ind w:firstLine="709"/>
        <w:jc w:val="both"/>
        <w:outlineLvl w:val="0"/>
        <w:rPr>
          <w:b/>
          <w:color w:val="000000"/>
        </w:rPr>
      </w:pPr>
      <w:bookmarkStart w:id="37" w:name="_Toc498597339"/>
      <w:r w:rsidRPr="00700F3D">
        <w:rPr>
          <w:color w:val="000000"/>
        </w:rPr>
        <w:t>Оказание услуг возможно в удаленном режиме по местонахождению исполнителя в соответствии с регламентом предоставления удаленного дос</w:t>
      </w:r>
      <w:r w:rsidR="00700F3D" w:rsidRPr="00700F3D">
        <w:rPr>
          <w:color w:val="000000"/>
        </w:rPr>
        <w:t>тупа к информационным ресурсам Ф</w:t>
      </w:r>
      <w:r w:rsidRPr="00700F3D">
        <w:rPr>
          <w:color w:val="000000"/>
        </w:rPr>
        <w:t xml:space="preserve">едерального казначейства ,  </w:t>
      </w:r>
      <w:r w:rsidR="00700F3D" w:rsidRPr="00700F3D">
        <w:rPr>
          <w:color w:val="000000"/>
        </w:rPr>
        <w:t xml:space="preserve">так же с учетом выполнения требований </w:t>
      </w:r>
      <w:r w:rsidRPr="00700F3D">
        <w:rPr>
          <w:color w:val="000000"/>
        </w:rPr>
        <w:t>по обеспечению защиты информации при взаимодействии с подрядными организациями в соответствии с пунктом</w:t>
      </w:r>
      <w:r w:rsidR="00700F3D" w:rsidRPr="00700F3D">
        <w:rPr>
          <w:color w:val="000000"/>
        </w:rPr>
        <w:t xml:space="preserve"> 3.16 методического документа «С</w:t>
      </w:r>
      <w:r w:rsidRPr="00700F3D">
        <w:rPr>
          <w:color w:val="000000"/>
        </w:rPr>
        <w:t>остав и содержание мероприятий и мер по защите информации,  содержащейся в информационных системах», утвержден</w:t>
      </w:r>
      <w:r w:rsidR="00700F3D" w:rsidRPr="00700F3D">
        <w:rPr>
          <w:color w:val="000000"/>
        </w:rPr>
        <w:t>ного ФСТЭ</w:t>
      </w:r>
      <w:r w:rsidR="00585FF6">
        <w:rPr>
          <w:color w:val="000000"/>
        </w:rPr>
        <w:t>К</w:t>
      </w:r>
      <w:r w:rsidRPr="00700F3D">
        <w:rPr>
          <w:color w:val="000000"/>
        </w:rPr>
        <w:t xml:space="preserve"> Рос</w:t>
      </w:r>
      <w:r w:rsidR="00700F3D" w:rsidRPr="00700F3D">
        <w:rPr>
          <w:color w:val="000000"/>
        </w:rPr>
        <w:t>с</w:t>
      </w:r>
      <w:r w:rsidRPr="00700F3D">
        <w:rPr>
          <w:color w:val="000000"/>
        </w:rPr>
        <w:t xml:space="preserve">ии </w:t>
      </w:r>
      <w:r w:rsidR="00700F3D" w:rsidRPr="00700F3D">
        <w:rPr>
          <w:color w:val="000000"/>
        </w:rPr>
        <w:t>12.04.</w:t>
      </w:r>
      <w:r w:rsidRPr="00700F3D">
        <w:rPr>
          <w:color w:val="000000"/>
        </w:rPr>
        <w:t>2026</w:t>
      </w:r>
      <w:r w:rsidR="0077044B">
        <w:rPr>
          <w:b/>
          <w:color w:val="000000"/>
        </w:rPr>
        <w:br w:type="page" w:clear="all"/>
      </w:r>
      <w:r w:rsidR="0077044B">
        <w:rPr>
          <w:b/>
          <w:color w:val="000000"/>
        </w:rPr>
        <w:lastRenderedPageBreak/>
        <w:t xml:space="preserve">РАЗДЕЛ.2. </w:t>
      </w:r>
      <w:r w:rsidR="0077044B">
        <w:rPr>
          <w:b/>
          <w:caps/>
          <w:color w:val="000000"/>
        </w:rPr>
        <w:t>ТРЕБОВАНИЯ</w:t>
      </w:r>
      <w:r w:rsidR="0077044B">
        <w:rPr>
          <w:b/>
          <w:color w:val="000000"/>
        </w:rPr>
        <w:t xml:space="preserve"> К УСЛУГАМ</w:t>
      </w:r>
      <w:bookmarkEnd w:id="37"/>
    </w:p>
    <w:p w:rsidR="008C128A" w:rsidRDefault="0077044B">
      <w:pPr>
        <w:keepNext/>
        <w:numPr>
          <w:ilvl w:val="0"/>
          <w:numId w:val="112"/>
        </w:numPr>
        <w:spacing w:before="120" w:after="120" w:line="276" w:lineRule="auto"/>
        <w:outlineLvl w:val="0"/>
        <w:rPr>
          <w:rFonts w:eastAsia="Calibri"/>
          <w:color w:val="000000"/>
        </w:rPr>
      </w:pPr>
      <w:bookmarkStart w:id="38" w:name="_Toc329081690"/>
      <w:bookmarkStart w:id="39" w:name="_Toc447896897"/>
      <w:bookmarkStart w:id="40" w:name="_Toc432505506"/>
      <w:bookmarkStart w:id="41" w:name="_Toc432505157"/>
      <w:bookmarkStart w:id="42" w:name="_Toc413321021"/>
      <w:bookmarkStart w:id="43" w:name="_Toc413320741"/>
      <w:r>
        <w:rPr>
          <w:rFonts w:eastAsia="Calibri"/>
          <w:b/>
          <w:color w:val="000000"/>
        </w:rPr>
        <w:t>Общие положения</w:t>
      </w:r>
      <w:bookmarkEnd w:id="38"/>
      <w:bookmarkEnd w:id="39"/>
      <w:bookmarkEnd w:id="40"/>
      <w:bookmarkEnd w:id="41"/>
      <w:bookmarkEnd w:id="42"/>
      <w:bookmarkEnd w:id="43"/>
    </w:p>
    <w:p w:rsidR="008C128A" w:rsidRDefault="0077044B">
      <w:pPr>
        <w:spacing w:before="120" w:after="120"/>
        <w:ind w:right="-16" w:firstLine="709"/>
        <w:jc w:val="both"/>
        <w:rPr>
          <w:color w:val="000000"/>
          <w:shd w:val="clear" w:color="auto" w:fill="FFFFFF"/>
        </w:rPr>
      </w:pPr>
      <w:bookmarkStart w:id="44" w:name="_Toc447896898"/>
      <w:bookmarkStart w:id="45" w:name="_Toc432505507"/>
      <w:bookmarkStart w:id="46" w:name="_Toc432505158"/>
      <w:bookmarkStart w:id="47" w:name="_Toc413321022"/>
      <w:bookmarkStart w:id="48" w:name="_Toc413320742"/>
      <w:bookmarkStart w:id="49" w:name="общее_описание_системы"/>
      <w:r>
        <w:rPr>
          <w:color w:val="000000"/>
          <w:shd w:val="clear" w:color="auto" w:fill="FFFFFF"/>
        </w:rPr>
        <w:t>Целями оказания Услуг по обеспечению эксплуатации ИС УЦ являются:</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обеспечение непрерывности и доступности функций и сервисов ИС УЦ;</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минимизация числа неисправностей и ошибок при функционировании ИС УЦ;</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минимизация временных затрат на восстановление работоспособности ИС УЦ в случае сбоев и обеспечение значений показателей функционирования Системы в пределах штатных значений;</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оказание технической поддержки пользователям ИС УЦ.</w:t>
      </w:r>
    </w:p>
    <w:p w:rsidR="008C128A" w:rsidRDefault="008C128A">
      <w:pPr>
        <w:spacing w:before="120" w:after="120"/>
        <w:ind w:left="1429" w:right="-16"/>
        <w:contextualSpacing/>
        <w:jc w:val="both"/>
        <w:rPr>
          <w:color w:val="000000"/>
          <w:shd w:val="clear" w:color="auto" w:fill="FFFFFF"/>
        </w:rPr>
      </w:pPr>
    </w:p>
    <w:p w:rsidR="008C128A" w:rsidRDefault="0077044B">
      <w:pPr>
        <w:keepNext/>
        <w:numPr>
          <w:ilvl w:val="1"/>
          <w:numId w:val="112"/>
        </w:numPr>
        <w:spacing w:before="120" w:after="120" w:line="276" w:lineRule="auto"/>
        <w:jc w:val="both"/>
        <w:outlineLvl w:val="0"/>
        <w:rPr>
          <w:rFonts w:eastAsia="Calibri"/>
          <w:b/>
          <w:color w:val="000000"/>
        </w:rPr>
      </w:pPr>
      <w:r>
        <w:rPr>
          <w:rFonts w:eastAsia="Calibri"/>
          <w:b/>
          <w:color w:val="000000"/>
        </w:rPr>
        <w:t>Общее</w:t>
      </w:r>
      <w:bookmarkStart w:id="50" w:name="_Toc479777605"/>
      <w:bookmarkEnd w:id="44"/>
      <w:bookmarkEnd w:id="45"/>
      <w:bookmarkEnd w:id="46"/>
      <w:bookmarkEnd w:id="47"/>
      <w:bookmarkEnd w:id="48"/>
      <w:bookmarkEnd w:id="49"/>
      <w:r>
        <w:rPr>
          <w:rFonts w:eastAsia="Calibri"/>
          <w:b/>
          <w:color w:val="000000"/>
        </w:rPr>
        <w:t xml:space="preserve"> описание </w:t>
      </w:r>
      <w:bookmarkEnd w:id="50"/>
      <w:r>
        <w:rPr>
          <w:rFonts w:eastAsia="Calibri"/>
          <w:b/>
          <w:color w:val="000000"/>
        </w:rPr>
        <w:t>ИС УЦ</w:t>
      </w:r>
    </w:p>
    <w:p w:rsidR="008C128A" w:rsidRDefault="0077044B">
      <w:pPr>
        <w:spacing w:before="120" w:after="120"/>
        <w:ind w:right="-16" w:firstLine="709"/>
        <w:jc w:val="both"/>
        <w:rPr>
          <w:color w:val="000000"/>
          <w:shd w:val="clear" w:color="auto" w:fill="FFFFFF"/>
        </w:rPr>
      </w:pPr>
      <w:r>
        <w:rPr>
          <w:color w:val="000000"/>
          <w:shd w:val="clear" w:color="auto" w:fill="FFFFFF"/>
        </w:rPr>
        <w:t>Федеральное казначейство в соответствии с пунктом 5.18(2) Положения о Федеральном казначействе, утвержденного постановлением Правительства Российской Федерации от 01.12.2004 № 703, 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8C128A" w:rsidRDefault="0077044B">
      <w:pPr>
        <w:spacing w:before="120" w:after="120"/>
        <w:ind w:right="-16" w:firstLine="709"/>
        <w:jc w:val="both"/>
        <w:rPr>
          <w:color w:val="000000"/>
          <w:shd w:val="clear" w:color="auto" w:fill="FFFFFF"/>
        </w:rPr>
      </w:pPr>
      <w:r>
        <w:rPr>
          <w:color w:val="000000"/>
          <w:shd w:val="clear" w:color="auto" w:fill="FFFFFF"/>
        </w:rPr>
        <w:t>ИС УЦ представляет собой совокупность подсистем, обеспечивающих выполнение Федеральным казначейством функций аккредитованного удостоверяющего центра, предусмотренных Федеральным законом от 6 апреля 2011 г. № 63-ФЗ «Об электронной подписи», в том числе для автоматизации процессов выдачи квалифицированных сертификатов ЭП.</w:t>
      </w:r>
    </w:p>
    <w:p w:rsidR="008C128A" w:rsidRDefault="0077044B">
      <w:pPr>
        <w:spacing w:before="120" w:after="120"/>
        <w:ind w:right="-16" w:firstLine="709"/>
        <w:jc w:val="both"/>
        <w:rPr>
          <w:color w:val="000000"/>
          <w:shd w:val="clear" w:color="auto" w:fill="FFFFFF"/>
        </w:rPr>
      </w:pPr>
      <w:r>
        <w:rPr>
          <w:color w:val="000000"/>
          <w:shd w:val="clear" w:color="auto" w:fill="FFFFFF"/>
        </w:rPr>
        <w:t>ИС УЦ состоит из следующих подсистем:</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Подсистема ЦС, которая предназначена для автоматизации процесса создания квалицированных сертификатов УЦ ФК и управления их статусом. Компоненты подсистемы ЦС функционируют на аппаратных серверах в защищенном изолированном контуре ЛВС ФК на площадке ФЦОД;</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Подсистема ВРС, которая предназначена для ввода, проверки, централизованного хранения сведений, представленных получателями сертификатов, информирования владельцев сертификатов и публикации актуальных CRL. Компоненты подсистемы ВРС размещаются на ВМ в составе аттестованной ИТИ ЦОД ФК на площадке ФЦОД.</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Подсистема ПЗ, которая предназначена для автоматизации подготовки получателями сертификатов запроса на сертификат и заявления на сертификат в электронном виде. Компоненты подсистемы ПЗ размещаются на ВМ в составе аттестованной ИТИ ЦОД ФК на площадке ФЦОД и на аппаратных серверах в защищенном изолированном контуре ЛВС ФК на площадке ФЦОД.</w:t>
      </w:r>
    </w:p>
    <w:p w:rsidR="008C128A" w:rsidRDefault="0077044B">
      <w:pPr>
        <w:spacing w:before="120" w:after="120"/>
        <w:ind w:right="-16" w:firstLine="709"/>
        <w:jc w:val="both"/>
        <w:rPr>
          <w:color w:val="000000"/>
          <w:shd w:val="clear" w:color="auto" w:fill="FFFFFF"/>
        </w:rPr>
      </w:pPr>
      <w:r>
        <w:rPr>
          <w:color w:val="000000"/>
          <w:shd w:val="clear" w:color="auto" w:fill="FFFFFF"/>
        </w:rPr>
        <w:t>Состав АО, БПО и СПО подсистем ИС УЦ приведен в Приложение №1 настоящего Раздела.</w:t>
      </w:r>
    </w:p>
    <w:p w:rsidR="008C128A" w:rsidRDefault="0077044B">
      <w:pPr>
        <w:spacing w:before="120" w:after="120"/>
        <w:ind w:right="-16" w:firstLine="709"/>
        <w:jc w:val="both"/>
      </w:pPr>
      <w:r>
        <w:t xml:space="preserve">Для защиты информации в ИС УЦ используется СЗИ ИС УЦ, которая реализована с учетом применения </w:t>
      </w:r>
      <w:r>
        <w:rPr>
          <w:color w:val="000000"/>
          <w:shd w:val="clear" w:color="auto" w:fill="FFFFFF"/>
        </w:rPr>
        <w:t>следующих</w:t>
      </w:r>
      <w:r>
        <w:t xml:space="preserve"> технических средств защиты информации:</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технические средства защиты информации общей ИТ-инфраструктуры ФЦОД, на виртуальных ресурсах которой должны размещаться ВМ подсистемы ВРС и подсистемы ПЗ:</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СОБИ ФК;</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Собственные технические</w:t>
      </w:r>
      <w:r>
        <w:t xml:space="preserve"> средства защиты информации ИС УЦ.</w:t>
      </w:r>
    </w:p>
    <w:p w:rsidR="008C128A" w:rsidRDefault="0077044B">
      <w:pPr>
        <w:spacing w:before="120" w:after="120"/>
        <w:ind w:right="-16" w:firstLine="709"/>
        <w:jc w:val="both"/>
        <w:rPr>
          <w:color w:val="000000"/>
          <w:shd w:val="clear" w:color="auto" w:fill="FFFFFF"/>
        </w:rPr>
      </w:pPr>
      <w:r>
        <w:rPr>
          <w:color w:val="000000"/>
          <w:shd w:val="clear" w:color="auto" w:fill="FFFFFF"/>
        </w:rPr>
        <w:t xml:space="preserve">Исполнитель должен обеспечить: </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эксплуатацию ИС УЦ в составе перечисленных выше подсистем.</w:t>
      </w:r>
    </w:p>
    <w:p w:rsidR="008C128A" w:rsidRDefault="0077044B" w:rsidP="0077044B">
      <w:pPr>
        <w:numPr>
          <w:ilvl w:val="0"/>
          <w:numId w:val="120"/>
        </w:numPr>
        <w:tabs>
          <w:tab w:val="left" w:pos="1134"/>
        </w:tabs>
        <w:spacing w:before="120" w:after="120" w:line="276" w:lineRule="auto"/>
        <w:ind w:left="1134" w:right="-16" w:hanging="425"/>
        <w:contextualSpacing/>
        <w:jc w:val="both"/>
        <w:rPr>
          <w:color w:val="000000"/>
          <w:shd w:val="clear" w:color="auto" w:fill="FFFFFF"/>
        </w:rPr>
      </w:pPr>
      <w:bookmarkStart w:id="51" w:name="_Toc479777606"/>
      <w:r>
        <w:rPr>
          <w:color w:val="000000"/>
          <w:shd w:val="clear" w:color="auto" w:fill="FFFFFF"/>
        </w:rPr>
        <w:lastRenderedPageBreak/>
        <w:t>функционирование ИС УЦ, обеспечивающей выполнение прикладных функций и процессов, осуществляется на основе БПО, СПО и АО ИС УЦ, состав которых приведен в Приложении №1 настоящего Раздела.</w:t>
      </w:r>
    </w:p>
    <w:bookmarkEnd w:id="51"/>
    <w:p w:rsidR="008C128A" w:rsidRDefault="0077044B">
      <w:pPr>
        <w:keepNext/>
        <w:numPr>
          <w:ilvl w:val="3"/>
          <w:numId w:val="112"/>
        </w:numPr>
        <w:spacing w:before="120" w:after="120" w:line="276" w:lineRule="auto"/>
        <w:jc w:val="both"/>
        <w:outlineLvl w:val="0"/>
        <w:rPr>
          <w:rFonts w:eastAsia="Calibri"/>
          <w:b/>
          <w:color w:val="000000"/>
        </w:rPr>
      </w:pPr>
      <w:r>
        <w:rPr>
          <w:rFonts w:eastAsia="Calibri"/>
          <w:b/>
          <w:color w:val="000000"/>
        </w:rPr>
        <w:t>Функциональное описание подсистемы ЦС</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предназначена для автоматизации процесса создания квалицированных сертификатов и управления их статусом.</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обеспечивает выполнение требований к форме квалифицированного сертификата в соответствии с приказом ФСБ России от 27 декабря 2011 г. № 795 «Об утверждении Требований к форме квалифицированного сертификата ключа проверки электронной подписи».</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реализована на базе ПАК «Юнисерт-ГОСТ», который сертифицирован по требованиям к средствам УЦ в соответствии с приказом ФСБ России от 27.12.2011 № 796 «Об утверждении Требований к средствам электронной подписи и Требований к средствам удостоверяющего центра» по классу КС3.</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имеет централизованную клиент-серверную архитектуру, при этом серверная часть подсистемы ЦС размещается в выделенном контуре ЛВС ФК в ФЦОД.</w:t>
      </w:r>
    </w:p>
    <w:p w:rsidR="008C128A" w:rsidRDefault="0077044B">
      <w:pPr>
        <w:spacing w:before="120" w:after="120"/>
        <w:ind w:right="-16" w:firstLine="709"/>
        <w:jc w:val="both"/>
        <w:rPr>
          <w:color w:val="000000"/>
          <w:shd w:val="clear" w:color="auto" w:fill="FFFFFF"/>
        </w:rPr>
      </w:pPr>
      <w:r>
        <w:rPr>
          <w:color w:val="000000"/>
          <w:shd w:val="clear" w:color="auto" w:fill="FFFFFF"/>
        </w:rPr>
        <w:t>Пользователями подсистемы ЦС являются сотрудники ТОФК и ЦАФК (сотрудники УЦ ФК).</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взаимодействует с подсистемой ВРС в части загрузки запросов на сертификат (PKCS#10), а также выгрузки созданных сертификатов и актуального списка аннулированных сертификатов.</w:t>
      </w:r>
    </w:p>
    <w:p w:rsidR="008C128A" w:rsidRDefault="0077044B">
      <w:pPr>
        <w:spacing w:before="120" w:after="120"/>
        <w:ind w:right="-16" w:firstLine="709"/>
        <w:jc w:val="both"/>
        <w:rPr>
          <w:color w:val="000000"/>
          <w:shd w:val="clear" w:color="auto" w:fill="FFFFFF"/>
        </w:rPr>
      </w:pPr>
      <w:r>
        <w:rPr>
          <w:color w:val="000000"/>
          <w:shd w:val="clear" w:color="auto" w:fill="FFFFFF"/>
        </w:rPr>
        <w:t>Подсистема ЦС не взаимодействует с внешними по отношению к ИС УЦ информационными системами.</w:t>
      </w:r>
    </w:p>
    <w:p w:rsidR="008C128A" w:rsidRDefault="0077044B">
      <w:pPr>
        <w:keepNext/>
        <w:numPr>
          <w:ilvl w:val="3"/>
          <w:numId w:val="112"/>
        </w:numPr>
        <w:spacing w:before="120" w:after="120" w:line="276" w:lineRule="auto"/>
        <w:jc w:val="both"/>
        <w:outlineLvl w:val="0"/>
        <w:rPr>
          <w:rFonts w:eastAsia="Calibri"/>
          <w:b/>
          <w:color w:val="000000"/>
        </w:rPr>
      </w:pPr>
      <w:r>
        <w:rPr>
          <w:rFonts w:eastAsia="Calibri"/>
          <w:b/>
          <w:color w:val="000000"/>
        </w:rPr>
        <w:t>Функциональное описание подсистемы ВРС</w:t>
      </w:r>
    </w:p>
    <w:p w:rsidR="008C128A" w:rsidRDefault="0077044B">
      <w:pPr>
        <w:ind w:firstLine="709"/>
        <w:jc w:val="both"/>
      </w:pPr>
      <w:bookmarkStart w:id="52" w:name="_Toc479777607"/>
      <w:r>
        <w:t>Подсистема ВРС предназначена для ввода, проверки, централизованного хранения сведений, представленных полчателями сертификатов, информирования владельцев сертификатов и публикации актуального списка аннулированных сертфиикатов.</w:t>
      </w:r>
    </w:p>
    <w:p w:rsidR="008C128A" w:rsidRDefault="0077044B">
      <w:pPr>
        <w:ind w:firstLine="709"/>
        <w:jc w:val="both"/>
      </w:pPr>
      <w:r>
        <w:t>Подсистема ВРС имеет централизованную клиент-серверную архитектуру, при этом серверная часть подсистемы ВРС размещается на виртуальных машинах в общей аттестованной виртуальной инфраструктуре Федерального казначейства в ФЦОД. В состав подсистемы ВРС входит веб-портал, предназначенный для работы операторов ИС УЦ.</w:t>
      </w:r>
    </w:p>
    <w:p w:rsidR="008C128A" w:rsidRDefault="0077044B">
      <w:pPr>
        <w:ind w:firstLine="709"/>
        <w:jc w:val="both"/>
      </w:pPr>
      <w:r>
        <w:t>Подсистема ВРС взаимодействует с внешними по отношению к ИС УЦ информационными системами в следующем объеме:</w:t>
      </w:r>
    </w:p>
    <w:p w:rsidR="008C128A" w:rsidRDefault="0077044B" w:rsidP="0077044B">
      <w:pPr>
        <w:numPr>
          <w:ilvl w:val="0"/>
          <w:numId w:val="120"/>
        </w:numPr>
        <w:tabs>
          <w:tab w:val="left" w:pos="1134"/>
        </w:tabs>
        <w:spacing w:before="120" w:after="120" w:line="276" w:lineRule="auto"/>
        <w:ind w:left="1134" w:right="-16" w:hanging="425"/>
        <w:contextualSpacing/>
        <w:jc w:val="both"/>
      </w:pPr>
      <w:r>
        <w:t>с сервисами СФР, МВД и ФНС России, опубликованными в СМЭВ, в части проверки сведений, полученных от клиентов УЦ ФК;</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 xml:space="preserve">СОБИ ФК в части идентификации, аутентификации пользователей, выгрузки сведений об изготовленных сертификатах, </w:t>
      </w:r>
      <w:r>
        <w:t>формирования, проверки и усиления ЭП;</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системой АОКЗ ФК в части выгрузки данных о запросах и изготовленных сертификатах;</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почтовыми</w:t>
      </w:r>
      <w:r>
        <w:t xml:space="preserve"> серверами ФК в части отправки уведомлений клиентам УЦ ФК.</w:t>
      </w:r>
    </w:p>
    <w:p w:rsidR="008C128A" w:rsidRDefault="0077044B">
      <w:pPr>
        <w:ind w:firstLine="709"/>
        <w:jc w:val="both"/>
      </w:pPr>
      <w:r>
        <w:t>В части идентификации, аутентификации пользователей и авторизации действий пользователей Подсистема ВРС использует СОБИ ФК.</w:t>
      </w:r>
    </w:p>
    <w:bookmarkEnd w:id="52"/>
    <w:p w:rsidR="008C128A" w:rsidRDefault="0077044B">
      <w:pPr>
        <w:keepNext/>
        <w:numPr>
          <w:ilvl w:val="3"/>
          <w:numId w:val="112"/>
        </w:numPr>
        <w:spacing w:before="120" w:after="120" w:line="276" w:lineRule="auto"/>
        <w:jc w:val="both"/>
        <w:outlineLvl w:val="0"/>
        <w:rPr>
          <w:rFonts w:eastAsia="Calibri"/>
          <w:b/>
          <w:color w:val="000000"/>
        </w:rPr>
      </w:pPr>
      <w:r>
        <w:rPr>
          <w:rFonts w:eastAsia="Calibri"/>
          <w:b/>
          <w:color w:val="000000"/>
        </w:rPr>
        <w:t>Функциональное описание подсистемы ПЗ</w:t>
      </w:r>
    </w:p>
    <w:p w:rsidR="008C128A" w:rsidRDefault="0077044B">
      <w:pPr>
        <w:ind w:firstLine="709"/>
        <w:jc w:val="both"/>
      </w:pPr>
      <w:r>
        <w:t>Подсистема ПЗ предназначена для автоматизации подготовки получателями сертификата запроса на сертификат и заявления на сертификат в электронном виде, публикации статистики работы УЦ ФК и проверке готовности АРМ клиента УЦ ФК для удаленной подачи заявления на получение сертификата.</w:t>
      </w:r>
    </w:p>
    <w:p w:rsidR="008C128A" w:rsidRDefault="0077044B">
      <w:pPr>
        <w:ind w:firstLine="709"/>
        <w:jc w:val="both"/>
      </w:pPr>
      <w:r>
        <w:t xml:space="preserve">При первичной подаче запроса на сертификат получатель сертификата имеет возможность формировать в веб-интерфейсе подсистемы ПЗ пакет с запросом на сертификат, который включает </w:t>
      </w:r>
      <w:r>
        <w:lastRenderedPageBreak/>
        <w:t xml:space="preserve">в себя файл запроса в формате PKCS#10 и документы, требуемые для подачи запроса в ТОФК. Пакет с запросом на сертификат предназначен для передачи оператору ИС УЦ. </w:t>
      </w:r>
    </w:p>
    <w:p w:rsidR="008C128A" w:rsidRDefault="0077044B">
      <w:pPr>
        <w:ind w:firstLine="709"/>
        <w:jc w:val="both"/>
      </w:pPr>
      <w:r>
        <w:t xml:space="preserve">При повторной подаче запроса (для плановой смены сертификата) получатель сертификата имеет возможность формировать пакет с запросом на сертификат для отправки его на обработку оператору ИС УЦ, используя веб-интерфейс подсистемы ПЗ. </w:t>
      </w:r>
    </w:p>
    <w:p w:rsidR="008C128A" w:rsidRDefault="0077044B">
      <w:pPr>
        <w:ind w:firstLine="709"/>
        <w:jc w:val="both"/>
      </w:pPr>
      <w:r>
        <w:t>Подсистема ПЗ взаимодействует с внешними по отношению к ИС УЦ информационными системами в следующем объеме:</w:t>
      </w:r>
    </w:p>
    <w:p w:rsidR="008C128A" w:rsidRDefault="0077044B" w:rsidP="0077044B">
      <w:pPr>
        <w:numPr>
          <w:ilvl w:val="0"/>
          <w:numId w:val="120"/>
        </w:numPr>
        <w:tabs>
          <w:tab w:val="left" w:pos="1134"/>
        </w:tabs>
        <w:spacing w:before="120" w:after="120" w:line="276" w:lineRule="auto"/>
        <w:ind w:left="1134" w:right="-16" w:hanging="425"/>
        <w:contextualSpacing/>
        <w:jc w:val="both"/>
      </w:pPr>
      <w:r>
        <w:t>с сервисами СФР, МВД и ФНС России, опубликованными в СМЭВ, в части проверки сведений, полученных от клиентов УЦ;</w:t>
      </w:r>
    </w:p>
    <w:p w:rsidR="008C128A" w:rsidRDefault="0077044B" w:rsidP="0077044B">
      <w:pPr>
        <w:numPr>
          <w:ilvl w:val="0"/>
          <w:numId w:val="120"/>
        </w:numPr>
        <w:tabs>
          <w:tab w:val="left" w:pos="1134"/>
        </w:tabs>
        <w:spacing w:before="120" w:after="120" w:line="276" w:lineRule="auto"/>
        <w:ind w:left="1134" w:right="-16" w:hanging="425"/>
        <w:contextualSpacing/>
        <w:jc w:val="both"/>
      </w:pPr>
      <w:r>
        <w:t xml:space="preserve">СОБИФК в </w:t>
      </w:r>
      <w:r>
        <w:rPr>
          <w:color w:val="000000"/>
          <w:shd w:val="clear" w:color="auto" w:fill="FFFFFF"/>
        </w:rPr>
        <w:t xml:space="preserve">части </w:t>
      </w:r>
      <w:r>
        <w:t>формирования, проверки и усиления ЭП;</w:t>
      </w:r>
    </w:p>
    <w:p w:rsidR="008C128A" w:rsidRDefault="0077044B" w:rsidP="0077044B">
      <w:pPr>
        <w:numPr>
          <w:ilvl w:val="0"/>
          <w:numId w:val="120"/>
        </w:numPr>
        <w:tabs>
          <w:tab w:val="left" w:pos="1134"/>
        </w:tabs>
        <w:spacing w:before="120" w:after="120" w:line="276" w:lineRule="auto"/>
        <w:ind w:left="1134" w:right="-16" w:hanging="425"/>
        <w:contextualSpacing/>
        <w:jc w:val="both"/>
      </w:pPr>
      <w:r>
        <w:rPr>
          <w:color w:val="000000"/>
          <w:shd w:val="clear" w:color="auto" w:fill="FFFFFF"/>
        </w:rPr>
        <w:t>системой «Госключ» в части изготовления сертификатов;</w:t>
      </w:r>
    </w:p>
    <w:p w:rsidR="008C128A" w:rsidRDefault="0077044B" w:rsidP="0077044B">
      <w:pPr>
        <w:numPr>
          <w:ilvl w:val="0"/>
          <w:numId w:val="120"/>
        </w:numPr>
        <w:tabs>
          <w:tab w:val="left" w:pos="1134"/>
        </w:tabs>
        <w:spacing w:before="120" w:after="120" w:line="276" w:lineRule="auto"/>
        <w:ind w:left="1134" w:right="-16" w:hanging="425"/>
        <w:contextualSpacing/>
        <w:jc w:val="both"/>
      </w:pPr>
      <w:r>
        <w:t>с ЕБС в части обеспечения возможности удаленной идентификации клиентов УЦ ФК посредством прохождения процедуры версификации через ЕБС;</w:t>
      </w:r>
    </w:p>
    <w:p w:rsidR="008C128A" w:rsidRDefault="0077044B" w:rsidP="0077044B">
      <w:pPr>
        <w:numPr>
          <w:ilvl w:val="0"/>
          <w:numId w:val="120"/>
        </w:numPr>
        <w:tabs>
          <w:tab w:val="left" w:pos="1134"/>
        </w:tabs>
        <w:spacing w:before="120" w:after="120" w:line="276" w:lineRule="auto"/>
        <w:ind w:left="1134" w:right="-16" w:hanging="425"/>
        <w:contextualSpacing/>
        <w:jc w:val="both"/>
      </w:pPr>
      <w:r>
        <w:t>ЕСИА в части авторизации пользователей;</w:t>
      </w:r>
    </w:p>
    <w:p w:rsidR="008C128A" w:rsidRDefault="0077044B" w:rsidP="0077044B">
      <w:pPr>
        <w:numPr>
          <w:ilvl w:val="0"/>
          <w:numId w:val="120"/>
        </w:numPr>
        <w:tabs>
          <w:tab w:val="left" w:pos="1134"/>
        </w:tabs>
        <w:spacing w:before="120" w:after="120" w:line="276" w:lineRule="auto"/>
        <w:ind w:left="1134" w:right="-16" w:hanging="425"/>
        <w:contextualSpacing/>
        <w:jc w:val="both"/>
        <w:rPr>
          <w:rFonts w:eastAsia="Calibri"/>
          <w:color w:val="000000"/>
          <w:shd w:val="clear" w:color="auto" w:fill="FFFFFF"/>
        </w:rPr>
      </w:pPr>
      <w:r>
        <w:t xml:space="preserve">почтовыми </w:t>
      </w:r>
      <w:r>
        <w:rPr>
          <w:color w:val="000000"/>
          <w:shd w:val="clear" w:color="auto" w:fill="FFFFFF"/>
        </w:rPr>
        <w:t>серверами</w:t>
      </w:r>
      <w:r>
        <w:t xml:space="preserve"> ФК в части отправки созданных сертификатов клиентам УЦ.</w:t>
      </w:r>
    </w:p>
    <w:p w:rsidR="008C128A" w:rsidRDefault="008C128A">
      <w:pPr>
        <w:tabs>
          <w:tab w:val="left" w:pos="1134"/>
        </w:tabs>
        <w:spacing w:before="120" w:after="120" w:line="276" w:lineRule="auto"/>
        <w:ind w:left="1134" w:right="-16"/>
        <w:contextualSpacing/>
        <w:jc w:val="both"/>
        <w:rPr>
          <w:rFonts w:eastAsia="Calibri"/>
          <w:color w:val="000000"/>
          <w:shd w:val="clear" w:color="auto" w:fill="FFFFFF"/>
        </w:rPr>
      </w:pPr>
    </w:p>
    <w:p w:rsidR="008C128A" w:rsidRDefault="0077044B">
      <w:pPr>
        <w:keepNext/>
        <w:numPr>
          <w:ilvl w:val="1"/>
          <w:numId w:val="112"/>
        </w:numPr>
        <w:spacing w:before="120" w:after="120" w:line="276" w:lineRule="auto"/>
        <w:jc w:val="both"/>
        <w:outlineLvl w:val="0"/>
        <w:rPr>
          <w:rFonts w:eastAsia="Calibri"/>
          <w:b/>
          <w:color w:val="000000"/>
        </w:rPr>
      </w:pPr>
      <w:r>
        <w:rPr>
          <w:rFonts w:eastAsia="Calibri"/>
          <w:b/>
          <w:color w:val="000000"/>
        </w:rPr>
        <w:t>Показатели назначения ИС УЦ</w:t>
      </w:r>
    </w:p>
    <w:p w:rsidR="008C128A" w:rsidRDefault="0077044B">
      <w:pPr>
        <w:ind w:firstLine="709"/>
        <w:jc w:val="both"/>
      </w:pPr>
      <w:r>
        <w:rPr>
          <w:spacing w:val="-2"/>
        </w:rPr>
        <w:t xml:space="preserve">ИС УЦ должна обеспечивать соответствие УЦ ФК требованиям Приказа </w:t>
      </w:r>
      <w:r>
        <w:t>ФСБ России от 20 апреля 2021 г. №154 «Об утверждении Правил подтверждения владения ключом электронной подписи» в части следующих способов идентификации заявителей:</w:t>
      </w:r>
    </w:p>
    <w:p w:rsidR="008C128A" w:rsidRDefault="0077044B" w:rsidP="0077044B">
      <w:pPr>
        <w:numPr>
          <w:ilvl w:val="0"/>
          <w:numId w:val="120"/>
        </w:numPr>
        <w:tabs>
          <w:tab w:val="num" w:pos="1134"/>
        </w:tabs>
        <w:spacing w:before="120" w:after="120" w:line="276" w:lineRule="auto"/>
        <w:ind w:left="1134" w:right="-16" w:hanging="425"/>
        <w:contextualSpacing/>
        <w:jc w:val="both"/>
      </w:pPr>
      <w:r>
        <w:t>посредством использования квалифицированной ЭП при наличии действующего квалифицированного сертификата ЭП;</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путём предоставления сведений из ЕСИА и ЕБС.</w:t>
      </w:r>
    </w:p>
    <w:p w:rsidR="008C128A" w:rsidRDefault="0077044B">
      <w:pPr>
        <w:ind w:firstLine="709"/>
        <w:jc w:val="both"/>
      </w:pPr>
      <w:r>
        <w:rPr>
          <w:spacing w:val="-2"/>
        </w:rPr>
        <w:t>Работы по развитию ИС УЦ не должны снижать перечисленные функциональные показатели назначения ИС УЦ</w:t>
      </w:r>
      <w:r>
        <w:t>:</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для веб-портала подсистемы ВРС:</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подсистемы ВРС в день, среднее: 2000;</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подсистемы ВРС в день, пиковое: 6000;</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подсистемы ВРС, среднее: 10 в секунду;</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подсистемы ВРС, пиковое: 20 в секунду;</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подсистемы ВРС, среднее: 3 секунд;</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подсистемы ВРС, пиковое: 10 секунд;</w:t>
      </w:r>
    </w:p>
    <w:p w:rsidR="008C128A" w:rsidRDefault="0077044B" w:rsidP="0077044B">
      <w:pPr>
        <w:numPr>
          <w:ilvl w:val="1"/>
          <w:numId w:val="124"/>
        </w:numPr>
        <w:tabs>
          <w:tab w:val="num" w:pos="1134"/>
          <w:tab w:val="num" w:pos="2290"/>
        </w:tabs>
        <w:spacing w:before="144" w:after="144"/>
        <w:ind w:left="1418" w:hanging="425"/>
        <w:jc w:val="both"/>
      </w:pPr>
      <w:r>
        <w:t>общее количество операторов ИС УЦ, имеющих доступ к веб-порталу подсистемы ВРС: до 2000.</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для веб-портала подсистемы ПЗ:</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подсистемы ПЗ в день, среднее: 2000;</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подсистемы ПЗ в день, пиковое: 10000;</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подсистемы ПЗ, среднее: 10 в секунду;</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подсистемы ПЗ, пиковое: 20 в секунду;</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подсистемы ПЗ, среднее: 3 секунд;</w:t>
      </w:r>
    </w:p>
    <w:p w:rsidR="008C128A" w:rsidRDefault="0077044B" w:rsidP="0077044B">
      <w:pPr>
        <w:numPr>
          <w:ilvl w:val="1"/>
          <w:numId w:val="124"/>
        </w:numPr>
        <w:tabs>
          <w:tab w:val="num" w:pos="1134"/>
          <w:tab w:val="num" w:pos="2290"/>
        </w:tabs>
        <w:spacing w:before="144" w:after="144"/>
        <w:ind w:left="1418" w:hanging="425"/>
        <w:jc w:val="both"/>
      </w:pPr>
      <w:r>
        <w:lastRenderedPageBreak/>
        <w:t>время отклика веб-портала подсистемы ПЗ, пиковое: 10 секунд;</w:t>
      </w:r>
    </w:p>
    <w:p w:rsidR="008C128A" w:rsidRDefault="0077044B" w:rsidP="0077044B">
      <w:pPr>
        <w:numPr>
          <w:ilvl w:val="1"/>
          <w:numId w:val="124"/>
        </w:numPr>
        <w:tabs>
          <w:tab w:val="num" w:pos="1134"/>
          <w:tab w:val="num" w:pos="2290"/>
        </w:tabs>
        <w:spacing w:before="144" w:after="144"/>
        <w:ind w:left="1418" w:hanging="425"/>
        <w:jc w:val="both"/>
      </w:pPr>
      <w:r>
        <w:t>среднее число пользователей, одновременно работающих в веб-портале подсистемы ПЗ: до 300 в минуту;</w:t>
      </w:r>
    </w:p>
    <w:p w:rsidR="008C128A" w:rsidRDefault="0077044B" w:rsidP="0077044B">
      <w:pPr>
        <w:numPr>
          <w:ilvl w:val="1"/>
          <w:numId w:val="124"/>
        </w:numPr>
        <w:tabs>
          <w:tab w:val="num" w:pos="1134"/>
          <w:tab w:val="num" w:pos="2290"/>
        </w:tabs>
        <w:spacing w:before="144" w:after="144"/>
        <w:ind w:left="1418" w:hanging="425"/>
        <w:jc w:val="both"/>
      </w:pPr>
      <w:r>
        <w:t>максимальное число пользователей, одновременно работающих в веб-портале подсистемы ПЗ: до 600 в минуту.</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для веб-портала КДЛ:</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КДЛ, среднее: 5 в секунду;</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КДЛ, пиковое: 10 в секунду;</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КДЛ, среднее: 5 секунд;</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КДЛ, пиковое: 10 секунд;</w:t>
      </w:r>
    </w:p>
    <w:p w:rsidR="008C128A" w:rsidRDefault="0077044B" w:rsidP="0077044B">
      <w:pPr>
        <w:numPr>
          <w:ilvl w:val="1"/>
          <w:numId w:val="124"/>
        </w:numPr>
        <w:tabs>
          <w:tab w:val="num" w:pos="1134"/>
          <w:tab w:val="num" w:pos="2290"/>
        </w:tabs>
        <w:spacing w:before="144" w:after="144"/>
        <w:ind w:left="1418" w:hanging="425"/>
        <w:jc w:val="both"/>
      </w:pPr>
      <w:r>
        <w:t>среднее число пользователей, одновременно работающих в веб-портале КДЛ: до 100 в минуту;</w:t>
      </w:r>
    </w:p>
    <w:p w:rsidR="008C128A" w:rsidRDefault="0077044B" w:rsidP="0077044B">
      <w:pPr>
        <w:numPr>
          <w:ilvl w:val="1"/>
          <w:numId w:val="124"/>
        </w:numPr>
        <w:tabs>
          <w:tab w:val="num" w:pos="1134"/>
          <w:tab w:val="num" w:pos="2290"/>
        </w:tabs>
        <w:spacing w:before="144" w:after="144"/>
        <w:ind w:left="1418" w:hanging="425"/>
        <w:jc w:val="both"/>
      </w:pPr>
      <w:r>
        <w:t>максимальное число пользователей, одновременно работающих в веб-портале КДЛ: до 300 в минуту.</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pPr>
      <w:r>
        <w:t>для веб-портала КСЦ:</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КСЦ в день, среднее: 1000;</w:t>
      </w:r>
    </w:p>
    <w:p w:rsidR="008C128A" w:rsidRDefault="0077044B" w:rsidP="0077044B">
      <w:pPr>
        <w:numPr>
          <w:ilvl w:val="1"/>
          <w:numId w:val="124"/>
        </w:numPr>
        <w:tabs>
          <w:tab w:val="num" w:pos="1134"/>
          <w:tab w:val="num" w:pos="2290"/>
        </w:tabs>
        <w:spacing w:before="144" w:after="144"/>
        <w:ind w:left="1418" w:hanging="425"/>
        <w:jc w:val="both"/>
      </w:pPr>
      <w:r>
        <w:t>количество пользователей веб-портала КСЦ в день, пиковое: 4000;</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КСЦ, среднее: 10 в секунду;</w:t>
      </w:r>
    </w:p>
    <w:p w:rsidR="008C128A" w:rsidRDefault="0077044B" w:rsidP="0077044B">
      <w:pPr>
        <w:numPr>
          <w:ilvl w:val="1"/>
          <w:numId w:val="124"/>
        </w:numPr>
        <w:tabs>
          <w:tab w:val="num" w:pos="1134"/>
          <w:tab w:val="num" w:pos="2290"/>
        </w:tabs>
        <w:spacing w:before="144" w:after="144"/>
        <w:ind w:left="1418" w:hanging="425"/>
        <w:jc w:val="both"/>
      </w:pPr>
      <w:r>
        <w:t>количество одновременных обращений на веб-портал КСЦ, пиковое: 20 в секунду;</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КСЦ, среднее: 3 секунд;</w:t>
      </w:r>
    </w:p>
    <w:p w:rsidR="008C128A" w:rsidRDefault="0077044B" w:rsidP="0077044B">
      <w:pPr>
        <w:numPr>
          <w:ilvl w:val="1"/>
          <w:numId w:val="124"/>
        </w:numPr>
        <w:tabs>
          <w:tab w:val="num" w:pos="1134"/>
          <w:tab w:val="num" w:pos="2290"/>
        </w:tabs>
        <w:spacing w:before="144" w:after="144"/>
        <w:ind w:left="1418" w:hanging="425"/>
        <w:jc w:val="both"/>
      </w:pPr>
      <w:r>
        <w:t>время отклика веб-портала КСЦ, пиковое: 10 секунд;</w:t>
      </w:r>
    </w:p>
    <w:p w:rsidR="008C128A" w:rsidRDefault="0077044B" w:rsidP="0077044B">
      <w:pPr>
        <w:numPr>
          <w:ilvl w:val="1"/>
          <w:numId w:val="124"/>
        </w:numPr>
        <w:tabs>
          <w:tab w:val="num" w:pos="1134"/>
          <w:tab w:val="num" w:pos="2290"/>
        </w:tabs>
        <w:spacing w:before="144" w:after="144"/>
        <w:ind w:left="1418" w:hanging="425"/>
        <w:jc w:val="both"/>
      </w:pPr>
      <w:r>
        <w:t>общее количество операторов ИС УЦ, имеющих доступ к веб-порталу подсистемы ВРС: до 1000.</w:t>
      </w:r>
    </w:p>
    <w:p w:rsidR="008C128A" w:rsidRDefault="0077044B">
      <w:pPr>
        <w:keepNext/>
        <w:numPr>
          <w:ilvl w:val="0"/>
          <w:numId w:val="112"/>
        </w:numPr>
        <w:spacing w:before="120" w:after="120" w:line="276" w:lineRule="auto"/>
        <w:outlineLvl w:val="0"/>
        <w:rPr>
          <w:b/>
          <w:color w:val="000000"/>
        </w:rPr>
      </w:pPr>
      <w:r>
        <w:rPr>
          <w:b/>
          <w:color w:val="000000"/>
        </w:rPr>
        <w:t xml:space="preserve">Требования к оказанию Услуг </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Общие требования к оказанию Услуг</w:t>
      </w:r>
    </w:p>
    <w:p w:rsidR="008C128A" w:rsidRDefault="0077044B">
      <w:pPr>
        <w:spacing w:after="60"/>
        <w:ind w:firstLine="567"/>
        <w:jc w:val="both"/>
        <w:rPr>
          <w:color w:val="000000"/>
        </w:rPr>
      </w:pPr>
      <w:r>
        <w:rPr>
          <w:color w:val="000000"/>
        </w:rPr>
        <w:t>Исполнитель обязан обеспечить бесперебойное функционирование и доступность ИС УЦ.</w:t>
      </w:r>
    </w:p>
    <w:p w:rsidR="008C128A" w:rsidRDefault="0077044B">
      <w:pPr>
        <w:spacing w:before="120" w:after="120"/>
        <w:ind w:left="-142" w:firstLine="709"/>
        <w:jc w:val="both"/>
        <w:rPr>
          <w:color w:val="000000"/>
        </w:rPr>
      </w:pPr>
      <w:r>
        <w:rPr>
          <w:color w:val="000000"/>
        </w:rPr>
        <w:t>Исполнитель должен обеспечивать функционирование ИС УЦ в соответствии с показателями назначения, указанными в п. 1.3 настоящего Раздела.</w:t>
      </w:r>
    </w:p>
    <w:p w:rsidR="008C128A" w:rsidRDefault="0077044B">
      <w:pPr>
        <w:spacing w:before="120" w:after="120"/>
        <w:ind w:firstLine="567"/>
        <w:jc w:val="both"/>
        <w:rPr>
          <w:color w:val="000000"/>
        </w:rPr>
      </w:pPr>
      <w:r>
        <w:rPr>
          <w:color w:val="000000"/>
        </w:rPr>
        <w:t>При функционировании в штатном или пиковом режимах ИС УЦ должна принимать поступающие заявки от пользователей, обрабатывать их и отправлять пользователям ответ.</w:t>
      </w:r>
    </w:p>
    <w:p w:rsidR="008C128A" w:rsidRDefault="0077044B">
      <w:pPr>
        <w:spacing w:before="120" w:after="120"/>
        <w:ind w:firstLine="567"/>
        <w:jc w:val="both"/>
        <w:rPr>
          <w:color w:val="000000"/>
        </w:rPr>
      </w:pPr>
      <w:r>
        <w:rPr>
          <w:color w:val="000000"/>
        </w:rPr>
        <w:t>Исполнитель обязан при оказании Услуг в Месте оказания услуг соблюдать требования законодательства Российской Федерации о государственной тайне,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 Перечень), а также привлекать к исполнению настоящего Контракта, в случае если для такого исполнения требуется посещение объектов, определенных в Перечне, только граждан Российской Федерации не имеющих гражданства другого государства.</w:t>
      </w:r>
    </w:p>
    <w:p w:rsidR="008C128A" w:rsidRDefault="0077044B">
      <w:pPr>
        <w:spacing w:before="120" w:after="120"/>
        <w:ind w:firstLine="567"/>
        <w:jc w:val="both"/>
        <w:rPr>
          <w:color w:val="000000"/>
        </w:rPr>
      </w:pPr>
      <w:r>
        <w:rPr>
          <w:color w:val="000000"/>
        </w:rPr>
        <w:t xml:space="preserve">Исполнитель обязан при оказании Услуг соблюдать требования Регламента предоставления удаленного доступа к информационным ресурсам Федерального казначейства, утвержденный </w:t>
      </w:r>
      <w:r>
        <w:rPr>
          <w:color w:val="000000"/>
        </w:rPr>
        <w:lastRenderedPageBreak/>
        <w:t xml:space="preserve">заместителем руководителя Федерального казначейства А.С. Албычевым 22.10.2018 г. </w:t>
      </w:r>
      <w:r>
        <w:rPr>
          <w:color w:val="000000"/>
        </w:rPr>
        <w:br/>
        <w:t xml:space="preserve">и размещенный на официальном сайте Федерального казначейства в сети Интернет </w:t>
      </w:r>
      <w:r w:rsidR="006D175E" w:rsidRPr="006D175E">
        <w:rPr>
          <w:color w:val="000000"/>
        </w:rPr>
        <w:t>(https://roskazna/gov.ru/documenty/)</w:t>
      </w:r>
      <w:r>
        <w:rPr>
          <w:color w:val="000000"/>
        </w:rPr>
        <w:t>.</w:t>
      </w:r>
    </w:p>
    <w:p w:rsidR="008C128A" w:rsidRDefault="0077044B">
      <w:pPr>
        <w:spacing w:before="120" w:after="120"/>
        <w:ind w:firstLine="708"/>
        <w:jc w:val="both"/>
        <w:rPr>
          <w:color w:val="000000"/>
        </w:rPr>
      </w:pPr>
      <w:r>
        <w:rPr>
          <w:color w:val="000000"/>
        </w:rPr>
        <w:t>Услуги должны оказываться в соответствии с ПЭиТО.</w:t>
      </w:r>
    </w:p>
    <w:p w:rsidR="008C128A" w:rsidRDefault="0077044B">
      <w:pPr>
        <w:spacing w:before="120" w:after="120"/>
        <w:ind w:firstLine="709"/>
        <w:jc w:val="both"/>
        <w:rPr>
          <w:color w:val="000000"/>
        </w:rPr>
      </w:pPr>
      <w:r>
        <w:rPr>
          <w:color w:val="000000"/>
        </w:rPr>
        <w:t>Исполнитель в течение 5 (пяти) рабочих дней с даты заключения Контракта формирует ПЭиТО (включая Каталог сервисов) на основании требований Контракта и типового ПЭиТО, который входит в состав документа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размещенного на официальном сайте Федерального казначейства в сети Интернет в подразделе ГИС/Документы (</w:t>
      </w:r>
      <w:r w:rsidR="006D175E" w:rsidRPr="006D175E">
        <w:rPr>
          <w:color w:val="000000"/>
        </w:rPr>
        <w:t>htt</w:t>
      </w:r>
      <w:r w:rsidR="006D175E">
        <w:rPr>
          <w:color w:val="000000"/>
        </w:rPr>
        <w:t>ps://roskazna/gov.ru/documenty/)</w:t>
      </w:r>
      <w:r>
        <w:rPr>
          <w:color w:val="000000"/>
        </w:rPr>
        <w:t>и направляет его Заказчику в электронном виде на электронном носителе.</w:t>
      </w:r>
    </w:p>
    <w:p w:rsidR="006D175E" w:rsidRDefault="006D175E">
      <w:pPr>
        <w:spacing w:before="120" w:after="120"/>
        <w:ind w:firstLine="709"/>
        <w:jc w:val="both"/>
        <w:rPr>
          <w:color w:val="000000"/>
        </w:rPr>
      </w:pPr>
      <w:r>
        <w:rPr>
          <w:color w:val="000000"/>
        </w:rPr>
        <w:t>Заказчик в течение 10 (десяти) рабочих дней с даты получения ПЭиТО рассматривает его и по результатам рассмотрения согласовывает ПЭиТО либо направляет Исполнителю мотивированные замечания.</w:t>
      </w:r>
    </w:p>
    <w:p w:rsidR="006D175E" w:rsidRDefault="006D175E">
      <w:pPr>
        <w:spacing w:before="120" w:after="120"/>
        <w:ind w:firstLine="709"/>
        <w:jc w:val="both"/>
        <w:rPr>
          <w:color w:val="000000"/>
        </w:rPr>
      </w:pPr>
      <w:r>
        <w:rPr>
          <w:color w:val="000000"/>
        </w:rPr>
        <w:t xml:space="preserve">В случае получения замечаний Заказчика Исполнитель в течение 5 (пяти) рабочих дней с даты их получения устраняет замечания и направляет </w:t>
      </w:r>
      <w:r w:rsidR="00E02EAD">
        <w:rPr>
          <w:color w:val="000000"/>
        </w:rPr>
        <w:t>Заказчику доработанную версию ПЭиТО на повторное согласование.</w:t>
      </w:r>
    </w:p>
    <w:p w:rsidR="008C128A" w:rsidRDefault="00E02EAD">
      <w:pPr>
        <w:spacing w:before="120" w:after="120"/>
        <w:ind w:firstLine="709"/>
        <w:jc w:val="both"/>
        <w:rPr>
          <w:color w:val="000000"/>
        </w:rPr>
      </w:pPr>
      <w:r>
        <w:rPr>
          <w:color w:val="000000"/>
        </w:rPr>
        <w:t xml:space="preserve">После согласования ПЭиТО </w:t>
      </w:r>
      <w:r w:rsidR="0077044B">
        <w:rPr>
          <w:color w:val="000000"/>
        </w:rPr>
        <w:t>Заказчик обеспечивает</w:t>
      </w:r>
      <w:r>
        <w:rPr>
          <w:color w:val="000000"/>
        </w:rPr>
        <w:t xml:space="preserve"> его направление на</w:t>
      </w:r>
      <w:r w:rsidR="0077044B">
        <w:rPr>
          <w:color w:val="000000"/>
        </w:rPr>
        <w:t xml:space="preserve"> утверждение Федеральным казначейством и уведомление об утверждении Исполнителя или, в случае обнаружения замечаний, направляет мотивированный отказ в течение 10 (десяти) рабочих дней с даты получения ПЭиТО. Исполнитель в течение 5 (пяти) рабочих дней с даты получения замечаний от Заказчика должен устранить замечания и направить Заказчику новую версию ПЭиТО на повторное рассмотрение. </w:t>
      </w:r>
    </w:p>
    <w:p w:rsidR="008C128A" w:rsidRDefault="0077044B">
      <w:pPr>
        <w:spacing w:before="120" w:after="120"/>
        <w:ind w:firstLine="709"/>
        <w:jc w:val="both"/>
        <w:rPr>
          <w:color w:val="000000"/>
        </w:rPr>
      </w:pPr>
      <w:r>
        <w:rPr>
          <w:color w:val="000000"/>
        </w:rPr>
        <w:t>Дальнейшее изменение ПЭиТО происходит в порядке, изложенном в данном пункте.</w:t>
      </w:r>
    </w:p>
    <w:p w:rsidR="008C128A" w:rsidRDefault="0077044B">
      <w:pPr>
        <w:spacing w:before="120" w:after="120"/>
        <w:ind w:firstLine="709"/>
        <w:jc w:val="both"/>
        <w:rPr>
          <w:color w:val="000000"/>
        </w:rPr>
      </w:pPr>
      <w:r>
        <w:rPr>
          <w:color w:val="000000"/>
        </w:rPr>
        <w:t xml:space="preserve">До утверждения ПЭиТО Федеральным казначейством услуги должны оказываться на основании типового ПЭиТО, входящего в состав документа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размещенного на официальном сайте Федерального казначейства в сети Интернет в подразделе ГИС/Документы </w:t>
      </w:r>
      <w:r w:rsidR="006D175E" w:rsidRPr="006D175E">
        <w:rPr>
          <w:color w:val="000000"/>
        </w:rPr>
        <w:t>(https://roskazna/gov.ru/documenty/)</w:t>
      </w:r>
    </w:p>
    <w:p w:rsidR="008C128A" w:rsidRDefault="0077044B">
      <w:pPr>
        <w:spacing w:before="120" w:after="120"/>
        <w:ind w:firstLine="709"/>
        <w:jc w:val="both"/>
        <w:rPr>
          <w:color w:val="000000"/>
        </w:rPr>
      </w:pPr>
      <w:r>
        <w:rPr>
          <w:color w:val="000000"/>
        </w:rPr>
        <w:t>Заказчик в течение 10 (десяти) рабочих дней с даты предоставления заполненного Каталога сервисов (в составе ПЭиТО) обеспечивает предоставление Исполнителю доступа в ПУПЭ, необходимого для оказания Услуг.</w:t>
      </w:r>
    </w:p>
    <w:p w:rsidR="008C128A" w:rsidRDefault="0077044B">
      <w:pPr>
        <w:spacing w:before="120" w:after="120"/>
        <w:ind w:firstLine="709"/>
        <w:jc w:val="both"/>
        <w:rPr>
          <w:color w:val="000000"/>
        </w:rPr>
      </w:pPr>
      <w:r>
        <w:rPr>
          <w:color w:val="000000"/>
        </w:rPr>
        <w:t>В процессе оказания Услуг по обеспечению эксплуатации ИС УЦ Исполнитель должен руководствоваться следующими документами:</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 xml:space="preserve">«Регламент взаимодействия при возникновении аварийных ситуаций в информационных системах Федерального казначейства», размещенный на официальном сайте Федерального казначейства в сети Интернет (www.roskazna.ru) в подразделе ГИС/Документы </w:t>
      </w:r>
      <w:r w:rsidR="006D175E">
        <w:rPr>
          <w:color w:val="000000"/>
        </w:rPr>
        <w:t>(</w:t>
      </w:r>
      <w:r w:rsidR="006D175E" w:rsidRPr="006D175E">
        <w:rPr>
          <w:color w:val="000000"/>
        </w:rPr>
        <w:t>htt</w:t>
      </w:r>
      <w:r w:rsidR="006D175E">
        <w:rPr>
          <w:color w:val="000000"/>
        </w:rPr>
        <w:t>ps://roskazna/gov.ru/documenty/)</w:t>
      </w:r>
      <w:r>
        <w:rPr>
          <w:color w:val="000000"/>
          <w:shd w:val="clear" w:color="auto" w:fill="FFFFFF"/>
        </w:rPr>
        <w:t>;</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rPr>
          <w:color w:val="000000"/>
          <w:shd w:val="clear" w:color="auto" w:fill="FFFFFF"/>
        </w:rPr>
      </w:pPr>
      <w:r>
        <w:rPr>
          <w:color w:val="000000"/>
          <w:shd w:val="clear" w:color="auto" w:fill="FFFFFF"/>
        </w:rPr>
        <w:t xml:space="preserve">«Регламент согласования технологических пауз», размещенный на официальном сайте Федерального казначейства в сети Интернет (www.roskazna.ru) в подразделе ГИС/Документы </w:t>
      </w:r>
      <w:r w:rsidR="006D175E">
        <w:rPr>
          <w:color w:val="000000"/>
        </w:rPr>
        <w:t>(</w:t>
      </w:r>
      <w:r w:rsidR="006D175E" w:rsidRPr="006D175E">
        <w:rPr>
          <w:color w:val="000000"/>
        </w:rPr>
        <w:t>htt</w:t>
      </w:r>
      <w:r w:rsidR="006D175E">
        <w:rPr>
          <w:color w:val="000000"/>
        </w:rPr>
        <w:t>ps://roskazna/gov.ru/documenty/)</w:t>
      </w:r>
      <w:r>
        <w:rPr>
          <w:color w:val="000000"/>
          <w:shd w:val="clear" w:color="auto" w:fill="FFFFFF"/>
        </w:rPr>
        <w:t xml:space="preserve">; </w:t>
      </w:r>
    </w:p>
    <w:p w:rsidR="008C128A" w:rsidRDefault="0077044B" w:rsidP="0077044B">
      <w:pPr>
        <w:numPr>
          <w:ilvl w:val="0"/>
          <w:numId w:val="120"/>
        </w:numPr>
        <w:tabs>
          <w:tab w:val="num" w:pos="993"/>
          <w:tab w:val="left" w:pos="1134"/>
        </w:tabs>
        <w:spacing w:before="120" w:after="120" w:line="276" w:lineRule="auto"/>
        <w:ind w:left="1134" w:right="-16" w:hanging="425"/>
        <w:contextualSpacing/>
        <w:jc w:val="both"/>
        <w:rPr>
          <w:color w:val="000000"/>
        </w:rPr>
      </w:pPr>
      <w:r>
        <w:rPr>
          <w:color w:val="000000"/>
          <w:shd w:val="clear" w:color="auto" w:fill="FFFFFF"/>
        </w:rPr>
        <w:t xml:space="preserve"> «Требования к перечню и составу документации, исходным кодам и дистрибутивам информационных систем, </w:t>
      </w:r>
      <w:r>
        <w:t>сдаваемых</w:t>
      </w:r>
      <w:r>
        <w:rPr>
          <w:color w:val="000000"/>
          <w:shd w:val="clear" w:color="auto" w:fill="FFFFFF"/>
        </w:rPr>
        <w:t xml:space="preserve"> в Фонд алгоритмов и программ Федерального казначейства» размещенные на официальном сайте Федерального казначейства в сети Интернет</w:t>
      </w:r>
      <w:r>
        <w:rPr>
          <w:color w:val="000000"/>
        </w:rPr>
        <w:t xml:space="preserve"> (</w:t>
      </w:r>
      <w:hyperlink r:id="rId9" w:history="1">
        <w:r>
          <w:rPr>
            <w:color w:val="000000"/>
            <w:u w:val="single"/>
          </w:rPr>
          <w:t>www.roskazna.ru</w:t>
        </w:r>
      </w:hyperlink>
      <w:r>
        <w:rPr>
          <w:color w:val="000000"/>
        </w:rPr>
        <w:t xml:space="preserve">) в подразделе ГИС/Документы </w:t>
      </w:r>
      <w:r w:rsidR="006D175E">
        <w:rPr>
          <w:color w:val="000000"/>
        </w:rPr>
        <w:t>(</w:t>
      </w:r>
      <w:r w:rsidR="006D175E" w:rsidRPr="006D175E">
        <w:rPr>
          <w:color w:val="000000"/>
        </w:rPr>
        <w:t>htt</w:t>
      </w:r>
      <w:r w:rsidR="006D175E">
        <w:rPr>
          <w:color w:val="000000"/>
        </w:rPr>
        <w:t>ps://roskazna/gov.ru/documenty/)</w:t>
      </w:r>
      <w:r>
        <w:rPr>
          <w:color w:val="000000"/>
        </w:rPr>
        <w:t xml:space="preserve">. </w:t>
      </w:r>
    </w:p>
    <w:p w:rsidR="008C128A" w:rsidRDefault="0077044B">
      <w:pPr>
        <w:spacing w:before="120" w:after="120"/>
        <w:ind w:firstLine="567"/>
        <w:jc w:val="both"/>
        <w:rPr>
          <w:color w:val="000000"/>
        </w:rPr>
      </w:pPr>
      <w:r>
        <w:rPr>
          <w:color w:val="000000"/>
        </w:rPr>
        <w:lastRenderedPageBreak/>
        <w:t>Исполнитель должен оказывать Услуги по обеспечению эксплуатации ИС УЦ на основании Заявок, направленных посредством использования ПУПЭ от Заявителей, а также в соответствии с рабочей документацией ИС УЦ, перечень которой приведен в Приложении № 2 к настоящему Разделу.</w:t>
      </w:r>
    </w:p>
    <w:p w:rsidR="008C128A" w:rsidRDefault="0077044B">
      <w:pPr>
        <w:spacing w:before="120" w:after="120"/>
        <w:ind w:firstLine="567"/>
        <w:jc w:val="both"/>
        <w:rPr>
          <w:color w:val="000000"/>
        </w:rPr>
      </w:pPr>
      <w:r>
        <w:rPr>
          <w:color w:val="000000"/>
        </w:rPr>
        <w:t>Исполнитель должен обеспечить эксплуатацию ИС УЦ в части АО, СПО, БПО и ППО.</w:t>
      </w:r>
    </w:p>
    <w:p w:rsidR="008C128A" w:rsidRDefault="0077044B">
      <w:pPr>
        <w:spacing w:before="120" w:after="120"/>
        <w:ind w:firstLine="567"/>
        <w:jc w:val="both"/>
        <w:rPr>
          <w:color w:val="000000"/>
        </w:rPr>
      </w:pPr>
      <w:r>
        <w:rPr>
          <w:color w:val="000000"/>
        </w:rPr>
        <w:t>Доступность эксплуатируемой Исполнителем ИС УЦ - это среднее арифметическое доступности подсистем ИС УЦ.</w:t>
      </w:r>
    </w:p>
    <w:p w:rsidR="008C128A" w:rsidRDefault="0077044B">
      <w:pPr>
        <w:spacing w:after="60"/>
        <w:ind w:firstLine="567"/>
        <w:jc w:val="both"/>
        <w:rPr>
          <w:color w:val="000000"/>
        </w:rPr>
      </w:pPr>
      <w:r>
        <w:rPr>
          <w:color w:val="000000"/>
        </w:rPr>
        <w:t>Доступность ИС УЦ= (Доступность подсистемы ЦС + Доступность подсистемы ВРС + Доступность подсистемы ПЗ)/3</w:t>
      </w:r>
    </w:p>
    <w:p w:rsidR="008C128A" w:rsidRDefault="0077044B">
      <w:pPr>
        <w:spacing w:before="120" w:after="120"/>
        <w:ind w:firstLine="567"/>
        <w:jc w:val="both"/>
        <w:rPr>
          <w:color w:val="000000"/>
        </w:rPr>
      </w:pPr>
      <w:r>
        <w:rPr>
          <w:color w:val="000000"/>
        </w:rPr>
        <w:t>Доступность подсистемы ИС УЦ - это фактическое время работоспособности за исключением незапланированных сбоев/аварий.</w:t>
      </w:r>
    </w:p>
    <w:p w:rsidR="008C128A" w:rsidRDefault="008C128A">
      <w:pPr>
        <w:keepNext/>
        <w:spacing w:before="120" w:after="120"/>
        <w:jc w:val="center"/>
        <w:rPr>
          <w:b/>
          <w:bCs/>
          <w:color w:val="000000"/>
        </w:rPr>
      </w:pPr>
    </w:p>
    <w:p w:rsidR="008C128A" w:rsidRDefault="0077044B">
      <w:pPr>
        <w:keepNext/>
        <w:spacing w:before="120" w:after="120"/>
        <w:jc w:val="center"/>
        <w:rPr>
          <w:b/>
          <w:bCs/>
          <w:color w:val="000000"/>
        </w:rPr>
      </w:pPr>
      <m:oMath>
        <m:r>
          <m:rPr>
            <m:sty m:val="p"/>
          </m:rPr>
          <w:rPr>
            <w:rFonts w:ascii="Cambria Math" w:eastAsia="Calibri" w:hAnsi="Cambria Math"/>
            <w:sz w:val="28"/>
            <w:szCs w:val="28"/>
          </w:rPr>
          <m:t>Доступность подсистемы</m:t>
        </m:r>
        <m:r>
          <m:rPr>
            <m:sty m:val="bi"/>
          </m:rPr>
          <w:rPr>
            <w:rFonts w:ascii="Cambria Math" w:eastAsia="Calibri" w:hAnsi="Cambria Math"/>
            <w:sz w:val="28"/>
            <w:szCs w:val="28"/>
          </w:rPr>
          <m:t xml:space="preserve">= </m:t>
        </m:r>
        <m:d>
          <m:dPr>
            <m:ctrlPr>
              <w:rPr>
                <w:rFonts w:ascii="Cambria Math" w:eastAsia="Calibri" w:hAnsi="Cambria Math"/>
                <w:b/>
                <w:bCs/>
                <w:i/>
                <w:sz w:val="28"/>
                <w:szCs w:val="28"/>
                <w:lang w:val="en-US"/>
              </w:rPr>
            </m:ctrlPr>
          </m:dPr>
          <m:e>
            <m:f>
              <m:fPr>
                <m:ctrlPr>
                  <w:rPr>
                    <w:rFonts w:ascii="Cambria Math" w:eastAsia="Calibri" w:hAnsi="Cambria Math"/>
                    <w:b/>
                    <w:bCs/>
                    <w:i/>
                    <w:sz w:val="28"/>
                    <w:szCs w:val="28"/>
                    <w:lang w:val="en-US"/>
                  </w:rPr>
                </m:ctrlPr>
              </m:fPr>
              <m:num>
                <m:sSub>
                  <m:sSubPr>
                    <m:ctrlPr>
                      <w:rPr>
                        <w:rFonts w:ascii="Cambria Math" w:eastAsia="Calibri" w:hAnsi="Cambria Math"/>
                        <w:b/>
                        <w:bCs/>
                        <w:i/>
                        <w:sz w:val="28"/>
                        <w:szCs w:val="28"/>
                        <w:lang w:val="en-US"/>
                      </w:rPr>
                    </m:ctrlPr>
                  </m:sSubPr>
                  <m:e>
                    <m:r>
                      <m:rPr>
                        <m:sty m:val="bi"/>
                      </m:rPr>
                      <w:rPr>
                        <w:rFonts w:ascii="Cambria Math" w:eastAsia="Calibri" w:hAnsi="Cambria Math"/>
                        <w:sz w:val="28"/>
                        <w:szCs w:val="28"/>
                        <w:lang w:val="en-US"/>
                      </w:rPr>
                      <m:t>T</m:t>
                    </m:r>
                  </m:e>
                  <m:sub>
                    <m:r>
                      <m:rPr>
                        <m:sty m:val="bi"/>
                      </m:rPr>
                      <w:rPr>
                        <w:rFonts w:ascii="Cambria Math" w:eastAsia="Calibri" w:hAnsi="Cambria Math"/>
                        <w:sz w:val="28"/>
                        <w:szCs w:val="28"/>
                      </w:rPr>
                      <m:t>время за период</m:t>
                    </m:r>
                  </m:sub>
                </m:sSub>
                <m:r>
                  <m:rPr>
                    <m:sty m:val="bi"/>
                  </m:rPr>
                  <w:rPr>
                    <w:rFonts w:ascii="Cambria Math" w:eastAsia="Calibri" w:hAnsi="Cambria Math"/>
                    <w:sz w:val="28"/>
                    <w:szCs w:val="28"/>
                  </w:rPr>
                  <m:t xml:space="preserve">-  </m:t>
                </m:r>
                <m:sSub>
                  <m:sSubPr>
                    <m:ctrlPr>
                      <w:rPr>
                        <w:rFonts w:ascii="Cambria Math" w:eastAsia="Calibri" w:hAnsi="Cambria Math"/>
                        <w:b/>
                        <w:bCs/>
                        <w:i/>
                        <w:sz w:val="28"/>
                        <w:szCs w:val="28"/>
                        <w:lang w:val="en-US"/>
                      </w:rPr>
                    </m:ctrlPr>
                  </m:sSubPr>
                  <m:e>
                    <m:r>
                      <m:rPr>
                        <m:sty m:val="bi"/>
                      </m:rPr>
                      <w:rPr>
                        <w:rFonts w:ascii="Cambria Math" w:eastAsia="Calibri" w:hAnsi="Cambria Math"/>
                        <w:sz w:val="28"/>
                        <w:szCs w:val="28"/>
                        <w:lang w:val="en-US"/>
                      </w:rPr>
                      <m:t>T</m:t>
                    </m:r>
                  </m:e>
                  <m:sub>
                    <m:r>
                      <m:rPr>
                        <m:sty m:val="bi"/>
                      </m:rPr>
                      <w:rPr>
                        <w:rFonts w:ascii="Cambria Math" w:eastAsia="Calibri" w:hAnsi="Cambria Math"/>
                        <w:sz w:val="28"/>
                        <w:szCs w:val="28"/>
                      </w:rPr>
                      <m:t>время на аварии</m:t>
                    </m:r>
                  </m:sub>
                </m:sSub>
              </m:num>
              <m:den>
                <m:sSub>
                  <m:sSubPr>
                    <m:ctrlPr>
                      <w:rPr>
                        <w:rFonts w:ascii="Cambria Math" w:eastAsia="Calibri" w:hAnsi="Cambria Math"/>
                        <w:b/>
                        <w:bCs/>
                        <w:i/>
                        <w:sz w:val="28"/>
                        <w:szCs w:val="28"/>
                        <w:lang w:val="en-US"/>
                      </w:rPr>
                    </m:ctrlPr>
                  </m:sSubPr>
                  <m:e>
                    <m:r>
                      <m:rPr>
                        <m:sty m:val="bi"/>
                      </m:rPr>
                      <w:rPr>
                        <w:rFonts w:ascii="Cambria Math" w:eastAsia="Calibri" w:hAnsi="Cambria Math"/>
                        <w:sz w:val="28"/>
                        <w:szCs w:val="28"/>
                        <w:lang w:val="en-US"/>
                      </w:rPr>
                      <m:t>T</m:t>
                    </m:r>
                  </m:e>
                  <m:sub>
                    <m:r>
                      <m:rPr>
                        <m:sty m:val="bi"/>
                      </m:rPr>
                      <w:rPr>
                        <w:rFonts w:ascii="Cambria Math" w:eastAsia="Calibri" w:hAnsi="Cambria Math"/>
                        <w:sz w:val="28"/>
                        <w:szCs w:val="28"/>
                      </w:rPr>
                      <m:t>время  за период</m:t>
                    </m:r>
                  </m:sub>
                </m:sSub>
              </m:den>
            </m:f>
          </m:e>
        </m:d>
      </m:oMath>
      <w:r>
        <w:rPr>
          <w:b/>
          <w:bCs/>
          <w:color w:val="000000"/>
        </w:rPr>
        <w:t>*100%</w:t>
      </w:r>
    </w:p>
    <w:p w:rsidR="008C128A" w:rsidRDefault="0077044B">
      <w:pPr>
        <w:spacing w:before="120" w:after="120"/>
        <w:ind w:left="709" w:hanging="709"/>
        <w:rPr>
          <w:color w:val="000000"/>
        </w:rPr>
      </w:pPr>
      <w:r>
        <w:rPr>
          <w:color w:val="000000"/>
        </w:rPr>
        <w:t>Где:</w:t>
      </w:r>
    </w:p>
    <w:p w:rsidR="008C128A" w:rsidRDefault="001F710F">
      <w:pPr>
        <w:spacing w:before="120" w:after="120"/>
        <w:rPr>
          <w:color w:val="000000"/>
        </w:rPr>
      </w:pPr>
      <m:oMath>
        <m:sSub>
          <m:sSubPr>
            <m:ctrlPr>
              <w:rPr>
                <w:rFonts w:ascii="Cambria Math" w:eastAsia="Calibri" w:hAnsi="Cambria Math"/>
                <w:b/>
                <w:bCs/>
                <w:i/>
                <w:sz w:val="28"/>
                <w:szCs w:val="28"/>
                <w:shd w:val="clear" w:color="auto" w:fill="D9D9D9" w:themeFill="background1" w:themeFillShade="D9"/>
                <w:lang w:val="en-US"/>
              </w:rPr>
            </m:ctrlPr>
          </m:sSubPr>
          <m:e>
            <m:r>
              <m:rPr>
                <m:sty m:val="bi"/>
              </m:rPr>
              <w:rPr>
                <w:rFonts w:ascii="Cambria Math" w:eastAsia="Calibri" w:hAnsi="Cambria Math"/>
                <w:sz w:val="28"/>
                <w:szCs w:val="28"/>
                <w:shd w:val="clear" w:color="auto" w:fill="D9D9D9" w:themeFill="background1" w:themeFillShade="D9"/>
                <w:lang w:val="en-US"/>
              </w:rPr>
              <m:t>T</m:t>
            </m:r>
          </m:e>
          <m:sub>
            <m:r>
              <m:rPr>
                <m:sty m:val="bi"/>
              </m:rPr>
              <w:rPr>
                <w:rFonts w:ascii="Cambria Math" w:eastAsia="Calibri" w:hAnsi="Cambria Math"/>
                <w:sz w:val="28"/>
                <w:szCs w:val="28"/>
                <w:shd w:val="clear" w:color="auto" w:fill="D9D9D9" w:themeFill="background1" w:themeFillShade="D9"/>
              </w:rPr>
              <m:t>время за период</m:t>
            </m:r>
          </m:sub>
        </m:sSub>
      </m:oMath>
      <w:r w:rsidR="0077044B">
        <w:rPr>
          <w:b/>
          <w:bCs/>
          <w:color w:val="000000"/>
        </w:rPr>
        <w:t xml:space="preserve"> </w:t>
      </w:r>
      <w:r w:rsidR="0077044B">
        <w:rPr>
          <w:color w:val="000000"/>
        </w:rPr>
        <w:t xml:space="preserve">– </w:t>
      </w:r>
      <w:r w:rsidR="0077044B">
        <w:rPr>
          <w:rFonts w:ascii="Calibri" w:hAnsi="Calibri"/>
          <w:color w:val="000000"/>
        </w:rPr>
        <w:t xml:space="preserve"> </w:t>
      </w:r>
      <w:r w:rsidR="0077044B">
        <w:rPr>
          <w:color w:val="000000"/>
        </w:rPr>
        <w:t>время, в течение которого должна быть обеспечена работоспособность обслуживаемой подсистемы ИС УЦ (в часах), за исключением времени, затраченного на запланированные технологические паузы в работе ИС УЦ (в часах);</w:t>
      </w:r>
    </w:p>
    <w:p w:rsidR="008C128A" w:rsidRDefault="001F710F">
      <w:pPr>
        <w:spacing w:before="120" w:after="120"/>
        <w:rPr>
          <w:color w:val="000000"/>
        </w:rPr>
      </w:pPr>
      <m:oMath>
        <m:sSub>
          <m:sSubPr>
            <m:ctrlPr>
              <w:rPr>
                <w:rFonts w:ascii="Cambria Math" w:eastAsia="Calibri" w:hAnsi="Cambria Math"/>
                <w:b/>
                <w:bCs/>
                <w:i/>
                <w:sz w:val="28"/>
                <w:szCs w:val="28"/>
                <w:shd w:val="clear" w:color="auto" w:fill="D9D9D9" w:themeFill="background1" w:themeFillShade="D9"/>
                <w:lang w:val="en-US"/>
              </w:rPr>
            </m:ctrlPr>
          </m:sSubPr>
          <m:e>
            <m:r>
              <m:rPr>
                <m:sty m:val="bi"/>
              </m:rPr>
              <w:rPr>
                <w:rFonts w:ascii="Cambria Math" w:eastAsia="Calibri" w:hAnsi="Cambria Math"/>
                <w:sz w:val="28"/>
                <w:szCs w:val="28"/>
                <w:shd w:val="clear" w:color="auto" w:fill="D9D9D9" w:themeFill="background1" w:themeFillShade="D9"/>
                <w:lang w:val="en-US"/>
              </w:rPr>
              <m:t>T</m:t>
            </m:r>
          </m:e>
          <m:sub>
            <m:r>
              <m:rPr>
                <m:sty m:val="bi"/>
              </m:rPr>
              <w:rPr>
                <w:rFonts w:ascii="Cambria Math" w:eastAsia="Calibri" w:hAnsi="Cambria Math"/>
                <w:sz w:val="28"/>
                <w:szCs w:val="28"/>
                <w:shd w:val="clear" w:color="auto" w:fill="D9D9D9" w:themeFill="background1" w:themeFillShade="D9"/>
              </w:rPr>
              <m:t>время на аварии</m:t>
            </m:r>
          </m:sub>
        </m:sSub>
      </m:oMath>
      <w:r w:rsidR="0077044B">
        <w:rPr>
          <w:b/>
          <w:bCs/>
          <w:color w:val="000000"/>
          <w:shd w:val="clear" w:color="auto" w:fill="D9D9D9" w:themeFill="background1" w:themeFillShade="D9"/>
        </w:rPr>
        <w:t>-</w:t>
      </w:r>
      <w:r w:rsidR="0077044B">
        <w:rPr>
          <w:b/>
          <w:bCs/>
          <w:color w:val="000000"/>
        </w:rPr>
        <w:t xml:space="preserve"> </w:t>
      </w:r>
      <w:r w:rsidR="0077044B">
        <w:rPr>
          <w:color w:val="000000"/>
        </w:rPr>
        <w:t>время недоступности обслуживаемой подсистемы ИС УЦ в следствие аварий в работе ИС УЦ (в часах).</w:t>
      </w:r>
    </w:p>
    <w:p w:rsidR="008C128A" w:rsidRDefault="0077044B">
      <w:pPr>
        <w:spacing w:before="120" w:after="120"/>
        <w:ind w:firstLine="567"/>
        <w:jc w:val="both"/>
        <w:rPr>
          <w:color w:val="000000"/>
        </w:rPr>
      </w:pPr>
      <w:r>
        <w:rPr>
          <w:color w:val="000000"/>
        </w:rPr>
        <w:t>Факт аварии фиксирует Федеральное казначейство в соответствии с Регламентом АС и положениями ПЭиТО.</w:t>
      </w:r>
    </w:p>
    <w:p w:rsidR="008C128A" w:rsidRDefault="0077044B">
      <w:pPr>
        <w:spacing w:before="120" w:after="120"/>
        <w:ind w:firstLine="567"/>
        <w:jc w:val="both"/>
        <w:rPr>
          <w:color w:val="000000"/>
        </w:rPr>
      </w:pPr>
      <w:r>
        <w:rPr>
          <w:color w:val="000000"/>
        </w:rPr>
        <w:t>Время недоступности считается с момента назначения инциденту факта возникновения аварии до применения решения Исполнителем по восстановлению работоспособности ИС УЦ и перевода заявки в статус Решен, после которого Заказчик подтверждает устранение аварии.</w:t>
      </w:r>
    </w:p>
    <w:p w:rsidR="008C128A" w:rsidRDefault="0077044B">
      <w:pPr>
        <w:spacing w:after="60"/>
        <w:ind w:firstLine="567"/>
        <w:jc w:val="both"/>
        <w:rPr>
          <w:color w:val="000000"/>
        </w:rPr>
      </w:pPr>
      <w:r>
        <w:rPr>
          <w:color w:val="000000"/>
        </w:rPr>
        <w:t>Исполнитель обязан обеспечить доступность ИС или любой из ее подсистем на уровне не менее 97%</w:t>
      </w:r>
      <w:r>
        <w:rPr>
          <w:color w:val="000000"/>
          <w:vertAlign w:val="superscript"/>
        </w:rPr>
        <w:footnoteReference w:id="1"/>
      </w:r>
      <w:r>
        <w:rPr>
          <w:color w:val="000000"/>
        </w:rPr>
        <w:t>.</w:t>
      </w:r>
    </w:p>
    <w:p w:rsidR="008C128A" w:rsidRDefault="0077044B">
      <w:pPr>
        <w:spacing w:before="120" w:after="120"/>
        <w:ind w:firstLine="567"/>
        <w:jc w:val="both"/>
        <w:rPr>
          <w:color w:val="000000"/>
        </w:rPr>
      </w:pPr>
      <w:r>
        <w:rPr>
          <w:color w:val="000000"/>
        </w:rPr>
        <w:t>Предоставление услуг по эксплуатации ИС УЦ Исполнителем должно осуществляться с 8.00 до 20.00 по московскому времени в рабочие дни, в соответствии с</w:t>
      </w:r>
      <w:r w:rsidR="00A53B27">
        <w:rPr>
          <w:color w:val="000000"/>
        </w:rPr>
        <w:t xml:space="preserve"> производственным календарем на 2026, 2027 и 2028 </w:t>
      </w:r>
      <w:r>
        <w:rPr>
          <w:color w:val="000000"/>
        </w:rPr>
        <w:t>годы, а также круглосуточно, семь дней в неделю по заявкам «Высокого» и «Наивысшего» приоритета в соответствии с пунктом 2.1.2.</w:t>
      </w:r>
    </w:p>
    <w:p w:rsidR="008C128A" w:rsidRDefault="0077044B">
      <w:pPr>
        <w:spacing w:before="120" w:after="120"/>
        <w:ind w:firstLine="567"/>
        <w:jc w:val="both"/>
        <w:rPr>
          <w:color w:val="000000"/>
        </w:rPr>
      </w:pPr>
      <w:r>
        <w:rPr>
          <w:color w:val="000000"/>
        </w:rPr>
        <w:t xml:space="preserve">Перечень типовых мероприятий, выполняемых Исполнителем в рамках Услуг по обеспечению эксплуатации ИС УЦ, определен в </w:t>
      </w:r>
      <w:r>
        <w:rPr>
          <w:color w:val="000000"/>
        </w:rPr>
        <w:fldChar w:fldCharType="begin"/>
      </w:r>
      <w:r>
        <w:rPr>
          <w:color w:val="000000"/>
        </w:rPr>
        <w:instrText xml:space="preserve"> REF _Ref54010851 \h  \* MERGEFORMAT </w:instrText>
      </w:r>
      <w:r>
        <w:rPr>
          <w:color w:val="000000"/>
        </w:rPr>
      </w:r>
      <w:r>
        <w:rPr>
          <w:color w:val="000000"/>
        </w:rPr>
        <w:fldChar w:fldCharType="separate"/>
      </w:r>
      <w:r>
        <w:rPr>
          <w:color w:val="000000"/>
        </w:rPr>
        <w:t>Таблица 4. «Перечень мероприятий»</w:t>
      </w:r>
      <w:r>
        <w:rPr>
          <w:color w:val="000000"/>
        </w:rPr>
        <w:fldChar w:fldCharType="end"/>
      </w:r>
      <w:r>
        <w:rPr>
          <w:color w:val="000000"/>
        </w:rPr>
        <w:t xml:space="preserve"> настоящего Раздела.</w:t>
      </w:r>
    </w:p>
    <w:p w:rsidR="008C128A" w:rsidRDefault="008C128A">
      <w:pPr>
        <w:keepNext/>
        <w:tabs>
          <w:tab w:val="num" w:pos="0"/>
        </w:tabs>
        <w:spacing w:before="240" w:after="480"/>
        <w:contextualSpacing/>
        <w:jc w:val="center"/>
        <w:outlineLvl w:val="0"/>
        <w:rPr>
          <w:color w:val="000000"/>
        </w:rPr>
        <w:sectPr w:rsidR="008C128A">
          <w:footerReference w:type="default" r:id="rId10"/>
          <w:pgSz w:w="11907" w:h="16839"/>
          <w:pgMar w:top="1135" w:right="567" w:bottom="851" w:left="1134" w:header="567" w:footer="567" w:gutter="0"/>
          <w:cols w:space="60"/>
          <w:docGrid w:linePitch="360"/>
        </w:sectPr>
      </w:pPr>
    </w:p>
    <w:p w:rsidR="008C128A" w:rsidRDefault="0077044B">
      <w:pPr>
        <w:spacing w:before="120" w:after="120"/>
        <w:jc w:val="right"/>
        <w:rPr>
          <w:b/>
          <w:i/>
          <w:color w:val="000000"/>
        </w:rPr>
      </w:pPr>
      <w:bookmarkStart w:id="53" w:name="_Ref54010851"/>
      <w:r>
        <w:rPr>
          <w:b/>
          <w:i/>
          <w:color w:val="000000"/>
        </w:rPr>
        <w:lastRenderedPageBreak/>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4</w:t>
      </w:r>
      <w:r>
        <w:rPr>
          <w:b/>
          <w:i/>
          <w:color w:val="000000"/>
        </w:rPr>
        <w:fldChar w:fldCharType="end"/>
      </w:r>
      <w:r>
        <w:rPr>
          <w:b/>
          <w:i/>
          <w:color w:val="000000"/>
        </w:rPr>
        <w:t>. «Перечень мероприятий»</w:t>
      </w:r>
      <w:bookmarkEnd w:id="53"/>
    </w:p>
    <w:tbl>
      <w:tblPr>
        <w:tblW w:w="5000" w:type="pct"/>
        <w:tblLook w:val="04A0" w:firstRow="1" w:lastRow="0" w:firstColumn="1" w:lastColumn="0" w:noHBand="0" w:noVBand="1"/>
      </w:tblPr>
      <w:tblGrid>
        <w:gridCol w:w="893"/>
        <w:gridCol w:w="2152"/>
        <w:gridCol w:w="1112"/>
        <w:gridCol w:w="823"/>
        <w:gridCol w:w="971"/>
        <w:gridCol w:w="679"/>
        <w:gridCol w:w="682"/>
        <w:gridCol w:w="1259"/>
        <w:gridCol w:w="826"/>
        <w:gridCol w:w="971"/>
        <w:gridCol w:w="538"/>
        <w:gridCol w:w="971"/>
        <w:gridCol w:w="826"/>
        <w:gridCol w:w="682"/>
        <w:gridCol w:w="826"/>
        <w:gridCol w:w="814"/>
      </w:tblGrid>
      <w:tr w:rsidR="008C128A">
        <w:trPr>
          <w:trHeight w:val="570"/>
        </w:trPr>
        <w:tc>
          <w:tcPr>
            <w:tcW w:w="297"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b/>
                <w:bCs/>
                <w:color w:val="000000"/>
              </w:rPr>
            </w:pPr>
            <w:r>
              <w:rPr>
                <w:b/>
                <w:bCs/>
                <w:color w:val="000000"/>
              </w:rPr>
              <w:t xml:space="preserve">№ </w:t>
            </w:r>
          </w:p>
        </w:tc>
        <w:tc>
          <w:tcPr>
            <w:tcW w:w="716" w:type="pct"/>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b/>
                <w:bCs/>
                <w:color w:val="000000"/>
              </w:rPr>
            </w:pPr>
            <w:r>
              <w:rPr>
                <w:b/>
                <w:bCs/>
                <w:color w:val="000000"/>
              </w:rPr>
              <w:t>Услуга</w:t>
            </w:r>
          </w:p>
        </w:tc>
        <w:tc>
          <w:tcPr>
            <w:tcW w:w="967" w:type="pct"/>
            <w:gridSpan w:val="3"/>
            <w:tcBorders>
              <w:top w:val="single" w:sz="8" w:space="0" w:color="auto"/>
              <w:bottom w:val="single" w:sz="8" w:space="0" w:color="auto"/>
              <w:right w:val="single" w:sz="8" w:space="0" w:color="000000"/>
            </w:tcBorders>
            <w:shd w:val="clear" w:color="000000" w:fill="D9D9D9"/>
            <w:vAlign w:val="center"/>
            <w:hideMark/>
          </w:tcPr>
          <w:p w:rsidR="008C128A" w:rsidRDefault="0077044B">
            <w:pPr>
              <w:jc w:val="center"/>
              <w:rPr>
                <w:b/>
                <w:bCs/>
                <w:color w:val="000000"/>
              </w:rPr>
            </w:pPr>
            <w:r>
              <w:rPr>
                <w:b/>
                <w:bCs/>
                <w:color w:val="000000"/>
              </w:rPr>
              <w:t>Восстановительное обслуживание</w:t>
            </w:r>
          </w:p>
        </w:tc>
        <w:tc>
          <w:tcPr>
            <w:tcW w:w="226" w:type="pct"/>
            <w:vMerge w:val="restart"/>
            <w:tcBorders>
              <w:top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b/>
                <w:bCs/>
                <w:color w:val="000000"/>
              </w:rPr>
            </w:pPr>
            <w:r>
              <w:rPr>
                <w:b/>
                <w:bCs/>
                <w:color w:val="000000"/>
              </w:rPr>
              <w:t xml:space="preserve">Проактивное управление </w:t>
            </w:r>
          </w:p>
        </w:tc>
        <w:tc>
          <w:tcPr>
            <w:tcW w:w="645" w:type="pct"/>
            <w:gridSpan w:val="2"/>
            <w:tcBorders>
              <w:top w:val="single" w:sz="8" w:space="0" w:color="auto"/>
              <w:bottom w:val="single" w:sz="8" w:space="0" w:color="auto"/>
              <w:right w:val="single" w:sz="8" w:space="0" w:color="000000"/>
            </w:tcBorders>
            <w:shd w:val="clear" w:color="000000" w:fill="D9D9D9"/>
            <w:vAlign w:val="center"/>
            <w:hideMark/>
          </w:tcPr>
          <w:p w:rsidR="008C128A" w:rsidRDefault="0077044B">
            <w:pPr>
              <w:jc w:val="center"/>
              <w:rPr>
                <w:b/>
                <w:bCs/>
                <w:color w:val="000000"/>
              </w:rPr>
            </w:pPr>
            <w:r>
              <w:rPr>
                <w:b/>
                <w:bCs/>
                <w:color w:val="000000"/>
              </w:rPr>
              <w:t>Регламентное обслуживание</w:t>
            </w:r>
          </w:p>
        </w:tc>
        <w:tc>
          <w:tcPr>
            <w:tcW w:w="1099" w:type="pct"/>
            <w:gridSpan w:val="4"/>
            <w:tcBorders>
              <w:top w:val="single" w:sz="8" w:space="0" w:color="auto"/>
              <w:bottom w:val="single" w:sz="8" w:space="0" w:color="auto"/>
              <w:right w:val="single" w:sz="8" w:space="0" w:color="000000"/>
            </w:tcBorders>
            <w:shd w:val="clear" w:color="000000" w:fill="D9D9D9"/>
            <w:vAlign w:val="center"/>
            <w:hideMark/>
          </w:tcPr>
          <w:p w:rsidR="008C128A" w:rsidRDefault="0077044B">
            <w:pPr>
              <w:jc w:val="center"/>
              <w:rPr>
                <w:b/>
                <w:bCs/>
                <w:color w:val="000000"/>
              </w:rPr>
            </w:pPr>
            <w:r>
              <w:rPr>
                <w:b/>
                <w:bCs/>
                <w:color w:val="000000"/>
              </w:rPr>
              <w:t>Администрирование</w:t>
            </w:r>
          </w:p>
        </w:tc>
        <w:tc>
          <w:tcPr>
            <w:tcW w:w="1050" w:type="pct"/>
            <w:gridSpan w:val="4"/>
            <w:tcBorders>
              <w:top w:val="single" w:sz="8" w:space="0" w:color="auto"/>
              <w:bottom w:val="single" w:sz="8" w:space="0" w:color="auto"/>
              <w:right w:val="single" w:sz="8" w:space="0" w:color="000000"/>
            </w:tcBorders>
            <w:shd w:val="clear" w:color="000000" w:fill="D9D9D9"/>
            <w:vAlign w:val="center"/>
            <w:hideMark/>
          </w:tcPr>
          <w:p w:rsidR="008C128A" w:rsidRDefault="0077044B">
            <w:pPr>
              <w:jc w:val="center"/>
              <w:rPr>
                <w:b/>
                <w:bCs/>
                <w:color w:val="000000"/>
              </w:rPr>
            </w:pPr>
            <w:r>
              <w:rPr>
                <w:b/>
                <w:bCs/>
                <w:color w:val="000000"/>
              </w:rPr>
              <w:t>Информационно-справочное обслуживание</w:t>
            </w:r>
          </w:p>
        </w:tc>
      </w:tr>
      <w:tr w:rsidR="008C128A">
        <w:trPr>
          <w:trHeight w:val="2315"/>
        </w:trPr>
        <w:tc>
          <w:tcPr>
            <w:tcW w:w="297" w:type="pct"/>
            <w:vMerge/>
            <w:tcBorders>
              <w:top w:val="single" w:sz="8" w:space="0" w:color="auto"/>
              <w:left w:val="single" w:sz="8" w:space="0" w:color="auto"/>
              <w:bottom w:val="single" w:sz="8" w:space="0" w:color="000000"/>
              <w:right w:val="single" w:sz="8" w:space="0" w:color="auto"/>
            </w:tcBorders>
            <w:vAlign w:val="center"/>
            <w:hideMark/>
          </w:tcPr>
          <w:p w:rsidR="008C128A" w:rsidRDefault="008C128A">
            <w:pPr>
              <w:rPr>
                <w:b/>
                <w:bCs/>
                <w:color w:val="000000"/>
              </w:rPr>
            </w:pPr>
          </w:p>
        </w:tc>
        <w:tc>
          <w:tcPr>
            <w:tcW w:w="716" w:type="pct"/>
            <w:vMerge/>
            <w:tcBorders>
              <w:top w:val="single" w:sz="8" w:space="0" w:color="auto"/>
              <w:left w:val="single" w:sz="8" w:space="0" w:color="auto"/>
              <w:bottom w:val="single" w:sz="8" w:space="0" w:color="000000"/>
              <w:right w:val="single" w:sz="8" w:space="0" w:color="auto"/>
            </w:tcBorders>
            <w:vAlign w:val="center"/>
            <w:hideMark/>
          </w:tcPr>
          <w:p w:rsidR="008C128A" w:rsidRDefault="008C128A">
            <w:pPr>
              <w:rPr>
                <w:b/>
                <w:bCs/>
                <w:color w:val="000000"/>
              </w:rPr>
            </w:pPr>
          </w:p>
        </w:tc>
        <w:tc>
          <w:tcPr>
            <w:tcW w:w="370"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tabs>
                <w:tab w:val="num" w:pos="340"/>
                <w:tab w:val="num" w:pos="1320"/>
              </w:tabs>
              <w:spacing w:before="120"/>
              <w:ind w:left="720" w:hanging="198"/>
              <w:jc w:val="center"/>
              <w:rPr>
                <w:rFonts w:eastAsia="Calibri"/>
                <w:color w:val="000000"/>
              </w:rPr>
            </w:pPr>
            <w:r>
              <w:rPr>
                <w:rFonts w:eastAsia="Calibri"/>
                <w:color w:val="000000"/>
              </w:rPr>
              <w:t>Подготовка  восстановительного решения</w:t>
            </w:r>
          </w:p>
        </w:tc>
        <w:tc>
          <w:tcPr>
            <w:tcW w:w="274"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tabs>
                <w:tab w:val="num" w:pos="340"/>
                <w:tab w:val="num" w:pos="1320"/>
              </w:tabs>
              <w:spacing w:before="120"/>
              <w:ind w:left="720" w:hanging="198"/>
              <w:jc w:val="center"/>
              <w:rPr>
                <w:rFonts w:eastAsia="Calibri"/>
                <w:color w:val="000000"/>
              </w:rPr>
            </w:pPr>
            <w:r>
              <w:rPr>
                <w:rFonts w:eastAsia="Calibri"/>
                <w:color w:val="000000"/>
              </w:rPr>
              <w:t>Применение восстановительного решения</w:t>
            </w:r>
          </w:p>
        </w:tc>
        <w:tc>
          <w:tcPr>
            <w:tcW w:w="322"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tabs>
                <w:tab w:val="num" w:pos="340"/>
                <w:tab w:val="num" w:pos="1320"/>
              </w:tabs>
              <w:spacing w:before="120"/>
              <w:ind w:left="720" w:hanging="198"/>
              <w:jc w:val="center"/>
              <w:rPr>
                <w:rFonts w:eastAsia="Calibri"/>
                <w:color w:val="000000"/>
              </w:rPr>
            </w:pPr>
            <w:r>
              <w:rPr>
                <w:rFonts w:eastAsia="Calibri"/>
                <w:color w:val="000000"/>
              </w:rPr>
              <w:t>Участие в проверке работоспособности</w:t>
            </w:r>
          </w:p>
        </w:tc>
        <w:tc>
          <w:tcPr>
            <w:tcW w:w="226" w:type="pct"/>
            <w:vMerge/>
            <w:tcBorders>
              <w:top w:val="single" w:sz="8" w:space="0" w:color="auto"/>
              <w:bottom w:val="single" w:sz="8" w:space="0" w:color="000000"/>
              <w:right w:val="single" w:sz="8" w:space="0" w:color="auto"/>
            </w:tcBorders>
            <w:vAlign w:val="center"/>
            <w:hideMark/>
          </w:tcPr>
          <w:p w:rsidR="008C128A" w:rsidRDefault="008C128A">
            <w:pPr>
              <w:rPr>
                <w:rFonts w:eastAsia="Calibri"/>
                <w:b/>
                <w:color w:val="000000"/>
              </w:rPr>
            </w:pPr>
          </w:p>
        </w:tc>
        <w:tc>
          <w:tcPr>
            <w:tcW w:w="227"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 xml:space="preserve">Проверка работоспособности </w:t>
            </w:r>
          </w:p>
        </w:tc>
        <w:tc>
          <w:tcPr>
            <w:tcW w:w="419"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Резервное копирование и проверочное восстановление резервной копии</w:t>
            </w:r>
          </w:p>
        </w:tc>
        <w:tc>
          <w:tcPr>
            <w:tcW w:w="275"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 xml:space="preserve">Изменение конфигурации </w:t>
            </w:r>
          </w:p>
        </w:tc>
        <w:tc>
          <w:tcPr>
            <w:tcW w:w="323" w:type="pct"/>
            <w:tcBorders>
              <w:left w:val="single" w:sz="8" w:space="0" w:color="auto"/>
              <w:bottom w:val="single" w:sz="8" w:space="0" w:color="000000"/>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 xml:space="preserve">Учет конфигураций и паспорта ИТ-сервиса </w:t>
            </w:r>
          </w:p>
        </w:tc>
        <w:tc>
          <w:tcPr>
            <w:tcW w:w="179" w:type="pct"/>
            <w:tcBorders>
              <w:left w:val="single" w:sz="8" w:space="0" w:color="auto"/>
              <w:bottom w:val="single" w:sz="8" w:space="0" w:color="000000"/>
              <w:right w:val="single" w:sz="4"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 xml:space="preserve">Установка обновлений </w:t>
            </w:r>
          </w:p>
        </w:tc>
        <w:tc>
          <w:tcPr>
            <w:tcW w:w="323" w:type="pc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Прочее администрирование</w:t>
            </w:r>
          </w:p>
        </w:tc>
        <w:tc>
          <w:tcPr>
            <w:tcW w:w="275" w:type="pct"/>
            <w:tcBorders>
              <w:left w:val="single" w:sz="4" w:space="0" w:color="auto"/>
              <w:bottom w:val="single" w:sz="4" w:space="0" w:color="auto"/>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Консультирование Пользователей</w:t>
            </w:r>
          </w:p>
        </w:tc>
        <w:tc>
          <w:tcPr>
            <w:tcW w:w="227" w:type="pct"/>
            <w:tcBorders>
              <w:left w:val="single" w:sz="4" w:space="0" w:color="auto"/>
              <w:bottom w:val="single" w:sz="4" w:space="0" w:color="auto"/>
              <w:right w:val="single" w:sz="8" w:space="0" w:color="auto"/>
            </w:tcBorders>
            <w:shd w:val="clear" w:color="000000" w:fill="D9D9D9"/>
            <w:textDirection w:val="btLr"/>
            <w:vAlign w:val="center"/>
          </w:tcPr>
          <w:p w:rsidR="008C128A" w:rsidRDefault="0077044B">
            <w:pPr>
              <w:jc w:val="center"/>
              <w:rPr>
                <w:rFonts w:eastAsia="Calibri"/>
                <w:color w:val="000000"/>
              </w:rPr>
            </w:pPr>
            <w:r>
              <w:rPr>
                <w:rFonts w:eastAsia="Calibri"/>
                <w:color w:val="000000"/>
              </w:rPr>
              <w:t>Консультирование  специалистов Заказчика</w:t>
            </w:r>
          </w:p>
        </w:tc>
        <w:tc>
          <w:tcPr>
            <w:tcW w:w="275" w:type="pct"/>
            <w:tcBorders>
              <w:left w:val="single" w:sz="8" w:space="0" w:color="auto"/>
              <w:bottom w:val="single" w:sz="4" w:space="0" w:color="auto"/>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Ведение и обновление базы знаний</w:t>
            </w:r>
          </w:p>
        </w:tc>
        <w:tc>
          <w:tcPr>
            <w:tcW w:w="275" w:type="pct"/>
            <w:tcBorders>
              <w:left w:val="single" w:sz="8" w:space="0" w:color="auto"/>
              <w:bottom w:val="single" w:sz="4" w:space="0" w:color="auto"/>
              <w:right w:val="single" w:sz="8" w:space="0" w:color="auto"/>
            </w:tcBorders>
            <w:shd w:val="clear" w:color="000000" w:fill="D9D9D9"/>
            <w:textDirection w:val="btLr"/>
            <w:vAlign w:val="center"/>
            <w:hideMark/>
          </w:tcPr>
          <w:p w:rsidR="008C128A" w:rsidRDefault="0077044B">
            <w:pPr>
              <w:jc w:val="center"/>
              <w:rPr>
                <w:rFonts w:eastAsia="Calibri"/>
                <w:color w:val="000000"/>
              </w:rPr>
            </w:pPr>
            <w:r>
              <w:rPr>
                <w:rFonts w:eastAsia="Calibri"/>
                <w:color w:val="000000"/>
              </w:rPr>
              <w:t>Актуализация  рабочей документации</w:t>
            </w:r>
          </w:p>
        </w:tc>
      </w:tr>
      <w:tr w:rsidR="008C128A">
        <w:trPr>
          <w:trHeight w:val="635"/>
        </w:trPr>
        <w:tc>
          <w:tcPr>
            <w:tcW w:w="297" w:type="pct"/>
            <w:vMerge/>
            <w:tcBorders>
              <w:top w:val="single" w:sz="8" w:space="0" w:color="auto"/>
              <w:left w:val="single" w:sz="8" w:space="0" w:color="auto"/>
              <w:bottom w:val="single" w:sz="8" w:space="0" w:color="000000"/>
              <w:right w:val="single" w:sz="8" w:space="0" w:color="auto"/>
            </w:tcBorders>
            <w:vAlign w:val="center"/>
            <w:hideMark/>
          </w:tcPr>
          <w:p w:rsidR="008C128A" w:rsidRDefault="008C128A">
            <w:pPr>
              <w:rPr>
                <w:b/>
                <w:bCs/>
                <w:color w:val="000000"/>
              </w:rPr>
            </w:pPr>
          </w:p>
        </w:tc>
        <w:tc>
          <w:tcPr>
            <w:tcW w:w="716" w:type="pct"/>
            <w:vMerge/>
            <w:tcBorders>
              <w:top w:val="single" w:sz="8" w:space="0" w:color="auto"/>
              <w:left w:val="single" w:sz="8" w:space="0" w:color="auto"/>
              <w:bottom w:val="single" w:sz="8" w:space="0" w:color="000000"/>
              <w:right w:val="single" w:sz="8" w:space="0" w:color="auto"/>
            </w:tcBorders>
            <w:vAlign w:val="center"/>
            <w:hideMark/>
          </w:tcPr>
          <w:p w:rsidR="008C128A" w:rsidRDefault="008C128A">
            <w:pPr>
              <w:rPr>
                <w:b/>
                <w:bCs/>
                <w:color w:val="000000"/>
              </w:rPr>
            </w:pPr>
          </w:p>
        </w:tc>
        <w:tc>
          <w:tcPr>
            <w:tcW w:w="370"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1</w:t>
            </w:r>
          </w:p>
        </w:tc>
        <w:tc>
          <w:tcPr>
            <w:tcW w:w="274"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2</w:t>
            </w:r>
          </w:p>
        </w:tc>
        <w:tc>
          <w:tcPr>
            <w:tcW w:w="322"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3</w:t>
            </w:r>
          </w:p>
        </w:tc>
        <w:tc>
          <w:tcPr>
            <w:tcW w:w="226"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4</w:t>
            </w:r>
          </w:p>
        </w:tc>
        <w:tc>
          <w:tcPr>
            <w:tcW w:w="227"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5</w:t>
            </w:r>
          </w:p>
        </w:tc>
        <w:tc>
          <w:tcPr>
            <w:tcW w:w="419"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6</w:t>
            </w:r>
          </w:p>
        </w:tc>
        <w:tc>
          <w:tcPr>
            <w:tcW w:w="275"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7</w:t>
            </w:r>
          </w:p>
        </w:tc>
        <w:tc>
          <w:tcPr>
            <w:tcW w:w="323" w:type="pct"/>
            <w:tcBorders>
              <w:left w:val="single" w:sz="8" w:space="0" w:color="auto"/>
              <w:bottom w:val="single" w:sz="8" w:space="0" w:color="000000"/>
              <w:right w:val="single" w:sz="8" w:space="0" w:color="auto"/>
            </w:tcBorders>
            <w:shd w:val="clear" w:color="000000" w:fill="D9D9D9"/>
            <w:vAlign w:val="center"/>
            <w:hideMark/>
          </w:tcPr>
          <w:p w:rsidR="008C128A" w:rsidRDefault="0077044B">
            <w:pPr>
              <w:jc w:val="center"/>
              <w:rPr>
                <w:color w:val="000000"/>
              </w:rPr>
            </w:pPr>
            <w:r>
              <w:rPr>
                <w:color w:val="000000"/>
              </w:rPr>
              <w:t>8</w:t>
            </w:r>
          </w:p>
        </w:tc>
        <w:tc>
          <w:tcPr>
            <w:tcW w:w="179" w:type="pct"/>
            <w:tcBorders>
              <w:left w:val="single" w:sz="8" w:space="0" w:color="auto"/>
              <w:bottom w:val="single" w:sz="8" w:space="0" w:color="000000"/>
              <w:right w:val="single" w:sz="4" w:space="0" w:color="auto"/>
            </w:tcBorders>
            <w:shd w:val="clear" w:color="000000" w:fill="D9D9D9"/>
            <w:vAlign w:val="center"/>
            <w:hideMark/>
          </w:tcPr>
          <w:p w:rsidR="008C128A" w:rsidRDefault="0077044B">
            <w:pPr>
              <w:jc w:val="center"/>
              <w:rPr>
                <w:color w:val="000000"/>
              </w:rPr>
            </w:pPr>
            <w:r>
              <w:rPr>
                <w:color w:val="000000"/>
              </w:rPr>
              <w:t>9</w:t>
            </w:r>
          </w:p>
        </w:tc>
        <w:tc>
          <w:tcPr>
            <w:tcW w:w="323"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C128A" w:rsidRDefault="0077044B">
            <w:pPr>
              <w:jc w:val="center"/>
              <w:rPr>
                <w:color w:val="000000"/>
              </w:rPr>
            </w:pPr>
            <w:r>
              <w:rPr>
                <w:color w:val="000000"/>
              </w:rPr>
              <w:t>10</w:t>
            </w:r>
          </w:p>
        </w:tc>
        <w:tc>
          <w:tcPr>
            <w:tcW w:w="27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C128A" w:rsidRDefault="0077044B">
            <w:pPr>
              <w:jc w:val="center"/>
              <w:rPr>
                <w:color w:val="000000"/>
              </w:rPr>
            </w:pPr>
            <w:r>
              <w:rPr>
                <w:color w:val="000000"/>
              </w:rPr>
              <w:t>11</w:t>
            </w:r>
          </w:p>
        </w:tc>
        <w:tc>
          <w:tcPr>
            <w:tcW w:w="227" w:type="pct"/>
            <w:tcBorders>
              <w:top w:val="single" w:sz="4" w:space="0" w:color="auto"/>
              <w:left w:val="single" w:sz="4" w:space="0" w:color="auto"/>
              <w:bottom w:val="single" w:sz="4" w:space="0" w:color="auto"/>
              <w:right w:val="single" w:sz="4" w:space="0" w:color="auto"/>
            </w:tcBorders>
            <w:shd w:val="clear" w:color="000000" w:fill="D9D9D9"/>
            <w:vAlign w:val="center"/>
          </w:tcPr>
          <w:p w:rsidR="008C128A" w:rsidRDefault="0077044B">
            <w:pPr>
              <w:jc w:val="center"/>
              <w:rPr>
                <w:color w:val="000000"/>
              </w:rPr>
            </w:pPr>
            <w:r>
              <w:rPr>
                <w:color w:val="000000"/>
              </w:rPr>
              <w:t>12</w:t>
            </w:r>
          </w:p>
        </w:tc>
        <w:tc>
          <w:tcPr>
            <w:tcW w:w="27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C128A" w:rsidRDefault="0077044B">
            <w:pPr>
              <w:jc w:val="center"/>
              <w:rPr>
                <w:color w:val="000000"/>
              </w:rPr>
            </w:pPr>
            <w:r>
              <w:rPr>
                <w:color w:val="000000"/>
              </w:rPr>
              <w:t>13</w:t>
            </w:r>
          </w:p>
        </w:tc>
        <w:tc>
          <w:tcPr>
            <w:tcW w:w="27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8C128A" w:rsidRDefault="0077044B">
            <w:pPr>
              <w:jc w:val="center"/>
              <w:rPr>
                <w:color w:val="000000"/>
              </w:rPr>
            </w:pPr>
            <w:r>
              <w:rPr>
                <w:color w:val="000000"/>
              </w:rPr>
              <w:t>14</w:t>
            </w:r>
          </w:p>
        </w:tc>
      </w:tr>
      <w:tr w:rsidR="008C128A">
        <w:trPr>
          <w:trHeight w:val="3910"/>
        </w:trPr>
        <w:tc>
          <w:tcPr>
            <w:tcW w:w="297" w:type="pct"/>
            <w:tcBorders>
              <w:left w:val="single" w:sz="8" w:space="0" w:color="auto"/>
              <w:bottom w:val="single" w:sz="8" w:space="0" w:color="000000"/>
              <w:right w:val="single" w:sz="8" w:space="0" w:color="auto"/>
            </w:tcBorders>
            <w:vAlign w:val="center"/>
            <w:hideMark/>
          </w:tcPr>
          <w:p w:rsidR="008C128A" w:rsidRDefault="0077044B">
            <w:pPr>
              <w:jc w:val="center"/>
              <w:rPr>
                <w:b/>
                <w:bCs/>
                <w:color w:val="000000"/>
              </w:rPr>
            </w:pPr>
            <w:r>
              <w:rPr>
                <w:b/>
                <w:bCs/>
                <w:color w:val="000000"/>
              </w:rPr>
              <w:t>1</w:t>
            </w:r>
          </w:p>
        </w:tc>
        <w:tc>
          <w:tcPr>
            <w:tcW w:w="716"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Услуги по обеспечению эксплуатации ИС УЦ</w:t>
            </w:r>
          </w:p>
        </w:tc>
        <w:tc>
          <w:tcPr>
            <w:tcW w:w="370"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274"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322"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226"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227"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419"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275"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323"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179" w:type="pct"/>
            <w:tcBorders>
              <w:left w:val="single" w:sz="8" w:space="0" w:color="auto"/>
              <w:bottom w:val="single" w:sz="8" w:space="0" w:color="000000"/>
              <w:right w:val="single" w:sz="8" w:space="0" w:color="auto"/>
            </w:tcBorders>
            <w:vAlign w:val="center"/>
            <w:hideMark/>
          </w:tcPr>
          <w:p w:rsidR="008C128A" w:rsidRDefault="0077044B">
            <w:pPr>
              <w:jc w:val="center"/>
              <w:rPr>
                <w:color w:val="000000"/>
              </w:rPr>
            </w:pPr>
            <w:r>
              <w:rPr>
                <w:color w:val="000000"/>
              </w:rPr>
              <w:t>+</w:t>
            </w:r>
          </w:p>
        </w:tc>
        <w:tc>
          <w:tcPr>
            <w:tcW w:w="323" w:type="pct"/>
            <w:tcBorders>
              <w:top w:val="single" w:sz="4" w:space="0" w:color="auto"/>
              <w:left w:val="single" w:sz="8" w:space="0" w:color="auto"/>
              <w:bottom w:val="single" w:sz="8" w:space="0" w:color="000000"/>
              <w:right w:val="single" w:sz="4" w:space="0" w:color="auto"/>
            </w:tcBorders>
            <w:vAlign w:val="center"/>
            <w:hideMark/>
          </w:tcPr>
          <w:p w:rsidR="008C128A" w:rsidRDefault="0077044B">
            <w:pPr>
              <w:jc w:val="center"/>
              <w:rPr>
                <w:color w:val="000000"/>
              </w:rPr>
            </w:pPr>
            <w:r>
              <w:rPr>
                <w:color w:val="000000"/>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8C128A" w:rsidRDefault="0077044B">
            <w:pPr>
              <w:jc w:val="center"/>
              <w:rPr>
                <w:color w:val="000000"/>
              </w:rPr>
            </w:pPr>
            <w:r>
              <w:rPr>
                <w:color w:val="000000"/>
              </w:rPr>
              <w:t>+</w:t>
            </w:r>
          </w:p>
        </w:tc>
        <w:tc>
          <w:tcPr>
            <w:tcW w:w="227" w:type="pct"/>
            <w:tcBorders>
              <w:top w:val="single" w:sz="4" w:space="0" w:color="auto"/>
              <w:left w:val="single" w:sz="4" w:space="0" w:color="auto"/>
              <w:bottom w:val="single" w:sz="4" w:space="0" w:color="auto"/>
              <w:right w:val="single" w:sz="4" w:space="0" w:color="auto"/>
            </w:tcBorders>
            <w:vAlign w:val="center"/>
          </w:tcPr>
          <w:p w:rsidR="008C128A" w:rsidRDefault="0077044B">
            <w:pPr>
              <w:jc w:val="center"/>
              <w:rPr>
                <w:color w:val="000000"/>
              </w:rPr>
            </w:pPr>
            <w:r>
              <w:rPr>
                <w:color w:val="000000"/>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8C128A" w:rsidRDefault="0077044B">
            <w:pPr>
              <w:jc w:val="center"/>
              <w:rPr>
                <w:color w:val="000000"/>
              </w:rPr>
            </w:pPr>
            <w:r>
              <w:rPr>
                <w:color w:val="000000"/>
              </w:rPr>
              <w:t>+</w:t>
            </w:r>
          </w:p>
        </w:tc>
        <w:tc>
          <w:tcPr>
            <w:tcW w:w="275" w:type="pct"/>
            <w:tcBorders>
              <w:top w:val="single" w:sz="4" w:space="0" w:color="auto"/>
              <w:left w:val="single" w:sz="4" w:space="0" w:color="auto"/>
              <w:bottom w:val="single" w:sz="4" w:space="0" w:color="auto"/>
              <w:right w:val="single" w:sz="4" w:space="0" w:color="auto"/>
            </w:tcBorders>
            <w:vAlign w:val="center"/>
            <w:hideMark/>
          </w:tcPr>
          <w:p w:rsidR="008C128A" w:rsidRDefault="0077044B">
            <w:pPr>
              <w:jc w:val="center"/>
              <w:rPr>
                <w:color w:val="000000"/>
              </w:rPr>
            </w:pPr>
            <w:r>
              <w:rPr>
                <w:color w:val="000000"/>
              </w:rPr>
              <w:t>+</w:t>
            </w:r>
          </w:p>
        </w:tc>
      </w:tr>
    </w:tbl>
    <w:p w:rsidR="008C128A" w:rsidRDefault="0077044B">
      <w:pPr>
        <w:spacing w:before="120" w:after="120"/>
        <w:jc w:val="both"/>
        <w:rPr>
          <w:b/>
          <w:color w:val="000000"/>
        </w:rPr>
      </w:pPr>
      <w:r>
        <w:rPr>
          <w:b/>
          <w:color w:val="000000"/>
        </w:rPr>
        <w:t>+</w:t>
      </w:r>
      <w:r>
        <w:rPr>
          <w:color w:val="000000"/>
        </w:rPr>
        <w:t xml:space="preserve">  – мероприятия, выполняемые Исполнителем в рамках оказания Услуг, определенных положениями технических требований.</w:t>
      </w:r>
    </w:p>
    <w:p w:rsidR="008C128A" w:rsidRDefault="008C128A">
      <w:pPr>
        <w:spacing w:before="120" w:after="120"/>
        <w:rPr>
          <w:color w:val="000000"/>
        </w:rPr>
        <w:sectPr w:rsidR="008C128A">
          <w:headerReference w:type="first" r:id="rId11"/>
          <w:pgSz w:w="16838" w:h="11906" w:orient="landscape"/>
          <w:pgMar w:top="1134" w:right="534" w:bottom="991" w:left="1259" w:header="709" w:footer="709" w:gutter="0"/>
          <w:cols w:space="708"/>
          <w:titlePg/>
          <w:docGrid w:linePitch="360"/>
        </w:sectPr>
      </w:pP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lastRenderedPageBreak/>
        <w:t>Требования к предоставлению отчетности по оказанным Услугам</w:t>
      </w:r>
    </w:p>
    <w:p w:rsidR="008C128A" w:rsidRDefault="0077044B">
      <w:pPr>
        <w:spacing w:before="120" w:after="120"/>
        <w:ind w:firstLine="709"/>
        <w:jc w:val="both"/>
        <w:rPr>
          <w:color w:val="000000"/>
        </w:rPr>
      </w:pPr>
      <w:r>
        <w:rPr>
          <w:color w:val="000000"/>
        </w:rPr>
        <w:t>Исполнитель по результатам оказания Услуг по обеспечению эксплуатации ИС УЦ обязан сформировать и предоставить Заказчику оперативную и плановую отчетность.</w:t>
      </w:r>
    </w:p>
    <w:p w:rsidR="008C128A" w:rsidRDefault="0077044B">
      <w:pPr>
        <w:spacing w:before="120" w:after="120"/>
        <w:ind w:firstLine="709"/>
        <w:jc w:val="both"/>
        <w:rPr>
          <w:color w:val="000000"/>
        </w:rPr>
      </w:pPr>
      <w:r>
        <w:rPr>
          <w:color w:val="000000"/>
        </w:rPr>
        <w:t>Отчетные материалы должны содержать данные в структурированном виде, характеризующие в количественном и качественном выражении оказанные услуги. Отчетность должна формироваться с использованием средств ПУПЭ.</w:t>
      </w:r>
    </w:p>
    <w:p w:rsidR="008C128A" w:rsidRDefault="0077044B">
      <w:pPr>
        <w:keepNext/>
        <w:numPr>
          <w:ilvl w:val="3"/>
          <w:numId w:val="113"/>
        </w:numPr>
        <w:spacing w:before="120" w:after="120" w:line="276" w:lineRule="auto"/>
        <w:outlineLvl w:val="0"/>
        <w:rPr>
          <w:rFonts w:eastAsia="Calibri"/>
          <w:b/>
          <w:color w:val="000000"/>
        </w:rPr>
      </w:pPr>
      <w:r>
        <w:rPr>
          <w:rFonts w:eastAsia="Calibri"/>
          <w:b/>
          <w:color w:val="000000"/>
        </w:rPr>
        <w:t>Требования к видам и срокам предоставления оперативной отчетности</w:t>
      </w:r>
    </w:p>
    <w:p w:rsidR="008C128A" w:rsidRDefault="0077044B">
      <w:pPr>
        <w:spacing w:before="120" w:after="120"/>
        <w:ind w:firstLine="558"/>
        <w:jc w:val="both"/>
        <w:rPr>
          <w:color w:val="000000"/>
        </w:rPr>
      </w:pPr>
      <w:r>
        <w:rPr>
          <w:color w:val="000000"/>
        </w:rPr>
        <w:t>Оперативные отчеты должны предоставляться Исполнителем Заказчику в срок не позднее 5 (пяти) рабочих дней, либо в течение 5 (пяти) рабочих дней с момента регистрации соответствующих Заявок в ПУПЭ с категорией «Запрос на обслуживание». Оперативные отчеты передаются Заказчику в электронном виде.</w:t>
      </w:r>
    </w:p>
    <w:p w:rsidR="008C128A" w:rsidRDefault="0077044B">
      <w:pPr>
        <w:spacing w:before="120" w:after="120"/>
        <w:ind w:firstLine="709"/>
        <w:jc w:val="both"/>
        <w:rPr>
          <w:color w:val="000000"/>
        </w:rPr>
      </w:pPr>
      <w:r>
        <w:rPr>
          <w:color w:val="000000"/>
        </w:rPr>
        <w:t>По запросу Заказчика, направленного по электронной почте, Исполнитель в течение 3 (трех) полных рабочих дней после получения запроса предоставляет Заказчику дополнительную информацию по каждому конкретному вопросу по любому из пунктов отчета.</w:t>
      </w:r>
    </w:p>
    <w:p w:rsidR="008C128A" w:rsidRDefault="0077044B">
      <w:pPr>
        <w:spacing w:before="120" w:after="120"/>
        <w:ind w:firstLine="709"/>
        <w:jc w:val="both"/>
        <w:rPr>
          <w:color w:val="000000"/>
        </w:rPr>
      </w:pPr>
      <w:r>
        <w:rPr>
          <w:color w:val="000000"/>
        </w:rPr>
        <w:t xml:space="preserve">Оперативные отчеты об оказанных услугах должны предоставляться Исполнителем в соответствии с перечнем отчетности, указанным в </w:t>
      </w:r>
      <w:r>
        <w:rPr>
          <w:color w:val="000000"/>
        </w:rPr>
        <w:fldChar w:fldCharType="begin"/>
      </w:r>
      <w:r>
        <w:rPr>
          <w:color w:val="000000"/>
        </w:rPr>
        <w:instrText xml:space="preserve"> REF _Ref54010897 \h  \* MERGEFORMAT </w:instrText>
      </w:r>
      <w:r>
        <w:rPr>
          <w:color w:val="000000"/>
        </w:rPr>
      </w:r>
      <w:r>
        <w:rPr>
          <w:color w:val="000000"/>
        </w:rPr>
        <w:fldChar w:fldCharType="separate"/>
      </w:r>
      <w:r>
        <w:rPr>
          <w:bCs/>
          <w:color w:val="000000"/>
        </w:rPr>
        <w:t>Таблица 5. «Перечень предоставляемой оперативной отчетности»</w:t>
      </w:r>
      <w:r>
        <w:rPr>
          <w:color w:val="000000"/>
        </w:rPr>
        <w:fldChar w:fldCharType="end"/>
      </w:r>
      <w:r>
        <w:rPr>
          <w:color w:val="000000"/>
        </w:rPr>
        <w:t xml:space="preserve"> настоящего Раздела. Описание и формы отчетов определяются в ПЭиТО.</w:t>
      </w:r>
    </w:p>
    <w:p w:rsidR="008C128A" w:rsidRDefault="0077044B">
      <w:pPr>
        <w:keepNext/>
        <w:tabs>
          <w:tab w:val="num" w:pos="540"/>
        </w:tabs>
        <w:jc w:val="right"/>
        <w:rPr>
          <w:b/>
          <w:i/>
          <w:color w:val="000000"/>
        </w:rPr>
      </w:pPr>
      <w:bookmarkStart w:id="54" w:name="_Ref54010897"/>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5</w:t>
      </w:r>
      <w:r>
        <w:rPr>
          <w:b/>
          <w:i/>
          <w:color w:val="000000"/>
        </w:rPr>
        <w:fldChar w:fldCharType="end"/>
      </w:r>
      <w:r>
        <w:rPr>
          <w:b/>
          <w:i/>
          <w:color w:val="000000"/>
        </w:rPr>
        <w:t>. «Перечень предоставляемой оперативной отчетности»</w:t>
      </w:r>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3"/>
        <w:gridCol w:w="3314"/>
        <w:gridCol w:w="2045"/>
        <w:gridCol w:w="2164"/>
        <w:gridCol w:w="2190"/>
      </w:tblGrid>
      <w:tr w:rsidR="008C128A">
        <w:trPr>
          <w:trHeight w:val="20"/>
          <w:tblHeader/>
        </w:trPr>
        <w:tc>
          <w:tcPr>
            <w:tcW w:w="237" w:type="pct"/>
            <w:shd w:val="clear" w:color="auto" w:fill="D9D9D9"/>
          </w:tcPr>
          <w:p w:rsidR="008C128A" w:rsidRDefault="0077044B">
            <w:pPr>
              <w:spacing w:before="120" w:after="120"/>
              <w:rPr>
                <w:b/>
                <w:color w:val="000000"/>
              </w:rPr>
            </w:pPr>
            <w:r>
              <w:rPr>
                <w:b/>
                <w:color w:val="000000"/>
              </w:rPr>
              <w:t>№</w:t>
            </w:r>
          </w:p>
        </w:tc>
        <w:tc>
          <w:tcPr>
            <w:tcW w:w="1625" w:type="pct"/>
            <w:shd w:val="clear" w:color="auto" w:fill="D9D9D9"/>
          </w:tcPr>
          <w:p w:rsidR="008C128A" w:rsidRDefault="0077044B">
            <w:pPr>
              <w:spacing w:before="120" w:after="120"/>
              <w:jc w:val="center"/>
              <w:rPr>
                <w:b/>
                <w:color w:val="000000"/>
              </w:rPr>
            </w:pPr>
            <w:r>
              <w:rPr>
                <w:b/>
                <w:color w:val="000000"/>
              </w:rPr>
              <w:t>Название</w:t>
            </w:r>
          </w:p>
        </w:tc>
        <w:tc>
          <w:tcPr>
            <w:tcW w:w="1003" w:type="pct"/>
            <w:shd w:val="clear" w:color="auto" w:fill="D9D9D9"/>
          </w:tcPr>
          <w:p w:rsidR="008C128A" w:rsidRDefault="0077044B">
            <w:pPr>
              <w:spacing w:before="120" w:after="120"/>
              <w:jc w:val="center"/>
              <w:rPr>
                <w:b/>
                <w:color w:val="000000"/>
              </w:rPr>
            </w:pPr>
            <w:r>
              <w:rPr>
                <w:b/>
                <w:color w:val="000000"/>
              </w:rPr>
              <w:t>Кому предоставляется</w:t>
            </w:r>
          </w:p>
        </w:tc>
        <w:tc>
          <w:tcPr>
            <w:tcW w:w="1061" w:type="pct"/>
            <w:shd w:val="clear" w:color="auto" w:fill="D9D9D9"/>
          </w:tcPr>
          <w:p w:rsidR="008C128A" w:rsidRDefault="0077044B">
            <w:pPr>
              <w:spacing w:before="120" w:after="120"/>
              <w:jc w:val="center"/>
              <w:rPr>
                <w:b/>
                <w:color w:val="000000"/>
              </w:rPr>
            </w:pPr>
            <w:r>
              <w:rPr>
                <w:b/>
                <w:color w:val="000000"/>
              </w:rPr>
              <w:t>Периодичность и сроки предоставления</w:t>
            </w:r>
          </w:p>
        </w:tc>
        <w:tc>
          <w:tcPr>
            <w:tcW w:w="1075" w:type="pct"/>
            <w:shd w:val="clear" w:color="auto" w:fill="D9D9D9"/>
          </w:tcPr>
          <w:p w:rsidR="008C128A" w:rsidRDefault="0077044B">
            <w:pPr>
              <w:spacing w:before="120" w:after="120"/>
              <w:jc w:val="center"/>
              <w:rPr>
                <w:b/>
                <w:color w:val="000000"/>
              </w:rPr>
            </w:pPr>
            <w:r>
              <w:rPr>
                <w:b/>
                <w:color w:val="000000"/>
              </w:rPr>
              <w:t>Способ предоставления</w:t>
            </w:r>
          </w:p>
        </w:tc>
      </w:tr>
      <w:tr w:rsidR="008C128A">
        <w:trPr>
          <w:trHeight w:val="273"/>
        </w:trPr>
        <w:tc>
          <w:tcPr>
            <w:tcW w:w="237" w:type="pct"/>
            <w:vAlign w:val="center"/>
          </w:tcPr>
          <w:p w:rsidR="008C128A" w:rsidRDefault="0077044B">
            <w:pPr>
              <w:spacing w:before="120" w:after="120"/>
              <w:jc w:val="center"/>
              <w:rPr>
                <w:color w:val="000000"/>
              </w:rPr>
            </w:pPr>
            <w:r>
              <w:rPr>
                <w:color w:val="000000"/>
              </w:rPr>
              <w:t>1.</w:t>
            </w:r>
          </w:p>
        </w:tc>
        <w:tc>
          <w:tcPr>
            <w:tcW w:w="1625" w:type="pct"/>
          </w:tcPr>
          <w:p w:rsidR="008C128A" w:rsidRDefault="001F710F">
            <w:pPr>
              <w:spacing w:before="120" w:after="120"/>
              <w:rPr>
                <w:color w:val="000000"/>
              </w:rPr>
            </w:pPr>
            <w:hyperlink r:id="rId12" w:tooltip="Отчет о состоянии и количестве Заявок" w:history="1">
              <w:r w:rsidR="0077044B">
                <w:rPr>
                  <w:color w:val="000000"/>
                </w:rPr>
                <w:t>Отчет о состоянии и количестве Заявок</w:t>
              </w:r>
            </w:hyperlink>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895"/>
        </w:trPr>
        <w:tc>
          <w:tcPr>
            <w:tcW w:w="237" w:type="pct"/>
            <w:vAlign w:val="center"/>
          </w:tcPr>
          <w:p w:rsidR="008C128A" w:rsidRDefault="0077044B">
            <w:pPr>
              <w:widowControl w:val="0"/>
              <w:spacing w:before="120" w:after="120"/>
              <w:ind w:right="-176"/>
              <w:rPr>
                <w:rFonts w:eastAsia="Calibri"/>
                <w:color w:val="000000"/>
              </w:rPr>
            </w:pPr>
            <w:r>
              <w:rPr>
                <w:color w:val="000000"/>
              </w:rPr>
              <w:t>2</w:t>
            </w:r>
            <w:r>
              <w:rPr>
                <w:rFonts w:eastAsia="Calibri"/>
                <w:color w:val="000000"/>
              </w:rPr>
              <w:t>.</w:t>
            </w:r>
          </w:p>
        </w:tc>
        <w:tc>
          <w:tcPr>
            <w:tcW w:w="1625" w:type="pct"/>
          </w:tcPr>
          <w:p w:rsidR="008C128A" w:rsidRDefault="0077044B">
            <w:pPr>
              <w:keepNext/>
              <w:spacing w:before="120" w:after="120"/>
              <w:rPr>
                <w:rFonts w:eastAsia="Calibri"/>
                <w:color w:val="000000"/>
              </w:rPr>
            </w:pPr>
            <w:r>
              <w:rPr>
                <w:rFonts w:eastAsia="Calibri"/>
                <w:color w:val="000000"/>
              </w:rPr>
              <w:t xml:space="preserve">Отчет по заявкам, зарегистрированным в ПУПЭ </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525"/>
        </w:trPr>
        <w:tc>
          <w:tcPr>
            <w:tcW w:w="237" w:type="pct"/>
            <w:vAlign w:val="center"/>
          </w:tcPr>
          <w:p w:rsidR="008C128A" w:rsidRDefault="0077044B">
            <w:pPr>
              <w:spacing w:before="120" w:after="120"/>
              <w:rPr>
                <w:color w:val="000000"/>
              </w:rPr>
            </w:pPr>
            <w:r>
              <w:rPr>
                <w:color w:val="000000"/>
              </w:rPr>
              <w:t>3.</w:t>
            </w:r>
          </w:p>
        </w:tc>
        <w:tc>
          <w:tcPr>
            <w:tcW w:w="1625" w:type="pct"/>
          </w:tcPr>
          <w:p w:rsidR="008C128A" w:rsidRDefault="0077044B">
            <w:pPr>
              <w:spacing w:before="120" w:after="120"/>
              <w:rPr>
                <w:color w:val="000000"/>
              </w:rPr>
            </w:pPr>
            <w:r>
              <w:rPr>
                <w:color w:val="000000"/>
              </w:rPr>
              <w:t>Аналитический отчет по кодам закрытия</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20"/>
        </w:trPr>
        <w:tc>
          <w:tcPr>
            <w:tcW w:w="237" w:type="pct"/>
            <w:vAlign w:val="center"/>
          </w:tcPr>
          <w:p w:rsidR="008C128A" w:rsidRDefault="0077044B">
            <w:pPr>
              <w:spacing w:before="120" w:after="120"/>
              <w:rPr>
                <w:color w:val="000000"/>
              </w:rPr>
            </w:pPr>
            <w:r>
              <w:rPr>
                <w:color w:val="000000"/>
              </w:rPr>
              <w:t>4.</w:t>
            </w:r>
          </w:p>
        </w:tc>
        <w:tc>
          <w:tcPr>
            <w:tcW w:w="1625" w:type="pct"/>
          </w:tcPr>
          <w:p w:rsidR="008C128A" w:rsidRDefault="0077044B">
            <w:pPr>
              <w:spacing w:before="120" w:after="120"/>
              <w:rPr>
                <w:color w:val="000000"/>
              </w:rPr>
            </w:pPr>
            <w:r>
              <w:rPr>
                <w:color w:val="000000"/>
              </w:rPr>
              <w:t>Аналитический отчет по категориям Заявок</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20"/>
        </w:trPr>
        <w:tc>
          <w:tcPr>
            <w:tcW w:w="237" w:type="pct"/>
            <w:vAlign w:val="center"/>
          </w:tcPr>
          <w:p w:rsidR="008C128A" w:rsidRDefault="0077044B">
            <w:pPr>
              <w:spacing w:before="120" w:after="120"/>
              <w:rPr>
                <w:color w:val="000000"/>
              </w:rPr>
            </w:pPr>
            <w:r>
              <w:rPr>
                <w:color w:val="000000"/>
              </w:rPr>
              <w:t>5.</w:t>
            </w:r>
          </w:p>
        </w:tc>
        <w:tc>
          <w:tcPr>
            <w:tcW w:w="1625" w:type="pct"/>
          </w:tcPr>
          <w:p w:rsidR="008C128A" w:rsidRDefault="0077044B">
            <w:pPr>
              <w:spacing w:before="120" w:after="120"/>
              <w:rPr>
                <w:color w:val="000000"/>
              </w:rPr>
            </w:pPr>
            <w:r>
              <w:rPr>
                <w:color w:val="000000"/>
              </w:rPr>
              <w:t>Аналитический отчет по статусу Заявок</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keepNext/>
              <w:spacing w:before="120" w:after="120"/>
              <w:rPr>
                <w:rFonts w:eastAsia="Calibri"/>
                <w:color w:val="000000"/>
              </w:rPr>
            </w:pPr>
            <w:r>
              <w:rPr>
                <w:rFonts w:eastAsia="Calibri"/>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818"/>
        </w:trPr>
        <w:tc>
          <w:tcPr>
            <w:tcW w:w="237" w:type="pct"/>
            <w:vAlign w:val="center"/>
          </w:tcPr>
          <w:p w:rsidR="008C128A" w:rsidRDefault="0077044B">
            <w:pPr>
              <w:spacing w:before="120" w:after="120"/>
              <w:rPr>
                <w:color w:val="000000"/>
              </w:rPr>
            </w:pPr>
            <w:r>
              <w:rPr>
                <w:color w:val="000000"/>
              </w:rPr>
              <w:t>6.</w:t>
            </w:r>
          </w:p>
        </w:tc>
        <w:tc>
          <w:tcPr>
            <w:tcW w:w="1625" w:type="pct"/>
          </w:tcPr>
          <w:p w:rsidR="008C128A" w:rsidRDefault="0077044B">
            <w:pPr>
              <w:spacing w:before="120" w:after="120"/>
              <w:rPr>
                <w:color w:val="000000"/>
              </w:rPr>
            </w:pPr>
            <w:r>
              <w:rPr>
                <w:color w:val="000000"/>
              </w:rPr>
              <w:t>Аналитический отчет по приоритетам Заявок</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spacing w:before="120" w:after="120"/>
              <w:rPr>
                <w:color w:val="000000"/>
              </w:rPr>
            </w:pPr>
            <w:r>
              <w:rPr>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985"/>
        </w:trPr>
        <w:tc>
          <w:tcPr>
            <w:tcW w:w="237" w:type="pct"/>
            <w:vAlign w:val="center"/>
          </w:tcPr>
          <w:p w:rsidR="008C128A" w:rsidRDefault="0077044B">
            <w:pPr>
              <w:spacing w:before="120" w:after="120"/>
              <w:rPr>
                <w:color w:val="000000"/>
              </w:rPr>
            </w:pPr>
            <w:r>
              <w:rPr>
                <w:color w:val="000000"/>
              </w:rPr>
              <w:t>7.</w:t>
            </w:r>
          </w:p>
        </w:tc>
        <w:tc>
          <w:tcPr>
            <w:tcW w:w="1625" w:type="pct"/>
          </w:tcPr>
          <w:p w:rsidR="008C128A" w:rsidRDefault="0077044B">
            <w:pPr>
              <w:keepNext/>
              <w:spacing w:before="120" w:after="120"/>
              <w:outlineLvl w:val="2"/>
              <w:rPr>
                <w:color w:val="000000"/>
              </w:rPr>
            </w:pPr>
            <w:r>
              <w:rPr>
                <w:color w:val="000000"/>
              </w:rPr>
              <w:t>Аналитический отчет по однотипным Заявкам.</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spacing w:before="120" w:after="120"/>
              <w:rPr>
                <w:color w:val="000000"/>
              </w:rPr>
            </w:pPr>
            <w:r>
              <w:rPr>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r w:rsidR="008C128A">
        <w:trPr>
          <w:trHeight w:val="1029"/>
        </w:trPr>
        <w:tc>
          <w:tcPr>
            <w:tcW w:w="237" w:type="pct"/>
            <w:vAlign w:val="center"/>
          </w:tcPr>
          <w:p w:rsidR="008C128A" w:rsidRDefault="0077044B">
            <w:pPr>
              <w:spacing w:before="120" w:after="120"/>
              <w:rPr>
                <w:color w:val="000000"/>
              </w:rPr>
            </w:pPr>
            <w:r>
              <w:rPr>
                <w:color w:val="000000"/>
              </w:rPr>
              <w:t>8.</w:t>
            </w:r>
          </w:p>
        </w:tc>
        <w:tc>
          <w:tcPr>
            <w:tcW w:w="1625" w:type="pct"/>
          </w:tcPr>
          <w:p w:rsidR="008C128A" w:rsidRDefault="0077044B">
            <w:pPr>
              <w:keepNext/>
              <w:spacing w:before="120" w:after="120"/>
              <w:rPr>
                <w:rFonts w:eastAsia="Calibri"/>
                <w:b/>
                <w:color w:val="000000"/>
              </w:rPr>
            </w:pPr>
            <w:r>
              <w:rPr>
                <w:rFonts w:eastAsia="Calibri"/>
                <w:color w:val="000000"/>
              </w:rPr>
              <w:t>Аналитические отчеты по исполнительской дисциплине</w:t>
            </w:r>
          </w:p>
        </w:tc>
        <w:tc>
          <w:tcPr>
            <w:tcW w:w="1003" w:type="pct"/>
          </w:tcPr>
          <w:p w:rsidR="008C128A" w:rsidRDefault="0077044B">
            <w:pPr>
              <w:keepNext/>
              <w:spacing w:before="120" w:after="120"/>
              <w:rPr>
                <w:rFonts w:eastAsia="Calibri"/>
                <w:color w:val="000000"/>
              </w:rPr>
            </w:pPr>
            <w:r>
              <w:rPr>
                <w:rFonts w:eastAsia="Calibri"/>
                <w:color w:val="000000"/>
              </w:rPr>
              <w:t>Заказчику</w:t>
            </w:r>
          </w:p>
        </w:tc>
        <w:tc>
          <w:tcPr>
            <w:tcW w:w="1061" w:type="pct"/>
          </w:tcPr>
          <w:p w:rsidR="008C128A" w:rsidRDefault="0077044B">
            <w:pPr>
              <w:spacing w:before="120" w:after="120"/>
              <w:rPr>
                <w:color w:val="000000"/>
              </w:rPr>
            </w:pPr>
            <w:r>
              <w:rPr>
                <w:color w:val="000000"/>
              </w:rPr>
              <w:t>по запросу</w:t>
            </w:r>
          </w:p>
        </w:tc>
        <w:tc>
          <w:tcPr>
            <w:tcW w:w="1075" w:type="pct"/>
          </w:tcPr>
          <w:p w:rsidR="008C128A" w:rsidRDefault="0077044B">
            <w:pPr>
              <w:spacing w:before="120" w:after="120"/>
              <w:rPr>
                <w:color w:val="000000"/>
              </w:rPr>
            </w:pPr>
            <w:r>
              <w:rPr>
                <w:color w:val="000000"/>
              </w:rPr>
              <w:t>В электронном виде</w:t>
            </w:r>
          </w:p>
        </w:tc>
      </w:tr>
    </w:tbl>
    <w:p w:rsidR="008C128A" w:rsidRDefault="008C128A">
      <w:pPr>
        <w:spacing w:line="276" w:lineRule="auto"/>
        <w:ind w:firstLine="567"/>
        <w:jc w:val="both"/>
        <w:rPr>
          <w:sz w:val="28"/>
          <w:szCs w:val="28"/>
        </w:rPr>
      </w:pPr>
    </w:p>
    <w:p w:rsidR="008C128A" w:rsidRDefault="008C128A">
      <w:pPr>
        <w:spacing w:line="276" w:lineRule="auto"/>
        <w:ind w:firstLine="567"/>
        <w:jc w:val="both"/>
        <w:rPr>
          <w:sz w:val="28"/>
          <w:szCs w:val="28"/>
        </w:rPr>
      </w:pPr>
    </w:p>
    <w:p w:rsidR="008C128A" w:rsidRDefault="0077044B">
      <w:pPr>
        <w:keepNext/>
        <w:numPr>
          <w:ilvl w:val="3"/>
          <w:numId w:val="113"/>
        </w:numPr>
        <w:spacing w:before="120" w:after="120" w:line="276" w:lineRule="auto"/>
        <w:outlineLvl w:val="0"/>
        <w:rPr>
          <w:rFonts w:eastAsia="Calibri"/>
          <w:b/>
          <w:color w:val="000000"/>
        </w:rPr>
      </w:pPr>
      <w:bookmarkStart w:id="55" w:name="_Toc447896961"/>
      <w:r>
        <w:rPr>
          <w:rFonts w:eastAsia="Calibri"/>
          <w:b/>
          <w:color w:val="000000"/>
        </w:rPr>
        <w:lastRenderedPageBreak/>
        <w:t>Требования к видам и срокам предоставления плановой отчетности</w:t>
      </w:r>
      <w:bookmarkEnd w:id="55"/>
    </w:p>
    <w:p w:rsidR="008C128A" w:rsidRDefault="0077044B">
      <w:pPr>
        <w:spacing w:before="120" w:after="120"/>
        <w:ind w:firstLine="720"/>
        <w:jc w:val="both"/>
        <w:rPr>
          <w:color w:val="000000"/>
        </w:rPr>
      </w:pPr>
      <w:r>
        <w:rPr>
          <w:color w:val="000000"/>
        </w:rPr>
        <w:t xml:space="preserve">По результатам оказания Услуг, в срок не позднее 5 (пяти) рабочих дней оказания Услуг, указанного в </w:t>
      </w:r>
      <w:r>
        <w:rPr>
          <w:color w:val="000000"/>
        </w:rPr>
        <w:fldChar w:fldCharType="begin"/>
      </w:r>
      <w:r>
        <w:rPr>
          <w:color w:val="000000"/>
        </w:rPr>
        <w:instrText xml:space="preserve"> REF _Ref54010523 \h  \* MERGEFORMAT </w:instrText>
      </w:r>
      <w:r>
        <w:rPr>
          <w:color w:val="000000"/>
        </w:rPr>
      </w:r>
      <w:r>
        <w:rPr>
          <w:color w:val="000000"/>
        </w:rPr>
        <w:fldChar w:fldCharType="separate"/>
      </w:r>
      <w:r>
        <w:rPr>
          <w:color w:val="000000"/>
        </w:rPr>
        <w:t>Таблица 2. «Перечень Услуг и график их оказания»</w:t>
      </w:r>
      <w:r>
        <w:rPr>
          <w:color w:val="000000"/>
        </w:rPr>
        <w:fldChar w:fldCharType="end"/>
      </w:r>
      <w:r>
        <w:rPr>
          <w:color w:val="000000"/>
        </w:rPr>
        <w:t xml:space="preserve"> Раздела 1 «Заказ на Услуги», Исполнитель подготавливает и предоставляет Заказчику в электронном виде Плановый отчет об оказанных Услугах (далее – Плановый отчет). </w:t>
      </w:r>
    </w:p>
    <w:p w:rsidR="008C128A" w:rsidRDefault="0077044B">
      <w:pPr>
        <w:spacing w:before="120" w:after="120"/>
        <w:ind w:firstLine="720"/>
        <w:jc w:val="both"/>
        <w:rPr>
          <w:color w:val="000000"/>
        </w:rPr>
      </w:pPr>
      <w:r>
        <w:rPr>
          <w:color w:val="000000"/>
        </w:rPr>
        <w:t>Плановый отчет должен содержать следующую информацию:</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Состав оказанных Услуг;</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Общее количество обращений, поступивших в рамках оказания Услуг в разрезе приоритетов и категорий Заявок;</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Количество обращений, поступивших от пользователей Системы и обработанных Исполнителем с нарушением требований, определенных в настоящем Разделе;</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Количество Заявок, поступивших в рамках оказания Услуг и обработанных Исполнителем с нарушением требований, определенных в настоящем Разделе, в % от общего количества Заявок, поступивших в рамках оказания Услуг в разрезе приоритетов.</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Доступность эксплуатируемых Исполнителем подсистем ИС УЦ.</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Описание и форма Планового отчета определяются в ПЭиТО.</w:t>
      </w:r>
    </w:p>
    <w:p w:rsidR="008C128A" w:rsidRDefault="0077044B">
      <w:pPr>
        <w:spacing w:before="120" w:after="120"/>
        <w:ind w:firstLine="709"/>
        <w:jc w:val="both"/>
        <w:rPr>
          <w:rFonts w:ascii="Calibri" w:eastAsia="Calibri" w:hAnsi="Calibri"/>
          <w:color w:val="000000"/>
        </w:rPr>
      </w:pPr>
      <w:r>
        <w:rPr>
          <w:color w:val="000000"/>
        </w:rPr>
        <w:t>Одновременно с предоставлением Планового отчета Исполнитель предоставляет Заказчику оперативные отчеты в соответствии с п. 2.1.1.1 настоящего Раздела. Оперативные отчеты предоставляются в электронном виде на электронном носителе.</w:t>
      </w:r>
    </w:p>
    <w:p w:rsidR="008C128A" w:rsidRDefault="0077044B">
      <w:pPr>
        <w:spacing w:before="120" w:after="120"/>
        <w:ind w:firstLine="709"/>
        <w:jc w:val="both"/>
        <w:rPr>
          <w:color w:val="000000"/>
        </w:rPr>
      </w:pPr>
      <w:r>
        <w:rPr>
          <w:color w:val="000000"/>
        </w:rPr>
        <w:t>Отчет о проведении проверочного восстановления ИС УЦ предоставляется в соответствии с требованиями п. 2.4.2 настоящего Раздела.</w:t>
      </w:r>
    </w:p>
    <w:p w:rsidR="008C128A" w:rsidRDefault="0077044B">
      <w:pPr>
        <w:spacing w:before="120" w:after="120"/>
        <w:ind w:firstLine="709"/>
        <w:jc w:val="both"/>
        <w:rPr>
          <w:color w:val="000000"/>
        </w:rPr>
      </w:pPr>
      <w:r>
        <w:rPr>
          <w:color w:val="000000"/>
        </w:rPr>
        <w:t>Заказчик в срок не более 10 (десяти) рабочих дней с даты получения от Исполнителя Планового отчета обязан</w:t>
      </w:r>
      <w:r w:rsidR="0027741F" w:rsidRPr="0027741F">
        <w:rPr>
          <w:color w:val="000000"/>
        </w:rPr>
        <w:t xml:space="preserve"> согласовать его и</w:t>
      </w:r>
      <w:r w:rsidR="0027741F">
        <w:rPr>
          <w:color w:val="000000"/>
        </w:rPr>
        <w:t xml:space="preserve"> обеспечить утверждение</w:t>
      </w:r>
      <w:r>
        <w:rPr>
          <w:color w:val="000000"/>
        </w:rPr>
        <w:t xml:space="preserve"> Федеральным казначейством и направить Исполнителю уведомление о</w:t>
      </w:r>
      <w:r w:rsidR="0027741F">
        <w:rPr>
          <w:color w:val="000000"/>
        </w:rPr>
        <w:t>б</w:t>
      </w:r>
      <w:r>
        <w:rPr>
          <w:color w:val="000000"/>
        </w:rPr>
        <w:t xml:space="preserve"> </w:t>
      </w:r>
      <w:r w:rsidR="0027741F">
        <w:rPr>
          <w:color w:val="000000"/>
        </w:rPr>
        <w:t>утверждении</w:t>
      </w:r>
      <w:r>
        <w:rPr>
          <w:color w:val="000000"/>
        </w:rPr>
        <w:t xml:space="preserve"> либо направить Исполнителю отказ с изложением причин отказа и выявленных недостатков. Исполнитель, в случае направления Заказчиком Исполнителю отказа в </w:t>
      </w:r>
      <w:r w:rsidR="0027741F">
        <w:rPr>
          <w:color w:val="000000"/>
        </w:rPr>
        <w:t>утверждении</w:t>
      </w:r>
      <w:r>
        <w:rPr>
          <w:color w:val="000000"/>
        </w:rPr>
        <w:t xml:space="preserve"> Планового отчета, в срок не более 5 (пяти) рабочих дней с даты получения отказа в </w:t>
      </w:r>
      <w:r w:rsidR="0027741F">
        <w:rPr>
          <w:color w:val="000000"/>
        </w:rPr>
        <w:t>утверждении</w:t>
      </w:r>
      <w:r>
        <w:rPr>
          <w:color w:val="000000"/>
        </w:rPr>
        <w:t xml:space="preserve"> Планового отчета должен доработать его в соответствии с полученными замечаниями и повторно передать Заказчику на рассмотрение.</w:t>
      </w:r>
    </w:p>
    <w:p w:rsidR="008C128A" w:rsidRDefault="0077044B">
      <w:pPr>
        <w:spacing w:before="120" w:after="120"/>
        <w:ind w:firstLine="709"/>
        <w:jc w:val="both"/>
        <w:rPr>
          <w:color w:val="000000"/>
        </w:rPr>
      </w:pPr>
      <w:r>
        <w:rPr>
          <w:color w:val="000000"/>
        </w:rPr>
        <w:t>Повторное рассмотрение Планового отчета происходит в порядке, определенном в данном пункте.</w:t>
      </w:r>
    </w:p>
    <w:p w:rsidR="00832F38" w:rsidRDefault="00832F38">
      <w:pPr>
        <w:spacing w:before="120" w:after="120"/>
        <w:ind w:firstLine="709"/>
        <w:jc w:val="both"/>
        <w:rPr>
          <w:color w:val="000000"/>
        </w:rPr>
      </w:pPr>
      <w:r w:rsidRPr="00D448BA">
        <w:rPr>
          <w:color w:val="000000"/>
        </w:rPr>
        <w:t>Не позднее 1 (одного) рабочего дня после получения от Заказчика уведомления о подписании/утверждении последнего документа, подтверждающего исполнение соответствующего периода, Исполнитель формирует в единой информационной системе в сфере закупок (далее - ЕИС) Документ о приемке и в тот же день направляет в адрес Заказчика уведомление о формировании Документа о приемке в ЕИС.</w:t>
      </w:r>
    </w:p>
    <w:p w:rsidR="008C128A" w:rsidRDefault="0077044B">
      <w:pPr>
        <w:spacing w:before="120" w:after="120"/>
        <w:ind w:firstLine="709"/>
        <w:jc w:val="both"/>
        <w:rPr>
          <w:color w:val="000000"/>
        </w:rPr>
      </w:pPr>
      <w:r>
        <w:rPr>
          <w:color w:val="000000"/>
        </w:rPr>
        <w:t>Оказание Услуг считается ненадлежащим, если количество Заявок,</w:t>
      </w:r>
      <w:r w:rsidR="00091366">
        <w:rPr>
          <w:color w:val="000000"/>
        </w:rPr>
        <w:t xml:space="preserve"> поступивших за отчетный период и</w:t>
      </w:r>
      <w:r>
        <w:rPr>
          <w:color w:val="000000"/>
        </w:rPr>
        <w:t xml:space="preserve"> обработанных Исполнителем с нарушением требований, определенных в настоящем Разделе, составило более 10% от общего количества Заявок, поступивших или доступность ИС УЦ либо любой ее подсистемы менее 97%.</w:t>
      </w:r>
    </w:p>
    <w:p w:rsidR="008C128A" w:rsidRDefault="0077044B">
      <w:pPr>
        <w:keepNext/>
        <w:numPr>
          <w:ilvl w:val="2"/>
          <w:numId w:val="113"/>
        </w:numPr>
        <w:spacing w:before="120" w:after="120" w:line="276" w:lineRule="auto"/>
        <w:jc w:val="both"/>
        <w:outlineLvl w:val="0"/>
        <w:rPr>
          <w:rFonts w:eastAsia="Calibri"/>
          <w:b/>
          <w:color w:val="000000"/>
        </w:rPr>
      </w:pPr>
      <w:r>
        <w:rPr>
          <w:rFonts w:eastAsia="Calibri"/>
          <w:b/>
          <w:color w:val="000000"/>
        </w:rPr>
        <w:t xml:space="preserve">Требования к определению категорий Заявок, приоритетов и сроков обработки </w:t>
      </w:r>
    </w:p>
    <w:p w:rsidR="008C128A" w:rsidRDefault="0077044B">
      <w:pPr>
        <w:spacing w:before="120" w:after="120"/>
        <w:ind w:firstLine="709"/>
        <w:jc w:val="both"/>
        <w:rPr>
          <w:color w:val="000000"/>
        </w:rPr>
      </w:pPr>
      <w:r>
        <w:rPr>
          <w:color w:val="000000"/>
        </w:rPr>
        <w:t xml:space="preserve">Все Заявки, поступающие Исполнителю в рамках оказания Услуг, относятся к одной из категорий, перечисленных в </w:t>
      </w:r>
      <w:r>
        <w:rPr>
          <w:color w:val="000000"/>
        </w:rPr>
        <w:fldChar w:fldCharType="begin"/>
      </w:r>
      <w:r>
        <w:rPr>
          <w:color w:val="000000"/>
        </w:rPr>
        <w:instrText xml:space="preserve"> REF _Ref54010968 \h  \* MERGEFORMAT </w:instrText>
      </w:r>
      <w:r>
        <w:rPr>
          <w:color w:val="000000"/>
        </w:rPr>
      </w:r>
      <w:r>
        <w:rPr>
          <w:color w:val="000000"/>
        </w:rPr>
        <w:fldChar w:fldCharType="separate"/>
      </w:r>
      <w:r>
        <w:rPr>
          <w:bCs/>
          <w:color w:val="000000"/>
        </w:rPr>
        <w:t>Таблица 6. «Описание категорий Заявок, поступающих от Получателя Услуг»</w:t>
      </w:r>
      <w:r>
        <w:rPr>
          <w:color w:val="000000"/>
        </w:rPr>
        <w:fldChar w:fldCharType="end"/>
      </w:r>
      <w:r>
        <w:rPr>
          <w:color w:val="000000"/>
        </w:rPr>
        <w:t xml:space="preserve"> настоящего Раздела.</w:t>
      </w:r>
    </w:p>
    <w:p w:rsidR="008C128A" w:rsidRDefault="0077044B">
      <w:pPr>
        <w:keepNext/>
        <w:tabs>
          <w:tab w:val="num" w:pos="540"/>
        </w:tabs>
        <w:jc w:val="right"/>
        <w:rPr>
          <w:b/>
          <w:i/>
          <w:color w:val="000000"/>
        </w:rPr>
      </w:pPr>
      <w:bookmarkStart w:id="56" w:name="_Ref54010968"/>
      <w:r>
        <w:rPr>
          <w:b/>
          <w:i/>
          <w:color w:val="000000"/>
        </w:rPr>
        <w:lastRenderedPageBreak/>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6</w:t>
      </w:r>
      <w:r>
        <w:rPr>
          <w:b/>
          <w:i/>
          <w:color w:val="000000"/>
        </w:rPr>
        <w:fldChar w:fldCharType="end"/>
      </w:r>
      <w:r>
        <w:rPr>
          <w:b/>
          <w:i/>
          <w:color w:val="000000"/>
        </w:rPr>
        <w:t>. «Описание категорий Заявок, поступающих от Получателя Услуг»</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57"/>
        <w:gridCol w:w="8039"/>
      </w:tblGrid>
      <w:tr w:rsidR="008C128A">
        <w:trPr>
          <w:trHeight w:val="170"/>
          <w:tblHeader/>
        </w:trPr>
        <w:tc>
          <w:tcPr>
            <w:tcW w:w="1058" w:type="pct"/>
            <w:shd w:val="clear" w:color="auto" w:fill="D9D9D9" w:themeFill="background1" w:themeFillShade="D9"/>
            <w:vAlign w:val="center"/>
          </w:tcPr>
          <w:p w:rsidR="008C128A" w:rsidRDefault="0077044B">
            <w:pPr>
              <w:spacing w:before="120" w:after="120"/>
              <w:jc w:val="center"/>
              <w:rPr>
                <w:b/>
                <w:color w:val="000000"/>
              </w:rPr>
            </w:pPr>
            <w:r>
              <w:rPr>
                <w:b/>
                <w:color w:val="000000"/>
              </w:rPr>
              <w:t>Категория Заявки</w:t>
            </w:r>
          </w:p>
        </w:tc>
        <w:tc>
          <w:tcPr>
            <w:tcW w:w="3942" w:type="pct"/>
            <w:shd w:val="clear" w:color="auto" w:fill="D9D9D9" w:themeFill="background1" w:themeFillShade="D9"/>
            <w:vAlign w:val="center"/>
          </w:tcPr>
          <w:p w:rsidR="008C128A" w:rsidRDefault="0077044B">
            <w:pPr>
              <w:spacing w:before="120" w:after="120"/>
              <w:jc w:val="center"/>
              <w:rPr>
                <w:b/>
                <w:color w:val="000000"/>
              </w:rPr>
            </w:pPr>
            <w:r>
              <w:rPr>
                <w:b/>
                <w:color w:val="000000"/>
              </w:rPr>
              <w:t>Описание категории</w:t>
            </w:r>
          </w:p>
        </w:tc>
      </w:tr>
      <w:tr w:rsidR="008C128A">
        <w:tc>
          <w:tcPr>
            <w:tcW w:w="1058" w:type="pct"/>
          </w:tcPr>
          <w:p w:rsidR="008C128A" w:rsidRDefault="0077044B">
            <w:pPr>
              <w:spacing w:before="120" w:after="120"/>
              <w:rPr>
                <w:color w:val="000000"/>
              </w:rPr>
            </w:pPr>
            <w:r>
              <w:rPr>
                <w:color w:val="000000"/>
              </w:rPr>
              <w:t>Запрос консультации</w:t>
            </w:r>
          </w:p>
        </w:tc>
        <w:tc>
          <w:tcPr>
            <w:tcW w:w="3942" w:type="pct"/>
          </w:tcPr>
          <w:p w:rsidR="008C128A" w:rsidRDefault="0077044B">
            <w:pPr>
              <w:spacing w:before="120" w:after="120"/>
              <w:jc w:val="both"/>
              <w:rPr>
                <w:color w:val="000000"/>
              </w:rPr>
            </w:pPr>
            <w:r>
              <w:rPr>
                <w:color w:val="000000"/>
              </w:rPr>
              <w:t>Категория Заявки, связанная с запросом предоставления необходимой информации, разъяснений по порядку работы ИС УЦ и пользователей, рабочей документации, не являющаяся сбоем ИТ-инфраструктуры и инцидентом.</w:t>
            </w:r>
          </w:p>
        </w:tc>
      </w:tr>
      <w:tr w:rsidR="008C128A">
        <w:trPr>
          <w:trHeight w:val="2000"/>
        </w:trPr>
        <w:tc>
          <w:tcPr>
            <w:tcW w:w="1058" w:type="pct"/>
          </w:tcPr>
          <w:p w:rsidR="008C128A" w:rsidRDefault="0077044B">
            <w:pPr>
              <w:spacing w:before="120" w:after="120"/>
              <w:rPr>
                <w:color w:val="000000"/>
              </w:rPr>
            </w:pPr>
            <w:r>
              <w:rPr>
                <w:color w:val="000000"/>
              </w:rPr>
              <w:t>Инцидент</w:t>
            </w:r>
          </w:p>
        </w:tc>
        <w:tc>
          <w:tcPr>
            <w:tcW w:w="3942" w:type="pct"/>
          </w:tcPr>
          <w:p w:rsidR="008C128A" w:rsidRDefault="0077044B">
            <w:pPr>
              <w:tabs>
                <w:tab w:val="left" w:pos="600"/>
                <w:tab w:val="right" w:leader="dot" w:pos="9900"/>
              </w:tabs>
              <w:spacing w:before="120" w:after="120"/>
              <w:ind w:left="34" w:hanging="34"/>
              <w:jc w:val="both"/>
              <w:outlineLvl w:val="6"/>
              <w:rPr>
                <w:color w:val="000000"/>
              </w:rPr>
            </w:pPr>
            <w:r>
              <w:rPr>
                <w:color w:val="000000"/>
              </w:rPr>
              <w:t xml:space="preserve">Категория Заявки, связанная: </w:t>
            </w:r>
          </w:p>
          <w:p w:rsidR="008C128A" w:rsidRDefault="0077044B" w:rsidP="0077044B">
            <w:pPr>
              <w:pStyle w:val="aff9"/>
              <w:widowControl w:val="0"/>
              <w:numPr>
                <w:ilvl w:val="0"/>
                <w:numId w:val="123"/>
              </w:numPr>
              <w:ind w:left="310" w:hanging="283"/>
              <w:rPr>
                <w:color w:val="000000"/>
                <w:sz w:val="22"/>
              </w:rPr>
            </w:pPr>
            <w:r>
              <w:rPr>
                <w:color w:val="000000"/>
                <w:sz w:val="22"/>
              </w:rPr>
              <w:t>с любым незапланированным событием, которое не удовлетворяет требованиям к качеству предоставления сервиса ИС УЦ или его части, описание которого приведено в документации на ИС УЦ или его часть, влияет (способное оказать влияние) на снижение качества указанного сервиса или полное прекращение его предоставления;</w:t>
            </w:r>
          </w:p>
          <w:p w:rsidR="008C128A" w:rsidRDefault="0077044B" w:rsidP="0077044B">
            <w:pPr>
              <w:pStyle w:val="aff9"/>
              <w:widowControl w:val="0"/>
              <w:numPr>
                <w:ilvl w:val="0"/>
                <w:numId w:val="123"/>
              </w:numPr>
              <w:ind w:left="310" w:hanging="283"/>
              <w:rPr>
                <w:color w:val="000000"/>
                <w:sz w:val="22"/>
              </w:rPr>
            </w:pPr>
            <w:r>
              <w:rPr>
                <w:color w:val="000000"/>
                <w:sz w:val="22"/>
              </w:rPr>
              <w:t>с наличием критических сообщений от агентов мониторинга ПУПЭ;</w:t>
            </w:r>
          </w:p>
          <w:p w:rsidR="008C128A" w:rsidRDefault="0077044B" w:rsidP="0077044B">
            <w:pPr>
              <w:pStyle w:val="aff9"/>
              <w:widowControl w:val="0"/>
              <w:numPr>
                <w:ilvl w:val="0"/>
                <w:numId w:val="123"/>
              </w:numPr>
              <w:ind w:left="310" w:hanging="283"/>
              <w:rPr>
                <w:color w:val="000000"/>
              </w:rPr>
            </w:pPr>
            <w:r>
              <w:rPr>
                <w:color w:val="000000"/>
                <w:sz w:val="22"/>
              </w:rPr>
              <w:t>ошибки и сбои функционирования</w:t>
            </w:r>
            <w:r>
              <w:rPr>
                <w:color w:val="000000"/>
              </w:rPr>
              <w:t xml:space="preserve"> ИС.</w:t>
            </w:r>
          </w:p>
        </w:tc>
      </w:tr>
      <w:tr w:rsidR="008C128A">
        <w:trPr>
          <w:trHeight w:val="465"/>
        </w:trPr>
        <w:tc>
          <w:tcPr>
            <w:tcW w:w="1058" w:type="pct"/>
          </w:tcPr>
          <w:p w:rsidR="008C128A" w:rsidRDefault="0077044B">
            <w:pPr>
              <w:keepNext/>
              <w:spacing w:before="120" w:after="120"/>
              <w:outlineLvl w:val="0"/>
              <w:rPr>
                <w:color w:val="000000"/>
              </w:rPr>
            </w:pPr>
            <w:r>
              <w:rPr>
                <w:color w:val="000000"/>
              </w:rPr>
              <w:t>Запрос на обслуживание</w:t>
            </w:r>
          </w:p>
        </w:tc>
        <w:tc>
          <w:tcPr>
            <w:tcW w:w="3942" w:type="pct"/>
          </w:tcPr>
          <w:p w:rsidR="008C128A" w:rsidRDefault="0077044B">
            <w:pPr>
              <w:spacing w:before="120" w:after="120"/>
              <w:jc w:val="both"/>
              <w:rPr>
                <w:color w:val="000000"/>
              </w:rPr>
            </w:pPr>
            <w:r>
              <w:rPr>
                <w:color w:val="000000"/>
              </w:rPr>
              <w:t>Запланированный запрос, обращение на выполнение простых операций или запрос на информацию, имеющий следующие признаки:</w:t>
            </w:r>
          </w:p>
          <w:p w:rsidR="008C128A" w:rsidRDefault="0077044B" w:rsidP="0077044B">
            <w:pPr>
              <w:pStyle w:val="aff9"/>
              <w:widowControl w:val="0"/>
              <w:numPr>
                <w:ilvl w:val="0"/>
                <w:numId w:val="123"/>
              </w:numPr>
              <w:ind w:left="310" w:hanging="283"/>
              <w:rPr>
                <w:color w:val="000000"/>
                <w:sz w:val="22"/>
              </w:rPr>
            </w:pPr>
            <w:r>
              <w:rPr>
                <w:color w:val="000000"/>
              </w:rPr>
              <w:t xml:space="preserve">не </w:t>
            </w:r>
            <w:r>
              <w:rPr>
                <w:color w:val="000000"/>
                <w:sz w:val="22"/>
              </w:rPr>
              <w:t>связан с устранением сбоев, ошибок компонентов ИС УЦ;</w:t>
            </w:r>
          </w:p>
          <w:p w:rsidR="008C128A" w:rsidRDefault="0077044B" w:rsidP="0077044B">
            <w:pPr>
              <w:pStyle w:val="aff9"/>
              <w:widowControl w:val="0"/>
              <w:numPr>
                <w:ilvl w:val="0"/>
                <w:numId w:val="123"/>
              </w:numPr>
              <w:ind w:left="310" w:hanging="283"/>
              <w:rPr>
                <w:color w:val="000000"/>
                <w:sz w:val="22"/>
              </w:rPr>
            </w:pPr>
            <w:r>
              <w:rPr>
                <w:color w:val="000000"/>
                <w:sz w:val="22"/>
              </w:rPr>
              <w:t>не требует изменения ИС УЦ;</w:t>
            </w:r>
          </w:p>
          <w:p w:rsidR="008C128A" w:rsidRDefault="0077044B" w:rsidP="0077044B">
            <w:pPr>
              <w:pStyle w:val="aff9"/>
              <w:widowControl w:val="0"/>
              <w:numPr>
                <w:ilvl w:val="0"/>
                <w:numId w:val="123"/>
              </w:numPr>
              <w:ind w:left="310" w:hanging="283"/>
              <w:rPr>
                <w:color w:val="000000"/>
                <w:sz w:val="22"/>
              </w:rPr>
            </w:pPr>
            <w:r>
              <w:rPr>
                <w:color w:val="000000"/>
                <w:sz w:val="22"/>
              </w:rPr>
              <w:t>не является консультацией;</w:t>
            </w:r>
          </w:p>
          <w:p w:rsidR="008C128A" w:rsidRDefault="0077044B" w:rsidP="0077044B">
            <w:pPr>
              <w:pStyle w:val="aff9"/>
              <w:widowControl w:val="0"/>
              <w:numPr>
                <w:ilvl w:val="0"/>
                <w:numId w:val="123"/>
              </w:numPr>
              <w:ind w:left="310" w:hanging="283"/>
              <w:rPr>
                <w:color w:val="000000"/>
              </w:rPr>
            </w:pPr>
            <w:r>
              <w:rPr>
                <w:color w:val="000000"/>
                <w:sz w:val="22"/>
              </w:rPr>
              <w:t>исполняется в рамках стандартных возможностей системы, зафиксированных в рабочей</w:t>
            </w:r>
            <w:r>
              <w:rPr>
                <w:color w:val="000000"/>
              </w:rPr>
              <w:t xml:space="preserve"> документации.</w:t>
            </w:r>
          </w:p>
        </w:tc>
      </w:tr>
      <w:tr w:rsidR="008C128A">
        <w:tc>
          <w:tcPr>
            <w:tcW w:w="1058" w:type="pct"/>
          </w:tcPr>
          <w:p w:rsidR="008C128A" w:rsidRDefault="0077044B">
            <w:pPr>
              <w:spacing w:before="120" w:after="120"/>
              <w:rPr>
                <w:color w:val="000000"/>
              </w:rPr>
            </w:pPr>
            <w:r>
              <w:rPr>
                <w:color w:val="000000"/>
              </w:rPr>
              <w:t>Рабочее задание</w:t>
            </w:r>
          </w:p>
        </w:tc>
        <w:tc>
          <w:tcPr>
            <w:tcW w:w="3942" w:type="pct"/>
          </w:tcPr>
          <w:p w:rsidR="008C128A" w:rsidRDefault="0077044B">
            <w:pPr>
              <w:spacing w:before="120" w:after="120"/>
              <w:ind w:hanging="74"/>
              <w:jc w:val="both"/>
              <w:rPr>
                <w:color w:val="000000"/>
              </w:rPr>
            </w:pPr>
            <w:r>
              <w:rPr>
                <w:color w:val="000000"/>
              </w:rPr>
              <w:t>Заявка категории «Рабочее задание» создается Получателем Услуг на основании Заявки категории «Запрос на изменение» и назначается на Исполнителя для выполнения одной из задач в рамках обработки Заявки Заявка категории «Рабочее задание» всегда связана с родительской Заявкой категории «Запрос на изменение».</w:t>
            </w:r>
          </w:p>
        </w:tc>
      </w:tr>
      <w:tr w:rsidR="008C128A">
        <w:tc>
          <w:tcPr>
            <w:tcW w:w="1058" w:type="pct"/>
          </w:tcPr>
          <w:p w:rsidR="008C128A" w:rsidRDefault="0077044B">
            <w:pPr>
              <w:spacing w:before="120" w:after="120"/>
              <w:rPr>
                <w:color w:val="000000"/>
              </w:rPr>
            </w:pPr>
            <w:r>
              <w:rPr>
                <w:color w:val="000000"/>
              </w:rPr>
              <w:t>Запрос на изменение</w:t>
            </w:r>
          </w:p>
        </w:tc>
        <w:tc>
          <w:tcPr>
            <w:tcW w:w="3942" w:type="pct"/>
          </w:tcPr>
          <w:p w:rsidR="008C128A" w:rsidRDefault="0077044B">
            <w:pPr>
              <w:spacing w:before="120" w:after="120"/>
              <w:ind w:hanging="74"/>
              <w:jc w:val="both"/>
              <w:rPr>
                <w:color w:val="000000"/>
              </w:rPr>
            </w:pPr>
            <w:r>
              <w:rPr>
                <w:color w:val="000000"/>
              </w:rPr>
              <w:t>Заявка, связанная с необходимостью внесения изменений в настройки ИС УЦ.</w:t>
            </w:r>
          </w:p>
        </w:tc>
      </w:tr>
      <w:tr w:rsidR="008C128A">
        <w:trPr>
          <w:trHeight w:val="432"/>
        </w:trPr>
        <w:tc>
          <w:tcPr>
            <w:tcW w:w="1058" w:type="pct"/>
          </w:tcPr>
          <w:p w:rsidR="008C128A" w:rsidRDefault="0077044B">
            <w:pPr>
              <w:spacing w:before="120" w:after="120"/>
              <w:ind w:hanging="74"/>
              <w:jc w:val="both"/>
              <w:rPr>
                <w:color w:val="000000"/>
              </w:rPr>
            </w:pPr>
            <w:r>
              <w:rPr>
                <w:color w:val="000000"/>
              </w:rPr>
              <w:t>Стандартный запрос</w:t>
            </w:r>
          </w:p>
        </w:tc>
        <w:tc>
          <w:tcPr>
            <w:tcW w:w="3942" w:type="pct"/>
          </w:tcPr>
          <w:p w:rsidR="008C128A" w:rsidRDefault="0077044B">
            <w:pPr>
              <w:spacing w:before="120" w:after="120"/>
              <w:ind w:hanging="74"/>
              <w:jc w:val="both"/>
              <w:rPr>
                <w:color w:val="000000"/>
              </w:rPr>
            </w:pPr>
            <w:r>
              <w:rPr>
                <w:color w:val="000000"/>
              </w:rPr>
              <w:t>Определенное, полностью задокументированное с помощью Паспорта стандартного запроса и согласованное изменение настроек с низким риском или без такового, имеющее известный путь решения</w:t>
            </w:r>
            <w:r>
              <w:rPr>
                <w:color w:val="000000"/>
                <w:lang w:val="en-US"/>
              </w:rPr>
              <w:footnoteReference w:id="2"/>
            </w:r>
            <w:r>
              <w:rPr>
                <w:color w:val="000000"/>
              </w:rPr>
              <w:t>.</w:t>
            </w:r>
          </w:p>
        </w:tc>
      </w:tr>
    </w:tbl>
    <w:p w:rsidR="008C128A" w:rsidRDefault="0077044B">
      <w:pPr>
        <w:spacing w:before="120" w:after="120"/>
        <w:ind w:firstLine="540"/>
        <w:jc w:val="both"/>
        <w:rPr>
          <w:color w:val="000000"/>
        </w:rPr>
      </w:pPr>
      <w:r>
        <w:rPr>
          <w:color w:val="000000"/>
        </w:rPr>
        <w:t>Каждой Заявке Заказчиком присваивается приоритет, который соответствует одному из следующих значений: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1 (Наивысший);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2 (Высокий);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3 (Средний);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4 (Низкий);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5 (Минимальный).</w:t>
      </w:r>
    </w:p>
    <w:p w:rsidR="008C128A" w:rsidRDefault="0077044B">
      <w:pPr>
        <w:spacing w:before="120" w:after="120"/>
        <w:ind w:firstLine="540"/>
        <w:jc w:val="both"/>
        <w:rPr>
          <w:color w:val="000000"/>
        </w:rPr>
      </w:pPr>
      <w:r>
        <w:rPr>
          <w:color w:val="000000"/>
        </w:rPr>
        <w:t>Приоритет характеризует очередность обработки Заявки и определяет требуемые временные параметры ее обработки. Приоритет оказания Услуг зависит от следующих параметров Заявки:</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базовый приоритет конкретной функциональной области ИС УЦ;</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категория Заявки;</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lastRenderedPageBreak/>
        <w:t>Заявитель, базовый приоритет которого зависит от места оказания Услуг.</w:t>
      </w:r>
    </w:p>
    <w:p w:rsidR="008C128A" w:rsidRDefault="0077044B">
      <w:pPr>
        <w:spacing w:before="120" w:after="120"/>
        <w:ind w:firstLine="720"/>
        <w:rPr>
          <w:color w:val="000000"/>
        </w:rPr>
      </w:pPr>
      <w:r>
        <w:rPr>
          <w:color w:val="000000"/>
        </w:rPr>
        <w:t xml:space="preserve">Правила присвоения Приоритета Заявкам в зависимости от типа Услуги, объекта оказания Услуги, категории Заявок приведены в </w:t>
      </w:r>
      <w:r>
        <w:rPr>
          <w:color w:val="000000"/>
        </w:rPr>
        <w:fldChar w:fldCharType="begin"/>
      </w:r>
      <w:r>
        <w:rPr>
          <w:color w:val="000000"/>
        </w:rPr>
        <w:instrText xml:space="preserve"> REF _Ref54011013 \h  \* MERGEFORMAT </w:instrText>
      </w:r>
      <w:r>
        <w:rPr>
          <w:color w:val="000000"/>
        </w:rPr>
      </w:r>
      <w:r>
        <w:rPr>
          <w:color w:val="000000"/>
        </w:rPr>
        <w:fldChar w:fldCharType="separate"/>
      </w:r>
      <w:r>
        <w:rPr>
          <w:bCs/>
          <w:color w:val="000000"/>
        </w:rPr>
        <w:t>Таблица 7. «Правила присвоения базового приоритета Заявкам в зависимости от их категории»</w:t>
      </w:r>
      <w:r>
        <w:rPr>
          <w:color w:val="000000"/>
        </w:rPr>
        <w:fldChar w:fldCharType="end"/>
      </w:r>
      <w:r>
        <w:rPr>
          <w:color w:val="000000"/>
        </w:rPr>
        <w:t>.</w:t>
      </w:r>
    </w:p>
    <w:p w:rsidR="008C128A" w:rsidRDefault="008C128A">
      <w:pPr>
        <w:jc w:val="both"/>
        <w:rPr>
          <w:sz w:val="28"/>
          <w:szCs w:val="28"/>
        </w:rPr>
      </w:pPr>
    </w:p>
    <w:p w:rsidR="008C128A" w:rsidRDefault="0077044B">
      <w:pPr>
        <w:keepNext/>
        <w:tabs>
          <w:tab w:val="num" w:pos="540"/>
        </w:tabs>
        <w:jc w:val="right"/>
        <w:rPr>
          <w:b/>
          <w:i/>
          <w:color w:val="000000"/>
        </w:rPr>
      </w:pPr>
      <w:bookmarkStart w:id="57" w:name="_Ref54011013"/>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7</w:t>
      </w:r>
      <w:r>
        <w:rPr>
          <w:b/>
          <w:i/>
          <w:color w:val="000000"/>
        </w:rPr>
        <w:fldChar w:fldCharType="end"/>
      </w:r>
      <w:r>
        <w:rPr>
          <w:b/>
          <w:i/>
          <w:color w:val="000000"/>
        </w:rPr>
        <w:t>. «Правила присвоения базового приоритета Заявкам в зависимости от их категории»</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
        <w:gridCol w:w="3661"/>
        <w:gridCol w:w="861"/>
        <w:gridCol w:w="1005"/>
        <w:gridCol w:w="1005"/>
        <w:gridCol w:w="1005"/>
        <w:gridCol w:w="1005"/>
        <w:gridCol w:w="1005"/>
      </w:tblGrid>
      <w:tr w:rsidR="008C128A">
        <w:trPr>
          <w:trHeight w:val="498"/>
          <w:tblHeader/>
        </w:trPr>
        <w:tc>
          <w:tcPr>
            <w:tcW w:w="318" w:type="pct"/>
            <w:vMerge w:val="restart"/>
            <w:shd w:val="clear" w:color="auto" w:fill="D9D9D9" w:themeFill="background1" w:themeFillShade="D9"/>
            <w:vAlign w:val="center"/>
            <w:hideMark/>
          </w:tcPr>
          <w:p w:rsidR="008C128A" w:rsidRDefault="0077044B">
            <w:pPr>
              <w:keepNext/>
              <w:jc w:val="center"/>
              <w:rPr>
                <w:b/>
                <w:bCs/>
                <w:color w:val="000000"/>
              </w:rPr>
            </w:pPr>
            <w:r>
              <w:rPr>
                <w:b/>
                <w:bCs/>
                <w:color w:val="000000"/>
              </w:rPr>
              <w:t>№ п.п.</w:t>
            </w:r>
          </w:p>
        </w:tc>
        <w:tc>
          <w:tcPr>
            <w:tcW w:w="1795" w:type="pct"/>
            <w:vMerge w:val="restart"/>
            <w:shd w:val="clear" w:color="auto" w:fill="D9D9D9" w:themeFill="background1" w:themeFillShade="D9"/>
            <w:vAlign w:val="center"/>
            <w:hideMark/>
          </w:tcPr>
          <w:p w:rsidR="008C128A" w:rsidRDefault="0077044B">
            <w:pPr>
              <w:keepNext/>
              <w:jc w:val="center"/>
              <w:rPr>
                <w:b/>
                <w:bCs/>
                <w:color w:val="000000"/>
              </w:rPr>
            </w:pPr>
            <w:r>
              <w:rPr>
                <w:b/>
                <w:bCs/>
                <w:color w:val="000000"/>
              </w:rPr>
              <w:t xml:space="preserve">Услуга </w:t>
            </w:r>
          </w:p>
        </w:tc>
        <w:tc>
          <w:tcPr>
            <w:tcW w:w="2887" w:type="pct"/>
            <w:gridSpan w:val="6"/>
            <w:shd w:val="clear" w:color="auto" w:fill="D9D9D9" w:themeFill="background1" w:themeFillShade="D9"/>
            <w:vAlign w:val="center"/>
            <w:hideMark/>
          </w:tcPr>
          <w:p w:rsidR="008C128A" w:rsidRDefault="0077044B">
            <w:pPr>
              <w:keepNext/>
              <w:jc w:val="center"/>
              <w:rPr>
                <w:b/>
                <w:bCs/>
                <w:color w:val="000000"/>
              </w:rPr>
            </w:pPr>
            <w:r>
              <w:rPr>
                <w:b/>
                <w:bCs/>
                <w:color w:val="000000"/>
              </w:rPr>
              <w:t>Базовый приоритет по категориям Заявок</w:t>
            </w:r>
          </w:p>
        </w:tc>
      </w:tr>
      <w:tr w:rsidR="008C128A">
        <w:trPr>
          <w:trHeight w:val="509"/>
          <w:tblHeader/>
        </w:trPr>
        <w:tc>
          <w:tcPr>
            <w:tcW w:w="318" w:type="pct"/>
            <w:vMerge/>
            <w:shd w:val="clear" w:color="auto" w:fill="D9D9D9" w:themeFill="background1" w:themeFillShade="D9"/>
            <w:vAlign w:val="center"/>
            <w:hideMark/>
          </w:tcPr>
          <w:p w:rsidR="008C128A" w:rsidRDefault="008C128A">
            <w:pPr>
              <w:keepNext/>
              <w:rPr>
                <w:b/>
                <w:bCs/>
                <w:color w:val="000000"/>
              </w:rPr>
            </w:pPr>
          </w:p>
        </w:tc>
        <w:tc>
          <w:tcPr>
            <w:tcW w:w="1795" w:type="pct"/>
            <w:vMerge/>
            <w:shd w:val="clear" w:color="auto" w:fill="D9D9D9" w:themeFill="background1" w:themeFillShade="D9"/>
            <w:vAlign w:val="center"/>
            <w:hideMark/>
          </w:tcPr>
          <w:p w:rsidR="008C128A" w:rsidRDefault="008C128A">
            <w:pPr>
              <w:keepNext/>
              <w:rPr>
                <w:b/>
                <w:bCs/>
                <w:color w:val="000000"/>
              </w:rPr>
            </w:pPr>
          </w:p>
        </w:tc>
        <w:tc>
          <w:tcPr>
            <w:tcW w:w="422"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Инцидент</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Запрос консультации</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Запрос на обслуживание</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Запрос на изменение</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Рабочее задание</w:t>
            </w:r>
          </w:p>
        </w:tc>
        <w:tc>
          <w:tcPr>
            <w:tcW w:w="493" w:type="pct"/>
            <w:vMerge w:val="restart"/>
            <w:shd w:val="clear" w:color="auto" w:fill="D9D9D9" w:themeFill="background1" w:themeFillShade="D9"/>
            <w:textDirection w:val="btLr"/>
            <w:vAlign w:val="center"/>
            <w:hideMark/>
          </w:tcPr>
          <w:p w:rsidR="008C128A" w:rsidRDefault="0077044B">
            <w:pPr>
              <w:keepNext/>
              <w:jc w:val="center"/>
              <w:rPr>
                <w:b/>
                <w:bCs/>
                <w:color w:val="000000"/>
              </w:rPr>
            </w:pPr>
            <w:r>
              <w:rPr>
                <w:b/>
                <w:bCs/>
                <w:color w:val="000000"/>
              </w:rPr>
              <w:t>Стандартный</w:t>
            </w:r>
            <w:r>
              <w:rPr>
                <w:b/>
                <w:bCs/>
                <w:color w:val="000000"/>
                <w:lang w:val="en-US"/>
              </w:rPr>
              <w:t xml:space="preserve"> </w:t>
            </w:r>
            <w:r>
              <w:rPr>
                <w:b/>
                <w:bCs/>
                <w:color w:val="000000"/>
              </w:rPr>
              <w:t>запрос</w:t>
            </w:r>
          </w:p>
        </w:tc>
      </w:tr>
      <w:tr w:rsidR="008C128A">
        <w:trPr>
          <w:trHeight w:val="1350"/>
        </w:trPr>
        <w:tc>
          <w:tcPr>
            <w:tcW w:w="318" w:type="pct"/>
            <w:vMerge/>
            <w:shd w:val="clear" w:color="auto" w:fill="D9D9D9" w:themeFill="background1" w:themeFillShade="D9"/>
            <w:vAlign w:val="center"/>
            <w:hideMark/>
          </w:tcPr>
          <w:p w:rsidR="008C128A" w:rsidRDefault="008C128A">
            <w:pPr>
              <w:keepNext/>
              <w:rPr>
                <w:b/>
                <w:bCs/>
                <w:color w:val="000000"/>
              </w:rPr>
            </w:pPr>
          </w:p>
        </w:tc>
        <w:tc>
          <w:tcPr>
            <w:tcW w:w="1795" w:type="pct"/>
            <w:vMerge/>
            <w:shd w:val="clear" w:color="auto" w:fill="D9D9D9" w:themeFill="background1" w:themeFillShade="D9"/>
            <w:vAlign w:val="center"/>
            <w:hideMark/>
          </w:tcPr>
          <w:p w:rsidR="008C128A" w:rsidRDefault="008C128A">
            <w:pPr>
              <w:keepNext/>
              <w:rPr>
                <w:b/>
                <w:bCs/>
                <w:color w:val="000000"/>
              </w:rPr>
            </w:pPr>
          </w:p>
        </w:tc>
        <w:tc>
          <w:tcPr>
            <w:tcW w:w="422"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c>
          <w:tcPr>
            <w:tcW w:w="493" w:type="pct"/>
            <w:vMerge/>
            <w:shd w:val="clear" w:color="auto" w:fill="D9D9D9" w:themeFill="background1" w:themeFillShade="D9"/>
            <w:vAlign w:val="center"/>
            <w:hideMark/>
          </w:tcPr>
          <w:p w:rsidR="008C128A" w:rsidRDefault="008C128A">
            <w:pPr>
              <w:keepNext/>
              <w:rPr>
                <w:b/>
                <w:bCs/>
                <w:color w:val="000000"/>
              </w:rPr>
            </w:pPr>
          </w:p>
        </w:tc>
      </w:tr>
      <w:tr w:rsidR="008C128A">
        <w:trPr>
          <w:trHeight w:val="780"/>
        </w:trPr>
        <w:tc>
          <w:tcPr>
            <w:tcW w:w="318" w:type="pct"/>
            <w:vAlign w:val="center"/>
            <w:hideMark/>
          </w:tcPr>
          <w:p w:rsidR="008C128A" w:rsidRDefault="0077044B">
            <w:pPr>
              <w:keepNext/>
              <w:jc w:val="center"/>
              <w:rPr>
                <w:color w:val="000000"/>
              </w:rPr>
            </w:pPr>
            <w:r>
              <w:rPr>
                <w:color w:val="000000"/>
              </w:rPr>
              <w:t>1</w:t>
            </w:r>
          </w:p>
        </w:tc>
        <w:tc>
          <w:tcPr>
            <w:tcW w:w="1795" w:type="pct"/>
            <w:vAlign w:val="center"/>
            <w:hideMark/>
          </w:tcPr>
          <w:p w:rsidR="008C128A" w:rsidRDefault="0077044B">
            <w:pPr>
              <w:keepNext/>
              <w:rPr>
                <w:color w:val="000000"/>
              </w:rPr>
            </w:pPr>
            <w:r>
              <w:rPr>
                <w:color w:val="000000"/>
              </w:rPr>
              <w:t>Услуги по обеспечению эксплуатации ИС УЦ</w:t>
            </w:r>
          </w:p>
        </w:tc>
        <w:tc>
          <w:tcPr>
            <w:tcW w:w="422" w:type="pct"/>
            <w:vAlign w:val="center"/>
            <w:hideMark/>
          </w:tcPr>
          <w:p w:rsidR="008C128A" w:rsidRDefault="0077044B">
            <w:pPr>
              <w:keepNext/>
              <w:jc w:val="center"/>
              <w:rPr>
                <w:color w:val="000000"/>
              </w:rPr>
            </w:pPr>
            <w:r>
              <w:rPr>
                <w:color w:val="000000"/>
              </w:rPr>
              <w:t>3</w:t>
            </w:r>
          </w:p>
        </w:tc>
        <w:tc>
          <w:tcPr>
            <w:tcW w:w="493" w:type="pct"/>
            <w:vAlign w:val="center"/>
            <w:hideMark/>
          </w:tcPr>
          <w:p w:rsidR="008C128A" w:rsidRDefault="0077044B">
            <w:pPr>
              <w:keepNext/>
              <w:jc w:val="center"/>
              <w:rPr>
                <w:color w:val="000000"/>
              </w:rPr>
            </w:pPr>
            <w:r>
              <w:rPr>
                <w:color w:val="000000"/>
              </w:rPr>
              <w:t>4</w:t>
            </w:r>
          </w:p>
        </w:tc>
        <w:tc>
          <w:tcPr>
            <w:tcW w:w="493" w:type="pct"/>
            <w:vAlign w:val="center"/>
            <w:hideMark/>
          </w:tcPr>
          <w:p w:rsidR="008C128A" w:rsidRDefault="0077044B">
            <w:pPr>
              <w:keepNext/>
              <w:jc w:val="center"/>
              <w:rPr>
                <w:color w:val="000000"/>
              </w:rPr>
            </w:pPr>
            <w:r>
              <w:rPr>
                <w:color w:val="000000"/>
              </w:rPr>
              <w:t>4</w:t>
            </w:r>
          </w:p>
        </w:tc>
        <w:tc>
          <w:tcPr>
            <w:tcW w:w="493" w:type="pct"/>
            <w:vAlign w:val="center"/>
            <w:hideMark/>
          </w:tcPr>
          <w:p w:rsidR="008C128A" w:rsidRDefault="0077044B">
            <w:pPr>
              <w:keepNext/>
              <w:jc w:val="center"/>
              <w:rPr>
                <w:color w:val="000000"/>
              </w:rPr>
            </w:pPr>
            <w:r>
              <w:rPr>
                <w:color w:val="000000"/>
              </w:rPr>
              <w:t>5</w:t>
            </w:r>
          </w:p>
        </w:tc>
        <w:tc>
          <w:tcPr>
            <w:tcW w:w="493" w:type="pct"/>
            <w:vAlign w:val="center"/>
            <w:hideMark/>
          </w:tcPr>
          <w:p w:rsidR="008C128A" w:rsidRDefault="0077044B">
            <w:pPr>
              <w:keepNext/>
              <w:jc w:val="center"/>
              <w:rPr>
                <w:color w:val="000000"/>
              </w:rPr>
            </w:pPr>
            <w:r>
              <w:rPr>
                <w:color w:val="000000"/>
              </w:rPr>
              <w:t>5</w:t>
            </w:r>
          </w:p>
        </w:tc>
        <w:tc>
          <w:tcPr>
            <w:tcW w:w="493" w:type="pct"/>
            <w:vAlign w:val="center"/>
            <w:hideMark/>
          </w:tcPr>
          <w:p w:rsidR="008C128A" w:rsidRDefault="0077044B">
            <w:pPr>
              <w:keepNext/>
              <w:jc w:val="center"/>
              <w:rPr>
                <w:color w:val="000000"/>
              </w:rPr>
            </w:pPr>
            <w:r>
              <w:rPr>
                <w:color w:val="000000"/>
              </w:rPr>
              <w:t>5</w:t>
            </w:r>
          </w:p>
        </w:tc>
      </w:tr>
    </w:tbl>
    <w:p w:rsidR="008C128A" w:rsidRDefault="0077044B">
      <w:pPr>
        <w:spacing w:before="120" w:after="120"/>
        <w:ind w:firstLine="709"/>
        <w:jc w:val="both"/>
        <w:rPr>
          <w:color w:val="000000"/>
        </w:rPr>
      </w:pPr>
      <w:r>
        <w:rPr>
          <w:color w:val="000000"/>
        </w:rPr>
        <w:t xml:space="preserve">Время реакции на Заявки, а также сроки выполнения и допустимая продолжительность обработки данных Заявок в зависимости от приоритета рассчитываются в рабочих часах (за исключением заявок с приоритетом "Наивысший" и "Высокий", которые рассчитываются без привязки к рабочим часам) по часовому поясу Места оказания Услуги и приведены в </w:t>
      </w:r>
      <w:r>
        <w:rPr>
          <w:color w:val="000000"/>
        </w:rPr>
        <w:fldChar w:fldCharType="begin"/>
      </w:r>
      <w:r>
        <w:rPr>
          <w:color w:val="000000"/>
        </w:rPr>
        <w:instrText xml:space="preserve"> REF _Ref54011140 \h  \* MERGEFORMAT </w:instrText>
      </w:r>
      <w:r>
        <w:rPr>
          <w:color w:val="000000"/>
        </w:rPr>
      </w:r>
      <w:r>
        <w:rPr>
          <w:color w:val="000000"/>
        </w:rPr>
        <w:fldChar w:fldCharType="separate"/>
      </w:r>
      <w:r>
        <w:rPr>
          <w:bCs/>
          <w:color w:val="000000"/>
        </w:rPr>
        <w:t>Таблица 8. «Сроки выполнения Заявок в зависимости от приоритета»</w:t>
      </w:r>
      <w:r>
        <w:rPr>
          <w:color w:val="000000"/>
        </w:rPr>
        <w:fldChar w:fldCharType="end"/>
      </w:r>
      <w:r>
        <w:rPr>
          <w:color w:val="000000"/>
        </w:rPr>
        <w:t xml:space="preserve"> настоящих Требований.</w:t>
      </w:r>
    </w:p>
    <w:p w:rsidR="008C128A" w:rsidRDefault="0077044B">
      <w:pPr>
        <w:keepNext/>
        <w:tabs>
          <w:tab w:val="num" w:pos="540"/>
        </w:tabs>
        <w:jc w:val="right"/>
        <w:rPr>
          <w:b/>
          <w:i/>
          <w:color w:val="000000"/>
        </w:rPr>
      </w:pPr>
      <w:bookmarkStart w:id="58" w:name="_Ref54011140"/>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8</w:t>
      </w:r>
      <w:r>
        <w:rPr>
          <w:b/>
          <w:i/>
          <w:color w:val="000000"/>
        </w:rPr>
        <w:fldChar w:fldCharType="end"/>
      </w:r>
      <w:r>
        <w:rPr>
          <w:b/>
          <w:i/>
          <w:color w:val="000000"/>
        </w:rPr>
        <w:t>. «Сроки выполнения Заявок в зависимости от приоритета»</w:t>
      </w:r>
      <w:bookmarkEnd w:id="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2"/>
        <w:gridCol w:w="2120"/>
        <w:gridCol w:w="1856"/>
        <w:gridCol w:w="2120"/>
        <w:gridCol w:w="1978"/>
      </w:tblGrid>
      <w:tr w:rsidR="008C128A">
        <w:trPr>
          <w:tblHeader/>
        </w:trPr>
        <w:tc>
          <w:tcPr>
            <w:tcW w:w="10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spacing w:before="120" w:after="120"/>
              <w:jc w:val="center"/>
              <w:rPr>
                <w:b/>
                <w:color w:val="000000"/>
              </w:rPr>
            </w:pPr>
            <w:r>
              <w:rPr>
                <w:b/>
                <w:color w:val="000000"/>
              </w:rPr>
              <w:t>Приоритет/</w:t>
            </w:r>
          </w:p>
          <w:p w:rsidR="008C128A" w:rsidRDefault="0077044B">
            <w:pPr>
              <w:spacing w:before="120" w:after="120"/>
              <w:jc w:val="center"/>
              <w:rPr>
                <w:b/>
                <w:color w:val="000000"/>
              </w:rPr>
            </w:pPr>
            <w:r>
              <w:rPr>
                <w:b/>
                <w:color w:val="000000"/>
              </w:rPr>
              <w:t xml:space="preserve">Категория </w:t>
            </w:r>
          </w:p>
          <w:p w:rsidR="008C128A" w:rsidRDefault="0077044B">
            <w:pPr>
              <w:keepNext/>
              <w:keepLines/>
              <w:widowControl w:val="0"/>
              <w:spacing w:before="120" w:after="120"/>
              <w:jc w:val="center"/>
              <w:rPr>
                <w:b/>
                <w:color w:val="000000"/>
              </w:rPr>
            </w:pPr>
            <w:r>
              <w:rPr>
                <w:b/>
                <w:color w:val="000000"/>
              </w:rPr>
              <w:t>Заявки</w:t>
            </w:r>
          </w:p>
        </w:tc>
        <w:tc>
          <w:tcPr>
            <w:tcW w:w="10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spacing w:before="120" w:after="120"/>
              <w:ind w:hanging="38"/>
              <w:jc w:val="center"/>
              <w:rPr>
                <w:b/>
                <w:color w:val="000000"/>
              </w:rPr>
            </w:pPr>
            <w:r>
              <w:rPr>
                <w:b/>
                <w:color w:val="000000"/>
              </w:rPr>
              <w:t>Максимальное время устранения инцидента/ выполнения Запроса консультации, Запроса на обслуживание</w:t>
            </w:r>
            <w:r>
              <w:rPr>
                <w:b/>
                <w:color w:val="000000"/>
              </w:rPr>
              <w:br/>
              <w:t>(час)</w:t>
            </w:r>
          </w:p>
        </w:tc>
        <w:tc>
          <w:tcPr>
            <w:tcW w:w="8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keepNext/>
              <w:keepLines/>
              <w:widowControl w:val="0"/>
              <w:spacing w:before="120" w:after="120"/>
              <w:jc w:val="center"/>
              <w:rPr>
                <w:b/>
                <w:color w:val="000000"/>
              </w:rPr>
            </w:pPr>
            <w:r>
              <w:rPr>
                <w:b/>
                <w:color w:val="000000"/>
              </w:rPr>
              <w:t>Максимальное время реакции - начала обработки Заявки</w:t>
            </w:r>
            <w:r>
              <w:rPr>
                <w:b/>
                <w:color w:val="000000"/>
              </w:rPr>
              <w:br/>
              <w:t>(час)</w:t>
            </w:r>
          </w:p>
        </w:tc>
        <w:tc>
          <w:tcPr>
            <w:tcW w:w="105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keepNext/>
              <w:keepLines/>
              <w:widowControl w:val="0"/>
              <w:spacing w:before="120" w:after="120"/>
              <w:ind w:hanging="35"/>
              <w:jc w:val="center"/>
              <w:rPr>
                <w:b/>
                <w:color w:val="000000"/>
              </w:rPr>
            </w:pPr>
            <w:r>
              <w:rPr>
                <w:b/>
                <w:color w:val="000000"/>
              </w:rPr>
              <w:t>Максимальная периодичность обновления статуса Заявки в ПУПЭ</w:t>
            </w:r>
            <w:r>
              <w:rPr>
                <w:b/>
                <w:color w:val="000000"/>
              </w:rPr>
              <w:br/>
              <w:t>(час)</w:t>
            </w:r>
          </w:p>
        </w:tc>
        <w:tc>
          <w:tcPr>
            <w:tcW w:w="9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C128A" w:rsidRDefault="0077044B">
            <w:pPr>
              <w:spacing w:before="120" w:after="120"/>
              <w:ind w:hanging="35"/>
              <w:jc w:val="center"/>
              <w:rPr>
                <w:b/>
                <w:color w:val="000000"/>
              </w:rPr>
            </w:pPr>
            <w:r>
              <w:rPr>
                <w:b/>
                <w:color w:val="000000"/>
              </w:rPr>
              <w:t>Максимальное время предоставления постоянного решения по ошибкам ППО</w:t>
            </w:r>
          </w:p>
          <w:p w:rsidR="008C128A" w:rsidRDefault="008C128A">
            <w:pPr>
              <w:spacing w:before="120" w:after="120"/>
              <w:ind w:hanging="35"/>
              <w:rPr>
                <w:b/>
                <w:color w:val="000000"/>
              </w:rPr>
            </w:pPr>
          </w:p>
        </w:tc>
      </w:tr>
      <w:tr w:rsidR="008C128A">
        <w:trPr>
          <w:trHeight w:val="368"/>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8"/>
              <w:outlineLvl w:val="6"/>
              <w:rPr>
                <w:color w:val="000000"/>
              </w:rPr>
            </w:pPr>
            <w:r>
              <w:rPr>
                <w:color w:val="000000"/>
              </w:rPr>
              <w:t>1 (Наивысший)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2</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1</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1</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outlineLvl w:val="6"/>
              <w:rPr>
                <w:color w:val="000000"/>
              </w:rPr>
            </w:pPr>
            <w:r>
              <w:rPr>
                <w:color w:val="000000"/>
              </w:rPr>
              <w:t>10 раб. дней</w:t>
            </w:r>
          </w:p>
        </w:tc>
      </w:tr>
      <w:tr w:rsidR="008C128A">
        <w:trPr>
          <w:trHeight w:val="120"/>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8"/>
              <w:outlineLvl w:val="6"/>
              <w:rPr>
                <w:color w:val="000000"/>
              </w:rPr>
            </w:pPr>
            <w:r>
              <w:rPr>
                <w:color w:val="000000"/>
              </w:rPr>
              <w:t>2 (Высокий)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4</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2</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2</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outlineLvl w:val="6"/>
              <w:rPr>
                <w:color w:val="000000"/>
              </w:rPr>
            </w:pPr>
            <w:r>
              <w:rPr>
                <w:color w:val="000000"/>
              </w:rPr>
              <w:t>15 раб. дней</w:t>
            </w:r>
          </w:p>
        </w:tc>
      </w:tr>
      <w:tr w:rsidR="008C128A">
        <w:trPr>
          <w:trHeight w:val="170"/>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8"/>
              <w:outlineLvl w:val="6"/>
              <w:rPr>
                <w:color w:val="000000"/>
              </w:rPr>
            </w:pPr>
            <w:r>
              <w:rPr>
                <w:color w:val="000000"/>
              </w:rPr>
              <w:t>3 (Стандартный)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8</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4</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4</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outlineLvl w:val="6"/>
              <w:rPr>
                <w:color w:val="000000"/>
              </w:rPr>
            </w:pPr>
            <w:r>
              <w:rPr>
                <w:color w:val="000000"/>
              </w:rPr>
              <w:t>20 раб. дней</w:t>
            </w:r>
          </w:p>
        </w:tc>
      </w:tr>
      <w:tr w:rsidR="008C128A">
        <w:trPr>
          <w:trHeight w:val="379"/>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8"/>
              <w:outlineLvl w:val="6"/>
              <w:rPr>
                <w:color w:val="000000"/>
              </w:rPr>
            </w:pPr>
            <w:r>
              <w:rPr>
                <w:color w:val="000000"/>
              </w:rPr>
              <w:t>4 (Низкий)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16</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8</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8</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outlineLvl w:val="6"/>
              <w:rPr>
                <w:color w:val="000000"/>
                <w:sz w:val="20"/>
              </w:rPr>
            </w:pPr>
            <w:r>
              <w:rPr>
                <w:color w:val="000000"/>
                <w:sz w:val="20"/>
              </w:rPr>
              <w:t>По согласованию с Получателем Услуг</w:t>
            </w:r>
          </w:p>
        </w:tc>
      </w:tr>
      <w:tr w:rsidR="008C128A">
        <w:trPr>
          <w:trHeight w:val="60"/>
        </w:trPr>
        <w:tc>
          <w:tcPr>
            <w:tcW w:w="1057"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34" w:right="-108"/>
              <w:outlineLvl w:val="6"/>
              <w:rPr>
                <w:color w:val="000000"/>
              </w:rPr>
            </w:pPr>
            <w:r>
              <w:rPr>
                <w:color w:val="000000"/>
              </w:rPr>
              <w:t>5 (Минимальный)</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72"/>
              <w:jc w:val="center"/>
              <w:outlineLvl w:val="6"/>
              <w:rPr>
                <w:color w:val="000000"/>
              </w:rPr>
            </w:pPr>
            <w:r>
              <w:rPr>
                <w:color w:val="000000"/>
              </w:rPr>
              <w:t>40</w:t>
            </w:r>
          </w:p>
        </w:tc>
        <w:tc>
          <w:tcPr>
            <w:tcW w:w="845"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hanging="34"/>
              <w:jc w:val="center"/>
              <w:outlineLvl w:val="6"/>
              <w:rPr>
                <w:color w:val="000000"/>
              </w:rPr>
            </w:pPr>
            <w:r>
              <w:rPr>
                <w:color w:val="000000"/>
              </w:rPr>
              <w:t>8</w:t>
            </w:r>
          </w:p>
        </w:tc>
        <w:tc>
          <w:tcPr>
            <w:tcW w:w="105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ind w:left="72" w:firstLine="35"/>
              <w:jc w:val="center"/>
              <w:outlineLvl w:val="6"/>
              <w:rPr>
                <w:color w:val="000000"/>
              </w:rPr>
            </w:pPr>
            <w:r>
              <w:rPr>
                <w:color w:val="000000"/>
              </w:rPr>
              <w:t>8</w:t>
            </w:r>
          </w:p>
        </w:tc>
        <w:tc>
          <w:tcPr>
            <w:tcW w:w="986" w:type="pct"/>
            <w:tcBorders>
              <w:top w:val="single" w:sz="4" w:space="0" w:color="auto"/>
              <w:left w:val="single" w:sz="4" w:space="0" w:color="auto"/>
              <w:bottom w:val="single" w:sz="4" w:space="0" w:color="auto"/>
              <w:right w:val="single" w:sz="4" w:space="0" w:color="auto"/>
            </w:tcBorders>
            <w:vAlign w:val="center"/>
          </w:tcPr>
          <w:p w:rsidR="008C128A" w:rsidRDefault="0077044B">
            <w:pPr>
              <w:spacing w:before="120" w:after="120"/>
              <w:jc w:val="center"/>
              <w:rPr>
                <w:color w:val="000000"/>
                <w:sz w:val="20"/>
              </w:rPr>
            </w:pPr>
            <w:r>
              <w:rPr>
                <w:color w:val="000000"/>
                <w:sz w:val="20"/>
              </w:rPr>
              <w:t>По согласованию с Получателем Услуг</w:t>
            </w:r>
          </w:p>
        </w:tc>
      </w:tr>
    </w:tbl>
    <w:p w:rsidR="008C128A" w:rsidRDefault="0077044B">
      <w:pPr>
        <w:spacing w:before="120" w:after="120"/>
        <w:ind w:firstLine="720"/>
        <w:jc w:val="both"/>
        <w:rPr>
          <w:color w:val="000000"/>
        </w:rPr>
      </w:pPr>
      <w:r>
        <w:rPr>
          <w:color w:val="000000"/>
        </w:rPr>
        <w:t xml:space="preserve">Заявки с типом «Запрос консультации» и «Запрос на обслуживание» не могут быть отнесены к приоритетам «Наивысший» и «Высокий».  </w:t>
      </w:r>
    </w:p>
    <w:p w:rsidR="008C128A" w:rsidRDefault="0077044B">
      <w:pPr>
        <w:spacing w:before="120" w:after="120"/>
        <w:ind w:firstLine="720"/>
        <w:rPr>
          <w:color w:val="000000"/>
        </w:rPr>
      </w:pPr>
      <w:r>
        <w:rPr>
          <w:color w:val="000000"/>
        </w:rPr>
        <w:t xml:space="preserve">Приоритет Заявки, установленный на основании параметров, указанных в </w:t>
      </w:r>
      <w:r>
        <w:rPr>
          <w:color w:val="000000"/>
        </w:rPr>
        <w:fldChar w:fldCharType="begin"/>
      </w:r>
      <w:r>
        <w:rPr>
          <w:color w:val="000000"/>
        </w:rPr>
        <w:instrText xml:space="preserve"> REF _Ref54011013 \h  \* MERGEFORMAT </w:instrText>
      </w:r>
      <w:r>
        <w:rPr>
          <w:color w:val="000000"/>
        </w:rPr>
      </w:r>
      <w:r>
        <w:rPr>
          <w:color w:val="000000"/>
        </w:rPr>
        <w:fldChar w:fldCharType="separate"/>
      </w:r>
      <w:r w:rsidR="00A53B27">
        <w:rPr>
          <w:bCs/>
          <w:color w:val="000000"/>
        </w:rPr>
        <w:t>Таблице</w:t>
      </w:r>
      <w:r>
        <w:rPr>
          <w:bCs/>
          <w:color w:val="000000"/>
        </w:rPr>
        <w:t xml:space="preserve"> 7. «Правила присвоения базового приоритета Заявкам в зависимости от их категории»</w:t>
      </w:r>
      <w:r>
        <w:rPr>
          <w:color w:val="000000"/>
        </w:rPr>
        <w:fldChar w:fldCharType="end"/>
      </w:r>
      <w:r>
        <w:rPr>
          <w:color w:val="000000"/>
        </w:rPr>
        <w:t>, может быть откорректирован Заказчиком на 1 пункт, в следующих случаях:</w:t>
      </w:r>
    </w:p>
    <w:p w:rsidR="008C128A" w:rsidRDefault="0077044B" w:rsidP="0077044B">
      <w:pPr>
        <w:numPr>
          <w:ilvl w:val="2"/>
          <w:numId w:val="114"/>
        </w:numPr>
        <w:spacing w:before="120" w:after="120" w:line="276" w:lineRule="auto"/>
        <w:jc w:val="both"/>
        <w:rPr>
          <w:color w:val="000000"/>
        </w:rPr>
      </w:pPr>
      <w:r>
        <w:rPr>
          <w:color w:val="000000"/>
        </w:rPr>
        <w:lastRenderedPageBreak/>
        <w:t xml:space="preserve">В сторону повышения на 1 пункт: </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rPr>
        <w:t xml:space="preserve">в </w:t>
      </w:r>
      <w:r>
        <w:rPr>
          <w:color w:val="000000"/>
          <w:shd w:val="clear" w:color="auto" w:fill="FFFFFF"/>
        </w:rPr>
        <w:t>случае, если сбой приводит к невозможности исполнения критичной операции в рамках технологических регламентов ФК и/или Заказчика, с жесткими ограничениями по срокам реализации;</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инциденты, которые приводят к срыву сроков выполнения процедур, мероприятий, установленных законодательством, невыполнение которых ведет к наложению соответствующих санкций, при этом существуют альтернативные способы (включая ручную обработку) продолжить работу.</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в случае, если сбой приводит к невозможности исполнения прямого распоряжения Руководителя ФК с четко обозначенными сроками, при этом альтернативные способы выполнения распоряжения отсутствуют;</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в случае, если сбой приводит к невозможности исполнения операции, относящихся к функциям ИС УЦ, имеющих критическое значение для функционирования ИТ-системы;</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Сбои, которые приводят к невозможности выполнения функций ИС УЦ а также сбои, приводящие к возникновению административной ответственности за нарушение действующего законодательства;</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 xml:space="preserve">В сторону повышения на 2 пункта, в случае аварии в соответствии с Регламентом АС: </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Инциденты, которые приводят к срыву финансирования, блокирующие выполнение технологических операций или не позволяющие завершить их в регламентированное время, при этом не существует альтернативных способов (включая ручную обработку) продолжить работу;</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Инциденты, которые приводят к срыву сроков выполнения процедур, мероприятий, установленных законодательством, невыполнение которых ведет к наложению соответствующих санкций, при этом не существует альтернативных способов (включая ручную обработку) продолжить работу;</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shd w:val="clear" w:color="auto" w:fill="FFFFFF"/>
        </w:rPr>
        <w:t>Инциденты, которые приводят к полной неработоспособности всех функций ППО ИС УЦ. Альтернативных способов продолжить</w:t>
      </w:r>
      <w:r>
        <w:rPr>
          <w:color w:val="000000"/>
        </w:rPr>
        <w:t xml:space="preserve"> работу не существует.</w:t>
      </w:r>
    </w:p>
    <w:p w:rsidR="008C128A" w:rsidRDefault="0077044B">
      <w:pPr>
        <w:spacing w:before="120" w:after="120"/>
        <w:ind w:firstLine="709"/>
        <w:rPr>
          <w:color w:val="000000"/>
        </w:rPr>
      </w:pPr>
      <w:r>
        <w:rPr>
          <w:color w:val="000000"/>
          <w:lang w:val="x-none"/>
        </w:rPr>
        <w:t xml:space="preserve">Менеджер инцидентов </w:t>
      </w:r>
      <w:r>
        <w:rPr>
          <w:color w:val="000000"/>
        </w:rPr>
        <w:t xml:space="preserve">Заказчика </w:t>
      </w:r>
      <w:r>
        <w:rPr>
          <w:color w:val="000000"/>
          <w:lang w:val="x-none"/>
        </w:rPr>
        <w:t>производ</w:t>
      </w:r>
      <w:r>
        <w:rPr>
          <w:color w:val="000000"/>
        </w:rPr>
        <w:t xml:space="preserve">ит повышение </w:t>
      </w:r>
      <w:r>
        <w:rPr>
          <w:color w:val="000000"/>
          <w:lang w:val="x-none"/>
        </w:rPr>
        <w:t xml:space="preserve">приоритета Заявки </w:t>
      </w:r>
      <w:r>
        <w:rPr>
          <w:color w:val="000000"/>
        </w:rPr>
        <w:t xml:space="preserve">и </w:t>
      </w:r>
      <w:r>
        <w:rPr>
          <w:color w:val="000000"/>
          <w:lang w:val="x-none"/>
        </w:rPr>
        <w:t>оповещ</w:t>
      </w:r>
      <w:r>
        <w:rPr>
          <w:color w:val="000000"/>
        </w:rPr>
        <w:t>ает</w:t>
      </w:r>
      <w:r>
        <w:rPr>
          <w:color w:val="000000"/>
          <w:lang w:val="x-none"/>
        </w:rPr>
        <w:t xml:space="preserve"> </w:t>
      </w:r>
      <w:r>
        <w:rPr>
          <w:color w:val="000000"/>
        </w:rPr>
        <w:t>Исполнителя</w:t>
      </w:r>
      <w:r>
        <w:rPr>
          <w:color w:val="000000"/>
          <w:lang w:val="x-none"/>
        </w:rPr>
        <w:t xml:space="preserve"> по электронной почте</w:t>
      </w:r>
      <w:r>
        <w:rPr>
          <w:color w:val="000000"/>
        </w:rPr>
        <w:t>.</w:t>
      </w:r>
    </w:p>
    <w:p w:rsidR="008C128A" w:rsidRDefault="0077044B" w:rsidP="0077044B">
      <w:pPr>
        <w:numPr>
          <w:ilvl w:val="2"/>
          <w:numId w:val="114"/>
        </w:numPr>
        <w:spacing w:before="120" w:after="120" w:line="276" w:lineRule="auto"/>
        <w:jc w:val="both"/>
        <w:rPr>
          <w:color w:val="000000"/>
        </w:rPr>
      </w:pPr>
      <w:r>
        <w:rPr>
          <w:color w:val="000000"/>
        </w:rPr>
        <w:t>В сторону понижения:</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в ситуации, если Пользователь специально сообщает о необходимости исполнения поданного им обращения с оговоренной задержкой;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shd w:val="clear" w:color="auto" w:fill="FFFFFF"/>
        </w:rPr>
        <w:t xml:space="preserve">в ситуации, если категория «Инцидент» присвоена ошибочно, и Заявка является «Запросом на обслуживание», либо «Запросом на консультацию» в соответствии с </w:t>
      </w:r>
      <w:hyperlink w:anchor="Таблица_5" w:history="1">
        <w:r>
          <w:rPr>
            <w:color w:val="000000"/>
            <w:shd w:val="clear" w:color="auto" w:fill="FFFFFF"/>
          </w:rPr>
          <w:fldChar w:fldCharType="begin"/>
        </w:r>
        <w:r>
          <w:rPr>
            <w:color w:val="000000"/>
            <w:shd w:val="clear" w:color="auto" w:fill="FFFFFF"/>
          </w:rPr>
          <w:instrText xml:space="preserve"> REF _Ref54010968 \h  \* MERGEFORMAT </w:instrText>
        </w:r>
        <w:r>
          <w:rPr>
            <w:color w:val="000000"/>
            <w:shd w:val="clear" w:color="auto" w:fill="FFFFFF"/>
          </w:rPr>
        </w:r>
        <w:r>
          <w:rPr>
            <w:color w:val="000000"/>
            <w:shd w:val="clear" w:color="auto" w:fill="FFFFFF"/>
          </w:rPr>
          <w:fldChar w:fldCharType="separate"/>
        </w:r>
        <w:r w:rsidR="00A53B27">
          <w:rPr>
            <w:color w:val="000000"/>
            <w:shd w:val="clear" w:color="auto" w:fill="FFFFFF"/>
          </w:rPr>
          <w:t>Таблицей</w:t>
        </w:r>
        <w:r>
          <w:rPr>
            <w:color w:val="000000"/>
            <w:shd w:val="clear" w:color="auto" w:fill="FFFFFF"/>
          </w:rPr>
          <w:t xml:space="preserve"> 6. «Описание категорий Заявок, поступающих от Получателя Услуг»</w:t>
        </w:r>
        <w:r>
          <w:rPr>
            <w:color w:val="000000"/>
            <w:shd w:val="clear" w:color="auto" w:fill="FFFFFF"/>
          </w:rPr>
          <w:fldChar w:fldCharType="end"/>
        </w:r>
      </w:hyperlink>
      <w:r>
        <w:rPr>
          <w:color w:val="000000"/>
        </w:rPr>
        <w:t>.</w:t>
      </w:r>
    </w:p>
    <w:p w:rsidR="008C128A" w:rsidRDefault="0077044B">
      <w:pPr>
        <w:spacing w:before="120" w:after="120"/>
        <w:ind w:firstLine="709"/>
        <w:jc w:val="both"/>
        <w:rPr>
          <w:color w:val="000000"/>
          <w:lang w:val="x-none"/>
        </w:rPr>
      </w:pPr>
      <w:r>
        <w:rPr>
          <w:color w:val="000000"/>
          <w:lang w:val="x-none"/>
        </w:rPr>
        <w:t xml:space="preserve">Приоритет также может быть откорректирован Получателем Услуг, в том числе по запросу Исполнителя, в сторону понижения или повышения в случае, если он не соответствует требованиям, указанным в </w:t>
      </w:r>
      <w:r>
        <w:rPr>
          <w:color w:val="000000"/>
        </w:rPr>
        <w:fldChar w:fldCharType="begin"/>
      </w:r>
      <w:r>
        <w:rPr>
          <w:color w:val="000000"/>
          <w:lang w:val="x-none"/>
        </w:rPr>
        <w:instrText xml:space="preserve"> REF _Ref54011013 \h </w:instrText>
      </w:r>
      <w:r>
        <w:rPr>
          <w:color w:val="000000"/>
        </w:rPr>
        <w:instrText xml:space="preserve"> \* MERGEFORMAT </w:instrText>
      </w:r>
      <w:r>
        <w:rPr>
          <w:color w:val="000000"/>
        </w:rPr>
      </w:r>
      <w:r>
        <w:rPr>
          <w:color w:val="000000"/>
        </w:rPr>
        <w:fldChar w:fldCharType="separate"/>
      </w:r>
      <w:r w:rsidR="00A53B27">
        <w:rPr>
          <w:bCs/>
          <w:color w:val="000000"/>
        </w:rPr>
        <w:t>Таблице</w:t>
      </w:r>
      <w:r>
        <w:rPr>
          <w:bCs/>
          <w:color w:val="000000"/>
        </w:rPr>
        <w:t xml:space="preserve"> 7. «Правила присвоения базового приоритета Заявкам в зависимости от их категории»</w:t>
      </w:r>
      <w:r>
        <w:rPr>
          <w:color w:val="000000"/>
        </w:rPr>
        <w:fldChar w:fldCharType="end"/>
      </w:r>
      <w:r>
        <w:rPr>
          <w:color w:val="000000"/>
          <w:lang w:val="x-none"/>
        </w:rPr>
        <w:t xml:space="preserve"> настоящих Требований.</w:t>
      </w:r>
    </w:p>
    <w:p w:rsidR="008C128A" w:rsidRDefault="0077044B">
      <w:pPr>
        <w:spacing w:before="120" w:after="120"/>
        <w:ind w:firstLine="708"/>
        <w:jc w:val="both"/>
        <w:rPr>
          <w:color w:val="000000"/>
        </w:rPr>
      </w:pPr>
      <w:r>
        <w:rPr>
          <w:color w:val="000000"/>
        </w:rPr>
        <w:t>Одному обращению Заявителя будет соответствовать одна зарегистрированная Заявка. В случае если в процессе обработки Заявки, возникают новые вопросы или события у Заявителя, не связанные непосредственно с обрабатываемой Заявкой, по ним будут заведены отдельные Заявки.</w:t>
      </w:r>
    </w:p>
    <w:p w:rsidR="008C128A" w:rsidRDefault="0077044B">
      <w:pPr>
        <w:spacing w:before="120" w:after="120"/>
        <w:ind w:firstLine="708"/>
        <w:jc w:val="both"/>
        <w:rPr>
          <w:color w:val="000000"/>
        </w:rPr>
      </w:pPr>
      <w:r>
        <w:rPr>
          <w:color w:val="000000"/>
        </w:rPr>
        <w:t xml:space="preserve">Время обработки Заявки автоматически рассчитывается от момента назначения Заявки в команду Исполнителя в ПУПЭ до момента ее решения.  </w:t>
      </w:r>
    </w:p>
    <w:p w:rsidR="008C128A" w:rsidRDefault="0077044B">
      <w:pPr>
        <w:spacing w:before="120" w:after="120"/>
        <w:ind w:firstLine="567"/>
        <w:jc w:val="both"/>
        <w:rPr>
          <w:color w:val="000000"/>
        </w:rPr>
      </w:pPr>
      <w:r>
        <w:rPr>
          <w:color w:val="000000"/>
        </w:rPr>
        <w:t>Временем решения Заявки считается:</w:t>
      </w:r>
    </w:p>
    <w:p w:rsidR="008C128A" w:rsidRDefault="0077044B">
      <w:pPr>
        <w:spacing w:before="120" w:after="120"/>
        <w:ind w:left="567"/>
        <w:rPr>
          <w:b/>
          <w:i/>
          <w:color w:val="000000"/>
        </w:rPr>
      </w:pPr>
      <w:bookmarkStart w:id="59" w:name="_Toc447896919"/>
      <w:r>
        <w:rPr>
          <w:b/>
          <w:i/>
          <w:color w:val="000000"/>
        </w:rPr>
        <w:lastRenderedPageBreak/>
        <w:t>Для Заявок с категорией «Запрос консультации»</w:t>
      </w:r>
      <w:bookmarkEnd w:id="59"/>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дата и </w:t>
      </w:r>
      <w:r>
        <w:rPr>
          <w:color w:val="000000"/>
          <w:shd w:val="clear" w:color="auto" w:fill="FFFFFF"/>
        </w:rPr>
        <w:t>время</w:t>
      </w:r>
      <w:r>
        <w:rPr>
          <w:color w:val="000000"/>
        </w:rPr>
        <w:t xml:space="preserve"> </w:t>
      </w:r>
      <w:r>
        <w:rPr>
          <w:color w:val="000000"/>
          <w:shd w:val="clear" w:color="auto" w:fill="FFFFFF"/>
        </w:rPr>
        <w:t>предоставления</w:t>
      </w:r>
      <w:r>
        <w:rPr>
          <w:color w:val="000000"/>
        </w:rPr>
        <w:t xml:space="preserve"> консультации, после которой Заявитель подтверждает факт решения Заявки;</w:t>
      </w:r>
    </w:p>
    <w:p w:rsidR="008C128A" w:rsidRDefault="0077044B">
      <w:pPr>
        <w:tabs>
          <w:tab w:val="num" w:pos="1276"/>
        </w:tabs>
        <w:spacing w:before="120" w:after="120"/>
        <w:ind w:left="567"/>
        <w:rPr>
          <w:b/>
          <w:i/>
          <w:color w:val="000000"/>
        </w:rPr>
      </w:pPr>
      <w:bookmarkStart w:id="60" w:name="_Toc447896920"/>
      <w:r>
        <w:rPr>
          <w:b/>
          <w:i/>
          <w:color w:val="000000"/>
        </w:rPr>
        <w:t>Для Заявок с категорией «Инцидент»</w:t>
      </w:r>
      <w:bookmarkEnd w:id="60"/>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дата и </w:t>
      </w:r>
      <w:r>
        <w:rPr>
          <w:color w:val="000000"/>
          <w:shd w:val="clear" w:color="auto" w:fill="FFFFFF"/>
        </w:rPr>
        <w:t>время</w:t>
      </w:r>
      <w:r>
        <w:rPr>
          <w:color w:val="000000"/>
        </w:rPr>
        <w:t xml:space="preserve"> предоставления временного или постоянного решения, после применения которого Заявитель подтверждает факт решения вопроса, заявленного в Заявке;</w:t>
      </w:r>
    </w:p>
    <w:p w:rsidR="008C128A" w:rsidRDefault="0077044B">
      <w:pPr>
        <w:tabs>
          <w:tab w:val="num" w:pos="1276"/>
        </w:tabs>
        <w:spacing w:before="120" w:after="120"/>
        <w:ind w:left="567"/>
        <w:rPr>
          <w:b/>
          <w:i/>
          <w:color w:val="000000"/>
        </w:rPr>
      </w:pPr>
      <w:bookmarkStart w:id="61" w:name="_Toc447896921"/>
      <w:r>
        <w:rPr>
          <w:b/>
          <w:i/>
          <w:color w:val="000000"/>
        </w:rPr>
        <w:t>Для Заявок с категорией «Запрос на изменение»</w:t>
      </w:r>
      <w:bookmarkEnd w:id="61"/>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bookmarkStart w:id="62" w:name="_Toc447896922"/>
      <w:r>
        <w:rPr>
          <w:color w:val="000000"/>
        </w:rPr>
        <w:t xml:space="preserve">дата и </w:t>
      </w:r>
      <w:r>
        <w:rPr>
          <w:color w:val="000000"/>
          <w:shd w:val="clear" w:color="auto" w:fill="FFFFFF"/>
        </w:rPr>
        <w:t>время</w:t>
      </w:r>
      <w:r>
        <w:rPr>
          <w:color w:val="000000"/>
        </w:rPr>
        <w:t xml:space="preserve"> </w:t>
      </w:r>
      <w:r>
        <w:rPr>
          <w:color w:val="000000"/>
          <w:shd w:val="clear" w:color="auto" w:fill="FFFFFF"/>
        </w:rPr>
        <w:t>принятия</w:t>
      </w:r>
      <w:r>
        <w:rPr>
          <w:color w:val="000000"/>
        </w:rPr>
        <w:t xml:space="preserve"> Заказчиком результатов услуг по Заявке;</w:t>
      </w:r>
    </w:p>
    <w:p w:rsidR="008C128A" w:rsidRDefault="0077044B">
      <w:pPr>
        <w:tabs>
          <w:tab w:val="num" w:pos="1276"/>
        </w:tabs>
        <w:spacing w:before="120" w:after="120"/>
        <w:ind w:left="567"/>
        <w:rPr>
          <w:b/>
          <w:i/>
          <w:color w:val="000000"/>
        </w:rPr>
      </w:pPr>
      <w:r>
        <w:rPr>
          <w:b/>
          <w:i/>
          <w:color w:val="000000"/>
        </w:rPr>
        <w:t>Для Заявок с категорией «Запрос на обслуживание»</w:t>
      </w:r>
      <w:bookmarkEnd w:id="62"/>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дата и время выполнения запроса, в соответствии с требованиями рабочей документации, после </w:t>
      </w:r>
      <w:r>
        <w:rPr>
          <w:color w:val="000000"/>
          <w:shd w:val="clear" w:color="auto" w:fill="FFFFFF"/>
        </w:rPr>
        <w:t>которого</w:t>
      </w:r>
      <w:r>
        <w:rPr>
          <w:color w:val="000000"/>
        </w:rPr>
        <w:t xml:space="preserve"> Заявитель подтверждает его результат.</w:t>
      </w:r>
    </w:p>
    <w:p w:rsidR="008C128A" w:rsidRDefault="0077044B">
      <w:pPr>
        <w:tabs>
          <w:tab w:val="num" w:pos="1276"/>
        </w:tabs>
        <w:spacing w:before="120" w:after="120"/>
        <w:ind w:left="567"/>
        <w:rPr>
          <w:b/>
          <w:i/>
          <w:color w:val="000000"/>
        </w:rPr>
      </w:pPr>
      <w:bookmarkStart w:id="63" w:name="_Toc447896923"/>
      <w:r>
        <w:rPr>
          <w:b/>
          <w:i/>
          <w:color w:val="000000"/>
        </w:rPr>
        <w:t>Для Заявок с категорией «Рабочее задание»</w:t>
      </w:r>
      <w:bookmarkEnd w:id="63"/>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дата и время выполнения соответствующего Рабочего задания, связанного с Запросом на изменение, после которого Заказчик подтверждает факт решения вопроса, заявленного в Заявке.</w:t>
      </w:r>
    </w:p>
    <w:p w:rsidR="008C128A" w:rsidRDefault="0077044B">
      <w:pPr>
        <w:tabs>
          <w:tab w:val="num" w:pos="1276"/>
        </w:tabs>
        <w:spacing w:before="120" w:after="120"/>
        <w:ind w:left="567"/>
        <w:rPr>
          <w:rFonts w:ascii="Calibri" w:hAnsi="Calibri"/>
          <w:b/>
          <w:i/>
          <w:color w:val="000000"/>
        </w:rPr>
      </w:pPr>
      <w:r>
        <w:rPr>
          <w:b/>
          <w:i/>
          <w:color w:val="000000"/>
        </w:rPr>
        <w:t>Для Заявок с категорией «Стандартный запрос»</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дата </w:t>
      </w:r>
      <w:r>
        <w:rPr>
          <w:color w:val="000000"/>
          <w:shd w:val="clear" w:color="auto" w:fill="FFFFFF"/>
        </w:rPr>
        <w:t>внесения</w:t>
      </w:r>
      <w:r>
        <w:rPr>
          <w:color w:val="000000"/>
        </w:rPr>
        <w:t xml:space="preserve"> стандартных изменений в настройки ИС УЦ.</w:t>
      </w:r>
    </w:p>
    <w:p w:rsidR="008C128A" w:rsidRDefault="0077044B">
      <w:pPr>
        <w:spacing w:before="120" w:after="120"/>
        <w:ind w:firstLine="567"/>
        <w:jc w:val="both"/>
        <w:rPr>
          <w:color w:val="000000"/>
        </w:rPr>
      </w:pPr>
      <w:r>
        <w:rPr>
          <w:color w:val="000000"/>
        </w:rPr>
        <w:t>Способами устранения подтвержденных ошибок ИС УЦ, в соответствии с выставленным приоритетом, является:</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выпуск </w:t>
      </w:r>
      <w:r>
        <w:rPr>
          <w:color w:val="000000"/>
          <w:shd w:val="clear" w:color="auto" w:fill="FFFFFF"/>
        </w:rPr>
        <w:t>экстренных</w:t>
      </w:r>
      <w:r>
        <w:rPr>
          <w:color w:val="000000"/>
        </w:rPr>
        <w:t xml:space="preserve"> патчей ППО, для наивысшего и высокого приоритетов;</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 xml:space="preserve">выпуск </w:t>
      </w:r>
      <w:r>
        <w:rPr>
          <w:color w:val="000000"/>
          <w:shd w:val="clear" w:color="auto" w:fill="FFFFFF"/>
        </w:rPr>
        <w:t>периодических</w:t>
      </w:r>
      <w:r>
        <w:rPr>
          <w:color w:val="000000"/>
        </w:rPr>
        <w:t xml:space="preserve"> патчей ППО в соответствии с согласованным графиком их выпуска на момент регистрации ошибки, для стандартного и низкого приоритетов.</w:t>
      </w:r>
    </w:p>
    <w:p w:rsidR="008C128A" w:rsidRDefault="0077044B">
      <w:pPr>
        <w:keepNext/>
        <w:numPr>
          <w:ilvl w:val="2"/>
          <w:numId w:val="113"/>
        </w:numPr>
        <w:spacing w:before="120" w:after="120" w:line="276" w:lineRule="auto"/>
        <w:outlineLvl w:val="0"/>
        <w:rPr>
          <w:b/>
          <w:color w:val="000000"/>
        </w:rPr>
      </w:pPr>
      <w:bookmarkStart w:id="64" w:name="_Toc447896963"/>
      <w:r>
        <w:rPr>
          <w:rFonts w:eastAsia="Calibri"/>
          <w:b/>
          <w:color w:val="000000"/>
        </w:rPr>
        <w:t xml:space="preserve">Требования к порядку обработки заявок в </w:t>
      </w:r>
      <w:bookmarkEnd w:id="64"/>
      <w:r>
        <w:rPr>
          <w:rFonts w:eastAsia="Calibri"/>
          <w:b/>
          <w:color w:val="000000"/>
        </w:rPr>
        <w:t>ПУПЭ</w:t>
      </w:r>
    </w:p>
    <w:p w:rsidR="008C128A" w:rsidRDefault="0077044B">
      <w:pPr>
        <w:spacing w:before="120" w:after="120"/>
        <w:ind w:firstLine="567"/>
        <w:jc w:val="both"/>
        <w:rPr>
          <w:color w:val="000000"/>
        </w:rPr>
      </w:pPr>
      <w:bookmarkStart w:id="65" w:name="Способы_обращений_пользователей"/>
      <w:r>
        <w:rPr>
          <w:color w:val="000000"/>
        </w:rPr>
        <w:t xml:space="preserve">Исполнитель при оказании Услуг получает Заявки от Заявителя в ПУПЭ. </w:t>
      </w:r>
    </w:p>
    <w:p w:rsidR="008C128A" w:rsidRDefault="0077044B">
      <w:pPr>
        <w:spacing w:before="120" w:after="120"/>
        <w:ind w:firstLine="567"/>
        <w:jc w:val="both"/>
        <w:rPr>
          <w:color w:val="000000"/>
        </w:rPr>
      </w:pPr>
      <w:r>
        <w:rPr>
          <w:color w:val="000000"/>
        </w:rPr>
        <w:t>Для уточнения правильной маршрутизации и назначения заявок Заказчик может запросить, а Исполнитель должен сформировать и предоставить перечень признаков и ключевых слов, по которым можно отнести Заявку к ИС УЦ и ее функциональной области.</w:t>
      </w:r>
    </w:p>
    <w:p w:rsidR="008C128A" w:rsidRDefault="0077044B">
      <w:pPr>
        <w:spacing w:before="120" w:after="120"/>
        <w:ind w:firstLine="567"/>
        <w:jc w:val="both"/>
        <w:rPr>
          <w:color w:val="000000"/>
        </w:rPr>
      </w:pPr>
      <w:r>
        <w:rPr>
          <w:color w:val="000000"/>
        </w:rPr>
        <w:t>Обработка заявок в ПУПЭ должна включать следующее:</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Принятие</w:t>
      </w:r>
      <w:r>
        <w:rPr>
          <w:color w:val="000000"/>
        </w:rPr>
        <w:t xml:space="preserve"> </w:t>
      </w:r>
      <w:r>
        <w:rPr>
          <w:color w:val="000000"/>
          <w:shd w:val="clear" w:color="auto" w:fill="FFFFFF"/>
        </w:rPr>
        <w:t>Заявки в работу Исполнителем;</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Первичная диагностика поступившей Заявки;</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shd w:val="clear" w:color="auto" w:fill="FFFFFF"/>
        </w:rPr>
      </w:pPr>
      <w:r>
        <w:rPr>
          <w:color w:val="000000"/>
          <w:shd w:val="clear" w:color="auto" w:fill="FFFFFF"/>
        </w:rPr>
        <w:t xml:space="preserve">Запрос дополнительной информации (при необходимости), для проведения анализа, и выработки рекомендаций; </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shd w:val="clear" w:color="auto" w:fill="FFFFFF"/>
        </w:rPr>
        <w:t>В зависимости от категории</w:t>
      </w:r>
      <w:r>
        <w:rPr>
          <w:color w:val="000000"/>
        </w:rPr>
        <w:t xml:space="preserve"> Заявки, в случае:</w:t>
      </w:r>
    </w:p>
    <w:p w:rsidR="008C128A" w:rsidRDefault="0077044B" w:rsidP="0077044B">
      <w:pPr>
        <w:numPr>
          <w:ilvl w:val="0"/>
          <w:numId w:val="115"/>
        </w:numPr>
        <w:spacing w:before="120" w:after="120" w:line="276" w:lineRule="auto"/>
        <w:jc w:val="both"/>
        <w:rPr>
          <w:color w:val="000000"/>
        </w:rPr>
      </w:pPr>
      <w:r>
        <w:rPr>
          <w:color w:val="000000"/>
        </w:rPr>
        <w:t xml:space="preserve"> «Запрос консультации» - выдача необходимых разъяснений, консультаций и рекомендаций;</w:t>
      </w:r>
    </w:p>
    <w:p w:rsidR="008C128A" w:rsidRDefault="0077044B" w:rsidP="0077044B">
      <w:pPr>
        <w:numPr>
          <w:ilvl w:val="0"/>
          <w:numId w:val="115"/>
        </w:numPr>
        <w:spacing w:before="120" w:after="120" w:line="276" w:lineRule="auto"/>
        <w:jc w:val="both"/>
        <w:rPr>
          <w:color w:val="000000"/>
        </w:rPr>
      </w:pPr>
      <w:r>
        <w:rPr>
          <w:color w:val="000000"/>
        </w:rPr>
        <w:t>«Инцидент» - анализ и диагностика причин возникновения, выработка временного решения, моделирование ситуации, поиск постоянного решения;</w:t>
      </w:r>
    </w:p>
    <w:p w:rsidR="008C128A" w:rsidRDefault="0077044B" w:rsidP="0077044B">
      <w:pPr>
        <w:numPr>
          <w:ilvl w:val="0"/>
          <w:numId w:val="115"/>
        </w:numPr>
        <w:spacing w:before="120" w:after="120" w:line="276" w:lineRule="auto"/>
        <w:jc w:val="both"/>
        <w:rPr>
          <w:color w:val="000000"/>
        </w:rPr>
      </w:pPr>
      <w:r>
        <w:rPr>
          <w:color w:val="000000"/>
        </w:rPr>
        <w:t>Выдача рекомендаций по решению инцидента, либо регистрация Заявки с типом «Запрос на изменение»;</w:t>
      </w:r>
    </w:p>
    <w:p w:rsidR="008C128A" w:rsidRDefault="0077044B" w:rsidP="0077044B">
      <w:pPr>
        <w:numPr>
          <w:ilvl w:val="0"/>
          <w:numId w:val="115"/>
        </w:numPr>
        <w:spacing w:before="120" w:after="120" w:line="276" w:lineRule="auto"/>
        <w:jc w:val="both"/>
        <w:rPr>
          <w:color w:val="000000"/>
        </w:rPr>
      </w:pPr>
      <w:r>
        <w:rPr>
          <w:color w:val="000000"/>
        </w:rPr>
        <w:t xml:space="preserve"> «Запрос на обслуживание» - выполнения запроса в соответствии с требованиями рабочей документации, после которого Получатель Услуг подтверждает его результат.</w:t>
      </w:r>
    </w:p>
    <w:p w:rsidR="008C128A" w:rsidRDefault="0077044B">
      <w:pPr>
        <w:spacing w:before="120" w:after="120"/>
        <w:ind w:firstLine="567"/>
        <w:jc w:val="both"/>
        <w:rPr>
          <w:color w:val="000000"/>
        </w:rPr>
      </w:pPr>
      <w:r>
        <w:rPr>
          <w:color w:val="000000"/>
        </w:rPr>
        <w:lastRenderedPageBreak/>
        <w:t>Исполнитель взаимодействует с Заявителем, уточняет информацию по Заявке любыми доступными средствами (по телефону / по электронной почте/ средствами ПУПЭ), оказывает поддержку Заявителям в рамках настоящих Требований.</w:t>
      </w:r>
    </w:p>
    <w:p w:rsidR="008C128A" w:rsidRDefault="0077044B">
      <w:pPr>
        <w:spacing w:before="120" w:after="120"/>
        <w:ind w:firstLine="567"/>
        <w:jc w:val="both"/>
        <w:rPr>
          <w:color w:val="000000"/>
        </w:rPr>
      </w:pPr>
      <w:r>
        <w:rPr>
          <w:color w:val="000000"/>
        </w:rPr>
        <w:t>В случае если Заявка некорректно назначена на Исполнителя, Заявка возвращается Заказчику в течение времени реакции, в противном случае возможности возврата Заявки Заказчику не будет, Заявка должна быть взята в работу и решаться Исполнителем через эскалацию на необходимые команды поддержки, согласно Каталогу ИТ-сервиса.</w:t>
      </w:r>
    </w:p>
    <w:p w:rsidR="008C128A" w:rsidRDefault="0077044B">
      <w:pPr>
        <w:spacing w:before="120" w:after="120"/>
        <w:ind w:firstLine="567"/>
        <w:jc w:val="both"/>
        <w:rPr>
          <w:color w:val="000000"/>
        </w:rPr>
      </w:pPr>
      <w:r>
        <w:rPr>
          <w:color w:val="000000"/>
        </w:rPr>
        <w:t>В случае если Заявитель описывает проблему в обслуживаемой Исполнителем ИС УЦ, возникновение которой связано со сбоем механизмов интеграции между разными ИС ФК, Исполнитель является ответственным за решение первоначальной Заявки и взаимодействие с другими командами поддержки в рамках решения Заявки. Возврат Заявки Заказчику в этом случае не допускается.</w:t>
      </w:r>
    </w:p>
    <w:p w:rsidR="008C128A" w:rsidRDefault="0077044B">
      <w:pPr>
        <w:spacing w:before="120" w:after="120"/>
        <w:ind w:firstLine="567"/>
        <w:jc w:val="both"/>
        <w:rPr>
          <w:color w:val="000000"/>
        </w:rPr>
      </w:pPr>
      <w:r>
        <w:rPr>
          <w:color w:val="000000"/>
        </w:rPr>
        <w:t>Исполнитель должен выполнять процедуры принятия Заявок в работу, описывать ход работы, а также результаты их выполнения. Для этого Исполнитель должен своевременно менять Статус Заявки (В работе, В ожидании, Решен) в соответствии с жизненным циклом Заявки, и заполнять максимально информативные комментарии по ходу работ. Все обработки Заявок Исполнитель должен отражать в ПУПЭ согласно положениям ПЭиТО.</w:t>
      </w:r>
    </w:p>
    <w:p w:rsidR="008C128A" w:rsidRDefault="0077044B">
      <w:pPr>
        <w:spacing w:before="120" w:after="120"/>
        <w:ind w:firstLine="567"/>
        <w:jc w:val="both"/>
        <w:rPr>
          <w:color w:val="000000"/>
        </w:rPr>
      </w:pPr>
      <w:r>
        <w:rPr>
          <w:color w:val="000000"/>
        </w:rPr>
        <w:t>Исполнитель имеет право запросить у Заявителя или у специалиста, передавшего Заявку дополнительную информацию, требуемую для анализа и выработки методов решения Заявки. Работы по анализу Заявки приостанавливаются до момента получения запрошенной информации (Заявка переводится в статус «В ожидании»):</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для Заявок категории «Запрос консультации», «Запрос на обслуживание», когда </w:t>
      </w:r>
      <w:r>
        <w:rPr>
          <w:color w:val="000000"/>
          <w:shd w:val="clear" w:color="auto" w:fill="FFFFFF"/>
        </w:rPr>
        <w:t>специалисту</w:t>
      </w:r>
      <w:r>
        <w:rPr>
          <w:color w:val="000000"/>
        </w:rPr>
        <w:t xml:space="preserve"> Исполнителя недостаточно информации от Заявителя для обработки Заявки;</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для Заявок категории «Инцидент», когда специалисту Исполнителя </w:t>
      </w:r>
      <w:r>
        <w:rPr>
          <w:color w:val="000000"/>
          <w:shd w:val="clear" w:color="auto" w:fill="FFFFFF"/>
        </w:rPr>
        <w:t>недостаточно</w:t>
      </w:r>
      <w:r>
        <w:rPr>
          <w:color w:val="000000"/>
        </w:rPr>
        <w:t xml:space="preserve"> информации для проведения анализа и причин возникновения Заявки, а также в процессе выработке мер по его исправлению;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для подтверждения успешности применения временного решения \ выданных </w:t>
      </w:r>
      <w:r>
        <w:rPr>
          <w:color w:val="000000"/>
          <w:shd w:val="clear" w:color="auto" w:fill="FFFFFF"/>
        </w:rPr>
        <w:t>рекомендаций</w:t>
      </w:r>
      <w:r>
        <w:rPr>
          <w:color w:val="000000"/>
        </w:rPr>
        <w:t xml:space="preserve"> на проверку.</w:t>
      </w:r>
    </w:p>
    <w:p w:rsidR="008C128A" w:rsidRDefault="0077044B">
      <w:pPr>
        <w:spacing w:before="120" w:after="120"/>
        <w:ind w:firstLine="567"/>
        <w:jc w:val="both"/>
        <w:rPr>
          <w:color w:val="000000"/>
        </w:rPr>
      </w:pPr>
      <w:r>
        <w:rPr>
          <w:color w:val="000000"/>
        </w:rPr>
        <w:t>Данный перевод осуществляется с помощью функционала ПУПЭ «Запрос информации».</w:t>
      </w:r>
    </w:p>
    <w:p w:rsidR="008C128A" w:rsidRDefault="0077044B">
      <w:pPr>
        <w:spacing w:before="120" w:after="120"/>
        <w:ind w:firstLine="567"/>
        <w:jc w:val="both"/>
        <w:rPr>
          <w:color w:val="000000"/>
        </w:rPr>
      </w:pPr>
      <w:r>
        <w:rPr>
          <w:color w:val="000000"/>
        </w:rPr>
        <w:t xml:space="preserve">Одновременно с переводом в статус «В ожидании» в Заявке отражаются данные о составе запрашиваемой информации, с автоматической отправкой уведомления на электронный адрес Заявителя, указанного в Заявке. </w:t>
      </w:r>
    </w:p>
    <w:p w:rsidR="008C128A" w:rsidRDefault="0077044B">
      <w:pPr>
        <w:spacing w:before="120" w:after="120"/>
        <w:ind w:firstLine="567"/>
        <w:jc w:val="both"/>
        <w:rPr>
          <w:color w:val="000000"/>
        </w:rPr>
      </w:pPr>
      <w:r>
        <w:rPr>
          <w:color w:val="000000"/>
        </w:rPr>
        <w:t>В случае, отсутствия в Заявке электронного адреса запрос должен осуществляться по любому иному каналу связи</w:t>
      </w:r>
      <w:r>
        <w:rPr>
          <w:color w:val="000000"/>
          <w:vertAlign w:val="superscript"/>
        </w:rPr>
        <w:footnoteReference w:id="3"/>
      </w:r>
      <w:r>
        <w:rPr>
          <w:color w:val="000000"/>
        </w:rPr>
        <w:t xml:space="preserve">. Если в Заявке отсутствует или некорректно указана вся контактная информация Заявителя, то осуществляется возврат Заявки на специалистов Заказчика для ее уточнения. </w:t>
      </w:r>
    </w:p>
    <w:p w:rsidR="008C128A" w:rsidRDefault="0077044B">
      <w:pPr>
        <w:spacing w:before="120" w:after="120"/>
        <w:ind w:firstLine="567"/>
        <w:jc w:val="both"/>
        <w:rPr>
          <w:color w:val="000000"/>
        </w:rPr>
      </w:pPr>
      <w:r>
        <w:rPr>
          <w:color w:val="000000"/>
        </w:rPr>
        <w:t>Заявки, по которым в течение 10 (десяти) рабочих дней не предоставляется запрошенная информация, закрываются автоматически с момента перевода их в статус "В ожидании".</w:t>
      </w:r>
    </w:p>
    <w:p w:rsidR="008C128A" w:rsidRDefault="0077044B">
      <w:pPr>
        <w:spacing w:before="120" w:after="120"/>
        <w:ind w:firstLine="567"/>
        <w:jc w:val="both"/>
        <w:rPr>
          <w:color w:val="000000"/>
        </w:rPr>
      </w:pPr>
      <w:r>
        <w:rPr>
          <w:color w:val="000000"/>
        </w:rPr>
        <w:t>Исполнитель может переводить Заявку в статус «В ожидании» с причиной «Диагностика инцидента» в случае, когда Исполнителю необходимо дополнительное время для определения причин возникновения инцидента и его устранения (применяется при диагностике неисправности, анализе данных, проведении датафиксов, корректировке данных и т.п.).</w:t>
      </w:r>
    </w:p>
    <w:p w:rsidR="008C128A" w:rsidRDefault="0077044B">
      <w:pPr>
        <w:spacing w:before="120" w:after="120"/>
        <w:ind w:left="-142" w:firstLine="709"/>
        <w:rPr>
          <w:color w:val="000000"/>
        </w:rPr>
      </w:pPr>
      <w:r>
        <w:rPr>
          <w:color w:val="000000"/>
        </w:rPr>
        <w:t>Время нахождения Заявки в статусе "В ожидании" не включается в общее время решения Заявки.</w:t>
      </w:r>
    </w:p>
    <w:p w:rsidR="008C128A" w:rsidRDefault="0077044B">
      <w:pPr>
        <w:spacing w:before="120" w:after="120"/>
        <w:ind w:firstLine="567"/>
        <w:jc w:val="both"/>
        <w:rPr>
          <w:color w:val="000000"/>
        </w:rPr>
      </w:pPr>
      <w:r>
        <w:rPr>
          <w:color w:val="000000"/>
        </w:rPr>
        <w:lastRenderedPageBreak/>
        <w:t>При завершении обработки Заявки Исполнитель должен заполнить в Заявке поля «Решение», «Код Закрытия» / «Вариант решения», «Затронутые ЭК» и изменить статус Заявки на «Решен».</w:t>
      </w:r>
    </w:p>
    <w:bookmarkEnd w:id="65"/>
    <w:p w:rsidR="008C128A" w:rsidRDefault="0077044B">
      <w:pPr>
        <w:spacing w:before="120" w:after="120"/>
        <w:ind w:firstLine="567"/>
        <w:jc w:val="both"/>
        <w:rPr>
          <w:color w:val="000000"/>
        </w:rPr>
      </w:pPr>
      <w:r>
        <w:rPr>
          <w:b/>
          <w:color w:val="000000"/>
        </w:rPr>
        <w:t>Примечание</w:t>
      </w:r>
      <w:r>
        <w:rPr>
          <w:color w:val="000000"/>
        </w:rPr>
        <w:t xml:space="preserve">: </w:t>
      </w:r>
    </w:p>
    <w:p w:rsidR="008C128A" w:rsidRDefault="0077044B">
      <w:pPr>
        <w:spacing w:before="120" w:after="120"/>
        <w:ind w:firstLine="567"/>
        <w:jc w:val="both"/>
        <w:rPr>
          <w:color w:val="000000"/>
        </w:rPr>
      </w:pPr>
      <w:r>
        <w:rPr>
          <w:color w:val="000000"/>
        </w:rPr>
        <w:t>1. Время, в течение которого Заявитель подтверждает факт решения Заявки, не включается во время решения (выполнения) Заявки.</w:t>
      </w:r>
    </w:p>
    <w:p w:rsidR="008C128A" w:rsidRDefault="0077044B">
      <w:pPr>
        <w:spacing w:before="120" w:after="120"/>
        <w:ind w:firstLine="567"/>
        <w:jc w:val="both"/>
        <w:rPr>
          <w:color w:val="000000"/>
        </w:rPr>
      </w:pPr>
      <w:r>
        <w:rPr>
          <w:color w:val="000000"/>
        </w:rPr>
        <w:t>2. Закрытие Заявки может осуществляться по решению Заявителя до момента ее выполнения Исполнителем, если необходимость в ее решении исчезла.</w:t>
      </w:r>
    </w:p>
    <w:p w:rsidR="008C128A" w:rsidRDefault="0077044B">
      <w:pPr>
        <w:spacing w:before="120" w:after="120"/>
        <w:ind w:firstLine="567"/>
        <w:jc w:val="both"/>
        <w:rPr>
          <w:color w:val="000000"/>
        </w:rPr>
      </w:pPr>
      <w:r>
        <w:rPr>
          <w:color w:val="000000"/>
        </w:rPr>
        <w:t>В случае обнаружения более трех раз некорректного закрытия Заявки (решение не предоставлено), Заказчик имеет право заблокировать сотрудника Исполнителя.</w:t>
      </w:r>
    </w:p>
    <w:p w:rsidR="008C128A" w:rsidRDefault="0077044B">
      <w:pPr>
        <w:spacing w:before="120" w:after="120"/>
        <w:ind w:firstLine="567"/>
        <w:jc w:val="both"/>
        <w:rPr>
          <w:color w:val="000000"/>
        </w:rPr>
      </w:pPr>
      <w:r>
        <w:rPr>
          <w:color w:val="000000"/>
        </w:rPr>
        <w:t>Детальное описание порядка обработки Заявок описано в ПЭиТО.</w:t>
      </w:r>
    </w:p>
    <w:p w:rsidR="008C128A" w:rsidRDefault="0077044B">
      <w:pPr>
        <w:keepNext/>
        <w:numPr>
          <w:ilvl w:val="1"/>
          <w:numId w:val="113"/>
        </w:numPr>
        <w:spacing w:before="120" w:after="120" w:line="276" w:lineRule="auto"/>
        <w:outlineLvl w:val="0"/>
        <w:rPr>
          <w:rFonts w:ascii="Calibri" w:eastAsia="Calibri" w:hAnsi="Calibri"/>
          <w:b/>
          <w:color w:val="000000"/>
        </w:rPr>
      </w:pPr>
      <w:r>
        <w:rPr>
          <w:rFonts w:eastAsia="Calibri"/>
          <w:b/>
          <w:color w:val="000000"/>
        </w:rPr>
        <w:t>Требования к восстановительному обслуживанию</w:t>
      </w:r>
    </w:p>
    <w:p w:rsidR="008C128A" w:rsidRDefault="0077044B">
      <w:pPr>
        <w:spacing w:before="120" w:after="120"/>
        <w:ind w:firstLine="540"/>
        <w:jc w:val="both"/>
        <w:rPr>
          <w:color w:val="000000"/>
        </w:rPr>
      </w:pPr>
      <w:r>
        <w:rPr>
          <w:color w:val="000000"/>
        </w:rPr>
        <w:t>Любое событие, которое не укладывается в рамки нормального предоставления сервиса и, при этом, влияет на доступность предоставляемого сервиса, снижение качества сервиса или полное прекращение его предоставления, относится к восстановительному обслуживанию. Для оказания услуг по восстановительному обслуживанию в ПУПЭ должны быть зарегистрированы и назначены на Исполнителя Заявки с категорией «Инцидент».</w:t>
      </w:r>
    </w:p>
    <w:p w:rsidR="008C128A" w:rsidRDefault="0077044B">
      <w:pPr>
        <w:spacing w:before="120" w:after="120"/>
        <w:ind w:firstLine="540"/>
        <w:jc w:val="both"/>
        <w:rPr>
          <w:color w:val="000000"/>
        </w:rPr>
      </w:pPr>
      <w:r>
        <w:rPr>
          <w:color w:val="000000"/>
        </w:rPr>
        <w:t>Исполнитель при оказании услуг по восстановительному обслуживанию должен обеспечить:</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информирование о ходе и результатах обработки принятых Заявок, в том числе информирование в случаях возникновения аварий;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подготовку восстановительного решения;</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проведение восстановительных мероприятий;</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взаимодействие с поставщиком и/или представителем Заказчика;</w:t>
      </w:r>
    </w:p>
    <w:p w:rsidR="008C128A" w:rsidRDefault="0077044B" w:rsidP="0077044B">
      <w:pPr>
        <w:numPr>
          <w:ilvl w:val="0"/>
          <w:numId w:val="120"/>
        </w:numPr>
        <w:tabs>
          <w:tab w:val="num" w:pos="1134"/>
        </w:tabs>
        <w:spacing w:before="120" w:after="120" w:line="276" w:lineRule="auto"/>
        <w:ind w:left="1134" w:right="-17" w:hanging="425"/>
        <w:contextualSpacing/>
        <w:jc w:val="both"/>
        <w:rPr>
          <w:color w:val="000000"/>
        </w:rPr>
      </w:pPr>
      <w:r>
        <w:rPr>
          <w:color w:val="000000"/>
        </w:rPr>
        <w:t>участие в проверке работоспособности ИС УЦ.</w:t>
      </w:r>
    </w:p>
    <w:p w:rsidR="008C128A" w:rsidRDefault="0077044B">
      <w:pPr>
        <w:spacing w:before="120" w:after="120"/>
        <w:ind w:firstLine="708"/>
        <w:jc w:val="both"/>
        <w:rPr>
          <w:color w:val="000000"/>
        </w:rPr>
      </w:pPr>
      <w:r>
        <w:rPr>
          <w:color w:val="000000"/>
        </w:rPr>
        <w:t>Если зарегистрированный в рамках восстановительного обслуживания инцидент может быть решен без внесения изменений в поддерживаемую ИС УЦ, то такой инцидент относится к сбою в работе ИС УЦ. Если зарегистрированный в рамках восстановительного обслуживания инцидент может быть решен только с помощью внесения изменений в поддерживаемую ИС УЦ, то такой инцидент является Дефектом, Ошибкой.</w:t>
      </w:r>
    </w:p>
    <w:p w:rsidR="008C128A" w:rsidRDefault="0077044B">
      <w:pPr>
        <w:spacing w:before="120" w:after="120"/>
        <w:ind w:firstLine="540"/>
        <w:jc w:val="both"/>
        <w:rPr>
          <w:color w:val="000000"/>
        </w:rPr>
      </w:pPr>
      <w:r>
        <w:rPr>
          <w:color w:val="000000"/>
        </w:rPr>
        <w:t>У Заявки категории «Инцидент», может быть изменена категория Исполнителем самостоятельно на «Запрос консультации» или «Запрос на обслуживание» при отсутствии сбоя, Дефекта, Ошибки, при этом Исполнитель должен уведомить Заказчика о факте смены категории</w:t>
      </w:r>
      <w:r>
        <w:t xml:space="preserve"> </w:t>
      </w:r>
      <w:r>
        <w:rPr>
          <w:color w:val="000000"/>
        </w:rPr>
        <w:t>и получить согласие Заявителя.</w:t>
      </w:r>
      <w:r>
        <w:t xml:space="preserve"> </w:t>
      </w:r>
      <w:r>
        <w:rPr>
          <w:color w:val="000000"/>
        </w:rPr>
        <w:t>Исполнитель не должен изменять категорию «Инцидент» в случаях, когда в такой Заявке установлен признак «Критичный» (аварийный инцидент), либо категория Заявки ранее уже была изменена Менеджером инц</w:t>
      </w:r>
      <w:r w:rsidR="00A53B27">
        <w:rPr>
          <w:color w:val="000000"/>
        </w:rPr>
        <w:t xml:space="preserve">идентов Заказчика, согласно п. </w:t>
      </w:r>
      <w:r>
        <w:rPr>
          <w:color w:val="000000"/>
        </w:rPr>
        <w:t xml:space="preserve">2.1.2. </w:t>
      </w:r>
      <w:r w:rsidR="00A53B27">
        <w:rPr>
          <w:color w:val="000000"/>
        </w:rPr>
        <w:t>«</w:t>
      </w:r>
      <w:r>
        <w:rPr>
          <w:color w:val="000000"/>
        </w:rPr>
        <w:t xml:space="preserve">Требования к определению категорий Заявок, приоритетов и сроков обработки» настоящего </w:t>
      </w:r>
      <w:r w:rsidR="00A53B27">
        <w:rPr>
          <w:color w:val="000000"/>
        </w:rPr>
        <w:t>раздела</w:t>
      </w:r>
      <w:r>
        <w:rPr>
          <w:color w:val="000000"/>
        </w:rPr>
        <w:t>.</w:t>
      </w:r>
    </w:p>
    <w:p w:rsidR="008C128A" w:rsidRDefault="0077044B">
      <w:pPr>
        <w:spacing w:before="120" w:after="120"/>
        <w:ind w:firstLine="540"/>
        <w:jc w:val="both"/>
        <w:rPr>
          <w:color w:val="000000"/>
        </w:rPr>
      </w:pPr>
      <w:r>
        <w:rPr>
          <w:color w:val="000000"/>
        </w:rPr>
        <w:t>При восстановлении работоспособности АО и ПО, входящего в состав ИС УЦ, Исполнителем должны обеспечиваться сроки устранения инцидентов, указанные в пункте 2.1.2 «Требования к определению категорий Заявок, приоритетов и сроков обработки» настоящего Раздела.</w:t>
      </w:r>
    </w:p>
    <w:p w:rsidR="008C128A" w:rsidRDefault="0077044B">
      <w:pPr>
        <w:spacing w:before="120" w:after="120"/>
        <w:ind w:firstLine="540"/>
        <w:jc w:val="both"/>
        <w:rPr>
          <w:color w:val="000000"/>
        </w:rPr>
      </w:pPr>
      <w:r>
        <w:rPr>
          <w:color w:val="000000"/>
        </w:rPr>
        <w:t>Восстановление работоспособности АО и ПО, входящего в состав ИС УЦ, должно проводиться Исполнителем в следующих случаях:</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после возникновения инцидента, устранение которого является обязанностью Исполнителя;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после проведения модернизации (замены) АО и/или ПО, выполненных Получателем</w:t>
      </w:r>
      <w:r>
        <w:rPr>
          <w:color w:val="000000"/>
        </w:rPr>
        <w:t xml:space="preserve"> Услуг без участия Исполнителя, при условии, что такое АО и/или ПО, подлежит обслуживанию Исполнителем.</w:t>
      </w:r>
    </w:p>
    <w:p w:rsidR="008C128A" w:rsidRDefault="0077044B">
      <w:pPr>
        <w:spacing w:before="120" w:after="120"/>
        <w:ind w:firstLine="360"/>
        <w:jc w:val="both"/>
        <w:rPr>
          <w:color w:val="000000"/>
        </w:rPr>
      </w:pPr>
      <w:r>
        <w:rPr>
          <w:color w:val="000000"/>
        </w:rPr>
        <w:t xml:space="preserve">Исполнитель при проведении </w:t>
      </w:r>
      <w:r>
        <w:rPr>
          <w:bCs/>
          <w:color w:val="000000"/>
        </w:rPr>
        <w:t xml:space="preserve">восстановительного обслуживания </w:t>
      </w:r>
      <w:r>
        <w:rPr>
          <w:color w:val="000000"/>
        </w:rPr>
        <w:t>должен осуществлять:</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lastRenderedPageBreak/>
        <w:t>информирование о ходе и результатах принятых Заявок, в том числе информирование согласно Регламенту АС в случаях возникновения аварий;</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восстановление работоспособности ИС УЦ после нештатных событий и/или неквалифицированных действий пользователей;</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диагностику проблемы, выявление причин возникновения и выработке рекомендаций для решения Заявок. Диагностика может включать взаимодействие с различными линиями поддержки, специалистами необходимых квалификаций (в том числе со специалистами уполномоченных представителей Заказчика), а также с Заявителем.</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запрос дополнительной информации по Заявке для проведения дополнительного анализа при необходимости;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фиксирование хода решения в Заявке;</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решение Заявок в соответствии с установленными в зависимости от приоритета сроками;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при необходимости, подготовку и предоставление временного решения Заявок для снижения степени его влияния на выполнение технологических процессов;</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подготовку и предоставление постоянного решения Заявок;</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закрытие Заявок.</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информированию.</w:t>
      </w:r>
    </w:p>
    <w:p w:rsidR="008C128A" w:rsidRDefault="0077044B">
      <w:pPr>
        <w:spacing w:before="120" w:after="120"/>
        <w:ind w:firstLine="567"/>
        <w:jc w:val="both"/>
        <w:rPr>
          <w:color w:val="000000"/>
        </w:rPr>
      </w:pPr>
      <w:r>
        <w:rPr>
          <w:color w:val="000000"/>
        </w:rPr>
        <w:t>При оказании услуг по информированию в рамках восстановительного обслуживания Исполнитель должен руководствоваться: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fldChar w:fldCharType="begin"/>
      </w:r>
      <w:r>
        <w:rPr>
          <w:color w:val="000000"/>
        </w:rPr>
        <w:instrText xml:space="preserve"> REF _Ref54011140 \h  \* MERGEFORMAT </w:instrText>
      </w:r>
      <w:r>
        <w:rPr>
          <w:color w:val="000000"/>
        </w:rPr>
      </w:r>
      <w:r>
        <w:rPr>
          <w:color w:val="000000"/>
        </w:rPr>
        <w:fldChar w:fldCharType="separate"/>
      </w:r>
      <w:r>
        <w:rPr>
          <w:bCs/>
          <w:color w:val="000000"/>
        </w:rPr>
        <w:t>Таблица 8. «Сроки выполнения Заявок в зависимости от приоритета»</w:t>
      </w:r>
      <w:r>
        <w:rPr>
          <w:color w:val="000000"/>
        </w:rPr>
        <w:fldChar w:fldCharType="end"/>
      </w:r>
      <w:r>
        <w:rPr>
          <w:color w:val="000000"/>
        </w:rPr>
        <w:t xml:space="preserve"> настоящего Раздела.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Правилами информирования Заказчика и других участников аварийных </w:t>
      </w:r>
      <w:r>
        <w:rPr>
          <w:color w:val="000000"/>
          <w:shd w:val="clear" w:color="auto" w:fill="FFFFFF"/>
        </w:rPr>
        <w:t>работ</w:t>
      </w:r>
      <w:r>
        <w:rPr>
          <w:color w:val="000000"/>
        </w:rPr>
        <w:t>, определенными в Регламенте АС.</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подготовке восстановительного решения.</w:t>
      </w:r>
    </w:p>
    <w:p w:rsidR="008C128A" w:rsidRDefault="0077044B">
      <w:pPr>
        <w:spacing w:before="120" w:after="120"/>
        <w:ind w:firstLine="567"/>
        <w:jc w:val="both"/>
        <w:rPr>
          <w:color w:val="000000"/>
        </w:rPr>
      </w:pPr>
      <w:r>
        <w:rPr>
          <w:color w:val="000000"/>
        </w:rPr>
        <w:t>Поступающие Исполнителю Заявки должны быть рассмотрены и решены Исполнителем в сроки, соответствующие их типу и приоритету.</w:t>
      </w:r>
    </w:p>
    <w:p w:rsidR="008C128A" w:rsidRDefault="0077044B">
      <w:pPr>
        <w:spacing w:before="120" w:after="120"/>
        <w:ind w:firstLine="567"/>
        <w:jc w:val="both"/>
        <w:rPr>
          <w:color w:val="000000"/>
        </w:rPr>
      </w:pPr>
      <w:r>
        <w:rPr>
          <w:color w:val="000000"/>
        </w:rPr>
        <w:t>Исполнитель при подготовке восстановительного решения проводит диагностику неисправности.</w:t>
      </w:r>
    </w:p>
    <w:p w:rsidR="008C128A" w:rsidRDefault="0077044B">
      <w:pPr>
        <w:spacing w:before="120" w:after="120"/>
        <w:ind w:firstLine="540"/>
        <w:rPr>
          <w:color w:val="000000"/>
        </w:rPr>
      </w:pPr>
      <w:r>
        <w:rPr>
          <w:color w:val="000000"/>
        </w:rPr>
        <w:t>Диагностика неисправности включает в себя: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анализ Заявок;</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согласование изменения приоритета Заявки с Заявителем (Заказчиком), доведение согласованных и измененных сроков обработки Заявки до Заявителя;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запрос дополнительной информации у Заявителя (при необходимости), для проведения анализа, выявления причин возникновения инцидента, и выработки рекомендаций для его решения;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диагностику и анализ инцидентов для выявления причин их возникновения и выработки рекомендаций для их решения;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определение неисправных компонентов АО и/или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 xml:space="preserve">подготовку рекомендаций по устранению причин инцидентов или по уменьшению вероятности их появлений;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lastRenderedPageBreak/>
        <w:t>анализ и передачу Заказчику Заявок, признанных по результатам проведенного анализа запросами на изменение</w:t>
      </w:r>
      <w:r>
        <w:rPr>
          <w:color w:val="000000"/>
        </w:rPr>
        <w:t xml:space="preserve"> ИС УЦ.</w:t>
      </w:r>
    </w:p>
    <w:p w:rsidR="008C128A" w:rsidRDefault="0077044B">
      <w:pPr>
        <w:spacing w:before="120" w:after="120"/>
        <w:ind w:firstLine="540"/>
        <w:rPr>
          <w:color w:val="000000"/>
        </w:rPr>
      </w:pPr>
      <w:r>
        <w:rPr>
          <w:color w:val="000000"/>
        </w:rPr>
        <w:t>По результатам диагностики неисправности Исполнитель:</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rPr>
        <w:t xml:space="preserve">при отсутствии сбоя, Дефекта, Ошибки, изменяет категорию Заявки на «Запрос на </w:t>
      </w:r>
      <w:r>
        <w:rPr>
          <w:color w:val="000000"/>
          <w:shd w:val="clear" w:color="auto" w:fill="FFFFFF"/>
        </w:rPr>
        <w:t>консультацию» при возможности решить Заявку консультацией;</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если зарегистрированный Инцидент может быть решен без внесения изменений, то такой Инцидент относиться к сбою в работе ИС УЦ, дальнейшая работа по расследованию и диагностики Заявки, выявлению причин возникновения и выработке рекомендаций для решения Заявок проводится в соответствии с ПЭиТО.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при обнаружении аварии ИС УЦ действует в соответствии с Регламентом АС;</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 xml:space="preserve">при диагностировании и подтверждении Дефекта, Ошибки Исполнитель предлагает временное решение и устраняет Дефект, Ошибку. Порядок устранения инцидентов с диагностированной Дефектом, Ошибкой приводится в ПЭиТО; </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исправляет последствия событий, вызванных неквалифицированными действиями пользователей ИС УЦ.</w:t>
      </w:r>
    </w:p>
    <w:p w:rsidR="008C128A" w:rsidRDefault="0077044B">
      <w:pPr>
        <w:spacing w:before="120" w:after="120" w:line="380" w:lineRule="exact"/>
        <w:ind w:firstLine="709"/>
        <w:jc w:val="both"/>
        <w:rPr>
          <w:color w:val="000000"/>
          <w:spacing w:val="-2"/>
        </w:rPr>
      </w:pPr>
      <w:r>
        <w:rPr>
          <w:color w:val="000000"/>
          <w:spacing w:val="-2"/>
        </w:rPr>
        <w:t>После проведения диагностики неисправности Исполнитель осуществляет подготовку и предоставление восстановительного решения по Заявке, которое должно включать:</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подготовку</w:t>
      </w:r>
      <w:r>
        <w:rPr>
          <w:color w:val="000000"/>
        </w:rPr>
        <w:t xml:space="preserve"> и предоставление временного решения (при наличии) для снижения степени влияния Инцидента на выполнение бизнес-процессов;</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подготовку</w:t>
      </w:r>
      <w:r>
        <w:rPr>
          <w:color w:val="000000"/>
        </w:rPr>
        <w:t xml:space="preserve"> и предоставление постоянного решения инцидента, которое должно включать:</w:t>
      </w:r>
    </w:p>
    <w:p w:rsidR="008C128A" w:rsidRDefault="0077044B" w:rsidP="0077044B">
      <w:pPr>
        <w:numPr>
          <w:ilvl w:val="0"/>
          <w:numId w:val="116"/>
        </w:numPr>
        <w:tabs>
          <w:tab w:val="num" w:pos="1985"/>
          <w:tab w:val="num" w:pos="2268"/>
        </w:tabs>
        <w:spacing w:before="120" w:after="120" w:line="276" w:lineRule="auto"/>
        <w:ind w:left="1985"/>
        <w:jc w:val="both"/>
        <w:rPr>
          <w:color w:val="000000"/>
        </w:rPr>
      </w:pPr>
      <w:r>
        <w:rPr>
          <w:color w:val="000000"/>
        </w:rPr>
        <w:t>исправление/ корректировку данных;</w:t>
      </w:r>
    </w:p>
    <w:p w:rsidR="008C128A" w:rsidRDefault="0077044B" w:rsidP="0077044B">
      <w:pPr>
        <w:numPr>
          <w:ilvl w:val="0"/>
          <w:numId w:val="116"/>
        </w:numPr>
        <w:tabs>
          <w:tab w:val="num" w:pos="1985"/>
          <w:tab w:val="num" w:pos="2268"/>
        </w:tabs>
        <w:spacing w:before="120" w:after="120" w:line="276" w:lineRule="auto"/>
        <w:ind w:left="1985"/>
        <w:jc w:val="both"/>
        <w:rPr>
          <w:color w:val="000000"/>
        </w:rPr>
      </w:pPr>
      <w:r>
        <w:rPr>
          <w:color w:val="000000"/>
        </w:rPr>
        <w:t>актуализацию рабочей документации на ИС УЦ в рамках исправления замечаний или Заявок, полученных от Заказчика;</w:t>
      </w:r>
    </w:p>
    <w:p w:rsidR="008C128A" w:rsidRDefault="0077044B" w:rsidP="0077044B">
      <w:pPr>
        <w:numPr>
          <w:ilvl w:val="0"/>
          <w:numId w:val="116"/>
        </w:numPr>
        <w:tabs>
          <w:tab w:val="num" w:pos="1985"/>
          <w:tab w:val="num" w:pos="2268"/>
        </w:tabs>
        <w:spacing w:before="120" w:after="120" w:line="276" w:lineRule="auto"/>
        <w:ind w:left="1985"/>
        <w:jc w:val="both"/>
        <w:rPr>
          <w:color w:val="000000"/>
        </w:rPr>
      </w:pPr>
      <w:r>
        <w:rPr>
          <w:color w:val="000000"/>
        </w:rPr>
        <w:t>консультирование Заявителей,</w:t>
      </w:r>
      <w:r>
        <w:t xml:space="preserve"> </w:t>
      </w:r>
      <w:r>
        <w:rPr>
          <w:color w:val="000000"/>
        </w:rPr>
        <w:t>направившего Заявку, в случае выявления ошибочных действий, которые привели к возникновению инцидента;</w:t>
      </w:r>
    </w:p>
    <w:p w:rsidR="008C128A" w:rsidRDefault="0077044B" w:rsidP="0077044B">
      <w:pPr>
        <w:numPr>
          <w:ilvl w:val="0"/>
          <w:numId w:val="116"/>
        </w:numPr>
        <w:tabs>
          <w:tab w:val="num" w:pos="1985"/>
          <w:tab w:val="num" w:pos="2268"/>
        </w:tabs>
        <w:spacing w:before="120" w:after="120" w:line="276" w:lineRule="auto"/>
        <w:ind w:left="1985"/>
        <w:jc w:val="both"/>
        <w:rPr>
          <w:color w:val="000000"/>
        </w:rPr>
      </w:pPr>
      <w:r>
        <w:rPr>
          <w:color w:val="000000"/>
        </w:rPr>
        <w:t>исправление подтвержденных ошибок ИС УЦ, передача патча;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мероприятия по подготовке решений для устранения ошибок в настройках </w:t>
      </w:r>
      <w:r>
        <w:rPr>
          <w:color w:val="000000"/>
          <w:shd w:val="clear" w:color="auto" w:fill="FFFFFF"/>
        </w:rPr>
        <w:t>системных</w:t>
      </w:r>
      <w:r>
        <w:rPr>
          <w:color w:val="000000"/>
        </w:rPr>
        <w:t xml:space="preserve"> параметров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мероприятия</w:t>
      </w:r>
      <w:r>
        <w:rPr>
          <w:color w:val="000000"/>
        </w:rPr>
        <w:t xml:space="preserve"> по подготовке решений для устранения ошибок в настройках системных параметров ИС УЦ.</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восстановлению работоспособности.</w:t>
      </w:r>
    </w:p>
    <w:p w:rsidR="008C128A" w:rsidRDefault="0077044B">
      <w:pPr>
        <w:keepNext/>
        <w:numPr>
          <w:ilvl w:val="3"/>
          <w:numId w:val="113"/>
        </w:numPr>
        <w:spacing w:before="120" w:after="120" w:line="276" w:lineRule="auto"/>
        <w:outlineLvl w:val="0"/>
        <w:rPr>
          <w:rFonts w:eastAsia="Calibri"/>
          <w:b/>
          <w:color w:val="000000"/>
        </w:rPr>
      </w:pPr>
      <w:r>
        <w:rPr>
          <w:rFonts w:eastAsia="Calibri"/>
          <w:b/>
          <w:color w:val="000000"/>
        </w:rPr>
        <w:t>Требования к восстановлению работоспособности АО</w:t>
      </w:r>
    </w:p>
    <w:p w:rsidR="008C128A" w:rsidRDefault="0077044B">
      <w:pPr>
        <w:spacing w:before="120" w:after="120" w:line="380" w:lineRule="exact"/>
        <w:ind w:firstLine="709"/>
        <w:jc w:val="both"/>
        <w:rPr>
          <w:color w:val="000000"/>
          <w:spacing w:val="-2"/>
        </w:rPr>
      </w:pPr>
      <w:r>
        <w:rPr>
          <w:color w:val="000000"/>
          <w:spacing w:val="-2"/>
        </w:rPr>
        <w:t>В случае, когда устранение инцидента может быть выполнено в соответствии с эксплуатационной документацией, Исполнитель должен самостоятельно обеспечить полное восстановление работоспособности АО, входящего в состав ИС УЦ, подлежащих обслуживанию Исполнителем.</w:t>
      </w:r>
    </w:p>
    <w:p w:rsidR="008C128A" w:rsidRDefault="0077044B">
      <w:pPr>
        <w:spacing w:before="120" w:after="120" w:line="380" w:lineRule="exact"/>
        <w:ind w:firstLine="709"/>
        <w:jc w:val="both"/>
        <w:rPr>
          <w:color w:val="000000"/>
          <w:spacing w:val="-2"/>
        </w:rPr>
      </w:pPr>
      <w:r>
        <w:rPr>
          <w:color w:val="000000"/>
          <w:spacing w:val="-2"/>
        </w:rPr>
        <w:t xml:space="preserve">В случае, когда устранение инцидента не может быть выполнено в соответствии с эксплуатационной документацией, Исполнитель должен: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lastRenderedPageBreak/>
        <w:t xml:space="preserve">предоставить Заказчику техническое заключение (акт технической экспертизы) на </w:t>
      </w:r>
      <w:r>
        <w:rPr>
          <w:color w:val="000000"/>
          <w:shd w:val="clear" w:color="auto" w:fill="FFFFFF"/>
        </w:rPr>
        <w:t>вышедшее</w:t>
      </w:r>
      <w:r>
        <w:rPr>
          <w:color w:val="000000"/>
        </w:rPr>
        <w:t xml:space="preserve"> из строя АО. Соответствующее техническое заключение (акт технической экспертизы) должно быть выдано Исполнителем или сервисным центром поставщика или производителя оборудования. Названное техническое заключение (акт технической экспертизы) должно быть бесплатно для Заказчика;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обеспечить оказание Услуг в соответствии с требованиями, указанными в пункте 2.2.4 </w:t>
      </w:r>
      <w:r>
        <w:rPr>
          <w:color w:val="000000"/>
          <w:shd w:val="clear" w:color="auto" w:fill="FFFFFF"/>
        </w:rPr>
        <w:t>настоящего</w:t>
      </w:r>
      <w:r>
        <w:rPr>
          <w:color w:val="000000"/>
        </w:rPr>
        <w:t xml:space="preserve"> Раздела.</w:t>
      </w:r>
    </w:p>
    <w:p w:rsidR="008C128A" w:rsidRDefault="0077044B">
      <w:pPr>
        <w:spacing w:before="120" w:after="120" w:line="380" w:lineRule="exact"/>
        <w:ind w:firstLine="709"/>
        <w:jc w:val="both"/>
        <w:rPr>
          <w:color w:val="000000"/>
          <w:spacing w:val="-2"/>
        </w:rPr>
      </w:pPr>
      <w:r>
        <w:rPr>
          <w:color w:val="000000"/>
          <w:spacing w:val="-2"/>
        </w:rPr>
        <w:t>Если на время проведения восстановления работоспособности соответствующего АО Заказчик или Получатель Услуг обеспечивает замену АО, нуждающегося в восстановлении работоспособности, Исполнитель должен обеспечить восстановление работоспособности соответствующего АО по получении АО взамен нуждающегося в восстановлении работоспособности.</w:t>
      </w:r>
    </w:p>
    <w:p w:rsidR="008C128A" w:rsidRDefault="0077044B">
      <w:pPr>
        <w:spacing w:before="120" w:after="120" w:line="380" w:lineRule="exact"/>
        <w:ind w:firstLine="709"/>
        <w:jc w:val="both"/>
        <w:rPr>
          <w:color w:val="000000"/>
          <w:spacing w:val="-2"/>
        </w:rPr>
      </w:pPr>
      <w:r>
        <w:rPr>
          <w:color w:val="000000"/>
          <w:spacing w:val="-2"/>
        </w:rPr>
        <w:t>После восстановления работоспособности АО (модернизации, замены АО), проведенного Заказчиком, Исполнитель должен обеспечить полное восстановление работоспособности соответствующего АО с учетом требований пункта 2.1.2 настоящего Раздела, а также актуализировать информацию о конфигурации восстановленной системы в ПУПЭ.</w:t>
      </w:r>
    </w:p>
    <w:p w:rsidR="008C128A" w:rsidRDefault="0077044B">
      <w:pPr>
        <w:keepNext/>
        <w:numPr>
          <w:ilvl w:val="3"/>
          <w:numId w:val="113"/>
        </w:numPr>
        <w:spacing w:before="120" w:after="120" w:line="276" w:lineRule="auto"/>
        <w:outlineLvl w:val="0"/>
        <w:rPr>
          <w:rFonts w:eastAsia="Calibri"/>
          <w:b/>
          <w:color w:val="000000"/>
        </w:rPr>
      </w:pPr>
      <w:r>
        <w:rPr>
          <w:rFonts w:eastAsia="Calibri"/>
          <w:b/>
          <w:color w:val="000000"/>
        </w:rPr>
        <w:t>Требования к восстановлению работоспособности ПО</w:t>
      </w:r>
    </w:p>
    <w:p w:rsidR="008C128A" w:rsidRDefault="0077044B">
      <w:pPr>
        <w:spacing w:before="120" w:after="120"/>
        <w:rPr>
          <w:color w:val="000000"/>
        </w:rPr>
      </w:pPr>
      <w:r>
        <w:rPr>
          <w:color w:val="000000"/>
        </w:rPr>
        <w:t>В рамках выполнения восстановительного ПО Исполнитель должен:</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применять решения для устранения Дефектов, Ошибок в настройках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применять решения для восстановления работоспособности ПО после восстановления</w:t>
      </w:r>
      <w:r>
        <w:rPr>
          <w:color w:val="000000"/>
        </w:rPr>
        <w:t xml:space="preserve"> инфраструктуры, на базе которой работает ПО.</w:t>
      </w:r>
    </w:p>
    <w:p w:rsidR="008C128A" w:rsidRDefault="0077044B">
      <w:pPr>
        <w:spacing w:before="120" w:after="120"/>
        <w:ind w:firstLine="720"/>
        <w:jc w:val="both"/>
        <w:rPr>
          <w:color w:val="000000"/>
        </w:rPr>
      </w:pPr>
      <w:r>
        <w:rPr>
          <w:color w:val="000000"/>
        </w:rPr>
        <w:t>Способами исправления Исполнителем подтвержденных ошибок ПО, требующих внесения корректирующих изменений в ПО, в соответствии с выставленным приоритетом, является:</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установка экстренного патча, полученного от производителя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установка плановых патчей, полученных от производителя ПО в соответствии с согласованным</w:t>
      </w:r>
      <w:r>
        <w:rPr>
          <w:color w:val="000000"/>
        </w:rPr>
        <w:t xml:space="preserve"> графиком их выпуска на момент регистрации ошибки.</w:t>
      </w:r>
    </w:p>
    <w:p w:rsidR="008C128A" w:rsidRDefault="0077044B">
      <w:pPr>
        <w:spacing w:before="120" w:after="120"/>
        <w:ind w:firstLine="720"/>
        <w:jc w:val="both"/>
        <w:rPr>
          <w:color w:val="000000"/>
        </w:rPr>
      </w:pPr>
      <w:r>
        <w:rPr>
          <w:color w:val="000000"/>
        </w:rPr>
        <w:t>Процедура получения патча ПО в части исправлений по подтвержденным Дефектам, Ошибкам включает следующие шаги: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запрос у производителя ПО исправляющего патч ПО – включение исправлений по подтвержденным Дефектам, Ошибкам в патч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получение у производителя ПО патча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передача Заказчику для установки патча ПО на тестовые среды Заказчика, предназначенные для проведения тестирования патча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передача недостатков, выявленных в ходе тестирования патча ПО производителю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устранение недостатков производителем ПО, выявленных в ходе тестирования патча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получение у производителя ПО исправленного патча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передача Заказчику исправленного патча ПО и актуализированной рабочей документации для эксплуатации</w:t>
      </w:r>
      <w:r>
        <w:rPr>
          <w:color w:val="000000"/>
        </w:rPr>
        <w:t xml:space="preserve"> в соответствии с актуальным документом «Требования к документации, </w:t>
      </w:r>
      <w:r>
        <w:rPr>
          <w:color w:val="000000"/>
        </w:rPr>
        <w:lastRenderedPageBreak/>
        <w:t>составу программных продуктов и автоматизированных систем, сдаваемых в Фонд алгоритмов и программ Федерального казначейства» и размещенным на официальном сайте ФК www.roskazna.ru.</w:t>
      </w:r>
    </w:p>
    <w:p w:rsidR="008C128A" w:rsidRDefault="0077044B">
      <w:pPr>
        <w:spacing w:before="120" w:after="120"/>
        <w:ind w:firstLine="720"/>
        <w:jc w:val="both"/>
        <w:rPr>
          <w:color w:val="000000"/>
        </w:rPr>
      </w:pPr>
      <w:r>
        <w:rPr>
          <w:color w:val="000000"/>
        </w:rPr>
        <w:t>Установка патча и/или версии должна проводиться в соответствии с требованиями, указанными в пункте 2.5.3 «Требования к установке обновлений» настоящего Раздела.</w:t>
      </w:r>
    </w:p>
    <w:p w:rsidR="008C128A" w:rsidRDefault="0077044B">
      <w:pPr>
        <w:keepNext/>
        <w:numPr>
          <w:ilvl w:val="2"/>
          <w:numId w:val="113"/>
        </w:numPr>
        <w:spacing w:before="120" w:after="120" w:line="276" w:lineRule="auto"/>
        <w:outlineLvl w:val="0"/>
        <w:rPr>
          <w:rFonts w:eastAsia="Calibri"/>
          <w:b/>
        </w:rPr>
      </w:pPr>
      <w:r>
        <w:rPr>
          <w:rFonts w:eastAsia="Calibri"/>
          <w:b/>
          <w:color w:val="000000"/>
        </w:rPr>
        <w:t>Требования</w:t>
      </w:r>
      <w:r>
        <w:rPr>
          <w:rFonts w:eastAsia="Calibri"/>
          <w:b/>
        </w:rPr>
        <w:t xml:space="preserve"> к взаимодействию Исполнителя с поставщиком и/или представителем Заказчика.</w:t>
      </w:r>
    </w:p>
    <w:p w:rsidR="008C128A" w:rsidRDefault="0077044B">
      <w:pPr>
        <w:spacing w:before="120" w:after="120"/>
        <w:ind w:firstLine="720"/>
        <w:jc w:val="both"/>
        <w:rPr>
          <w:color w:val="000000"/>
        </w:rPr>
      </w:pPr>
      <w:r>
        <w:rPr>
          <w:color w:val="000000"/>
        </w:rPr>
        <w:t>В рамках выполнения восстановительных работ Исполнитель обязан взаимодействовать с поставщиками АО и/или ПО при возникновении необходимости. Порядок взаимодействия должен быть определен в ПЭиТО (см. пункт 2.1 настоящего Раздела).</w:t>
      </w:r>
    </w:p>
    <w:p w:rsidR="008C128A" w:rsidRDefault="0077044B">
      <w:pPr>
        <w:spacing w:before="120" w:after="120"/>
        <w:ind w:firstLine="720"/>
        <w:jc w:val="both"/>
        <w:rPr>
          <w:color w:val="000000"/>
        </w:rPr>
      </w:pPr>
      <w:r>
        <w:rPr>
          <w:color w:val="000000"/>
        </w:rPr>
        <w:t xml:space="preserve">По АО и ПО, входящим в состав ИС УЦ и указанным в Таблицах 1 и 2 Приложения № 1 к настоящему Разделу, Заказчик обеспечивает Исполнителю возможность обращения в сервисные центры поставщиков или производителей. </w:t>
      </w:r>
    </w:p>
    <w:p w:rsidR="008C128A" w:rsidRDefault="0077044B">
      <w:pPr>
        <w:spacing w:before="120" w:after="120"/>
        <w:ind w:firstLine="720"/>
        <w:jc w:val="both"/>
        <w:rPr>
          <w:color w:val="000000"/>
        </w:rPr>
      </w:pPr>
      <w:r>
        <w:rPr>
          <w:color w:val="000000"/>
        </w:rPr>
        <w:t>В случае инцидента, связанного с потерей работоспособности АО и/или СПО, входящих в состав ИС УЦ, Исполнитель должен:</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информировать</w:t>
      </w:r>
      <w:r>
        <w:rPr>
          <w:color w:val="000000"/>
        </w:rPr>
        <w:t xml:space="preserve"> Заказчика о возникновении инцидента с АО и/или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подготовить</w:t>
      </w:r>
      <w:r>
        <w:rPr>
          <w:color w:val="000000"/>
        </w:rPr>
        <w:t xml:space="preserve"> запрос на обслуживание в сервисный центр поставщика АО и/или ПО, вызвавшего инцидент;</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обеспечить контроль действий сервисного центра поставщика АО и/или ПО, связанных с устранением инцидента.</w:t>
      </w:r>
    </w:p>
    <w:p w:rsidR="008C128A" w:rsidRDefault="0077044B">
      <w:pPr>
        <w:spacing w:before="120" w:after="120"/>
        <w:ind w:firstLine="720"/>
        <w:jc w:val="both"/>
        <w:rPr>
          <w:color w:val="000000"/>
        </w:rPr>
      </w:pPr>
      <w:r>
        <w:rPr>
          <w:color w:val="000000"/>
        </w:rPr>
        <w:t>Запрос в сервисный центр поставщика АО и/или ПО, вызвавшего инцидент, должен быть подготовлен не позднее 1 (одного) часа с момента окончания комплекса услуг по сбору и анализу диагностических данных, определению возможных причин инцидента. Запрос должен быть оформлен в соответствии с требованиями, предъявляемыми соответствующими сервисными центрами поставщиков АО и/или ПО.</w:t>
      </w:r>
    </w:p>
    <w:p w:rsidR="008C128A" w:rsidRDefault="0077044B">
      <w:pPr>
        <w:spacing w:before="120" w:after="120"/>
        <w:ind w:firstLine="720"/>
        <w:jc w:val="both"/>
        <w:rPr>
          <w:color w:val="000000"/>
        </w:rPr>
      </w:pPr>
      <w:r>
        <w:rPr>
          <w:color w:val="000000"/>
        </w:rPr>
        <w:t>Если на время проведения обслуживания соответствующий поставщик обеспечивает эквивалентную замену АО взамен требующего восстановление работоспособности, Исполнитель должен обеспечить восстановление работоспособности соответствующего АО обеспечения в сроки, указанные в пункте 2.1.2 настоящего Раздела.</w:t>
      </w:r>
    </w:p>
    <w:p w:rsidR="008C128A" w:rsidRDefault="0077044B">
      <w:pPr>
        <w:spacing w:before="120" w:after="120"/>
        <w:ind w:firstLine="720"/>
        <w:jc w:val="both"/>
        <w:rPr>
          <w:color w:val="000000"/>
        </w:rPr>
      </w:pPr>
      <w:r>
        <w:rPr>
          <w:color w:val="000000"/>
        </w:rPr>
        <w:t>После проведения обслуживания соответствующим поставщиком, Исполнитель должен:</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принимать участие в проверке Получателем Услуг работоспособности АО и/или ПО после выполнения действий сервисного центра поставщика оборудования и/или системного программного обеспечения и ввод АО и/или ПО, подлежащих обслуживанию Исполнителем, в эксплуатацию в соответствии с требованиями, указанными в пункте 2.2.5 настоящего Раздела;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обеспечить полное восстановление работоспособности соответствующего АО и СПО, </w:t>
      </w:r>
      <w:r>
        <w:rPr>
          <w:color w:val="000000"/>
          <w:shd w:val="clear" w:color="auto" w:fill="FFFFFF"/>
        </w:rPr>
        <w:t>подлежащего</w:t>
      </w:r>
      <w:r>
        <w:rPr>
          <w:color w:val="000000"/>
        </w:rPr>
        <w:t xml:space="preserve"> обслуживанию Исполнителем, в сроки, указанные в пункте 2.1.2 настоящего Раздела;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актуализировать информацию о конфигурации восстановленной системы в ПУПЭ.</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участию в проверке работоспособности.</w:t>
      </w:r>
    </w:p>
    <w:p w:rsidR="008C128A" w:rsidRDefault="0077044B">
      <w:pPr>
        <w:spacing w:before="120" w:after="120"/>
        <w:ind w:firstLine="720"/>
        <w:jc w:val="both"/>
        <w:rPr>
          <w:color w:val="000000"/>
        </w:rPr>
      </w:pPr>
      <w:r>
        <w:rPr>
          <w:color w:val="000000"/>
        </w:rPr>
        <w:t xml:space="preserve">Исполнитель должен принимать участие в проверке работоспособности АО и/или ПО, включающем в себя: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lastRenderedPageBreak/>
        <w:t xml:space="preserve">проверку работоспособности АО и/или ПО в рамках приемки и установки </w:t>
      </w:r>
      <w:r>
        <w:rPr>
          <w:color w:val="000000"/>
          <w:shd w:val="clear" w:color="auto" w:fill="FFFFFF"/>
        </w:rPr>
        <w:t>обновлений</w:t>
      </w:r>
      <w:r>
        <w:rPr>
          <w:color w:val="000000"/>
        </w:rPr>
        <w:t xml:space="preserve"> Firmware и/или системного программного обеспечения в промышленную эксплуатацию;</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проверку работоспособности АО и/или ПО после устранения инцидента в работе АО и/или ПО, в том числе после проведения восстановительных мероприятий на АО и/или ПО.</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 xml:space="preserve">Требования к проактивному управлению. </w:t>
      </w:r>
    </w:p>
    <w:p w:rsidR="008C128A" w:rsidRDefault="0077044B">
      <w:pPr>
        <w:spacing w:before="120" w:after="120"/>
        <w:ind w:firstLine="720"/>
        <w:jc w:val="both"/>
        <w:rPr>
          <w:color w:val="000000"/>
        </w:rPr>
      </w:pPr>
      <w:r>
        <w:rPr>
          <w:color w:val="000000"/>
        </w:rPr>
        <w:t>Исполнитель должен осуществлять проактивное управление, направленное на предотвращение возникновения инцидентов и ошибок в ИС УЦ.</w:t>
      </w:r>
    </w:p>
    <w:p w:rsidR="008C128A" w:rsidRDefault="0077044B">
      <w:pPr>
        <w:spacing w:before="120" w:after="120"/>
        <w:ind w:firstLine="720"/>
        <w:jc w:val="both"/>
        <w:rPr>
          <w:color w:val="000000"/>
        </w:rPr>
      </w:pPr>
      <w:r>
        <w:rPr>
          <w:color w:val="000000"/>
        </w:rPr>
        <w:t>В перечень превентивных действий входит:</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анализ поступающих обращений с целью выделения системных проблем и ошибок функционирования ИС УЦ;</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кодификация инцидентов кодами системных проблем;</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формирование в Базу знаний статьи по каждой системной проблеме, имеющей временное или постоянное решение в соответствии с п.2.6.2. «Требования к ведению и обновлению базы знаний».</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еженедельное предоставление отчета по системным проблемам в формате, предоставляемым Заказчиком и содержащим, как минимум, перечень системных проблем, количество инцидентов, порожденных каждой системной проблемой и сроков устранения системных проблем;</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выдача рекомендаций по предотвращению инцидентов или по устранению обнаруженных ошибок функционирования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приоритетное исправление системных проблем и ошибок функционирования ИС УЦ</w:t>
      </w:r>
      <w:r>
        <w:rPr>
          <w:color w:val="000000"/>
        </w:rPr>
        <w:t>;</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анализ и выдача рекомендаций по мониторингу в ПУПЭ ключевых параметров работы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анализ</w:t>
      </w:r>
      <w:r>
        <w:rPr>
          <w:color w:val="000000"/>
        </w:rPr>
        <w:t xml:space="preserve"> и выдача рекомендаций по функциональному мониторингу в ПУПЭ работоспособности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поиск и анализ способов оптимизации хранения данных и производительности ИС УЦ, выдача рекомендаций Заказчику при выявлении необходимости.</w:t>
      </w:r>
    </w:p>
    <w:p w:rsidR="008C128A" w:rsidRDefault="0077044B">
      <w:pPr>
        <w:spacing w:before="120" w:after="120"/>
        <w:ind w:firstLine="709"/>
        <w:jc w:val="both"/>
        <w:rPr>
          <w:color w:val="000000"/>
        </w:rPr>
      </w:pPr>
      <w:r>
        <w:rPr>
          <w:color w:val="000000"/>
        </w:rPr>
        <w:t xml:space="preserve">В случае выявления предвестника инцидента Исполнитель обязан выполнить действия по его устранению, либо инициировать Заявку, эскалировав на команду поддержки в соответствии с Каталогом ИТ-сервиса. </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Требования к регламентному обслуживанию.</w:t>
      </w:r>
    </w:p>
    <w:p w:rsidR="008C128A" w:rsidRDefault="0077044B">
      <w:pPr>
        <w:spacing w:before="120" w:after="120"/>
        <w:jc w:val="both"/>
        <w:rPr>
          <w:color w:val="000000"/>
        </w:rPr>
      </w:pPr>
      <w:r>
        <w:rPr>
          <w:color w:val="000000"/>
        </w:rPr>
        <w:t>Регламентное обслуживание включает в себя: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Проверка</w:t>
      </w:r>
      <w:r>
        <w:rPr>
          <w:color w:val="000000"/>
        </w:rPr>
        <w:t xml:space="preserve"> работоспособности;</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Резервное</w:t>
      </w:r>
      <w:r>
        <w:rPr>
          <w:color w:val="000000"/>
        </w:rPr>
        <w:t xml:space="preserve"> копирование и проверочное восстановление резервной копии.</w:t>
      </w:r>
    </w:p>
    <w:p w:rsidR="008C128A" w:rsidRDefault="0077044B">
      <w:pPr>
        <w:keepNext/>
        <w:numPr>
          <w:ilvl w:val="2"/>
          <w:numId w:val="113"/>
        </w:numPr>
        <w:spacing w:before="120" w:after="120" w:line="276" w:lineRule="auto"/>
        <w:jc w:val="both"/>
        <w:outlineLvl w:val="0"/>
        <w:rPr>
          <w:rFonts w:eastAsia="Calibri"/>
          <w:b/>
          <w:color w:val="000000"/>
        </w:rPr>
      </w:pPr>
      <w:r>
        <w:rPr>
          <w:rFonts w:eastAsia="Calibri"/>
          <w:b/>
          <w:color w:val="000000"/>
        </w:rPr>
        <w:t xml:space="preserve">Требования к проверке работоспособности </w:t>
      </w:r>
    </w:p>
    <w:p w:rsidR="008C128A" w:rsidRDefault="0077044B">
      <w:pPr>
        <w:spacing w:before="120" w:after="120"/>
        <w:ind w:firstLine="709"/>
        <w:jc w:val="both"/>
        <w:rPr>
          <w:color w:val="000000"/>
        </w:rPr>
      </w:pPr>
      <w:r>
        <w:rPr>
          <w:color w:val="000000"/>
        </w:rPr>
        <w:t>Исполнитель обязан осуществлять проверку работоспособности и производительности ИС УЦ, анализ логов и журналов работы ИС УЦ.</w:t>
      </w:r>
    </w:p>
    <w:p w:rsidR="008C128A" w:rsidRDefault="0077044B">
      <w:pPr>
        <w:spacing w:before="120" w:after="120"/>
        <w:ind w:firstLine="720"/>
        <w:jc w:val="both"/>
        <w:rPr>
          <w:color w:val="000000"/>
        </w:rPr>
      </w:pPr>
      <w:r>
        <w:rPr>
          <w:color w:val="000000"/>
        </w:rPr>
        <w:t>Исполнитель обязан проводить проверку работоспособности критичных функций ИС УЦ ежедневно перед началом рабочего дня Заказчика.</w:t>
      </w:r>
    </w:p>
    <w:p w:rsidR="008C128A" w:rsidRDefault="0077044B">
      <w:pPr>
        <w:spacing w:before="120" w:after="120"/>
        <w:ind w:firstLine="720"/>
        <w:jc w:val="both"/>
        <w:rPr>
          <w:color w:val="000000"/>
        </w:rPr>
      </w:pPr>
      <w:r>
        <w:rPr>
          <w:color w:val="000000"/>
        </w:rPr>
        <w:lastRenderedPageBreak/>
        <w:t>В число способов проверки работоспособности критичных функций ИС УЦ входит:</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визуальный</w:t>
      </w:r>
      <w:r>
        <w:rPr>
          <w:color w:val="000000"/>
        </w:rPr>
        <w:t xml:space="preserve"> контроль;</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контроль журнальных файлов;</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проверка работоспособности функциональных ИС (в том числе с </w:t>
      </w:r>
      <w:r>
        <w:rPr>
          <w:color w:val="000000"/>
          <w:shd w:val="clear" w:color="auto" w:fill="FFFFFF"/>
        </w:rPr>
        <w:t>использованием</w:t>
      </w:r>
      <w:r>
        <w:rPr>
          <w:color w:val="000000"/>
        </w:rPr>
        <w:t xml:space="preserve"> функциональных тестов, входящий в рабочую документацию на ИС УЦ). </w:t>
      </w:r>
    </w:p>
    <w:p w:rsidR="008C128A" w:rsidRDefault="0077044B">
      <w:pPr>
        <w:spacing w:before="120" w:after="120"/>
        <w:ind w:firstLine="720"/>
        <w:jc w:val="both"/>
        <w:rPr>
          <w:color w:val="000000"/>
        </w:rPr>
      </w:pPr>
      <w:r>
        <w:rPr>
          <w:color w:val="000000"/>
        </w:rPr>
        <w:t>Проверка должна быть завершена в 8 часов 30 минут по московскому времени.</w:t>
      </w:r>
    </w:p>
    <w:p w:rsidR="008C128A" w:rsidRDefault="0077044B">
      <w:pPr>
        <w:spacing w:before="120" w:after="120"/>
        <w:ind w:firstLine="709"/>
        <w:jc w:val="both"/>
        <w:rPr>
          <w:color w:val="000000"/>
        </w:rPr>
      </w:pPr>
      <w:r>
        <w:rPr>
          <w:color w:val="000000"/>
        </w:rPr>
        <w:t>По результатам проверки работоспособности ИС УЦ может быть выявлено одно из следующих состояний (в соответствии с рабочей документацией на систему):</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функционирует</w:t>
      </w:r>
      <w:r>
        <w:rPr>
          <w:color w:val="000000"/>
        </w:rPr>
        <w:t xml:space="preserve"> в штатном режиме, согласно рабочей документации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функционирует со снижением производительности или с ограничением </w:t>
      </w:r>
      <w:r>
        <w:rPr>
          <w:color w:val="000000"/>
          <w:shd w:val="clear" w:color="auto" w:fill="FFFFFF"/>
        </w:rPr>
        <w:t>функциональности</w:t>
      </w:r>
      <w:r>
        <w:rPr>
          <w:color w:val="000000"/>
        </w:rPr>
        <w:t>, вследствие чего возможны ограничения качества исполнения производственных процессов, согласно рабочей документации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функционирует со сбоями или ограничениями, препятствующими исполнению </w:t>
      </w:r>
      <w:r>
        <w:rPr>
          <w:color w:val="000000"/>
          <w:shd w:val="clear" w:color="auto" w:fill="FFFFFF"/>
        </w:rPr>
        <w:t>производственных</w:t>
      </w:r>
      <w:r>
        <w:rPr>
          <w:color w:val="000000"/>
        </w:rPr>
        <w:t xml:space="preserve"> процессов, согласно рабочей документации ИС УЦ, что является аварией. </w:t>
      </w:r>
    </w:p>
    <w:p w:rsidR="008C128A" w:rsidRDefault="0077044B">
      <w:pPr>
        <w:spacing w:before="120" w:after="120"/>
        <w:ind w:firstLine="720"/>
        <w:jc w:val="both"/>
        <w:rPr>
          <w:color w:val="000000"/>
        </w:rPr>
      </w:pPr>
      <w:r>
        <w:rPr>
          <w:color w:val="000000"/>
        </w:rPr>
        <w:t>По результатам проверки работоспособности ИС УЦ перед началом рабочего дня Исполнитель формирует и предоставляет отчет Заказчику.</w:t>
      </w:r>
    </w:p>
    <w:p w:rsidR="008C128A" w:rsidRDefault="0077044B">
      <w:pPr>
        <w:spacing w:before="120" w:after="120"/>
        <w:ind w:firstLine="720"/>
        <w:rPr>
          <w:color w:val="000000"/>
        </w:rPr>
      </w:pPr>
      <w:r>
        <w:rPr>
          <w:color w:val="000000"/>
        </w:rPr>
        <w:t>Отчётность направляется в виде письма на выделенный адрес электронной почты Заказчика в формате HTML, содержащего таблицу следующего вида:</w:t>
      </w:r>
    </w:p>
    <w:p w:rsidR="008C128A" w:rsidRDefault="008C128A">
      <w:pPr>
        <w:jc w:val="both"/>
        <w:rPr>
          <w:sz w:val="28"/>
          <w:szCs w:val="28"/>
        </w:rPr>
      </w:pPr>
    </w:p>
    <w:p w:rsidR="008C128A" w:rsidRDefault="0077044B">
      <w:pPr>
        <w:keepNext/>
        <w:tabs>
          <w:tab w:val="num" w:pos="540"/>
        </w:tabs>
        <w:jc w:val="right"/>
        <w:rPr>
          <w:b/>
          <w:i/>
          <w:color w:val="000000"/>
        </w:rPr>
      </w:pPr>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9</w:t>
      </w:r>
      <w:r>
        <w:rPr>
          <w:b/>
          <w:i/>
          <w:color w:val="000000"/>
        </w:rPr>
        <w:fldChar w:fldCharType="end"/>
      </w:r>
      <w:r>
        <w:rPr>
          <w:b/>
          <w:i/>
          <w:color w:val="000000"/>
        </w:rPr>
        <w:t>. «Состояние ИС Удостоверяющий центр Федерального казначейства»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0"/>
        <w:gridCol w:w="3677"/>
        <w:gridCol w:w="2989"/>
      </w:tblGrid>
      <w:tr w:rsidR="008C128A">
        <w:tc>
          <w:tcPr>
            <w:tcW w:w="1731"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jc w:val="center"/>
              <w:rPr>
                <w:color w:val="000000"/>
              </w:rPr>
            </w:pPr>
            <w:r>
              <w:rPr>
                <w:color w:val="000000"/>
              </w:rPr>
              <w:t>Компоненты ИС УЦ ФК</w:t>
            </w:r>
          </w:p>
        </w:tc>
        <w:tc>
          <w:tcPr>
            <w:tcW w:w="1803"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jc w:val="center"/>
              <w:rPr>
                <w:color w:val="000000"/>
              </w:rPr>
            </w:pPr>
            <w:r>
              <w:rPr>
                <w:color w:val="000000"/>
              </w:rPr>
              <w:t>Критичная функция ИС УЦ ФК</w:t>
            </w:r>
          </w:p>
        </w:tc>
        <w:tc>
          <w:tcPr>
            <w:tcW w:w="1466"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jc w:val="center"/>
              <w:rPr>
                <w:color w:val="000000"/>
              </w:rPr>
            </w:pPr>
            <w:r>
              <w:rPr>
                <w:color w:val="000000"/>
              </w:rPr>
              <w:t>Состояние</w:t>
            </w:r>
          </w:p>
        </w:tc>
      </w:tr>
      <w:tr w:rsidR="008C128A">
        <w:tc>
          <w:tcPr>
            <w:tcW w:w="1731"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ИС УЦ&gt;</w:t>
            </w:r>
          </w:p>
        </w:tc>
        <w:tc>
          <w:tcPr>
            <w:tcW w:w="1803"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критичной функции ИС УЦ&gt;</w:t>
            </w:r>
          </w:p>
        </w:tc>
        <w:tc>
          <w:tcPr>
            <w:tcW w:w="1466" w:type="pct"/>
            <w:tcBorders>
              <w:top w:val="single" w:sz="4" w:space="0" w:color="auto"/>
              <w:left w:val="single" w:sz="4" w:space="0" w:color="auto"/>
              <w:bottom w:val="single" w:sz="4" w:space="0" w:color="auto"/>
              <w:right w:val="single" w:sz="4" w:space="0" w:color="auto"/>
            </w:tcBorders>
            <w:shd w:val="clear" w:color="auto" w:fill="00B050"/>
            <w:hideMark/>
          </w:tcPr>
          <w:p w:rsidR="008C128A" w:rsidRDefault="0077044B">
            <w:pPr>
              <w:rPr>
                <w:i/>
                <w:color w:val="000000"/>
              </w:rPr>
            </w:pPr>
            <w:r>
              <w:rPr>
                <w:i/>
                <w:color w:val="000000"/>
              </w:rPr>
              <w:t>&lt;Код состояния&gt; - Зеленый</w:t>
            </w:r>
          </w:p>
        </w:tc>
      </w:tr>
      <w:tr w:rsidR="008C128A">
        <w:tc>
          <w:tcPr>
            <w:tcW w:w="1731"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ИС УЦ&gt;</w:t>
            </w:r>
          </w:p>
        </w:tc>
        <w:tc>
          <w:tcPr>
            <w:tcW w:w="1803"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критичной функции ИС УЦ&gt;</w:t>
            </w:r>
          </w:p>
        </w:tc>
        <w:tc>
          <w:tcPr>
            <w:tcW w:w="1466" w:type="pct"/>
            <w:tcBorders>
              <w:top w:val="single" w:sz="4" w:space="0" w:color="auto"/>
              <w:left w:val="single" w:sz="4" w:space="0" w:color="auto"/>
              <w:bottom w:val="single" w:sz="4" w:space="0" w:color="auto"/>
              <w:right w:val="single" w:sz="4" w:space="0" w:color="auto"/>
            </w:tcBorders>
            <w:shd w:val="clear" w:color="auto" w:fill="FFFF00"/>
            <w:hideMark/>
          </w:tcPr>
          <w:p w:rsidR="008C128A" w:rsidRDefault="0077044B">
            <w:pPr>
              <w:rPr>
                <w:i/>
                <w:color w:val="000000"/>
              </w:rPr>
            </w:pPr>
            <w:r>
              <w:rPr>
                <w:i/>
                <w:color w:val="000000"/>
              </w:rPr>
              <w:t>&lt;Код состояния&gt; - Желтый</w:t>
            </w:r>
          </w:p>
        </w:tc>
      </w:tr>
      <w:tr w:rsidR="008C128A">
        <w:tc>
          <w:tcPr>
            <w:tcW w:w="1731"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ИС УЦ&gt;</w:t>
            </w:r>
          </w:p>
        </w:tc>
        <w:tc>
          <w:tcPr>
            <w:tcW w:w="1803" w:type="pct"/>
            <w:tcBorders>
              <w:top w:val="single" w:sz="4" w:space="0" w:color="auto"/>
              <w:left w:val="single" w:sz="4" w:space="0" w:color="auto"/>
              <w:bottom w:val="single" w:sz="4" w:space="0" w:color="auto"/>
              <w:right w:val="single" w:sz="4" w:space="0" w:color="auto"/>
            </w:tcBorders>
            <w:hideMark/>
          </w:tcPr>
          <w:p w:rsidR="008C128A" w:rsidRDefault="0077044B">
            <w:pPr>
              <w:rPr>
                <w:i/>
                <w:color w:val="000000"/>
              </w:rPr>
            </w:pPr>
            <w:r>
              <w:rPr>
                <w:i/>
                <w:color w:val="000000"/>
              </w:rPr>
              <w:t>&lt;Наименование критичной функции ИС УЦ&gt;</w:t>
            </w:r>
          </w:p>
        </w:tc>
        <w:tc>
          <w:tcPr>
            <w:tcW w:w="1466" w:type="pct"/>
            <w:tcBorders>
              <w:top w:val="single" w:sz="4" w:space="0" w:color="auto"/>
              <w:left w:val="single" w:sz="4" w:space="0" w:color="auto"/>
              <w:bottom w:val="single" w:sz="4" w:space="0" w:color="auto"/>
              <w:right w:val="single" w:sz="4" w:space="0" w:color="auto"/>
            </w:tcBorders>
            <w:shd w:val="clear" w:color="auto" w:fill="FF0000"/>
            <w:hideMark/>
          </w:tcPr>
          <w:p w:rsidR="008C128A" w:rsidRDefault="0077044B">
            <w:pPr>
              <w:rPr>
                <w:i/>
                <w:color w:val="000000"/>
              </w:rPr>
            </w:pPr>
            <w:r>
              <w:rPr>
                <w:i/>
                <w:color w:val="000000"/>
              </w:rPr>
              <w:t>&lt;Код состояния&gt; - Красный</w:t>
            </w:r>
          </w:p>
        </w:tc>
      </w:tr>
    </w:tbl>
    <w:p w:rsidR="008C128A" w:rsidRDefault="0077044B">
      <w:pPr>
        <w:spacing w:before="120" w:after="120"/>
        <w:ind w:firstLine="720"/>
        <w:jc w:val="both"/>
        <w:rPr>
          <w:color w:val="000000"/>
        </w:rPr>
      </w:pPr>
      <w:r>
        <w:rPr>
          <w:color w:val="000000"/>
        </w:rPr>
        <w:t xml:space="preserve">В столбце «Состояние» указывается одно из следующих значений, кроме того, изменяется цвет фона данной ячейки в столбце «Состояние» (см. </w:t>
      </w:r>
      <w:r>
        <w:rPr>
          <w:color w:val="000000"/>
        </w:rPr>
        <w:fldChar w:fldCharType="begin"/>
      </w:r>
      <w:r>
        <w:rPr>
          <w:color w:val="000000"/>
        </w:rPr>
        <w:instrText xml:space="preserve"> REF _Ref54011534 \h  \* MERGEFORMAT </w:instrText>
      </w:r>
      <w:r>
        <w:rPr>
          <w:color w:val="000000"/>
        </w:rPr>
      </w:r>
      <w:r>
        <w:rPr>
          <w:color w:val="000000"/>
        </w:rPr>
        <w:fldChar w:fldCharType="separate"/>
      </w:r>
      <w:r>
        <w:rPr>
          <w:bCs/>
          <w:color w:val="000000"/>
        </w:rPr>
        <w:t>Таблица 10. «Код состояния ИС УЦ»</w:t>
      </w:r>
      <w:r>
        <w:rPr>
          <w:color w:val="000000"/>
        </w:rPr>
        <w:fldChar w:fldCharType="end"/>
      </w:r>
      <w:r>
        <w:rPr>
          <w:color w:val="000000"/>
        </w:rPr>
        <w:t xml:space="preserve"> настоящего Раздела):</w:t>
      </w:r>
    </w:p>
    <w:p w:rsidR="008C128A" w:rsidRDefault="0077044B">
      <w:pPr>
        <w:keepNext/>
        <w:tabs>
          <w:tab w:val="num" w:pos="540"/>
        </w:tabs>
        <w:jc w:val="right"/>
        <w:rPr>
          <w:b/>
          <w:i/>
          <w:color w:val="000000"/>
        </w:rPr>
      </w:pPr>
      <w:bookmarkStart w:id="66" w:name="_Ref54011534"/>
      <w:r>
        <w:rPr>
          <w:b/>
          <w:i/>
          <w:color w:val="000000"/>
        </w:rPr>
        <w:t xml:space="preserve">Таблица </w:t>
      </w:r>
      <w:r>
        <w:rPr>
          <w:b/>
          <w:i/>
          <w:color w:val="000000"/>
        </w:rPr>
        <w:fldChar w:fldCharType="begin"/>
      </w:r>
      <w:r>
        <w:rPr>
          <w:b/>
          <w:i/>
          <w:color w:val="000000"/>
        </w:rPr>
        <w:instrText xml:space="preserve"> SEQ Таблица \* ARABIC </w:instrText>
      </w:r>
      <w:r>
        <w:rPr>
          <w:b/>
          <w:i/>
          <w:color w:val="000000"/>
        </w:rPr>
        <w:fldChar w:fldCharType="separate"/>
      </w:r>
      <w:r>
        <w:rPr>
          <w:b/>
          <w:i/>
          <w:color w:val="000000"/>
        </w:rPr>
        <w:t>10</w:t>
      </w:r>
      <w:r>
        <w:rPr>
          <w:b/>
          <w:i/>
          <w:color w:val="000000"/>
        </w:rPr>
        <w:fldChar w:fldCharType="end"/>
      </w:r>
      <w:r>
        <w:rPr>
          <w:b/>
          <w:i/>
          <w:color w:val="000000"/>
        </w:rPr>
        <w:t>. «Код состояния ИС УЦ»</w:t>
      </w:r>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4"/>
        <w:gridCol w:w="1711"/>
        <w:gridCol w:w="1391"/>
      </w:tblGrid>
      <w:tr w:rsidR="008C128A">
        <w:tc>
          <w:tcPr>
            <w:tcW w:w="3479"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jc w:val="center"/>
              <w:rPr>
                <w:color w:val="000000"/>
              </w:rPr>
            </w:pPr>
            <w:r>
              <w:rPr>
                <w:color w:val="000000"/>
              </w:rPr>
              <w:t>Состояние</w:t>
            </w:r>
          </w:p>
        </w:tc>
        <w:tc>
          <w:tcPr>
            <w:tcW w:w="839"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ind w:hanging="16"/>
              <w:jc w:val="center"/>
              <w:rPr>
                <w:color w:val="000000"/>
              </w:rPr>
            </w:pPr>
            <w:r>
              <w:rPr>
                <w:color w:val="000000"/>
              </w:rPr>
              <w:t>Код состояния</w:t>
            </w:r>
          </w:p>
        </w:tc>
        <w:tc>
          <w:tcPr>
            <w:tcW w:w="682" w:type="pct"/>
            <w:tcBorders>
              <w:top w:val="single" w:sz="4" w:space="0" w:color="auto"/>
              <w:left w:val="single" w:sz="4" w:space="0" w:color="auto"/>
              <w:bottom w:val="single" w:sz="4" w:space="0" w:color="auto"/>
              <w:right w:val="single" w:sz="4" w:space="0" w:color="auto"/>
            </w:tcBorders>
            <w:hideMark/>
          </w:tcPr>
          <w:p w:rsidR="008C128A" w:rsidRDefault="0077044B">
            <w:pPr>
              <w:spacing w:before="120" w:after="120"/>
              <w:ind w:hanging="21"/>
              <w:jc w:val="center"/>
              <w:rPr>
                <w:color w:val="000000"/>
              </w:rPr>
            </w:pPr>
            <w:r>
              <w:rPr>
                <w:color w:val="000000"/>
              </w:rPr>
              <w:t>Цвет ячейки</w:t>
            </w:r>
          </w:p>
        </w:tc>
      </w:tr>
      <w:tr w:rsidR="008C128A">
        <w:tc>
          <w:tcPr>
            <w:tcW w:w="3479"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Функционирует в штатном режиме</w:t>
            </w:r>
          </w:p>
        </w:tc>
        <w:tc>
          <w:tcPr>
            <w:tcW w:w="839" w:type="pct"/>
            <w:tcBorders>
              <w:top w:val="single" w:sz="4" w:space="0" w:color="auto"/>
              <w:left w:val="single" w:sz="4" w:space="0" w:color="auto"/>
              <w:bottom w:val="single" w:sz="4" w:space="0" w:color="auto"/>
              <w:right w:val="single" w:sz="4" w:space="0" w:color="auto"/>
            </w:tcBorders>
            <w:hideMark/>
          </w:tcPr>
          <w:p w:rsidR="008C128A" w:rsidRDefault="0077044B">
            <w:pPr>
              <w:ind w:hanging="28"/>
              <w:rPr>
                <w:color w:val="000000"/>
              </w:rPr>
            </w:pPr>
            <w:r>
              <w:rPr>
                <w:color w:val="000000"/>
              </w:rPr>
              <w:t>Штатно</w:t>
            </w:r>
          </w:p>
        </w:tc>
        <w:tc>
          <w:tcPr>
            <w:tcW w:w="682"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Зеленый</w:t>
            </w:r>
          </w:p>
        </w:tc>
      </w:tr>
      <w:tr w:rsidR="008C128A">
        <w:tc>
          <w:tcPr>
            <w:tcW w:w="3479"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Функционирует с ограничением функциональности, вследствие чего возможны ограничения качества исполнения производственных процессов.</w:t>
            </w:r>
          </w:p>
        </w:tc>
        <w:tc>
          <w:tcPr>
            <w:tcW w:w="839" w:type="pct"/>
            <w:tcBorders>
              <w:top w:val="single" w:sz="4" w:space="0" w:color="auto"/>
              <w:left w:val="single" w:sz="4" w:space="0" w:color="auto"/>
              <w:bottom w:val="single" w:sz="4" w:space="0" w:color="auto"/>
              <w:right w:val="single" w:sz="4" w:space="0" w:color="auto"/>
            </w:tcBorders>
            <w:hideMark/>
          </w:tcPr>
          <w:p w:rsidR="008C128A" w:rsidRDefault="0077044B">
            <w:pPr>
              <w:rPr>
                <w:color w:val="000000"/>
              </w:rPr>
            </w:pPr>
            <w:r>
              <w:rPr>
                <w:color w:val="000000"/>
              </w:rPr>
              <w:t>Ограниченно</w:t>
            </w:r>
          </w:p>
        </w:tc>
        <w:tc>
          <w:tcPr>
            <w:tcW w:w="682"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Желтый</w:t>
            </w:r>
          </w:p>
        </w:tc>
      </w:tr>
      <w:tr w:rsidR="008C128A">
        <w:tc>
          <w:tcPr>
            <w:tcW w:w="3479"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Функционирует со сбоями или ограничениями, препятствующими исполнению производственных процессов.</w:t>
            </w:r>
          </w:p>
        </w:tc>
        <w:tc>
          <w:tcPr>
            <w:tcW w:w="839" w:type="pct"/>
            <w:tcBorders>
              <w:top w:val="single" w:sz="4" w:space="0" w:color="auto"/>
              <w:left w:val="single" w:sz="4" w:space="0" w:color="auto"/>
              <w:bottom w:val="single" w:sz="4" w:space="0" w:color="auto"/>
              <w:right w:val="single" w:sz="4" w:space="0" w:color="auto"/>
            </w:tcBorders>
            <w:hideMark/>
          </w:tcPr>
          <w:p w:rsidR="008C128A" w:rsidRDefault="0077044B">
            <w:pPr>
              <w:rPr>
                <w:color w:val="000000"/>
              </w:rPr>
            </w:pPr>
            <w:r>
              <w:rPr>
                <w:color w:val="000000"/>
              </w:rPr>
              <w:t>Аварийно</w:t>
            </w:r>
          </w:p>
        </w:tc>
        <w:tc>
          <w:tcPr>
            <w:tcW w:w="682" w:type="pct"/>
            <w:tcBorders>
              <w:top w:val="single" w:sz="4" w:space="0" w:color="auto"/>
              <w:left w:val="single" w:sz="4" w:space="0" w:color="auto"/>
              <w:bottom w:val="single" w:sz="4" w:space="0" w:color="auto"/>
              <w:right w:val="single" w:sz="4" w:space="0" w:color="auto"/>
            </w:tcBorders>
            <w:hideMark/>
          </w:tcPr>
          <w:p w:rsidR="008C128A" w:rsidRDefault="0077044B">
            <w:pPr>
              <w:keepNext/>
              <w:keepLines/>
              <w:widowControl w:val="0"/>
              <w:rPr>
                <w:color w:val="000000"/>
              </w:rPr>
            </w:pPr>
            <w:r>
              <w:rPr>
                <w:color w:val="000000"/>
              </w:rPr>
              <w:t>Красный</w:t>
            </w:r>
          </w:p>
        </w:tc>
      </w:tr>
    </w:tbl>
    <w:p w:rsidR="008C128A" w:rsidRDefault="0077044B">
      <w:pPr>
        <w:spacing w:before="120" w:after="120"/>
        <w:ind w:firstLine="720"/>
        <w:jc w:val="both"/>
        <w:rPr>
          <w:color w:val="000000"/>
        </w:rPr>
      </w:pPr>
      <w:r>
        <w:rPr>
          <w:color w:val="000000"/>
        </w:rPr>
        <w:t xml:space="preserve">В случае если по результатам проверки работоспособности выявлено состояние «Аварийно», либо выявлено предаварийное состояние (обнаружен предвестник инцидента), Исполнитель должен направить уведомление об этом на адрес электронной почты ЦАФК, выделенный для уведомлений и отчётов по работоспособности ИС УЦ). Уведомление должно быть направлено в течение 30 минут </w:t>
      </w:r>
      <w:r>
        <w:rPr>
          <w:color w:val="000000"/>
        </w:rPr>
        <w:lastRenderedPageBreak/>
        <w:t>с момента обнаружения факта неработоспособности, но не позднее, чем за 30 минут до начала рабочего дня в соответствии с графиком работы ЦАФК.</w:t>
      </w:r>
    </w:p>
    <w:p w:rsidR="008C128A" w:rsidRDefault="0077044B">
      <w:pPr>
        <w:spacing w:before="120" w:after="120"/>
        <w:ind w:firstLine="720"/>
        <w:jc w:val="both"/>
        <w:rPr>
          <w:color w:val="000000"/>
        </w:rPr>
      </w:pPr>
      <w:r>
        <w:rPr>
          <w:color w:val="000000"/>
        </w:rPr>
        <w:t>При возникновении аварийных ситуаций Исполнитель должен руководствоваться Регламентом АС.</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резервному копированию и проверочному восстановлению резервной копии.</w:t>
      </w:r>
    </w:p>
    <w:p w:rsidR="008C128A" w:rsidRDefault="0077044B">
      <w:pPr>
        <w:spacing w:before="120" w:after="120"/>
        <w:ind w:firstLine="567"/>
        <w:jc w:val="both"/>
        <w:rPr>
          <w:color w:val="000000"/>
        </w:rPr>
      </w:pPr>
      <w:r>
        <w:rPr>
          <w:color w:val="000000"/>
        </w:rPr>
        <w:t xml:space="preserve">Исполнитель обязан осуществлять резервное копирование в соответствии с рабочей документацией ИС УЦ, предоставляемой Заказчиком, и не меньше одного раза за время оказания Услуг или по Заявке Заказчика производить цикл процедур восстановления и проверки работоспособности ИС УЦ из резервной копии на информационно-технические мощности, предоставляемые Заказчиком.  </w:t>
      </w:r>
    </w:p>
    <w:p w:rsidR="008C128A" w:rsidRDefault="0077044B">
      <w:pPr>
        <w:spacing w:before="120" w:after="120"/>
        <w:ind w:firstLine="567"/>
        <w:jc w:val="both"/>
        <w:rPr>
          <w:color w:val="000000"/>
        </w:rPr>
      </w:pPr>
      <w:r>
        <w:rPr>
          <w:color w:val="000000"/>
        </w:rPr>
        <w:t>Отчет о проведении проверочного восстановления ИС УЦ предоставляется Заказчику в электронном виде не позднее, чем за 5 (пять) рабочих дней до окончания. Формат отчета определяется в ПЭиТО.</w:t>
      </w:r>
    </w:p>
    <w:p w:rsidR="008C128A" w:rsidRDefault="0077044B">
      <w:pPr>
        <w:spacing w:before="120" w:after="120"/>
        <w:ind w:firstLine="709"/>
        <w:jc w:val="both"/>
        <w:rPr>
          <w:color w:val="000000"/>
        </w:rPr>
      </w:pPr>
      <w:r>
        <w:rPr>
          <w:color w:val="000000"/>
        </w:rPr>
        <w:t>Исполнитель должен обеспечить возможность восстановления как копии целиком ИС УЦ, так и только отдельных функциональных подсистем ИС УЦ перечень которых может быть указан в заявке на восстановление. По результатам работ Исполнитель должен провести ревизию предоставленной рабочей документации на предмет ее пригодности к выполнению поставленных перед ним задач, актуализировать ее в соответствии с п.2.6.3</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Требования к администрированию</w:t>
      </w:r>
    </w:p>
    <w:p w:rsidR="008C128A" w:rsidRDefault="0077044B">
      <w:pPr>
        <w:spacing w:before="120" w:after="120"/>
        <w:jc w:val="both"/>
        <w:rPr>
          <w:color w:val="000000"/>
        </w:rPr>
      </w:pPr>
      <w:r>
        <w:rPr>
          <w:color w:val="000000"/>
        </w:rPr>
        <w:t>Администрирование включает в себя: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Изменение конфигурации;</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Учет</w:t>
      </w:r>
      <w:r>
        <w:rPr>
          <w:color w:val="000000"/>
        </w:rPr>
        <w:t xml:space="preserve"> конфигураций и паспорта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Установка</w:t>
      </w:r>
      <w:r>
        <w:rPr>
          <w:color w:val="000000"/>
        </w:rPr>
        <w:t xml:space="preserve"> обновлений;</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Прочее</w:t>
      </w:r>
      <w:r>
        <w:rPr>
          <w:color w:val="000000"/>
        </w:rPr>
        <w:t xml:space="preserve"> администрирование.</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изменению конфигурации</w:t>
      </w:r>
    </w:p>
    <w:p w:rsidR="008C128A" w:rsidRDefault="0077044B">
      <w:pPr>
        <w:spacing w:before="120" w:after="120"/>
        <w:ind w:firstLine="709"/>
        <w:jc w:val="both"/>
        <w:rPr>
          <w:color w:val="000000"/>
        </w:rPr>
      </w:pPr>
      <w:r>
        <w:rPr>
          <w:color w:val="000000"/>
        </w:rPr>
        <w:t>Исполнитель в рамках изменения конфигурации ИС УЦ осуществляет:</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rPr>
        <w:t>изменение настроек и конфигураций ИС УЦ</w:t>
      </w:r>
      <w:r>
        <w:rPr>
          <w:color w:val="000000"/>
          <w:shd w:val="clear" w:color="auto" w:fill="FFFFFF"/>
        </w:rPr>
        <w:t xml:space="preserve"> в соответствии с рабочей документацией на ИС УЦ;</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анализ настроек и конфигураций ИС УЦ для оптимизации производительности ИС УЦ;</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изменение настроек и конфигураций ИС УЦ по результатам</w:t>
      </w:r>
      <w:r>
        <w:rPr>
          <w:color w:val="000000"/>
        </w:rPr>
        <w:t xml:space="preserve"> проведенного анализа с целью оптимизации производительности.</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 xml:space="preserve">Требования к учету конфигураций и паспорта ИТ-сервиса </w:t>
      </w:r>
    </w:p>
    <w:p w:rsidR="008C128A" w:rsidRDefault="0077044B">
      <w:pPr>
        <w:spacing w:before="120" w:after="120"/>
        <w:ind w:firstLine="709"/>
        <w:jc w:val="both"/>
        <w:rPr>
          <w:color w:val="000000"/>
        </w:rPr>
      </w:pPr>
      <w:r>
        <w:rPr>
          <w:color w:val="000000"/>
        </w:rPr>
        <w:t>Исполнитель обязан обеспечивать учет и актуальность (полноту и достоверность) данных о конфигурации ИС УЦ (в разрезе подсистем ИС УЦ) в базе конфигурационных элементов ПУПЭ и в «Паспорте ИТ-сервиса».</w:t>
      </w:r>
    </w:p>
    <w:p w:rsidR="008C128A" w:rsidRDefault="0077044B">
      <w:pPr>
        <w:spacing w:before="120" w:after="120"/>
        <w:ind w:firstLine="709"/>
        <w:jc w:val="both"/>
        <w:rPr>
          <w:color w:val="000000"/>
          <w:lang w:val="en-US"/>
        </w:rPr>
      </w:pPr>
      <w:r>
        <w:rPr>
          <w:color w:val="000000"/>
        </w:rPr>
        <w:t>Исполнитель</w:t>
      </w:r>
      <w:r>
        <w:rPr>
          <w:color w:val="000000"/>
          <w:lang w:val="en-US"/>
        </w:rPr>
        <w:t xml:space="preserve"> </w:t>
      </w:r>
      <w:r>
        <w:rPr>
          <w:color w:val="000000"/>
        </w:rPr>
        <w:t>выполняет</w:t>
      </w:r>
      <w:r>
        <w:rPr>
          <w:color w:val="000000"/>
          <w:lang w:val="en-US"/>
        </w:rPr>
        <w:t>:</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заполнение «Паспорта ИТ-сервиса» по конфигурационному элементу ИС (если данная работа не была проделана ранее);</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lastRenderedPageBreak/>
        <w:t>актуализацию «Паспорта ИТ-сервиса» при любых изменениях атрибутов КЭ, входящих в упомянутые</w:t>
      </w:r>
      <w:r>
        <w:rPr>
          <w:color w:val="000000"/>
        </w:rPr>
        <w:t xml:space="preserve"> документы, при любых изменениях маршрутизации по КЭ в сервисно-ресурсной модели.</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установке обновлений</w:t>
      </w:r>
    </w:p>
    <w:p w:rsidR="008C128A" w:rsidRDefault="0077044B">
      <w:pPr>
        <w:spacing w:before="120" w:after="120"/>
        <w:ind w:firstLine="720"/>
        <w:jc w:val="both"/>
        <w:rPr>
          <w:color w:val="000000"/>
        </w:rPr>
      </w:pPr>
      <w:r>
        <w:rPr>
          <w:color w:val="000000"/>
        </w:rPr>
        <w:t>Установка обновлений ИС УЦ заключается в установке новой версии (патча) ППО ИС УЦ.</w:t>
      </w:r>
    </w:p>
    <w:p w:rsidR="008C128A" w:rsidRDefault="0077044B">
      <w:pPr>
        <w:spacing w:before="120" w:after="120"/>
        <w:ind w:firstLine="720"/>
        <w:jc w:val="both"/>
        <w:rPr>
          <w:color w:val="000000"/>
        </w:rPr>
      </w:pPr>
      <w:r>
        <w:rPr>
          <w:color w:val="000000"/>
        </w:rPr>
        <w:t>Процедура установки обновления ИС УЦ должна включать в себя следующие шаги: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 xml:space="preserve">обеспечение Заказчиком доступности комплекта установочных файлов новой версии (патча) ППО ИС УЦ на Месте оказания услуг; </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установка версии (патча) ППО ИС УЦ в соответствии с требованиями, изложенными в инструкции по ее установке;</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Анализ журналов установки обновлений версии (патча) ППО и исправление ошибок установки обновлений;</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проверка работоспособности ИС УЦ после</w:t>
      </w:r>
      <w:r>
        <w:rPr>
          <w:color w:val="000000"/>
        </w:rPr>
        <w:t xml:space="preserve"> установки версии (патча) ППО ИС УЦ.</w:t>
      </w:r>
    </w:p>
    <w:p w:rsidR="008C128A" w:rsidRDefault="0077044B">
      <w:pPr>
        <w:spacing w:before="120" w:after="120"/>
        <w:ind w:firstLine="709"/>
        <w:jc w:val="both"/>
        <w:rPr>
          <w:color w:val="000000"/>
        </w:rPr>
      </w:pPr>
      <w:r>
        <w:rPr>
          <w:color w:val="000000"/>
        </w:rPr>
        <w:t>Для оказания Услуг «Установка обновлений ИС УЦ» через выпуск версии в ПУПЭ должны быть зарегистрированы и назначены на исполнение Заявки, которые должны содержать ссылку на размещение соответствующего обновления.</w:t>
      </w:r>
    </w:p>
    <w:p w:rsidR="008C128A" w:rsidRDefault="0077044B">
      <w:pPr>
        <w:spacing w:before="120" w:after="120"/>
        <w:ind w:firstLine="720"/>
        <w:jc w:val="both"/>
        <w:rPr>
          <w:color w:val="000000"/>
        </w:rPr>
      </w:pPr>
      <w:r>
        <w:rPr>
          <w:color w:val="000000"/>
        </w:rPr>
        <w:t>После установки обновления ИС УЦ Исполнитель обязан заполнить/актуализировать в ПУПЭ номер версии (патча) ИС ППО «Удостоверяющий центр Федерального казначейства».</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к прочему администрированию</w:t>
      </w:r>
    </w:p>
    <w:p w:rsidR="008C128A" w:rsidRDefault="0077044B">
      <w:pPr>
        <w:spacing w:before="120" w:after="120"/>
        <w:ind w:right="-17" w:firstLine="720"/>
        <w:jc w:val="both"/>
        <w:rPr>
          <w:color w:val="000000"/>
        </w:rPr>
      </w:pPr>
      <w:r>
        <w:rPr>
          <w:color w:val="000000"/>
        </w:rPr>
        <w:t>Исполнитель выполняет следующие работы (где применимо):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rPr>
        <w:t xml:space="preserve">сброс </w:t>
      </w:r>
      <w:r>
        <w:rPr>
          <w:color w:val="000000"/>
          <w:shd w:val="clear" w:color="auto" w:fill="FFFFFF"/>
        </w:rPr>
        <w:t>пароля учетной записи в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создание новой учетной записи;</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смена ролей пользователей ПО;</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предоставление доступа пользователям к ПО;</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выполнение настройки</w:t>
      </w:r>
      <w:r>
        <w:rPr>
          <w:color w:val="000000"/>
        </w:rPr>
        <w:t xml:space="preserve"> ПО ИС УЦ к новым условиям эксплуатации в соответствии с технологическими регламентами ИС УЦ.</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Требования к информационно-справочному обслуживанию</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 xml:space="preserve">Требования к консультированию Заявителей </w:t>
      </w:r>
    </w:p>
    <w:p w:rsidR="008C128A" w:rsidRDefault="0077044B">
      <w:pPr>
        <w:spacing w:before="120" w:after="120"/>
        <w:ind w:firstLine="709"/>
        <w:jc w:val="both"/>
        <w:rPr>
          <w:color w:val="000000"/>
        </w:rPr>
      </w:pPr>
      <w:r>
        <w:rPr>
          <w:color w:val="000000"/>
        </w:rPr>
        <w:t>Консультирование Заявителей заключается в формировании и передаче ответа на вопросы по функционированию ИС УЦ в соответствии с рекомендациями, определенными в рабочей документации к ИС УЦ.</w:t>
      </w:r>
    </w:p>
    <w:p w:rsidR="008C128A" w:rsidRDefault="0077044B">
      <w:pPr>
        <w:spacing w:before="120" w:after="120"/>
        <w:ind w:firstLine="709"/>
        <w:jc w:val="both"/>
        <w:rPr>
          <w:color w:val="000000"/>
        </w:rPr>
      </w:pPr>
      <w:r>
        <w:rPr>
          <w:color w:val="000000"/>
        </w:rPr>
        <w:t>Консультирование Заявителей проводится по вопросам:</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функционирования ИС УЦ;</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техническим аспектам работы ИС УЦ;</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рабочей документации, указанной в Приложении №2 к настоящему Разделу.</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при проведении</w:t>
      </w:r>
      <w:r>
        <w:rPr>
          <w:color w:val="000000"/>
        </w:rPr>
        <w:t xml:space="preserve"> консультативных работ Исполнитель:</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получает Заявки от Заявителей на консультацию;</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формирует ответы на вопросы;</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lastRenderedPageBreak/>
        <w:t>передает Заявки от Заявителей и фиксирует в них ответы на вопросы по функционированию и настройке ИС УЦ в соответствии с рекомендациями, определенными в документации к ИС УЦ Пользователю или Заявителю.</w:t>
      </w:r>
    </w:p>
    <w:p w:rsidR="008C128A" w:rsidRDefault="0077044B">
      <w:pPr>
        <w:spacing w:before="120" w:after="120"/>
        <w:ind w:firstLine="709"/>
        <w:jc w:val="both"/>
        <w:rPr>
          <w:color w:val="000000"/>
        </w:rPr>
      </w:pPr>
      <w:r>
        <w:rPr>
          <w:color w:val="000000"/>
        </w:rPr>
        <w:t>Консультирование Заявителей должно проводиться, в том числе, при наличии в рабочей документации ИС УЦ и Базе знаний способов устранения сбоев, ошибок.</w:t>
      </w:r>
    </w:p>
    <w:p w:rsidR="008C128A" w:rsidRDefault="0077044B">
      <w:pPr>
        <w:spacing w:before="120" w:after="120"/>
        <w:ind w:firstLine="709"/>
        <w:jc w:val="both"/>
        <w:rPr>
          <w:color w:val="000000"/>
        </w:rPr>
      </w:pPr>
      <w:r>
        <w:rPr>
          <w:color w:val="000000"/>
        </w:rPr>
        <w:t>Для выполнения работ по консультированию Заявителей в ПУПЭ должны быть зарегистрированы и назначены на исполнение Заявки с категорией «Запрос консультации».</w:t>
      </w:r>
    </w:p>
    <w:p w:rsidR="008C128A" w:rsidRDefault="0077044B">
      <w:pPr>
        <w:keepNext/>
        <w:numPr>
          <w:ilvl w:val="2"/>
          <w:numId w:val="113"/>
        </w:numPr>
        <w:spacing w:before="120" w:after="120" w:line="276" w:lineRule="auto"/>
        <w:jc w:val="both"/>
        <w:outlineLvl w:val="0"/>
        <w:rPr>
          <w:rFonts w:eastAsia="Calibri"/>
          <w:b/>
          <w:color w:val="000000"/>
        </w:rPr>
      </w:pPr>
      <w:r>
        <w:rPr>
          <w:rFonts w:eastAsia="Calibri"/>
          <w:b/>
          <w:color w:val="000000"/>
        </w:rPr>
        <w:t>Требования к ведению и обновлению базы знаний</w:t>
      </w:r>
    </w:p>
    <w:p w:rsidR="008C128A" w:rsidRDefault="0077044B">
      <w:pPr>
        <w:spacing w:before="120" w:after="120"/>
        <w:ind w:firstLine="709"/>
        <w:jc w:val="both"/>
        <w:rPr>
          <w:color w:val="000000"/>
        </w:rPr>
      </w:pPr>
      <w:r>
        <w:rPr>
          <w:color w:val="000000"/>
        </w:rPr>
        <w:t>База знаний – это перечень часто задаваемых вопросов и развернутые ответы на них с возможностью поиска готовых решений.</w:t>
      </w:r>
    </w:p>
    <w:p w:rsidR="008C128A" w:rsidRDefault="0077044B">
      <w:pPr>
        <w:spacing w:before="120" w:after="120"/>
        <w:ind w:firstLine="709"/>
        <w:jc w:val="both"/>
        <w:rPr>
          <w:color w:val="000000"/>
        </w:rPr>
      </w:pPr>
      <w:r>
        <w:rPr>
          <w:color w:val="000000"/>
        </w:rPr>
        <w:t xml:space="preserve">Ведение Базы знаний должно выполняться Исполнителем в ПУПЭ в ходе работ при выполнении Заявок. </w:t>
      </w:r>
    </w:p>
    <w:p w:rsidR="008C128A" w:rsidRDefault="0077044B">
      <w:pPr>
        <w:spacing w:before="120" w:after="120"/>
        <w:ind w:firstLine="709"/>
        <w:jc w:val="both"/>
        <w:rPr>
          <w:color w:val="000000"/>
        </w:rPr>
      </w:pPr>
      <w:r>
        <w:rPr>
          <w:color w:val="000000"/>
        </w:rPr>
        <w:t>В Базу знаний заносится: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перечень известных ошибок и способы их устранения (перечень </w:t>
      </w:r>
      <w:r>
        <w:rPr>
          <w:color w:val="000000"/>
          <w:shd w:val="clear" w:color="auto" w:fill="FFFFFF"/>
        </w:rPr>
        <w:t>подтвержденных</w:t>
      </w:r>
      <w:r>
        <w:rPr>
          <w:color w:val="000000"/>
        </w:rPr>
        <w:t xml:space="preserve"> Разработчиком ППО ошибок, для которых утвержден вариант обходного решения);</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часто</w:t>
      </w:r>
      <w:r>
        <w:rPr>
          <w:color w:val="000000"/>
        </w:rPr>
        <w:t xml:space="preserve"> задаваемые типовые вопросы-ответы.</w:t>
      </w:r>
    </w:p>
    <w:p w:rsidR="008C128A" w:rsidRDefault="0077044B">
      <w:pPr>
        <w:spacing w:before="120" w:after="120"/>
        <w:ind w:firstLine="709"/>
        <w:jc w:val="both"/>
        <w:rPr>
          <w:color w:val="000000"/>
        </w:rPr>
      </w:pPr>
      <w:r>
        <w:rPr>
          <w:color w:val="000000"/>
        </w:rPr>
        <w:t>Исполнитель должен осуществлять постоянный мониторинг Заявок, назначенных на свою команду, с целью выявления повторяющихся инцидентов и способов их решения. В результате мониторинга Специалисты формируют перечень кандидатов в Базу знаний. Кандидат в статью Базы знаний представляет собой вопрос – ответ в развернутой форме. Формирование кандидатов может быть осуществлено как на основе формы решенных Заявок, так и вручную в ПУПЭ.</w:t>
      </w:r>
    </w:p>
    <w:p w:rsidR="008C128A" w:rsidRDefault="0077044B">
      <w:pPr>
        <w:keepNext/>
        <w:numPr>
          <w:ilvl w:val="2"/>
          <w:numId w:val="113"/>
        </w:numPr>
        <w:spacing w:before="120" w:after="120" w:line="276" w:lineRule="auto"/>
        <w:outlineLvl w:val="0"/>
        <w:rPr>
          <w:rFonts w:eastAsia="Calibri"/>
          <w:b/>
          <w:color w:val="000000"/>
        </w:rPr>
      </w:pPr>
      <w:r>
        <w:rPr>
          <w:rFonts w:eastAsia="Calibri"/>
          <w:b/>
          <w:color w:val="000000"/>
        </w:rPr>
        <w:t>Требования актуализации рабочей документации</w:t>
      </w:r>
    </w:p>
    <w:p w:rsidR="008C128A" w:rsidRDefault="0077044B">
      <w:pPr>
        <w:spacing w:before="120" w:after="120"/>
        <w:ind w:firstLine="709"/>
        <w:jc w:val="both"/>
        <w:rPr>
          <w:color w:val="000000"/>
        </w:rPr>
      </w:pPr>
      <w:r>
        <w:rPr>
          <w:color w:val="000000"/>
        </w:rPr>
        <w:t>Анализ необходимости актуализации рабочей документации ИС УЦ, указанной в Приложении № 2 к настоящему Разделу и рабочей документации СЗИ ИС УЦ, указанной в Таблице №1 Приложения №4 к настоящему Разделу, должен проводиться Исполнителем в ходе оказания Услуг по эксплуатации ИС УЦ.</w:t>
      </w:r>
    </w:p>
    <w:p w:rsidR="008C128A" w:rsidRDefault="0077044B">
      <w:pPr>
        <w:spacing w:before="120" w:after="120"/>
        <w:ind w:firstLine="492"/>
        <w:jc w:val="both"/>
        <w:rPr>
          <w:color w:val="000000"/>
        </w:rPr>
      </w:pPr>
      <w:r>
        <w:rPr>
          <w:color w:val="000000"/>
        </w:rPr>
        <w:t>Исполнитель обязан актуализировать рабочую документацию ИС УЦ и рабочую документацию СЗИ ИС УЦ в случаях:</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rPr>
        <w:t xml:space="preserve">возникновения инцидентов, по результатам проведения анализа которых был </w:t>
      </w:r>
      <w:r>
        <w:rPr>
          <w:color w:val="000000"/>
          <w:shd w:val="clear" w:color="auto" w:fill="FFFFFF"/>
        </w:rPr>
        <w:t>сформирован перечень проактивных мероприятий для недопущения возникновения инцидентов в будущем, для чего требуется внесение / уточнение описания порядка работы в эксплуатационную документацию;</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перечня автоматизируемых сервисов и функциональных областей ИС УЦ, имеющих критическое значение для функционирования ИС УЦ (должно быть отражено в эксплуатационной документации «Общее описание системы»);</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показателей назначения ИС УЦ по критическим функциям (должно быть отражено в эксплуатационной документации «Общее описание системы»);</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описания критериев правильного (штатного) и неправильного (нештатного) функционирования (должно быть отражено в эксплуатационной документации «Руководство по администрированию системы»);</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состава операций, необходимый для поддержания штатного функционирования (должно быть отражено в эксплуатационной документации «Руководство по администрированию системы»);</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lastRenderedPageBreak/>
        <w:t xml:space="preserve">изменения требований по ролевому составу, количеству, квалификации обслуживающего персонала и режимам его работы (должно быть отражено в эксплуатационной документации «Технологический регламент»); </w:t>
      </w:r>
    </w:p>
    <w:p w:rsidR="008C128A" w:rsidRDefault="0077044B" w:rsidP="0077044B">
      <w:pPr>
        <w:numPr>
          <w:ilvl w:val="0"/>
          <w:numId w:val="120"/>
        </w:numPr>
        <w:tabs>
          <w:tab w:val="left" w:pos="1134"/>
        </w:tabs>
        <w:spacing w:before="120" w:after="120" w:line="276" w:lineRule="auto"/>
        <w:ind w:left="709" w:right="-17"/>
        <w:jc w:val="both"/>
        <w:rPr>
          <w:color w:val="000000"/>
          <w:shd w:val="clear" w:color="auto" w:fill="FFFFFF"/>
        </w:rPr>
      </w:pPr>
      <w:r>
        <w:rPr>
          <w:color w:val="000000"/>
          <w:shd w:val="clear" w:color="auto" w:fill="FFFFFF"/>
        </w:rPr>
        <w:t>изменения регламента резервного копирования и инструкции восстановления из аварийного состояния (должно быть отражено в эксплуатационной документации «Руководство по администрированию системы»);</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изменения политик мониторинга, позволяющие оценить функционирование каждого КЭ (в режимах</w:t>
      </w:r>
      <w:r>
        <w:rPr>
          <w:color w:val="000000"/>
        </w:rPr>
        <w:t xml:space="preserve">: штатного, нештатного и в режиме восстановления) (должно быть отражено в эксплуатационной документации «Руководство по администрированию системы»);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изменения ключевых показателей эффективности (КПЭ) каждого КЭ (должно быть </w:t>
      </w:r>
      <w:r>
        <w:rPr>
          <w:color w:val="000000"/>
          <w:shd w:val="clear" w:color="auto" w:fill="FFFFFF"/>
        </w:rPr>
        <w:t>отражено</w:t>
      </w:r>
      <w:r>
        <w:rPr>
          <w:color w:val="000000"/>
        </w:rPr>
        <w:t xml:space="preserve"> в эксплуатационной документации «Руководство по администрированию системы»);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изменения</w:t>
      </w:r>
      <w:r>
        <w:rPr>
          <w:color w:val="000000"/>
        </w:rPr>
        <w:t xml:space="preserve"> пороговых значений, определяющих градацию критичности состояния каждого КЭ и его КПЭ (должно быть отражено в эксплуатационной документации «Руководство по администрированию системы»);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изменения правил обработки информации об ошибках и неправильном функционировании ИС УЦ (должно </w:t>
      </w:r>
      <w:r>
        <w:rPr>
          <w:color w:val="000000"/>
          <w:shd w:val="clear" w:color="auto" w:fill="FFFFFF"/>
        </w:rPr>
        <w:t>быть</w:t>
      </w:r>
      <w:r>
        <w:rPr>
          <w:color w:val="000000"/>
        </w:rPr>
        <w:t xml:space="preserve"> отражено в эксплуатационной документации «Руководство по администрированию системы»); </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 xml:space="preserve">изменения критериев и метрик мониторинга ИС УЦ на 3-х уровнях (должно быть </w:t>
      </w:r>
      <w:r>
        <w:rPr>
          <w:color w:val="000000"/>
          <w:shd w:val="clear" w:color="auto" w:fill="FFFFFF"/>
        </w:rPr>
        <w:t>отражено</w:t>
      </w:r>
      <w:r>
        <w:rPr>
          <w:color w:val="000000"/>
        </w:rPr>
        <w:t xml:space="preserve"> в эксплуатационной документации «Руководство по администрированию системы»):</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ИТ-инфраструктуры;</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приложений и СУБД;</w:t>
      </w:r>
    </w:p>
    <w:p w:rsidR="008C128A" w:rsidRDefault="0077044B" w:rsidP="0077044B">
      <w:pPr>
        <w:numPr>
          <w:ilvl w:val="1"/>
          <w:numId w:val="118"/>
        </w:numPr>
        <w:tabs>
          <w:tab w:val="num" w:pos="1276"/>
        </w:tabs>
        <w:spacing w:before="120" w:after="120" w:line="276" w:lineRule="auto"/>
        <w:ind w:left="993"/>
        <w:jc w:val="both"/>
        <w:rPr>
          <w:color w:val="000000"/>
        </w:rPr>
      </w:pPr>
      <w:r>
        <w:rPr>
          <w:color w:val="000000"/>
        </w:rPr>
        <w:t>пользовательских операций;</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изменения описания принципов и порядка проведения самодиагностики ИС УЦ (логирование ключевых параметров функционирования и запись в журналы событий, сохранение достаточного набора информации, необходимой для идентификации проблемы) (должно быть отражено в эксплуатационной документации «Руководство по администрированию системы»).</w:t>
      </w:r>
    </w:p>
    <w:p w:rsidR="008C128A" w:rsidRDefault="0077044B">
      <w:pPr>
        <w:spacing w:before="120" w:after="120"/>
        <w:ind w:firstLine="709"/>
        <w:jc w:val="both"/>
        <w:rPr>
          <w:color w:val="000000"/>
        </w:rPr>
      </w:pPr>
      <w:r>
        <w:rPr>
          <w:color w:val="000000"/>
        </w:rPr>
        <w:t xml:space="preserve">Заказчик по запросу Исполнителя передает Исполнителю </w:t>
      </w:r>
      <w:r w:rsidR="0027741F">
        <w:rPr>
          <w:color w:val="000000"/>
        </w:rPr>
        <w:t xml:space="preserve">имеющийся </w:t>
      </w:r>
      <w:r>
        <w:rPr>
          <w:color w:val="000000"/>
        </w:rPr>
        <w:t>комплект рабочей документации ИС УЦ в течение 5 (пяти) рабочих дней с момента получения запроса. Перечень, передаваемой Исполнителю рабочей документации приведен в Приложении 2.</w:t>
      </w:r>
    </w:p>
    <w:p w:rsidR="008C128A" w:rsidRDefault="0077044B">
      <w:pPr>
        <w:spacing w:before="120" w:after="120"/>
        <w:ind w:firstLine="709"/>
        <w:jc w:val="both"/>
        <w:rPr>
          <w:color w:val="000000"/>
        </w:rPr>
      </w:pPr>
      <w:r>
        <w:rPr>
          <w:color w:val="000000"/>
        </w:rPr>
        <w:t xml:space="preserve">Актуализированная рабочая документация ИС УЦ готовится Исполнителем в соответствии с актуальным документом «Требования к перечню и составу документации, исходным кодам и дистрибутивам информационных систем, сдаваемых в Фонд алгоритмов и программ Федерального казначейства» и размещенным на официальном сайте ФК www.roskazna.ru. </w:t>
      </w:r>
    </w:p>
    <w:p w:rsidR="008C128A" w:rsidRDefault="0077044B">
      <w:pPr>
        <w:tabs>
          <w:tab w:val="num" w:pos="851"/>
          <w:tab w:val="num" w:pos="1779"/>
        </w:tabs>
        <w:spacing w:before="120"/>
        <w:ind w:firstLine="851"/>
        <w:jc w:val="both"/>
        <w:rPr>
          <w:color w:val="000000"/>
        </w:rPr>
      </w:pPr>
      <w:r>
        <w:rPr>
          <w:color w:val="000000"/>
        </w:rPr>
        <w:t>Не позднее 10 (десят</w:t>
      </w:r>
      <w:r w:rsidR="00091366">
        <w:rPr>
          <w:color w:val="000000"/>
        </w:rPr>
        <w:t>и</w:t>
      </w:r>
      <w:r>
        <w:rPr>
          <w:color w:val="000000"/>
        </w:rPr>
        <w:t xml:space="preserve">) рабочих дней до завершения </w:t>
      </w:r>
      <w:r w:rsidR="00D448BA" w:rsidRPr="00D448BA">
        <w:rPr>
          <w:color w:val="000000"/>
        </w:rPr>
        <w:t xml:space="preserve">соответствующего </w:t>
      </w:r>
      <w:r w:rsidR="00D448BA">
        <w:rPr>
          <w:color w:val="000000"/>
        </w:rPr>
        <w:t xml:space="preserve">периода </w:t>
      </w:r>
      <w:r>
        <w:rPr>
          <w:color w:val="000000"/>
        </w:rPr>
        <w:t xml:space="preserve">Исполнитель должен представить Заказчику на рассмотрение актуализированную рабочую документацию </w:t>
      </w:r>
      <w:r w:rsidR="00D448BA" w:rsidRPr="00D448BA">
        <w:rPr>
          <w:color w:val="000000"/>
        </w:rPr>
        <w:t xml:space="preserve">и/или Аналитическую записку </w:t>
      </w:r>
      <w:r>
        <w:rPr>
          <w:color w:val="000000"/>
        </w:rPr>
        <w:t xml:space="preserve">в электронном виде. </w:t>
      </w:r>
    </w:p>
    <w:p w:rsidR="008C128A" w:rsidRDefault="0077044B">
      <w:pPr>
        <w:spacing w:before="120" w:after="120"/>
        <w:ind w:firstLine="720"/>
        <w:jc w:val="both"/>
        <w:rPr>
          <w:color w:val="000000"/>
        </w:rPr>
      </w:pPr>
      <w:r>
        <w:rPr>
          <w:color w:val="000000"/>
        </w:rPr>
        <w:t>Исполнитель должен обозначить внесенные в документацию изменения и дать необходимые пояснения.</w:t>
      </w:r>
    </w:p>
    <w:p w:rsidR="008C128A" w:rsidRDefault="0077044B">
      <w:pPr>
        <w:spacing w:before="120" w:after="120"/>
        <w:ind w:firstLine="709"/>
        <w:jc w:val="both"/>
        <w:rPr>
          <w:color w:val="000000"/>
        </w:rPr>
      </w:pPr>
      <w:r>
        <w:rPr>
          <w:color w:val="000000"/>
        </w:rPr>
        <w:t>Исполнитель направляет Заказчику Аналитическую записку с указанием результатов анализа необходимости внесения изменений в рабочую документацию, а также перечня документов, не требующих актуализации, в случае отсутствия необходимости актуализации полного комплекта рабочей документации.</w:t>
      </w:r>
    </w:p>
    <w:p w:rsidR="0027741F" w:rsidRDefault="0027741F">
      <w:pPr>
        <w:spacing w:before="120" w:after="120"/>
        <w:ind w:firstLine="720"/>
        <w:jc w:val="both"/>
        <w:rPr>
          <w:color w:val="000000"/>
        </w:rPr>
      </w:pPr>
      <w:r w:rsidRPr="005A142E">
        <w:rPr>
          <w:color w:val="000000"/>
        </w:rPr>
        <w:lastRenderedPageBreak/>
        <w:t xml:space="preserve">Заказчик в срок не более 10 (десяти) рабочих дней со дня получения от Исполнителя актуализированной рабочей </w:t>
      </w:r>
      <w:r w:rsidRPr="00F91803">
        <w:rPr>
          <w:color w:val="000000"/>
        </w:rPr>
        <w:t xml:space="preserve">документации </w:t>
      </w:r>
      <w:r w:rsidR="00D448BA" w:rsidRPr="00F91803">
        <w:rPr>
          <w:color w:val="000000"/>
        </w:rPr>
        <w:t>и/или Аналитической записки</w:t>
      </w:r>
      <w:r w:rsidR="00D448BA" w:rsidRPr="00D448BA">
        <w:rPr>
          <w:color w:val="000000"/>
        </w:rPr>
        <w:t xml:space="preserve"> </w:t>
      </w:r>
      <w:r w:rsidRPr="005A142E">
        <w:rPr>
          <w:color w:val="000000"/>
        </w:rPr>
        <w:t xml:space="preserve">обязан </w:t>
      </w:r>
      <w:r w:rsidR="00F91803" w:rsidRPr="00F91803">
        <w:rPr>
          <w:color w:val="000000"/>
        </w:rPr>
        <w:t xml:space="preserve">организовать утверждение документации / согласование </w:t>
      </w:r>
      <w:r w:rsidR="00F91803">
        <w:rPr>
          <w:color w:val="000000"/>
        </w:rPr>
        <w:t>А</w:t>
      </w:r>
      <w:r w:rsidR="00F91803" w:rsidRPr="00F91803">
        <w:rPr>
          <w:color w:val="000000"/>
        </w:rPr>
        <w:t>налитической записки</w:t>
      </w:r>
      <w:r w:rsidR="005A142E" w:rsidRPr="005A142E">
        <w:rPr>
          <w:color w:val="000000"/>
        </w:rPr>
        <w:t xml:space="preserve"> Федеральным казначейством, и направить </w:t>
      </w:r>
      <w:r w:rsidRPr="005A142E">
        <w:rPr>
          <w:color w:val="000000"/>
        </w:rPr>
        <w:t>Исполнителю уведомление о согласовании представленных материалов Федеральным казначейством, либо, в случае выявления недостатков обязан направить Исполнителю письменный мотивированный отказ с изложением причин отказа, выявленных недостатков и сроков доработки документов. Исполнитель обязан своими силами устранить выявленные недостатки в срок, согласованный с Заказчиком, либо направить Заказчику обоснованный отказ от устранения недостатков. Повторное рассмотрение документации происходит в порядке, определенном в данном пункте.</w:t>
      </w:r>
      <w:r w:rsidRPr="0027741F">
        <w:rPr>
          <w:color w:val="000000"/>
        </w:rPr>
        <w:t xml:space="preserve"> </w:t>
      </w:r>
    </w:p>
    <w:p w:rsidR="008C128A" w:rsidRDefault="0077044B">
      <w:pPr>
        <w:spacing w:before="120" w:after="120"/>
        <w:ind w:firstLine="720"/>
        <w:jc w:val="both"/>
        <w:rPr>
          <w:color w:val="000000"/>
        </w:rPr>
      </w:pPr>
      <w:r>
        <w:rPr>
          <w:color w:val="000000"/>
        </w:rPr>
        <w:t>Услуга по актуализации документации признается ненадлежаще выполненной в случае, если обоснованный отказ от утверждения рабочей документации направлялся Заказчиком Исполнителю более 2 (двух) раз.</w:t>
      </w:r>
    </w:p>
    <w:p w:rsidR="008C128A" w:rsidRDefault="0077044B">
      <w:pPr>
        <w:keepNext/>
        <w:numPr>
          <w:ilvl w:val="1"/>
          <w:numId w:val="113"/>
        </w:numPr>
        <w:spacing w:before="120" w:after="120" w:line="276" w:lineRule="auto"/>
        <w:outlineLvl w:val="0"/>
        <w:rPr>
          <w:rFonts w:eastAsia="Calibri"/>
          <w:b/>
          <w:color w:val="000000"/>
        </w:rPr>
      </w:pPr>
      <w:r>
        <w:rPr>
          <w:rFonts w:eastAsia="Calibri"/>
          <w:b/>
          <w:color w:val="000000"/>
        </w:rPr>
        <w:t>Требования к защите информации при эксплуатации ИС УЦ</w:t>
      </w:r>
    </w:p>
    <w:p w:rsidR="008C128A" w:rsidRDefault="0077044B">
      <w:pPr>
        <w:spacing w:before="120" w:after="120"/>
        <w:ind w:firstLine="720"/>
        <w:jc w:val="both"/>
        <w:rPr>
          <w:color w:val="000000"/>
        </w:rPr>
      </w:pPr>
      <w:r>
        <w:rPr>
          <w:color w:val="000000"/>
        </w:rPr>
        <w:t>Обеспечение защиты информации в ходе эксплуатации ИС УЦ осуществляется Исполнителем согласно документам СЗИ и организационно-распорядительным документам по защите информации ИС УЦ, список которых приведен</w:t>
      </w:r>
      <w:r>
        <w:rPr>
          <w:rFonts w:ascii="Calibri" w:eastAsia="Calibri" w:hAnsi="Calibri"/>
          <w:color w:val="000000"/>
        </w:rPr>
        <w:t xml:space="preserve"> </w:t>
      </w:r>
      <w:r>
        <w:rPr>
          <w:color w:val="000000"/>
        </w:rPr>
        <w:t>в Таблице 1 и Таблице 2 Приложения № 4 настоящего Раздела, в соответствии со следующими функциональными ролями эксплуатирующего персонала:</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rPr>
        <w:t>системный администратор;</w:t>
      </w:r>
    </w:p>
    <w:p w:rsidR="008C128A" w:rsidRDefault="0077044B" w:rsidP="0077044B">
      <w:pPr>
        <w:numPr>
          <w:ilvl w:val="0"/>
          <w:numId w:val="120"/>
        </w:numPr>
        <w:tabs>
          <w:tab w:val="left" w:pos="1134"/>
        </w:tabs>
        <w:spacing w:before="120" w:after="120" w:line="276" w:lineRule="auto"/>
        <w:ind w:left="709" w:right="-17"/>
        <w:jc w:val="both"/>
        <w:rPr>
          <w:color w:val="000000"/>
        </w:rPr>
      </w:pPr>
      <w:r>
        <w:rPr>
          <w:color w:val="000000"/>
          <w:shd w:val="clear" w:color="auto" w:fill="FFFFFF"/>
        </w:rPr>
        <w:t>администратор</w:t>
      </w:r>
      <w:r>
        <w:rPr>
          <w:color w:val="000000"/>
        </w:rPr>
        <w:t xml:space="preserve"> СрЗИ.</w:t>
      </w:r>
    </w:p>
    <w:p w:rsidR="008C128A" w:rsidRDefault="0077044B">
      <w:pPr>
        <w:jc w:val="both"/>
        <w:rPr>
          <w:color w:val="000000"/>
        </w:rPr>
      </w:pPr>
      <w:r>
        <w:rPr>
          <w:color w:val="000000"/>
        </w:rPr>
        <w:t>Взаимодействие между всеми участниками эксплуатации ИС УЦ и СЗИ ИС УЦ со стороны Заказчика и Исполнителя осуществляется посредством ПУПЭ.</w:t>
      </w:r>
    </w:p>
    <w:p w:rsidR="008C128A" w:rsidRDefault="008C128A">
      <w:pPr>
        <w:jc w:val="both"/>
        <w:rPr>
          <w:color w:val="000000"/>
        </w:rPr>
      </w:pPr>
    </w:p>
    <w:p w:rsidR="008C128A" w:rsidRDefault="0077044B">
      <w:pPr>
        <w:numPr>
          <w:ilvl w:val="1"/>
          <w:numId w:val="113"/>
        </w:numPr>
        <w:spacing w:line="317" w:lineRule="exact"/>
        <w:jc w:val="both"/>
        <w:rPr>
          <w:rFonts w:eastAsia="Calibri"/>
          <w:b/>
          <w:lang w:eastAsia="x-none"/>
        </w:rPr>
      </w:pPr>
      <w:r>
        <w:rPr>
          <w:rFonts w:eastAsia="Calibri"/>
          <w:b/>
          <w:lang w:val="x-none" w:eastAsia="x-none"/>
        </w:rPr>
        <w:t>Требования к Исполнителю</w:t>
      </w:r>
    </w:p>
    <w:p w:rsidR="008C128A" w:rsidRDefault="008C128A">
      <w:pPr>
        <w:spacing w:line="317" w:lineRule="exact"/>
        <w:ind w:left="426"/>
        <w:jc w:val="both"/>
        <w:rPr>
          <w:rFonts w:eastAsia="Calibri"/>
          <w:b/>
          <w:sz w:val="28"/>
          <w:szCs w:val="28"/>
          <w:lang w:eastAsia="x-none"/>
        </w:rPr>
      </w:pPr>
    </w:p>
    <w:p w:rsidR="008C128A" w:rsidRDefault="0077044B">
      <w:pPr>
        <w:spacing w:line="317" w:lineRule="exact"/>
        <w:ind w:firstLine="709"/>
        <w:jc w:val="both"/>
        <w:rPr>
          <w:spacing w:val="-2"/>
        </w:rPr>
      </w:pPr>
      <w:r>
        <w:rPr>
          <w:spacing w:val="-2"/>
        </w:rPr>
        <w:t>Исполнитель должен обладать необходимыми лицензиями:</w:t>
      </w:r>
    </w:p>
    <w:p w:rsidR="008C128A" w:rsidRDefault="0077044B">
      <w:pPr>
        <w:spacing w:line="317" w:lineRule="exact"/>
        <w:ind w:firstLine="709"/>
        <w:jc w:val="both"/>
        <w:rPr>
          <w:spacing w:val="-2"/>
        </w:rPr>
      </w:pPr>
      <w:r>
        <w:rPr>
          <w:spacing w:val="-2"/>
        </w:rPr>
        <w:t>Лицензия ФСТЭК России на деятельность по технической защите конфиденциальной информации, содержащая разрешение на работы и услуги, указанные в подпунктах пункта 4 Положения о лицензировании деятельности по технической защите конфиденциальной информации, утверждённого постановлением Правительства Российской Федерации от 03.02.2012 № 79:</w:t>
      </w:r>
    </w:p>
    <w:p w:rsidR="008C128A" w:rsidRDefault="0077044B">
      <w:pPr>
        <w:spacing w:line="317" w:lineRule="exact"/>
        <w:ind w:firstLine="709"/>
        <w:jc w:val="both"/>
        <w:rPr>
          <w:spacing w:val="-2"/>
        </w:rPr>
      </w:pPr>
      <w:r>
        <w:rPr>
          <w:spacing w:val="-2"/>
        </w:rPr>
        <w:t>е) услуги по установке, монтажу, наладке, испытаниям, ремонту средств защиты информации в части программных (программно-технических) средств защиты информации, защищенных программных (программно-технических) средств обработки информации.</w:t>
      </w:r>
    </w:p>
    <w:p w:rsidR="008C128A" w:rsidRDefault="0077044B" w:rsidP="005120A7">
      <w:pPr>
        <w:spacing w:line="317" w:lineRule="exact"/>
        <w:ind w:firstLine="709"/>
        <w:jc w:val="both"/>
        <w:rPr>
          <w:color w:val="000000"/>
        </w:rPr>
      </w:pPr>
      <w:r>
        <w:rPr>
          <w:spacing w:val="-2"/>
        </w:rPr>
        <w:t xml:space="preserve">Лицензия ФСБ России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содержащая работы и услуги, указанные в </w:t>
      </w:r>
      <w:r w:rsidRPr="00F95AB0">
        <w:rPr>
          <w:spacing w:val="-2"/>
        </w:rPr>
        <w:t>пункте 12 Перечня</w:t>
      </w:r>
      <w:r>
        <w:rPr>
          <w:spacing w:val="-2"/>
        </w:rPr>
        <w:t xml:space="preserve"> выполняемых работ и оказываемых услуг, составляющих лицензируемую деятельность, в отношении шифровальных (криптографических) средств, определённого постановлением Правительства Российской Федерации от 16.04.2012 № 313.</w:t>
      </w:r>
      <w:bookmarkStart w:id="67" w:name="_GoBack"/>
      <w:bookmarkEnd w:id="67"/>
    </w:p>
    <w:p w:rsidR="008C128A" w:rsidRDefault="0077044B">
      <w:pPr>
        <w:pageBreakBefore/>
        <w:jc w:val="right"/>
        <w:rPr>
          <w:b/>
          <w:color w:val="000000"/>
        </w:rPr>
      </w:pPr>
      <w:r>
        <w:rPr>
          <w:b/>
          <w:color w:val="000000"/>
        </w:rPr>
        <w:lastRenderedPageBreak/>
        <w:t>Приложение № 1</w:t>
      </w:r>
    </w:p>
    <w:p w:rsidR="008C128A" w:rsidRDefault="0077044B">
      <w:pPr>
        <w:spacing w:before="120" w:after="120"/>
        <w:jc w:val="right"/>
        <w:rPr>
          <w:color w:val="000000"/>
        </w:rPr>
      </w:pPr>
      <w:r>
        <w:rPr>
          <w:color w:val="000000"/>
        </w:rPr>
        <w:t xml:space="preserve">к Разделу </w:t>
      </w:r>
      <w:r w:rsidR="00A53B27" w:rsidRPr="006D175E">
        <w:rPr>
          <w:color w:val="000000"/>
        </w:rPr>
        <w:t>2</w:t>
      </w:r>
      <w:r>
        <w:rPr>
          <w:color w:val="000000"/>
        </w:rPr>
        <w:t xml:space="preserve"> </w:t>
      </w:r>
    </w:p>
    <w:p w:rsidR="008C128A" w:rsidRDefault="0077044B">
      <w:pPr>
        <w:spacing w:before="120" w:after="120"/>
        <w:jc w:val="right"/>
        <w:rPr>
          <w:color w:val="000000"/>
        </w:rPr>
      </w:pPr>
      <w:r>
        <w:rPr>
          <w:color w:val="000000"/>
        </w:rPr>
        <w:t>«Требования к Услугам»</w:t>
      </w:r>
    </w:p>
    <w:p w:rsidR="008C128A" w:rsidRDefault="0077044B">
      <w:pPr>
        <w:keepLines/>
        <w:tabs>
          <w:tab w:val="left" w:pos="1134"/>
        </w:tabs>
        <w:spacing w:before="120" w:after="120"/>
        <w:jc w:val="center"/>
        <w:outlineLvl w:val="1"/>
        <w:rPr>
          <w:rFonts w:eastAsia="Calibri"/>
          <w:b/>
          <w:bCs/>
          <w:iCs/>
          <w:color w:val="000000"/>
        </w:rPr>
      </w:pPr>
      <w:r>
        <w:rPr>
          <w:rFonts w:eastAsia="Calibri"/>
          <w:b/>
          <w:bCs/>
          <w:iCs/>
          <w:color w:val="000000"/>
        </w:rPr>
        <w:t>Состав АО и ПО ИС УЦ</w:t>
      </w:r>
    </w:p>
    <w:p w:rsidR="008C128A" w:rsidRDefault="0077044B">
      <w:pPr>
        <w:ind w:firstLine="709"/>
        <w:jc w:val="both"/>
        <w:rPr>
          <w:color w:val="000000"/>
        </w:rPr>
      </w:pPr>
      <w:r>
        <w:rPr>
          <w:color w:val="000000"/>
        </w:rPr>
        <w:t>Обслуживанию Исполнителем подлежит:</w:t>
      </w:r>
    </w:p>
    <w:p w:rsidR="008C128A" w:rsidRDefault="0077044B" w:rsidP="0077044B">
      <w:pPr>
        <w:numPr>
          <w:ilvl w:val="0"/>
          <w:numId w:val="125"/>
        </w:numPr>
        <w:tabs>
          <w:tab w:val="left" w:pos="1134"/>
        </w:tabs>
        <w:spacing w:before="120" w:after="120" w:line="276" w:lineRule="auto"/>
        <w:ind w:left="1134" w:right="-17" w:hanging="425"/>
        <w:jc w:val="both"/>
        <w:rPr>
          <w:color w:val="000000"/>
        </w:rPr>
      </w:pPr>
      <w:r>
        <w:rPr>
          <w:color w:val="000000"/>
        </w:rPr>
        <w:t>Перечень ПО в составе ИС УЦ, указанный в Таблице 1 «Состав ПО, подлежащего обслуживанию Исполнителем в ФЦОД и РЦОД».</w:t>
      </w:r>
    </w:p>
    <w:p w:rsidR="008C128A" w:rsidRDefault="0077044B" w:rsidP="0077044B">
      <w:pPr>
        <w:numPr>
          <w:ilvl w:val="0"/>
          <w:numId w:val="125"/>
        </w:numPr>
        <w:tabs>
          <w:tab w:val="left" w:pos="1134"/>
        </w:tabs>
        <w:spacing w:before="120" w:after="120" w:line="276" w:lineRule="auto"/>
        <w:ind w:left="1134" w:right="-17" w:hanging="425"/>
        <w:jc w:val="both"/>
        <w:rPr>
          <w:color w:val="000000"/>
        </w:rPr>
      </w:pPr>
      <w:r>
        <w:rPr>
          <w:color w:val="000000"/>
        </w:rPr>
        <w:t>Перечень АО в составе ИС УЦ, указанный в Таблице 2 «Состав АО, подлежащего обслуживанию Исполнителем в ФЦОД и РЦОД».</w:t>
      </w:r>
    </w:p>
    <w:p w:rsidR="008C128A" w:rsidRDefault="0077044B">
      <w:pPr>
        <w:keepNext/>
        <w:spacing w:before="240" w:after="120"/>
        <w:jc w:val="right"/>
        <w:rPr>
          <w:b/>
          <w:color w:val="000000"/>
        </w:rPr>
      </w:pPr>
      <w:r>
        <w:rPr>
          <w:b/>
          <w:color w:val="000000"/>
        </w:rPr>
        <w:t>Таблица 1 «Состав ПО, подлежащего обслуживанию Исполнителем в ФЦОД и РЦОД»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5"/>
        <w:gridCol w:w="8071"/>
        <w:gridCol w:w="1540"/>
      </w:tblGrid>
      <w:tr w:rsidR="008C128A">
        <w:trPr>
          <w:cantSplit/>
          <w:trHeight w:val="545"/>
          <w:tblHeader/>
        </w:trPr>
        <w:tc>
          <w:tcPr>
            <w:tcW w:w="287" w:type="pct"/>
            <w:shd w:val="clear" w:color="auto" w:fill="D9D9D9"/>
            <w:vAlign w:val="center"/>
          </w:tcPr>
          <w:p w:rsidR="008C128A" w:rsidRDefault="0077044B">
            <w:pPr>
              <w:jc w:val="center"/>
              <w:rPr>
                <w:rFonts w:eastAsia="Calibri"/>
                <w:b/>
                <w:bCs/>
                <w:color w:val="000000"/>
              </w:rPr>
            </w:pPr>
            <w:r>
              <w:rPr>
                <w:rFonts w:eastAsia="Calibri"/>
                <w:b/>
                <w:bCs/>
                <w:color w:val="000000"/>
              </w:rPr>
              <w:t>№</w:t>
            </w:r>
          </w:p>
        </w:tc>
        <w:tc>
          <w:tcPr>
            <w:tcW w:w="3958" w:type="pct"/>
            <w:shd w:val="clear" w:color="auto" w:fill="D9D9D9"/>
            <w:tcMar>
              <w:top w:w="0" w:type="dxa"/>
              <w:left w:w="108" w:type="dxa"/>
              <w:bottom w:w="0" w:type="dxa"/>
              <w:right w:w="108" w:type="dxa"/>
            </w:tcMar>
            <w:vAlign w:val="center"/>
          </w:tcPr>
          <w:p w:rsidR="008C128A" w:rsidRDefault="0077044B">
            <w:pPr>
              <w:jc w:val="center"/>
              <w:rPr>
                <w:rFonts w:eastAsia="Calibri"/>
                <w:b/>
                <w:bCs/>
                <w:color w:val="000000"/>
              </w:rPr>
            </w:pPr>
            <w:r>
              <w:rPr>
                <w:rFonts w:eastAsia="Calibri"/>
                <w:b/>
                <w:bCs/>
                <w:color w:val="000000"/>
              </w:rPr>
              <w:t>Наименование ПО</w:t>
            </w:r>
          </w:p>
        </w:tc>
        <w:tc>
          <w:tcPr>
            <w:tcW w:w="755" w:type="pct"/>
            <w:shd w:val="clear" w:color="auto" w:fill="D9D9D9"/>
            <w:vAlign w:val="center"/>
          </w:tcPr>
          <w:p w:rsidR="008C128A" w:rsidRDefault="0077044B">
            <w:pPr>
              <w:jc w:val="center"/>
              <w:rPr>
                <w:rFonts w:eastAsia="Calibri"/>
                <w:b/>
                <w:bCs/>
                <w:color w:val="000000"/>
              </w:rPr>
            </w:pPr>
            <w:r>
              <w:rPr>
                <w:b/>
                <w:bCs/>
                <w:color w:val="000000"/>
              </w:rPr>
              <w:t>Кол-во экземпляров</w:t>
            </w:r>
          </w:p>
        </w:tc>
      </w:tr>
      <w:tr w:rsidR="008C128A">
        <w:trPr>
          <w:cantSplit/>
          <w:trHeight w:val="391"/>
        </w:trPr>
        <w:tc>
          <w:tcPr>
            <w:tcW w:w="5000" w:type="pct"/>
            <w:gridSpan w:val="3"/>
          </w:tcPr>
          <w:p w:rsidR="008C128A" w:rsidRDefault="0077044B">
            <w:pPr>
              <w:rPr>
                <w:rFonts w:eastAsia="Calibri"/>
                <w:b/>
                <w:color w:val="000000"/>
              </w:rPr>
            </w:pPr>
            <w:r>
              <w:rPr>
                <w:rFonts w:eastAsia="Calibri"/>
                <w:b/>
                <w:color w:val="000000"/>
              </w:rPr>
              <w:t>Подсистема ЦС (ПАК Юнисерт-ГОСТ)</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lang w:val="en-US"/>
              </w:rPr>
            </w:pPr>
            <w:r>
              <w:rPr>
                <w:rFonts w:eastAsia="Calibri"/>
                <w:color w:val="000000"/>
              </w:rPr>
              <w:t>ОС</w:t>
            </w:r>
            <w:r>
              <w:rPr>
                <w:rFonts w:eastAsia="Calibri"/>
                <w:color w:val="000000"/>
                <w:lang w:val="en-US"/>
              </w:rPr>
              <w:t xml:space="preserve"> Astra Linux Special Edition (</w:t>
            </w:r>
            <w:r>
              <w:rPr>
                <w:rFonts w:eastAsia="Calibri"/>
                <w:color w:val="000000"/>
              </w:rPr>
              <w:t>серт</w:t>
            </w:r>
            <w:r>
              <w:rPr>
                <w:rFonts w:eastAsia="Calibri"/>
                <w:color w:val="000000"/>
                <w:lang w:val="en-US"/>
              </w:rPr>
              <w:t>. </w:t>
            </w:r>
            <w:r>
              <w:rPr>
                <w:rFonts w:eastAsia="Calibri"/>
                <w:color w:val="000000"/>
              </w:rPr>
              <w:t>ФСБ</w:t>
            </w:r>
            <w:r>
              <w:rPr>
                <w:rFonts w:eastAsia="Calibri"/>
                <w:color w:val="000000"/>
                <w:lang w:val="en-US"/>
              </w:rPr>
              <w:t>)</w:t>
            </w:r>
          </w:p>
        </w:tc>
        <w:tc>
          <w:tcPr>
            <w:tcW w:w="755" w:type="pct"/>
          </w:tcPr>
          <w:p w:rsidR="008C128A" w:rsidRDefault="0077044B">
            <w:pPr>
              <w:jc w:val="center"/>
              <w:rPr>
                <w:rFonts w:eastAsia="Calibri"/>
                <w:color w:val="000000"/>
              </w:rPr>
            </w:pPr>
            <w:r>
              <w:rPr>
                <w:rFonts w:eastAsia="Calibri"/>
                <w:color w:val="000000"/>
              </w:rPr>
              <w:t>22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vAlign w:val="center"/>
          </w:tcPr>
          <w:p w:rsidR="008C128A" w:rsidRDefault="0077044B">
            <w:pPr>
              <w:ind w:left="40"/>
              <w:jc w:val="both"/>
              <w:rPr>
                <w:rFonts w:eastAsia="Calibri"/>
                <w:color w:val="000000"/>
                <w:lang w:val="en-US"/>
              </w:rPr>
            </w:pPr>
            <w:r>
              <w:rPr>
                <w:rFonts w:eastAsia="Calibri"/>
                <w:color w:val="000000"/>
              </w:rPr>
              <w:t>ПО</w:t>
            </w:r>
            <w:r>
              <w:rPr>
                <w:rFonts w:eastAsia="Calibri"/>
                <w:color w:val="000000"/>
                <w:lang w:val="en-US"/>
              </w:rPr>
              <w:t xml:space="preserve"> Kaspersky Security Center (</w:t>
            </w:r>
            <w:r>
              <w:rPr>
                <w:rFonts w:eastAsia="Calibri"/>
                <w:color w:val="000000"/>
              </w:rPr>
              <w:t>серт</w:t>
            </w:r>
            <w:r>
              <w:rPr>
                <w:rFonts w:eastAsia="Calibri"/>
                <w:color w:val="000000"/>
                <w:lang w:val="en-US"/>
              </w:rPr>
              <w:t xml:space="preserve">. </w:t>
            </w:r>
            <w:r>
              <w:rPr>
                <w:rFonts w:eastAsia="Calibri"/>
                <w:color w:val="000000"/>
              </w:rPr>
              <w:t>ФСБ</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vAlign w:val="center"/>
          </w:tcPr>
          <w:p w:rsidR="008C128A" w:rsidRDefault="0077044B">
            <w:pPr>
              <w:ind w:left="40"/>
              <w:jc w:val="both"/>
              <w:rPr>
                <w:rFonts w:eastAsia="Calibri"/>
                <w:color w:val="000000"/>
                <w:lang w:val="en-US"/>
              </w:rPr>
            </w:pPr>
            <w:r>
              <w:rPr>
                <w:rFonts w:eastAsia="Calibri"/>
                <w:color w:val="000000"/>
              </w:rPr>
              <w:t>ПО</w:t>
            </w:r>
            <w:r>
              <w:rPr>
                <w:rFonts w:eastAsia="Calibri"/>
                <w:color w:val="000000"/>
                <w:lang w:val="en-US"/>
              </w:rPr>
              <w:t xml:space="preserve"> Kaspersky Endpoint Security </w:t>
            </w:r>
            <w:r>
              <w:rPr>
                <w:rFonts w:eastAsia="Calibri"/>
                <w:color w:val="000000"/>
              </w:rPr>
              <w:t>для</w:t>
            </w:r>
            <w:r>
              <w:rPr>
                <w:rFonts w:eastAsia="Calibri"/>
                <w:color w:val="000000"/>
                <w:lang w:val="en-US"/>
              </w:rPr>
              <w:t xml:space="preserve"> Linux (</w:t>
            </w:r>
            <w:r>
              <w:rPr>
                <w:rFonts w:eastAsia="Calibri"/>
                <w:color w:val="000000"/>
              </w:rPr>
              <w:t>серт</w:t>
            </w:r>
            <w:r>
              <w:rPr>
                <w:rFonts w:eastAsia="Calibri"/>
                <w:color w:val="000000"/>
                <w:lang w:val="en-US"/>
              </w:rPr>
              <w:t xml:space="preserve">. </w:t>
            </w:r>
            <w:r>
              <w:rPr>
                <w:rFonts w:eastAsia="Calibri"/>
                <w:color w:val="000000"/>
              </w:rPr>
              <w:t>ФСБ</w:t>
            </w:r>
            <w:r>
              <w:rPr>
                <w:rFonts w:eastAsia="Calibri"/>
                <w:color w:val="000000"/>
                <w:lang w:val="en-US"/>
              </w:rPr>
              <w:t>)</w:t>
            </w:r>
          </w:p>
        </w:tc>
        <w:tc>
          <w:tcPr>
            <w:tcW w:w="755" w:type="pct"/>
          </w:tcPr>
          <w:p w:rsidR="008C128A" w:rsidRDefault="0077044B">
            <w:pPr>
              <w:jc w:val="center"/>
              <w:rPr>
                <w:rFonts w:eastAsia="Calibri"/>
                <w:color w:val="000000"/>
              </w:rPr>
            </w:pPr>
            <w:r>
              <w:rPr>
                <w:rFonts w:eastAsia="Calibri"/>
                <w:color w:val="000000"/>
              </w:rPr>
              <w:t>22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 xml:space="preserve">ПО </w:t>
            </w:r>
            <w:r>
              <w:rPr>
                <w:rFonts w:eastAsia="Calibri"/>
                <w:color w:val="000000"/>
                <w:lang w:val="en-US"/>
              </w:rPr>
              <w:t>ViPNet</w:t>
            </w:r>
            <w:r>
              <w:rPr>
                <w:rFonts w:eastAsia="Calibri"/>
                <w:color w:val="000000"/>
              </w:rPr>
              <w:t xml:space="preserve"> </w:t>
            </w:r>
            <w:r>
              <w:rPr>
                <w:rFonts w:eastAsia="Calibri"/>
                <w:color w:val="000000"/>
                <w:lang w:val="en-US"/>
              </w:rPr>
              <w:t>CSP</w:t>
            </w:r>
            <w:r>
              <w:rPr>
                <w:rFonts w:eastAsia="Calibri"/>
                <w:color w:val="000000"/>
              </w:rPr>
              <w:t xml:space="preserve"> для </w:t>
            </w:r>
            <w:r>
              <w:rPr>
                <w:rFonts w:eastAsia="Calibri"/>
                <w:color w:val="000000"/>
                <w:lang w:val="en-US"/>
              </w:rPr>
              <w:t>Linux</w:t>
            </w:r>
            <w:r>
              <w:rPr>
                <w:rFonts w:eastAsia="Calibri"/>
                <w:color w:val="000000"/>
              </w:rPr>
              <w:t xml:space="preserve"> (серт. ФСБ)</w:t>
            </w:r>
          </w:p>
        </w:tc>
        <w:tc>
          <w:tcPr>
            <w:tcW w:w="755" w:type="pct"/>
          </w:tcPr>
          <w:p w:rsidR="008C128A" w:rsidRDefault="0077044B">
            <w:pPr>
              <w:jc w:val="center"/>
              <w:rPr>
                <w:rFonts w:eastAsia="Calibri"/>
                <w:color w:val="000000"/>
                <w:lang w:val="en-US"/>
              </w:rPr>
            </w:pPr>
            <w:r>
              <w:rPr>
                <w:rFonts w:eastAsia="Calibri"/>
                <w:color w:val="000000"/>
                <w:lang w:val="en-US"/>
              </w:rPr>
              <w:t>16</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 xml:space="preserve">СУБД </w:t>
            </w:r>
            <w:r>
              <w:rPr>
                <w:rFonts w:eastAsia="Calibri"/>
                <w:color w:val="000000"/>
                <w:lang w:val="en-US"/>
              </w:rPr>
              <w:t>PostgreSQL</w:t>
            </w:r>
            <w:r>
              <w:rPr>
                <w:rFonts w:eastAsia="Calibri"/>
                <w:color w:val="000000"/>
              </w:rPr>
              <w:t xml:space="preserve"> (из состава дистрибутива ОС </w:t>
            </w:r>
            <w:r>
              <w:rPr>
                <w:rFonts w:eastAsia="Calibri"/>
                <w:color w:val="000000"/>
                <w:lang w:val="en-US"/>
              </w:rPr>
              <w:t>Astra</w:t>
            </w:r>
            <w:r>
              <w:rPr>
                <w:rFonts w:eastAsia="Calibri"/>
                <w:color w:val="000000"/>
              </w:rPr>
              <w:t xml:space="preserve"> </w:t>
            </w:r>
            <w:r>
              <w:rPr>
                <w:rFonts w:eastAsia="Calibri"/>
                <w:color w:val="000000"/>
                <w:lang w:val="en-US"/>
              </w:rPr>
              <w:t>Linux</w:t>
            </w:r>
            <w:r>
              <w:rPr>
                <w:rFonts w:eastAsia="Calibri"/>
                <w:color w:val="000000"/>
              </w:rPr>
              <w:t xml:space="preserve"> </w:t>
            </w:r>
            <w:r>
              <w:rPr>
                <w:rFonts w:eastAsia="Calibri"/>
                <w:color w:val="000000"/>
                <w:lang w:val="en-US"/>
              </w:rPr>
              <w:t>Special</w:t>
            </w:r>
            <w:r>
              <w:rPr>
                <w:rFonts w:eastAsia="Calibri"/>
                <w:color w:val="000000"/>
              </w:rPr>
              <w:t xml:space="preserve"> </w:t>
            </w:r>
            <w:r>
              <w:rPr>
                <w:rFonts w:eastAsia="Calibri"/>
                <w:color w:val="000000"/>
                <w:lang w:val="en-US"/>
              </w:rPr>
              <w:t>Edition</w:t>
            </w:r>
            <w:r>
              <w:rPr>
                <w:rFonts w:eastAsia="Calibri"/>
                <w:color w:val="000000"/>
              </w:rPr>
              <w:t>)</w:t>
            </w:r>
          </w:p>
        </w:tc>
        <w:tc>
          <w:tcPr>
            <w:tcW w:w="755" w:type="pct"/>
          </w:tcPr>
          <w:p w:rsidR="008C128A" w:rsidRDefault="0077044B">
            <w:pPr>
              <w:jc w:val="center"/>
              <w:rPr>
                <w:rFonts w:eastAsia="Calibri"/>
                <w:color w:val="000000"/>
                <w:lang w:val="en-US"/>
              </w:rPr>
            </w:pPr>
            <w:r>
              <w:rPr>
                <w:rFonts w:eastAsia="Calibri"/>
                <w:color w:val="000000"/>
                <w:lang w:val="en-US"/>
              </w:rPr>
              <w:t>5</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БПО .</w:t>
            </w:r>
            <w:r>
              <w:rPr>
                <w:rFonts w:eastAsia="Calibri"/>
                <w:color w:val="000000"/>
                <w:lang w:val="en-US"/>
              </w:rPr>
              <w:t>Net</w:t>
            </w:r>
            <w:r>
              <w:rPr>
                <w:rFonts w:eastAsia="Calibri"/>
                <w:color w:val="000000"/>
              </w:rPr>
              <w:t xml:space="preserve"> </w:t>
            </w:r>
            <w:r>
              <w:rPr>
                <w:rFonts w:eastAsia="Calibri"/>
                <w:color w:val="000000"/>
                <w:lang w:val="en-US"/>
              </w:rPr>
              <w:t>Core</w:t>
            </w:r>
            <w:r>
              <w:rPr>
                <w:rFonts w:eastAsia="Calibri"/>
                <w:color w:val="000000"/>
              </w:rPr>
              <w:t xml:space="preserve"> (из состава дистрибутива ПАК Юнисерт-ГОСТ)</w:t>
            </w:r>
          </w:p>
        </w:tc>
        <w:tc>
          <w:tcPr>
            <w:tcW w:w="755" w:type="pct"/>
          </w:tcPr>
          <w:p w:rsidR="008C128A" w:rsidRDefault="0077044B">
            <w:pPr>
              <w:jc w:val="center"/>
              <w:rPr>
                <w:rFonts w:eastAsia="Calibri"/>
                <w:color w:val="000000"/>
                <w:lang w:val="en-US"/>
              </w:rPr>
            </w:pPr>
            <w:r>
              <w:rPr>
                <w:rFonts w:eastAsia="Calibri"/>
                <w:color w:val="000000"/>
                <w:lang w:val="en-US"/>
              </w:rPr>
              <w:t>16</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 xml:space="preserve">БПО </w:t>
            </w:r>
            <w:r>
              <w:rPr>
                <w:rFonts w:eastAsia="Calibri"/>
                <w:color w:val="000000"/>
                <w:lang w:val="en-US"/>
              </w:rPr>
              <w:t>Apache</w:t>
            </w:r>
            <w:r>
              <w:rPr>
                <w:rFonts w:eastAsia="Calibri"/>
                <w:color w:val="000000"/>
              </w:rPr>
              <w:t xml:space="preserve"> </w:t>
            </w:r>
            <w:r>
              <w:rPr>
                <w:rFonts w:eastAsia="Calibri"/>
                <w:color w:val="000000"/>
                <w:lang w:val="en-US"/>
              </w:rPr>
              <w:t>HTTP</w:t>
            </w:r>
            <w:r>
              <w:rPr>
                <w:rFonts w:eastAsia="Calibri"/>
                <w:color w:val="000000"/>
              </w:rPr>
              <w:t xml:space="preserve"> </w:t>
            </w:r>
            <w:r>
              <w:rPr>
                <w:rFonts w:eastAsia="Calibri"/>
                <w:color w:val="000000"/>
                <w:lang w:val="en-US"/>
              </w:rPr>
              <w:t>Server</w:t>
            </w:r>
            <w:r>
              <w:rPr>
                <w:rFonts w:eastAsia="Calibri"/>
                <w:color w:val="000000"/>
              </w:rPr>
              <w:t xml:space="preserve"> (из состава дистрибутива ОС </w:t>
            </w:r>
            <w:r>
              <w:rPr>
                <w:rFonts w:eastAsia="Calibri"/>
                <w:color w:val="000000"/>
                <w:lang w:val="en-US"/>
              </w:rPr>
              <w:t>Astra</w:t>
            </w:r>
            <w:r>
              <w:rPr>
                <w:rFonts w:eastAsia="Calibri"/>
                <w:color w:val="000000"/>
              </w:rPr>
              <w:t xml:space="preserve"> </w:t>
            </w:r>
            <w:r>
              <w:rPr>
                <w:rFonts w:eastAsia="Calibri"/>
                <w:color w:val="000000"/>
                <w:lang w:val="en-US"/>
              </w:rPr>
              <w:t>Linux</w:t>
            </w:r>
            <w:r>
              <w:rPr>
                <w:rFonts w:eastAsia="Calibri"/>
                <w:color w:val="000000"/>
              </w:rPr>
              <w:t xml:space="preserve"> </w:t>
            </w:r>
            <w:r>
              <w:rPr>
                <w:rFonts w:eastAsia="Calibri"/>
                <w:color w:val="000000"/>
                <w:lang w:val="en-US"/>
              </w:rPr>
              <w:t>Special</w:t>
            </w:r>
            <w:r>
              <w:rPr>
                <w:rFonts w:eastAsia="Calibri"/>
                <w:color w:val="000000"/>
              </w:rPr>
              <w:t xml:space="preserve"> </w:t>
            </w:r>
            <w:r>
              <w:rPr>
                <w:rFonts w:eastAsia="Calibri"/>
                <w:color w:val="000000"/>
                <w:lang w:val="en-US"/>
              </w:rPr>
              <w:t>Edition</w:t>
            </w:r>
            <w:r>
              <w:rPr>
                <w:rFonts w:eastAsia="Calibri"/>
                <w:color w:val="000000"/>
              </w:rPr>
              <w:t>)</w:t>
            </w:r>
          </w:p>
        </w:tc>
        <w:tc>
          <w:tcPr>
            <w:tcW w:w="755" w:type="pct"/>
          </w:tcPr>
          <w:p w:rsidR="008C128A" w:rsidRDefault="0077044B">
            <w:pPr>
              <w:jc w:val="center"/>
              <w:rPr>
                <w:rFonts w:eastAsia="Calibri"/>
                <w:color w:val="000000"/>
                <w:lang w:val="en-US"/>
              </w:rPr>
            </w:pPr>
            <w:r>
              <w:rPr>
                <w:rFonts w:eastAsia="Calibri"/>
                <w:color w:val="000000"/>
                <w:lang w:val="en-US"/>
              </w:rPr>
              <w:t>16</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ind w:left="40"/>
              <w:jc w:val="both"/>
              <w:rPr>
                <w:rFonts w:eastAsia="Calibri"/>
                <w:color w:val="000000"/>
              </w:rPr>
            </w:pPr>
            <w:r>
              <w:rPr>
                <w:rFonts w:eastAsia="Calibri"/>
                <w:color w:val="000000"/>
              </w:rPr>
              <w:t>БПО Zabb</w:t>
            </w:r>
            <w:r>
              <w:rPr>
                <w:rFonts w:eastAsia="Calibri"/>
                <w:color w:val="000000"/>
                <w:lang w:val="en-US"/>
              </w:rPr>
              <w:t>ix</w:t>
            </w:r>
            <w:r>
              <w:rPr>
                <w:rFonts w:eastAsia="Calibri"/>
                <w:color w:val="000000"/>
              </w:rPr>
              <w:t xml:space="preserve"> (из состава дистрибутива ОС </w:t>
            </w:r>
            <w:r>
              <w:rPr>
                <w:rFonts w:eastAsia="Calibri"/>
                <w:color w:val="000000"/>
                <w:lang w:val="en-US"/>
              </w:rPr>
              <w:t>Astra</w:t>
            </w:r>
            <w:r>
              <w:rPr>
                <w:rFonts w:eastAsia="Calibri"/>
                <w:color w:val="000000"/>
              </w:rPr>
              <w:t xml:space="preserve"> </w:t>
            </w:r>
            <w:r>
              <w:rPr>
                <w:rFonts w:eastAsia="Calibri"/>
                <w:color w:val="000000"/>
                <w:lang w:val="en-US"/>
              </w:rPr>
              <w:t>Linux</w:t>
            </w:r>
            <w:r>
              <w:rPr>
                <w:rFonts w:eastAsia="Calibri"/>
                <w:color w:val="000000"/>
              </w:rPr>
              <w:t xml:space="preserve"> </w:t>
            </w:r>
            <w:r>
              <w:rPr>
                <w:rFonts w:eastAsia="Calibri"/>
                <w:color w:val="000000"/>
                <w:lang w:val="en-US"/>
              </w:rPr>
              <w:t>Special</w:t>
            </w:r>
            <w:r>
              <w:rPr>
                <w:rFonts w:eastAsia="Calibri"/>
                <w:color w:val="000000"/>
              </w:rPr>
              <w:t xml:space="preserve"> </w:t>
            </w:r>
            <w:r>
              <w:rPr>
                <w:rFonts w:eastAsia="Calibri"/>
                <w:color w:val="000000"/>
                <w:lang w:val="en-US"/>
              </w:rPr>
              <w:t>Edition</w:t>
            </w:r>
            <w:r>
              <w:rPr>
                <w:rFonts w:eastAsia="Calibri"/>
                <w:color w:val="000000"/>
              </w:rPr>
              <w:t>)</w:t>
            </w:r>
          </w:p>
        </w:tc>
        <w:tc>
          <w:tcPr>
            <w:tcW w:w="755" w:type="pct"/>
          </w:tcPr>
          <w:p w:rsidR="008C128A" w:rsidRDefault="0077044B">
            <w:pPr>
              <w:jc w:val="center"/>
              <w:rPr>
                <w:rFonts w:eastAsia="Calibri"/>
                <w:color w:val="000000"/>
                <w:lang w:val="en-US"/>
              </w:rPr>
            </w:pPr>
            <w:r>
              <w:rPr>
                <w:rFonts w:eastAsia="Calibri"/>
                <w:color w:val="000000"/>
                <w:lang w:val="en-US"/>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vAlign w:val="center"/>
          </w:tcPr>
          <w:p w:rsidR="008C128A" w:rsidRDefault="0077044B">
            <w:pPr>
              <w:ind w:left="40"/>
              <w:rPr>
                <w:rFonts w:eastAsia="Calibri"/>
                <w:color w:val="000000"/>
              </w:rPr>
            </w:pPr>
            <w:r>
              <w:rPr>
                <w:rFonts w:eastAsia="Calibri"/>
                <w:color w:val="000000"/>
              </w:rPr>
              <w:t>ПО программных модулей ПАК Юнисерт-ГОСТ</w:t>
            </w:r>
          </w:p>
        </w:tc>
        <w:tc>
          <w:tcPr>
            <w:tcW w:w="755" w:type="pct"/>
          </w:tcPr>
          <w:p w:rsidR="008C128A" w:rsidRDefault="0077044B">
            <w:pPr>
              <w:jc w:val="center"/>
              <w:rPr>
                <w:rFonts w:eastAsia="Calibri"/>
                <w:color w:val="000000"/>
                <w:lang w:val="en-US"/>
              </w:rPr>
            </w:pPr>
            <w:r>
              <w:rPr>
                <w:rFonts w:eastAsia="Calibri"/>
                <w:color w:val="000000"/>
                <w:lang w:val="en-US"/>
              </w:rPr>
              <w:t>16</w:t>
            </w:r>
          </w:p>
        </w:tc>
      </w:tr>
      <w:tr w:rsidR="008C128A">
        <w:trPr>
          <w:cantSplit/>
          <w:trHeight w:val="391"/>
        </w:trPr>
        <w:tc>
          <w:tcPr>
            <w:tcW w:w="5000" w:type="pct"/>
            <w:gridSpan w:val="3"/>
          </w:tcPr>
          <w:p w:rsidR="008C128A" w:rsidRDefault="0077044B">
            <w:pPr>
              <w:rPr>
                <w:rFonts w:eastAsia="Calibri"/>
                <w:b/>
                <w:color w:val="000000"/>
              </w:rPr>
            </w:pPr>
            <w:r>
              <w:rPr>
                <w:rFonts w:eastAsia="Calibri"/>
                <w:b/>
                <w:color w:val="000000"/>
              </w:rPr>
              <w:t>ПО подсистемы ВРС и подсистемы ПЗ, установленное на ВМ</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rPr>
            </w:pPr>
            <w:r>
              <w:rPr>
                <w:rFonts w:eastAsia="Calibri"/>
                <w:color w:val="000000"/>
              </w:rPr>
              <w:t xml:space="preserve">Кол-во виртуальных машин </w:t>
            </w:r>
            <w:r>
              <w:rPr>
                <w:rFonts w:eastAsia="Calibri"/>
                <w:bCs/>
                <w:color w:val="000000"/>
              </w:rPr>
              <w:t>подсистемы ВРС и подсистемы ПЗ</w:t>
            </w:r>
          </w:p>
        </w:tc>
        <w:tc>
          <w:tcPr>
            <w:tcW w:w="755" w:type="pct"/>
          </w:tcPr>
          <w:p w:rsidR="008C128A" w:rsidRDefault="0077044B">
            <w:pPr>
              <w:jc w:val="center"/>
              <w:rPr>
                <w:rFonts w:eastAsia="Calibri"/>
                <w:color w:val="000000"/>
              </w:rPr>
            </w:pPr>
            <w:r>
              <w:rPr>
                <w:rFonts w:eastAsia="Calibri"/>
                <w:color w:val="000000"/>
              </w:rPr>
              <w:t>139</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rPr>
            </w:pPr>
            <w:r>
              <w:rPr>
                <w:rFonts w:eastAsia="Calibri"/>
                <w:color w:val="000000"/>
              </w:rPr>
              <w:t xml:space="preserve">РЕД ОС </w:t>
            </w:r>
            <w:r>
              <w:rPr>
                <w:rFonts w:eastAsia="Calibri"/>
                <w:color w:val="000000"/>
                <w:lang w:val="en-US"/>
              </w:rPr>
              <w:t>(</w:t>
            </w:r>
            <w:r>
              <w:rPr>
                <w:rFonts w:eastAsia="Calibri"/>
                <w:color w:val="000000"/>
              </w:rPr>
              <w:t>серт</w:t>
            </w:r>
            <w:r>
              <w:rPr>
                <w:rFonts w:eastAsia="Calibri"/>
                <w:color w:val="000000"/>
                <w:lang w:val="en-US"/>
              </w:rPr>
              <w:t xml:space="preserve">. </w:t>
            </w:r>
            <w:r>
              <w:rPr>
                <w:rFonts w:eastAsia="Calibri"/>
                <w:color w:val="000000"/>
              </w:rPr>
              <w:t>ФСТЭК</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139</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rPr>
              <w:t>СУБД</w:t>
            </w:r>
            <w:r>
              <w:rPr>
                <w:rFonts w:eastAsia="Calibri"/>
                <w:color w:val="000000"/>
                <w:lang w:val="en-US"/>
              </w:rPr>
              <w:t xml:space="preserve"> Postgres Pro (</w:t>
            </w:r>
            <w:r>
              <w:rPr>
                <w:rFonts w:eastAsia="Calibri"/>
                <w:color w:val="000000"/>
              </w:rPr>
              <w:t>серт</w:t>
            </w:r>
            <w:r>
              <w:rPr>
                <w:rFonts w:eastAsia="Calibri"/>
                <w:color w:val="000000"/>
                <w:lang w:val="en-US"/>
              </w:rPr>
              <w:t xml:space="preserve">. </w:t>
            </w:r>
            <w:r>
              <w:rPr>
                <w:rFonts w:eastAsia="Calibri"/>
                <w:color w:val="000000"/>
              </w:rPr>
              <w:t>ФСТЭК</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25</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lang w:val="en-US"/>
              </w:rPr>
              <w:t xml:space="preserve">Kaspersky Endpoint Security </w:t>
            </w:r>
            <w:r>
              <w:rPr>
                <w:rFonts w:eastAsia="Calibri"/>
                <w:color w:val="000000"/>
              </w:rPr>
              <w:t>для</w:t>
            </w:r>
            <w:r>
              <w:rPr>
                <w:rFonts w:eastAsia="Calibri"/>
                <w:color w:val="000000"/>
                <w:lang w:val="en-US"/>
              </w:rPr>
              <w:t xml:space="preserve"> Linux (</w:t>
            </w:r>
            <w:r>
              <w:rPr>
                <w:rFonts w:eastAsia="Calibri"/>
                <w:color w:val="000000"/>
              </w:rPr>
              <w:t>серт</w:t>
            </w:r>
            <w:r>
              <w:rPr>
                <w:rFonts w:eastAsia="Calibri"/>
                <w:color w:val="000000"/>
                <w:lang w:val="en-US"/>
              </w:rPr>
              <w:t xml:space="preserve">. </w:t>
            </w:r>
            <w:r>
              <w:rPr>
                <w:rFonts w:eastAsia="Calibri"/>
                <w:color w:val="000000"/>
              </w:rPr>
              <w:t>ФСТЭК</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139</w:t>
            </w:r>
          </w:p>
        </w:tc>
      </w:tr>
      <w:tr w:rsidR="008C128A">
        <w:trPr>
          <w:cantSplit/>
          <w:trHeight w:val="230"/>
        </w:trPr>
        <w:tc>
          <w:tcPr>
            <w:tcW w:w="287" w:type="pct"/>
          </w:tcPr>
          <w:p w:rsidR="008C128A" w:rsidRDefault="008C128A" w:rsidP="0077044B">
            <w:pPr>
              <w:pStyle w:val="aff9"/>
              <w:numPr>
                <w:ilvl w:val="0"/>
                <w:numId w:val="126"/>
              </w:numPr>
              <w:ind w:left="0" w:firstLine="0"/>
              <w:jc w:val="both"/>
              <w:rPr>
                <w:rFonts w:eastAsia="Calibri"/>
                <w:color w:val="000000"/>
                <w:lang w:val="en-US"/>
              </w:rPr>
            </w:pPr>
          </w:p>
        </w:tc>
        <w:tc>
          <w:tcPr>
            <w:tcW w:w="3958" w:type="pct"/>
          </w:tcPr>
          <w:p w:rsidR="008C128A" w:rsidRDefault="0077044B">
            <w:pPr>
              <w:jc w:val="both"/>
              <w:rPr>
                <w:rFonts w:eastAsia="Calibri"/>
                <w:color w:val="000000"/>
                <w:lang w:val="en-US"/>
              </w:rPr>
            </w:pPr>
            <w:r>
              <w:rPr>
                <w:rFonts w:eastAsia="Calibri"/>
                <w:color w:val="000000"/>
              </w:rPr>
              <w:t>БПО</w:t>
            </w:r>
            <w:r>
              <w:rPr>
                <w:rFonts w:eastAsia="Calibri"/>
                <w:color w:val="000000"/>
                <w:lang w:val="en-US"/>
              </w:rPr>
              <w:t xml:space="preserve"> Apache HTTP Server </w:t>
            </w:r>
          </w:p>
        </w:tc>
        <w:tc>
          <w:tcPr>
            <w:tcW w:w="755" w:type="pct"/>
          </w:tcPr>
          <w:p w:rsidR="008C128A" w:rsidRDefault="0077044B">
            <w:pPr>
              <w:jc w:val="center"/>
              <w:rPr>
                <w:rFonts w:eastAsia="Calibri"/>
                <w:color w:val="000000"/>
              </w:rPr>
            </w:pPr>
            <w:r>
              <w:rPr>
                <w:color w:val="000000"/>
              </w:rPr>
              <w:t>57</w:t>
            </w:r>
          </w:p>
        </w:tc>
      </w:tr>
      <w:tr w:rsidR="008C128A">
        <w:trPr>
          <w:cantSplit/>
          <w:trHeight w:val="230"/>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rPr>
              <w:t>БПО</w:t>
            </w:r>
            <w:r>
              <w:rPr>
                <w:rFonts w:eastAsia="Calibri"/>
                <w:color w:val="000000"/>
                <w:lang w:val="en-US"/>
              </w:rPr>
              <w:t xml:space="preserve"> Ansible</w:t>
            </w:r>
          </w:p>
        </w:tc>
        <w:tc>
          <w:tcPr>
            <w:tcW w:w="755" w:type="pct"/>
          </w:tcPr>
          <w:p w:rsidR="008C128A" w:rsidRDefault="0077044B">
            <w:pPr>
              <w:jc w:val="center"/>
              <w:rPr>
                <w:rFonts w:eastAsia="Calibri"/>
                <w:color w:val="000000"/>
              </w:rPr>
            </w:pPr>
            <w:r>
              <w:rPr>
                <w:color w:val="000000"/>
              </w:rPr>
              <w:t>2</w:t>
            </w:r>
          </w:p>
        </w:tc>
      </w:tr>
      <w:tr w:rsidR="008C128A">
        <w:trPr>
          <w:cantSplit/>
          <w:trHeight w:val="230"/>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themeColor="text1"/>
              </w:rPr>
              <w:t>БПО</w:t>
            </w:r>
            <w:r>
              <w:rPr>
                <w:rFonts w:eastAsia="Calibri"/>
                <w:color w:val="000000" w:themeColor="text1"/>
                <w:lang w:val="en-US"/>
              </w:rPr>
              <w:t xml:space="preserve"> .NET Core </w:t>
            </w:r>
          </w:p>
        </w:tc>
        <w:tc>
          <w:tcPr>
            <w:tcW w:w="755" w:type="pct"/>
          </w:tcPr>
          <w:p w:rsidR="008C128A" w:rsidRDefault="0077044B">
            <w:pPr>
              <w:jc w:val="center"/>
              <w:rPr>
                <w:rFonts w:eastAsia="Calibri"/>
                <w:color w:val="000000"/>
                <w:lang w:val="en-US"/>
              </w:rPr>
            </w:pPr>
            <w:r>
              <w:rPr>
                <w:color w:val="000000"/>
                <w:lang w:val="en-US"/>
              </w:rPr>
              <w:t>86</w:t>
            </w:r>
          </w:p>
        </w:tc>
      </w:tr>
      <w:tr w:rsidR="008C128A">
        <w:trPr>
          <w:cantSplit/>
          <w:trHeight w:val="215"/>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rPr>
            </w:pPr>
            <w:r>
              <w:rPr>
                <w:rFonts w:eastAsia="Calibri"/>
                <w:color w:val="000000"/>
              </w:rPr>
              <w:t xml:space="preserve">БПО </w:t>
            </w:r>
            <w:r>
              <w:rPr>
                <w:rFonts w:eastAsia="Calibri"/>
                <w:color w:val="000000"/>
                <w:lang w:val="en-US"/>
              </w:rPr>
              <w:t>ActiveMQ</w:t>
            </w:r>
          </w:p>
        </w:tc>
        <w:tc>
          <w:tcPr>
            <w:tcW w:w="755" w:type="pct"/>
          </w:tcPr>
          <w:p w:rsidR="008C128A" w:rsidRDefault="0077044B">
            <w:pPr>
              <w:jc w:val="center"/>
              <w:rPr>
                <w:rFonts w:eastAsia="Calibri"/>
                <w:color w:val="000000"/>
                <w:lang w:val="en-US"/>
              </w:rPr>
            </w:pPr>
            <w:r>
              <w:rPr>
                <w:color w:val="000000"/>
                <w:lang w:val="en-US"/>
              </w:rPr>
              <w:t>4</w:t>
            </w:r>
          </w:p>
        </w:tc>
      </w:tr>
      <w:tr w:rsidR="008C128A">
        <w:trPr>
          <w:cantSplit/>
          <w:trHeight w:val="215"/>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rPr>
              <w:t xml:space="preserve">БПО </w:t>
            </w:r>
            <w:r>
              <w:rPr>
                <w:rFonts w:eastAsia="Calibri"/>
                <w:color w:val="000000"/>
                <w:lang w:val="en-US"/>
              </w:rPr>
              <w:t>Redis</w:t>
            </w:r>
          </w:p>
        </w:tc>
        <w:tc>
          <w:tcPr>
            <w:tcW w:w="755" w:type="pct"/>
          </w:tcPr>
          <w:p w:rsidR="008C128A" w:rsidRDefault="0077044B">
            <w:pPr>
              <w:jc w:val="center"/>
              <w:rPr>
                <w:color w:val="000000"/>
                <w:lang w:val="en-US"/>
              </w:rPr>
            </w:pPr>
            <w:r>
              <w:rPr>
                <w:color w:val="000000"/>
                <w:lang w:val="en-US"/>
              </w:rPr>
              <w:t>4</w:t>
            </w:r>
          </w:p>
        </w:tc>
      </w:tr>
      <w:tr w:rsidR="008C128A">
        <w:trPr>
          <w:cantSplit/>
          <w:trHeight w:val="215"/>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lang w:val="en-US"/>
              </w:rPr>
            </w:pPr>
            <w:r>
              <w:rPr>
                <w:rFonts w:eastAsia="Calibri"/>
                <w:color w:val="000000"/>
              </w:rPr>
              <w:t xml:space="preserve">БПО </w:t>
            </w:r>
            <w:r>
              <w:rPr>
                <w:rFonts w:eastAsia="Calibri"/>
                <w:color w:val="000000"/>
                <w:lang w:val="en-US"/>
              </w:rPr>
              <w:t>Etcd</w:t>
            </w:r>
          </w:p>
        </w:tc>
        <w:tc>
          <w:tcPr>
            <w:tcW w:w="755" w:type="pct"/>
          </w:tcPr>
          <w:p w:rsidR="008C128A" w:rsidRDefault="0077044B">
            <w:pPr>
              <w:jc w:val="center"/>
              <w:rPr>
                <w:color w:val="000000"/>
                <w:lang w:val="en-US"/>
              </w:rPr>
            </w:pPr>
            <w:r>
              <w:rPr>
                <w:color w:val="000000"/>
                <w:lang w:val="en-US"/>
              </w:rPr>
              <w:t>4</w:t>
            </w:r>
          </w:p>
        </w:tc>
      </w:tr>
      <w:tr w:rsidR="008C128A">
        <w:trPr>
          <w:cantSplit/>
          <w:trHeight w:val="215"/>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jc w:val="both"/>
              <w:rPr>
                <w:rFonts w:eastAsia="Calibri"/>
                <w:color w:val="000000"/>
              </w:rPr>
            </w:pPr>
            <w:r>
              <w:rPr>
                <w:rFonts w:eastAsia="Calibri"/>
                <w:color w:val="000000"/>
              </w:rPr>
              <w:t>ППО ИС УЦ</w:t>
            </w:r>
          </w:p>
        </w:tc>
        <w:tc>
          <w:tcPr>
            <w:tcW w:w="755" w:type="pct"/>
          </w:tcPr>
          <w:p w:rsidR="008C128A" w:rsidRDefault="0077044B">
            <w:pPr>
              <w:jc w:val="center"/>
              <w:rPr>
                <w:color w:val="000000"/>
                <w:lang w:val="en-US"/>
              </w:rPr>
            </w:pPr>
            <w:r>
              <w:rPr>
                <w:color w:val="000000"/>
                <w:lang w:val="en-US"/>
              </w:rPr>
              <w:t>99</w:t>
            </w:r>
          </w:p>
        </w:tc>
      </w:tr>
      <w:tr w:rsidR="008C128A">
        <w:trPr>
          <w:cantSplit/>
          <w:trHeight w:val="391"/>
        </w:trPr>
        <w:tc>
          <w:tcPr>
            <w:tcW w:w="4245" w:type="pct"/>
            <w:gridSpan w:val="2"/>
          </w:tcPr>
          <w:p w:rsidR="008C128A" w:rsidRDefault="0077044B">
            <w:pPr>
              <w:rPr>
                <w:rFonts w:eastAsia="Calibri"/>
                <w:b/>
                <w:color w:val="000000"/>
              </w:rPr>
            </w:pPr>
            <w:r>
              <w:rPr>
                <w:rFonts w:eastAsia="Calibri"/>
                <w:b/>
                <w:color w:val="000000"/>
              </w:rPr>
              <w:t>ПО подсистемы ПЗ (ПАК подключения к ЕБС)</w:t>
            </w:r>
          </w:p>
        </w:tc>
        <w:tc>
          <w:tcPr>
            <w:tcW w:w="755" w:type="pct"/>
          </w:tcPr>
          <w:p w:rsidR="008C128A" w:rsidRDefault="008C128A">
            <w:pPr>
              <w:rPr>
                <w:rFonts w:eastAsia="Calibri"/>
                <w:b/>
                <w:color w:val="000000"/>
              </w:rPr>
            </w:pP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rPr>
                <w:rFonts w:eastAsia="Calibri"/>
                <w:color w:val="000000"/>
                <w:lang w:val="en-US"/>
              </w:rPr>
            </w:pPr>
            <w:r>
              <w:rPr>
                <w:rFonts w:eastAsia="Calibri"/>
                <w:color w:val="000000"/>
              </w:rPr>
              <w:t xml:space="preserve">СПО </w:t>
            </w:r>
            <w:r>
              <w:rPr>
                <w:rFonts w:eastAsia="Calibri"/>
                <w:color w:val="000000"/>
                <w:lang w:val="en-US"/>
              </w:rPr>
              <w:t>TrustGate</w:t>
            </w:r>
          </w:p>
        </w:tc>
        <w:tc>
          <w:tcPr>
            <w:tcW w:w="755" w:type="pct"/>
          </w:tcPr>
          <w:p w:rsidR="008C128A" w:rsidRDefault="0077044B">
            <w:pPr>
              <w:jc w:val="center"/>
              <w:rPr>
                <w:rFonts w:eastAsia="Calibri"/>
                <w:color w:val="000000"/>
              </w:rPr>
            </w:pPr>
            <w:r>
              <w:rPr>
                <w:rFonts w:eastAsia="Calibri"/>
                <w:color w:val="000000"/>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rPr>
                <w:rFonts w:eastAsia="Calibri"/>
                <w:color w:val="000000"/>
                <w:lang w:val="en-US"/>
              </w:rPr>
            </w:pPr>
            <w:r>
              <w:rPr>
                <w:rFonts w:eastAsia="Calibri"/>
                <w:color w:val="000000"/>
              </w:rPr>
              <w:t>ОС</w:t>
            </w:r>
            <w:r>
              <w:rPr>
                <w:rFonts w:eastAsia="Calibri"/>
                <w:color w:val="000000"/>
                <w:lang w:val="en-US"/>
              </w:rPr>
              <w:t xml:space="preserve"> Astra Linux Special Edition (</w:t>
            </w:r>
            <w:r>
              <w:rPr>
                <w:rFonts w:eastAsia="Calibri"/>
                <w:color w:val="000000"/>
              </w:rPr>
              <w:t>серт</w:t>
            </w:r>
            <w:r>
              <w:rPr>
                <w:rFonts w:eastAsia="Calibri"/>
                <w:color w:val="000000"/>
                <w:lang w:val="en-US"/>
              </w:rPr>
              <w:t>. </w:t>
            </w:r>
            <w:r>
              <w:rPr>
                <w:rFonts w:eastAsia="Calibri"/>
                <w:color w:val="000000"/>
              </w:rPr>
              <w:t>ФСТЭК</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vAlign w:val="center"/>
          </w:tcPr>
          <w:p w:rsidR="008C128A" w:rsidRDefault="0077044B">
            <w:pPr>
              <w:rPr>
                <w:rFonts w:eastAsia="Calibri"/>
                <w:color w:val="000000"/>
                <w:lang w:val="en-US"/>
              </w:rPr>
            </w:pPr>
            <w:r>
              <w:rPr>
                <w:rFonts w:eastAsia="Calibri"/>
                <w:color w:val="000000"/>
              </w:rPr>
              <w:t>СрЗИ</w:t>
            </w:r>
            <w:r>
              <w:rPr>
                <w:rFonts w:eastAsia="Calibri"/>
                <w:color w:val="000000"/>
                <w:lang w:val="en-US"/>
              </w:rPr>
              <w:t xml:space="preserve"> Kaspersky Endpoint Security </w:t>
            </w:r>
            <w:r>
              <w:rPr>
                <w:rFonts w:eastAsia="Calibri"/>
                <w:color w:val="000000"/>
              </w:rPr>
              <w:t>для</w:t>
            </w:r>
            <w:r>
              <w:rPr>
                <w:rFonts w:eastAsia="Calibri"/>
                <w:color w:val="000000"/>
                <w:lang w:val="en-US"/>
              </w:rPr>
              <w:t xml:space="preserve"> Linux (</w:t>
            </w:r>
            <w:r>
              <w:rPr>
                <w:rFonts w:eastAsia="Calibri"/>
                <w:color w:val="000000"/>
              </w:rPr>
              <w:t>серт</w:t>
            </w:r>
            <w:r>
              <w:rPr>
                <w:rFonts w:eastAsia="Calibri"/>
                <w:color w:val="000000"/>
                <w:lang w:val="en-US"/>
              </w:rPr>
              <w:t xml:space="preserve">. </w:t>
            </w:r>
            <w:r>
              <w:rPr>
                <w:rFonts w:eastAsia="Calibri"/>
                <w:color w:val="000000"/>
              </w:rPr>
              <w:t>ФСБ</w:t>
            </w:r>
            <w:r>
              <w:rPr>
                <w:rFonts w:eastAsia="Calibri"/>
                <w:color w:val="000000"/>
                <w:lang w:val="en-US"/>
              </w:rPr>
              <w:t>)</w:t>
            </w:r>
          </w:p>
        </w:tc>
        <w:tc>
          <w:tcPr>
            <w:tcW w:w="755" w:type="pct"/>
          </w:tcPr>
          <w:p w:rsidR="008C128A" w:rsidRDefault="0077044B">
            <w:pPr>
              <w:jc w:val="center"/>
              <w:rPr>
                <w:rFonts w:eastAsia="Calibri"/>
                <w:color w:val="000000"/>
                <w:lang w:val="en-US"/>
              </w:rPr>
            </w:pPr>
            <w:r>
              <w:rPr>
                <w:rFonts w:eastAsia="Calibri"/>
                <w:color w:val="000000"/>
                <w:lang w:val="en-US"/>
              </w:rPr>
              <w:t>2</w:t>
            </w:r>
          </w:p>
        </w:tc>
      </w:tr>
      <w:tr w:rsidR="008C128A">
        <w:trPr>
          <w:cantSplit/>
          <w:trHeight w:val="391"/>
        </w:trPr>
        <w:tc>
          <w:tcPr>
            <w:tcW w:w="287" w:type="pct"/>
          </w:tcPr>
          <w:p w:rsidR="008C128A" w:rsidRDefault="008C128A" w:rsidP="0077044B">
            <w:pPr>
              <w:pStyle w:val="aff9"/>
              <w:numPr>
                <w:ilvl w:val="0"/>
                <w:numId w:val="126"/>
              </w:numPr>
              <w:ind w:left="0" w:firstLine="0"/>
              <w:jc w:val="both"/>
              <w:rPr>
                <w:rFonts w:eastAsia="Calibri"/>
                <w:color w:val="000000"/>
              </w:rPr>
            </w:pPr>
          </w:p>
        </w:tc>
        <w:tc>
          <w:tcPr>
            <w:tcW w:w="3958" w:type="pct"/>
          </w:tcPr>
          <w:p w:rsidR="008C128A" w:rsidRDefault="0077044B">
            <w:pPr>
              <w:rPr>
                <w:rFonts w:eastAsia="Calibri"/>
                <w:color w:val="000000"/>
              </w:rPr>
            </w:pPr>
            <w:r>
              <w:rPr>
                <w:rFonts w:eastAsia="Calibri"/>
                <w:color w:val="000000"/>
              </w:rPr>
              <w:t xml:space="preserve">СКЗИ </w:t>
            </w:r>
            <w:r>
              <w:rPr>
                <w:rFonts w:eastAsia="Calibri"/>
                <w:color w:val="000000"/>
                <w:lang w:val="en-US"/>
              </w:rPr>
              <w:t>ViPNet</w:t>
            </w:r>
            <w:r>
              <w:rPr>
                <w:rFonts w:eastAsia="Calibri"/>
                <w:color w:val="000000"/>
              </w:rPr>
              <w:t xml:space="preserve"> </w:t>
            </w:r>
            <w:r>
              <w:rPr>
                <w:rFonts w:eastAsia="Calibri"/>
                <w:color w:val="000000"/>
                <w:lang w:val="en-US"/>
              </w:rPr>
              <w:t>CSP</w:t>
            </w:r>
            <w:r>
              <w:rPr>
                <w:rFonts w:eastAsia="Calibri"/>
                <w:color w:val="000000"/>
              </w:rPr>
              <w:t xml:space="preserve"> для </w:t>
            </w:r>
            <w:r>
              <w:rPr>
                <w:rFonts w:eastAsia="Calibri"/>
                <w:color w:val="000000"/>
                <w:lang w:val="en-US"/>
              </w:rPr>
              <w:t>Linux</w:t>
            </w:r>
            <w:r>
              <w:rPr>
                <w:rFonts w:eastAsia="Calibri"/>
                <w:color w:val="000000"/>
              </w:rPr>
              <w:t xml:space="preserve"> (серт. ФСБ)</w:t>
            </w:r>
          </w:p>
        </w:tc>
        <w:tc>
          <w:tcPr>
            <w:tcW w:w="755" w:type="pct"/>
          </w:tcPr>
          <w:p w:rsidR="008C128A" w:rsidRDefault="0077044B">
            <w:pPr>
              <w:jc w:val="center"/>
              <w:rPr>
                <w:rFonts w:eastAsia="Calibri"/>
                <w:color w:val="000000"/>
                <w:lang w:val="en-US"/>
              </w:rPr>
            </w:pPr>
            <w:r>
              <w:rPr>
                <w:rFonts w:eastAsia="Calibri"/>
                <w:color w:val="000000"/>
                <w:lang w:val="en-US"/>
              </w:rPr>
              <w:t>2</w:t>
            </w:r>
          </w:p>
        </w:tc>
      </w:tr>
    </w:tbl>
    <w:p w:rsidR="008C128A" w:rsidRDefault="0077044B">
      <w:pPr>
        <w:keepNext/>
        <w:spacing w:before="240" w:after="120"/>
        <w:jc w:val="right"/>
        <w:rPr>
          <w:b/>
          <w:color w:val="000000"/>
        </w:rPr>
      </w:pPr>
      <w:r>
        <w:rPr>
          <w:b/>
          <w:color w:val="000000"/>
        </w:rPr>
        <w:lastRenderedPageBreak/>
        <w:t>Таблица 2 «Состав АО, подлежащего обслуживанию Исполнителем в ФЦОД и РЦОД»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5414"/>
        <w:gridCol w:w="1540"/>
      </w:tblGrid>
      <w:tr w:rsidR="008C128A">
        <w:trPr>
          <w:cantSplit/>
          <w:trHeight w:val="300"/>
          <w:tblHeader/>
        </w:trPr>
        <w:tc>
          <w:tcPr>
            <w:tcW w:w="1590" w:type="pct"/>
            <w:shd w:val="clear" w:color="auto" w:fill="D9D9D9"/>
          </w:tcPr>
          <w:p w:rsidR="008C128A" w:rsidRDefault="0077044B">
            <w:pPr>
              <w:keepNext/>
              <w:jc w:val="center"/>
              <w:rPr>
                <w:b/>
                <w:bCs/>
                <w:color w:val="000000"/>
              </w:rPr>
            </w:pPr>
            <w:r>
              <w:rPr>
                <w:b/>
                <w:bCs/>
                <w:color w:val="000000"/>
              </w:rPr>
              <w:t>Описание</w:t>
            </w:r>
          </w:p>
        </w:tc>
        <w:tc>
          <w:tcPr>
            <w:tcW w:w="2655" w:type="pct"/>
            <w:shd w:val="clear" w:color="auto" w:fill="D9D9D9"/>
            <w:noWrap/>
            <w:vAlign w:val="center"/>
          </w:tcPr>
          <w:p w:rsidR="008C128A" w:rsidRDefault="0077044B">
            <w:pPr>
              <w:keepNext/>
              <w:jc w:val="center"/>
              <w:rPr>
                <w:b/>
                <w:bCs/>
                <w:color w:val="000000"/>
              </w:rPr>
            </w:pPr>
            <w:r>
              <w:rPr>
                <w:b/>
                <w:bCs/>
                <w:color w:val="000000"/>
              </w:rPr>
              <w:t>Модель</w:t>
            </w:r>
          </w:p>
        </w:tc>
        <w:tc>
          <w:tcPr>
            <w:tcW w:w="755" w:type="pct"/>
            <w:shd w:val="clear" w:color="auto" w:fill="D9D9D9"/>
          </w:tcPr>
          <w:p w:rsidR="008C128A" w:rsidRDefault="0077044B">
            <w:pPr>
              <w:keepNext/>
              <w:jc w:val="center"/>
              <w:rPr>
                <w:b/>
                <w:bCs/>
                <w:color w:val="000000"/>
              </w:rPr>
            </w:pPr>
            <w:r>
              <w:rPr>
                <w:b/>
                <w:bCs/>
                <w:color w:val="000000"/>
              </w:rPr>
              <w:t xml:space="preserve">Кол-во </w:t>
            </w:r>
          </w:p>
        </w:tc>
      </w:tr>
      <w:tr w:rsidR="008C128A">
        <w:trPr>
          <w:cantSplit/>
          <w:trHeight w:val="300"/>
        </w:trPr>
        <w:tc>
          <w:tcPr>
            <w:tcW w:w="1590" w:type="pct"/>
            <w:vMerge w:val="restart"/>
          </w:tcPr>
          <w:p w:rsidR="008C128A" w:rsidRDefault="0077044B">
            <w:pPr>
              <w:rPr>
                <w:color w:val="000000"/>
              </w:rPr>
            </w:pPr>
            <w:r>
              <w:rPr>
                <w:rFonts w:eastAsia="Calibri"/>
                <w:color w:val="000000"/>
              </w:rPr>
              <w:t>ПАК подключения к ЕБС</w:t>
            </w:r>
          </w:p>
        </w:tc>
        <w:tc>
          <w:tcPr>
            <w:tcW w:w="2655" w:type="pct"/>
            <w:vAlign w:val="center"/>
          </w:tcPr>
          <w:p w:rsidR="008C128A" w:rsidRDefault="0077044B">
            <w:pPr>
              <w:rPr>
                <w:color w:val="000000"/>
              </w:rPr>
            </w:pPr>
            <w:r>
              <w:rPr>
                <w:color w:val="000000"/>
                <w:lang w:val="en-US"/>
              </w:rPr>
              <w:t>Rack</w:t>
            </w:r>
            <w:r>
              <w:rPr>
                <w:color w:val="000000"/>
              </w:rPr>
              <w:t xml:space="preserve"> – сервер с архитектурой процессора </w:t>
            </w:r>
            <w:r>
              <w:rPr>
                <w:color w:val="000000"/>
                <w:lang w:val="en-US"/>
              </w:rPr>
              <w:t>x</w:t>
            </w:r>
            <w:r>
              <w:rPr>
                <w:color w:val="000000"/>
              </w:rPr>
              <w:t>86</w:t>
            </w:r>
          </w:p>
        </w:tc>
        <w:tc>
          <w:tcPr>
            <w:tcW w:w="755" w:type="pct"/>
            <w:vAlign w:val="center"/>
          </w:tcPr>
          <w:p w:rsidR="008C128A" w:rsidRDefault="0077044B">
            <w:pPr>
              <w:jc w:val="center"/>
              <w:rPr>
                <w:color w:val="000000"/>
                <w:lang w:val="en-US"/>
              </w:rPr>
            </w:pPr>
            <w:r>
              <w:rPr>
                <w:color w:val="000000"/>
              </w:rPr>
              <w:t>2</w:t>
            </w:r>
          </w:p>
        </w:tc>
      </w:tr>
      <w:tr w:rsidR="008C128A">
        <w:trPr>
          <w:cantSplit/>
          <w:trHeight w:val="300"/>
        </w:trPr>
        <w:tc>
          <w:tcPr>
            <w:tcW w:w="1590" w:type="pct"/>
            <w:vMerge/>
          </w:tcPr>
          <w:p w:rsidR="008C128A" w:rsidRDefault="008C128A">
            <w:pPr>
              <w:rPr>
                <w:color w:val="000000"/>
              </w:rPr>
            </w:pPr>
          </w:p>
        </w:tc>
        <w:tc>
          <w:tcPr>
            <w:tcW w:w="2655" w:type="pct"/>
            <w:tcBorders>
              <w:top w:val="single" w:sz="4" w:space="0" w:color="auto"/>
              <w:bottom w:val="single" w:sz="4" w:space="0" w:color="auto"/>
              <w:right w:val="single" w:sz="4" w:space="0" w:color="auto"/>
            </w:tcBorders>
            <w:vAlign w:val="center"/>
          </w:tcPr>
          <w:p w:rsidR="008C128A" w:rsidRDefault="0077044B">
            <w:pPr>
              <w:rPr>
                <w:color w:val="000000"/>
              </w:rPr>
            </w:pPr>
            <w:r>
              <w:rPr>
                <w:color w:val="000000"/>
              </w:rPr>
              <w:t>ПАК Соболь</w:t>
            </w:r>
            <w:r>
              <w:rPr>
                <w:color w:val="000000"/>
                <w:lang w:val="en-US"/>
              </w:rPr>
              <w:t xml:space="preserve"> PCI</w:t>
            </w:r>
            <w:r>
              <w:rPr>
                <w:color w:val="000000"/>
              </w:rPr>
              <w:t>-</w:t>
            </w:r>
            <w:r>
              <w:rPr>
                <w:color w:val="000000"/>
                <w:lang w:val="en-US"/>
              </w:rPr>
              <w:t>E</w:t>
            </w:r>
            <w:r>
              <w:rPr>
                <w:color w:val="000000"/>
              </w:rPr>
              <w:t xml:space="preserve"> </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2</w:t>
            </w:r>
          </w:p>
        </w:tc>
      </w:tr>
      <w:tr w:rsidR="008C128A">
        <w:trPr>
          <w:cantSplit/>
          <w:trHeight w:val="300"/>
        </w:trPr>
        <w:tc>
          <w:tcPr>
            <w:tcW w:w="1590" w:type="pct"/>
            <w:vMerge/>
          </w:tcPr>
          <w:p w:rsidR="008C128A" w:rsidRDefault="008C128A">
            <w:pPr>
              <w:rPr>
                <w:color w:val="000000"/>
              </w:rPr>
            </w:pPr>
          </w:p>
        </w:tc>
        <w:tc>
          <w:tcPr>
            <w:tcW w:w="2655" w:type="pct"/>
            <w:tcBorders>
              <w:top w:val="single" w:sz="4" w:space="0" w:color="auto"/>
              <w:bottom w:val="single" w:sz="4" w:space="0" w:color="auto"/>
              <w:right w:val="single" w:sz="4" w:space="0" w:color="auto"/>
            </w:tcBorders>
            <w:vAlign w:val="center"/>
          </w:tcPr>
          <w:p w:rsidR="008C128A" w:rsidRDefault="0077044B">
            <w:pPr>
              <w:rPr>
                <w:color w:val="000000"/>
                <w:lang w:val="en-US"/>
              </w:rPr>
            </w:pPr>
            <w:r>
              <w:rPr>
                <w:color w:val="000000"/>
              </w:rPr>
              <w:t>ПАК</w:t>
            </w:r>
            <w:r>
              <w:rPr>
                <w:color w:val="000000"/>
                <w:lang w:val="en-US"/>
              </w:rPr>
              <w:t xml:space="preserve"> ViPNet PKI Service</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2</w:t>
            </w:r>
          </w:p>
        </w:tc>
      </w:tr>
      <w:tr w:rsidR="008C128A">
        <w:trPr>
          <w:cantSplit/>
          <w:trHeight w:val="300"/>
        </w:trPr>
        <w:tc>
          <w:tcPr>
            <w:tcW w:w="1590" w:type="pct"/>
            <w:vMerge/>
            <w:tcBorders>
              <w:bottom w:val="single" w:sz="4" w:space="0" w:color="auto"/>
            </w:tcBorders>
          </w:tcPr>
          <w:p w:rsidR="008C128A" w:rsidRDefault="008C128A">
            <w:pPr>
              <w:rPr>
                <w:color w:val="000000"/>
                <w:lang w:val="en-US"/>
              </w:rPr>
            </w:pPr>
          </w:p>
        </w:tc>
        <w:tc>
          <w:tcPr>
            <w:tcW w:w="2655" w:type="pct"/>
            <w:tcBorders>
              <w:top w:val="single" w:sz="4" w:space="0" w:color="auto"/>
              <w:bottom w:val="single" w:sz="4" w:space="0" w:color="auto"/>
              <w:right w:val="single" w:sz="4" w:space="0" w:color="auto"/>
            </w:tcBorders>
            <w:vAlign w:val="center"/>
          </w:tcPr>
          <w:p w:rsidR="008C128A" w:rsidRDefault="0077044B">
            <w:pPr>
              <w:rPr>
                <w:color w:val="000000"/>
              </w:rPr>
            </w:pPr>
            <w:r>
              <w:rPr>
                <w:color w:val="000000"/>
                <w:lang w:val="en-US"/>
              </w:rPr>
              <w:t xml:space="preserve">Ethernet </w:t>
            </w:r>
            <w:r>
              <w:rPr>
                <w:color w:val="000000"/>
              </w:rPr>
              <w:t>коммутатор 24 порта</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2</w:t>
            </w:r>
          </w:p>
        </w:tc>
      </w:tr>
      <w:tr w:rsidR="008C128A">
        <w:trPr>
          <w:cantSplit/>
          <w:trHeight w:val="300"/>
        </w:trPr>
        <w:tc>
          <w:tcPr>
            <w:tcW w:w="1590" w:type="pct"/>
            <w:vMerge w:val="restart"/>
            <w:tcBorders>
              <w:top w:val="single" w:sz="4" w:space="0" w:color="auto"/>
              <w:left w:val="single" w:sz="4" w:space="0" w:color="auto"/>
              <w:right w:val="single" w:sz="4" w:space="0" w:color="auto"/>
            </w:tcBorders>
          </w:tcPr>
          <w:p w:rsidR="008C128A" w:rsidRDefault="0077044B">
            <w:pPr>
              <w:rPr>
                <w:color w:val="000000"/>
              </w:rPr>
            </w:pPr>
            <w:r>
              <w:rPr>
                <w:color w:val="000000"/>
              </w:rPr>
              <w:t>ПАК «Юнисерт-ГОСТ»</w:t>
            </w: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lang w:val="en-US"/>
              </w:rPr>
              <w:t>Rack</w:t>
            </w:r>
            <w:r>
              <w:rPr>
                <w:color w:val="000000"/>
              </w:rPr>
              <w:t xml:space="preserve"> – сервер с архитектурой процессора </w:t>
            </w:r>
            <w:r>
              <w:rPr>
                <w:color w:val="000000"/>
                <w:lang w:val="en-US"/>
              </w:rPr>
              <w:t>x</w:t>
            </w:r>
            <w:r>
              <w:rPr>
                <w:color w:val="000000"/>
              </w:rPr>
              <w:t>86</w:t>
            </w:r>
          </w:p>
        </w:tc>
        <w:tc>
          <w:tcPr>
            <w:tcW w:w="755" w:type="pct"/>
            <w:tcBorders>
              <w:top w:val="single" w:sz="4" w:space="0" w:color="auto"/>
              <w:bottom w:val="single" w:sz="4" w:space="0" w:color="auto"/>
            </w:tcBorders>
            <w:vAlign w:val="center"/>
          </w:tcPr>
          <w:p w:rsidR="008C128A" w:rsidRDefault="0077044B">
            <w:pPr>
              <w:jc w:val="center"/>
              <w:rPr>
                <w:color w:val="000000"/>
                <w:lang w:val="en-US"/>
              </w:rPr>
            </w:pPr>
            <w:r>
              <w:rPr>
                <w:color w:val="000000"/>
                <w:lang w:val="en-US"/>
              </w:rPr>
              <w:t>22</w:t>
            </w:r>
          </w:p>
        </w:tc>
      </w:tr>
      <w:tr w:rsidR="008C128A">
        <w:trPr>
          <w:cantSplit/>
          <w:trHeight w:val="300"/>
        </w:trPr>
        <w:tc>
          <w:tcPr>
            <w:tcW w:w="1590" w:type="pct"/>
            <w:vMerge/>
            <w:tcBorders>
              <w:left w:val="single" w:sz="4" w:space="0" w:color="auto"/>
              <w:right w:val="single" w:sz="4" w:space="0" w:color="auto"/>
            </w:tcBorders>
          </w:tcPr>
          <w:p w:rsidR="008C128A" w:rsidRDefault="008C128A">
            <w:pPr>
              <w:rPr>
                <w:color w:val="000000"/>
              </w:rPr>
            </w:pP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rPr>
              <w:t xml:space="preserve">ПАК Соболь </w:t>
            </w:r>
            <w:r>
              <w:rPr>
                <w:color w:val="000000"/>
                <w:lang w:val="en-US"/>
              </w:rPr>
              <w:t>PCI</w:t>
            </w:r>
            <w:r>
              <w:rPr>
                <w:color w:val="000000"/>
              </w:rPr>
              <w:t>-</w:t>
            </w:r>
            <w:r>
              <w:rPr>
                <w:color w:val="000000"/>
                <w:lang w:val="en-US"/>
              </w:rPr>
              <w:t>E</w:t>
            </w:r>
            <w:r>
              <w:rPr>
                <w:color w:val="000000"/>
              </w:rPr>
              <w:t xml:space="preserve"> </w:t>
            </w:r>
          </w:p>
        </w:tc>
        <w:tc>
          <w:tcPr>
            <w:tcW w:w="755" w:type="pct"/>
            <w:tcBorders>
              <w:top w:val="single" w:sz="4" w:space="0" w:color="auto"/>
              <w:bottom w:val="single" w:sz="4" w:space="0" w:color="auto"/>
            </w:tcBorders>
            <w:vAlign w:val="center"/>
          </w:tcPr>
          <w:p w:rsidR="008C128A" w:rsidRDefault="0077044B">
            <w:pPr>
              <w:jc w:val="center"/>
              <w:rPr>
                <w:color w:val="000000"/>
                <w:lang w:val="en-US"/>
              </w:rPr>
            </w:pPr>
            <w:r>
              <w:rPr>
                <w:color w:val="000000"/>
                <w:lang w:val="en-US"/>
              </w:rPr>
              <w:t>22</w:t>
            </w:r>
          </w:p>
        </w:tc>
      </w:tr>
      <w:tr w:rsidR="008C128A">
        <w:trPr>
          <w:cantSplit/>
          <w:trHeight w:val="300"/>
        </w:trPr>
        <w:tc>
          <w:tcPr>
            <w:tcW w:w="1590" w:type="pct"/>
            <w:vMerge/>
            <w:tcBorders>
              <w:left w:val="single" w:sz="4" w:space="0" w:color="auto"/>
              <w:right w:val="single" w:sz="4" w:space="0" w:color="auto"/>
            </w:tcBorders>
          </w:tcPr>
          <w:p w:rsidR="008C128A" w:rsidRDefault="008C128A">
            <w:pPr>
              <w:rPr>
                <w:color w:val="000000"/>
              </w:rPr>
            </w:pP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rPr>
              <w:t>ПАК</w:t>
            </w:r>
            <w:r>
              <w:rPr>
                <w:color w:val="000000"/>
                <w:lang w:val="en-US"/>
              </w:rPr>
              <w:t xml:space="preserve"> ViPNet PKI Service</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4</w:t>
            </w:r>
          </w:p>
        </w:tc>
      </w:tr>
      <w:tr w:rsidR="008C128A">
        <w:trPr>
          <w:cantSplit/>
          <w:trHeight w:val="300"/>
        </w:trPr>
        <w:tc>
          <w:tcPr>
            <w:tcW w:w="1590" w:type="pct"/>
            <w:vMerge/>
            <w:tcBorders>
              <w:left w:val="single" w:sz="4" w:space="0" w:color="auto"/>
              <w:right w:val="single" w:sz="4" w:space="0" w:color="auto"/>
            </w:tcBorders>
          </w:tcPr>
          <w:p w:rsidR="008C128A" w:rsidRDefault="008C128A">
            <w:pPr>
              <w:rPr>
                <w:color w:val="000000"/>
              </w:rPr>
            </w:pP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rPr>
              <w:t>ПАК ViPNet TLS Gateway</w:t>
            </w:r>
          </w:p>
        </w:tc>
        <w:tc>
          <w:tcPr>
            <w:tcW w:w="755" w:type="pct"/>
            <w:tcBorders>
              <w:top w:val="single" w:sz="4" w:space="0" w:color="auto"/>
              <w:bottom w:val="single" w:sz="4" w:space="0" w:color="auto"/>
            </w:tcBorders>
            <w:vAlign w:val="center"/>
          </w:tcPr>
          <w:p w:rsidR="008C128A" w:rsidRDefault="0077044B">
            <w:pPr>
              <w:jc w:val="center"/>
              <w:rPr>
                <w:color w:val="000000"/>
                <w:lang w:val="en-US"/>
              </w:rPr>
            </w:pPr>
            <w:r>
              <w:rPr>
                <w:color w:val="000000"/>
                <w:lang w:val="en-US"/>
              </w:rPr>
              <w:t>4</w:t>
            </w:r>
          </w:p>
        </w:tc>
      </w:tr>
      <w:tr w:rsidR="008C128A">
        <w:trPr>
          <w:cantSplit/>
          <w:trHeight w:val="300"/>
        </w:trPr>
        <w:tc>
          <w:tcPr>
            <w:tcW w:w="1590" w:type="pct"/>
            <w:vMerge/>
            <w:tcBorders>
              <w:left w:val="single" w:sz="4" w:space="0" w:color="auto"/>
              <w:right w:val="single" w:sz="4" w:space="0" w:color="auto"/>
            </w:tcBorders>
          </w:tcPr>
          <w:p w:rsidR="008C128A" w:rsidRDefault="008C128A">
            <w:pPr>
              <w:rPr>
                <w:color w:val="000000"/>
              </w:rPr>
            </w:pPr>
          </w:p>
        </w:tc>
        <w:tc>
          <w:tcPr>
            <w:tcW w:w="2655" w:type="pct"/>
            <w:tcBorders>
              <w:top w:val="single" w:sz="4" w:space="0" w:color="auto"/>
              <w:left w:val="single" w:sz="4" w:space="0" w:color="auto"/>
              <w:bottom w:val="single" w:sz="4" w:space="0" w:color="auto"/>
              <w:right w:val="single" w:sz="4" w:space="0" w:color="auto"/>
            </w:tcBorders>
            <w:vAlign w:val="center"/>
          </w:tcPr>
          <w:p w:rsidR="008C128A" w:rsidRDefault="0077044B">
            <w:pPr>
              <w:rPr>
                <w:color w:val="000000"/>
              </w:rPr>
            </w:pPr>
            <w:r>
              <w:rPr>
                <w:color w:val="000000"/>
                <w:lang w:val="en-US"/>
              </w:rPr>
              <w:t xml:space="preserve">Ethernet </w:t>
            </w:r>
            <w:r>
              <w:rPr>
                <w:color w:val="000000"/>
              </w:rPr>
              <w:t>коммутатор 48 портов</w:t>
            </w:r>
          </w:p>
        </w:tc>
        <w:tc>
          <w:tcPr>
            <w:tcW w:w="755" w:type="pct"/>
            <w:tcBorders>
              <w:top w:val="single" w:sz="4" w:space="0" w:color="auto"/>
              <w:bottom w:val="single" w:sz="4" w:space="0" w:color="auto"/>
            </w:tcBorders>
            <w:vAlign w:val="center"/>
          </w:tcPr>
          <w:p w:rsidR="008C128A" w:rsidRDefault="0077044B">
            <w:pPr>
              <w:jc w:val="center"/>
              <w:rPr>
                <w:color w:val="000000"/>
              </w:rPr>
            </w:pPr>
            <w:r>
              <w:rPr>
                <w:color w:val="000000"/>
              </w:rPr>
              <w:t>4</w:t>
            </w:r>
          </w:p>
        </w:tc>
      </w:tr>
    </w:tbl>
    <w:p w:rsidR="008C128A" w:rsidRDefault="008C128A">
      <w:pPr>
        <w:jc w:val="right"/>
        <w:rPr>
          <w:sz w:val="28"/>
          <w:szCs w:val="28"/>
        </w:rPr>
      </w:pPr>
    </w:p>
    <w:p w:rsidR="008C128A" w:rsidRDefault="0077044B">
      <w:pPr>
        <w:rPr>
          <w:sz w:val="28"/>
          <w:szCs w:val="28"/>
        </w:rPr>
      </w:pPr>
      <w:r>
        <w:rPr>
          <w:sz w:val="28"/>
          <w:szCs w:val="28"/>
        </w:rPr>
        <w:br w:type="page" w:clear="all"/>
      </w:r>
    </w:p>
    <w:p w:rsidR="008C128A" w:rsidRDefault="008C128A">
      <w:pPr>
        <w:jc w:val="right"/>
        <w:rPr>
          <w:sz w:val="28"/>
          <w:szCs w:val="28"/>
        </w:rPr>
      </w:pPr>
    </w:p>
    <w:p w:rsidR="008C128A" w:rsidRDefault="0077044B">
      <w:pPr>
        <w:jc w:val="right"/>
        <w:rPr>
          <w:b/>
          <w:color w:val="000000"/>
        </w:rPr>
      </w:pPr>
      <w:r>
        <w:rPr>
          <w:b/>
          <w:color w:val="000000"/>
        </w:rPr>
        <w:t>Приложение № 2</w:t>
      </w:r>
    </w:p>
    <w:p w:rsidR="008C128A" w:rsidRDefault="0077044B">
      <w:pPr>
        <w:spacing w:before="120" w:after="120"/>
        <w:jc w:val="right"/>
        <w:rPr>
          <w:color w:val="000000"/>
        </w:rPr>
      </w:pPr>
      <w:r>
        <w:rPr>
          <w:color w:val="000000"/>
        </w:rPr>
        <w:t xml:space="preserve">к Разделу.2 </w:t>
      </w:r>
    </w:p>
    <w:p w:rsidR="008C128A" w:rsidRDefault="0077044B">
      <w:pPr>
        <w:spacing w:before="120" w:after="120"/>
        <w:jc w:val="right"/>
        <w:rPr>
          <w:color w:val="000000"/>
        </w:rPr>
      </w:pPr>
      <w:r>
        <w:rPr>
          <w:color w:val="000000"/>
        </w:rPr>
        <w:t xml:space="preserve">«Требования к Услугам» </w:t>
      </w:r>
    </w:p>
    <w:p w:rsidR="008C128A" w:rsidRDefault="008C128A">
      <w:pPr>
        <w:keepLines/>
        <w:tabs>
          <w:tab w:val="left" w:pos="1134"/>
        </w:tabs>
        <w:spacing w:before="120" w:after="120"/>
        <w:jc w:val="center"/>
        <w:rPr>
          <w:rFonts w:eastAsia="Calibri"/>
          <w:b/>
          <w:bCs/>
          <w:iCs/>
          <w:color w:val="000000"/>
        </w:rPr>
      </w:pPr>
    </w:p>
    <w:p w:rsidR="008C128A" w:rsidRDefault="008C128A">
      <w:pPr>
        <w:keepLines/>
        <w:tabs>
          <w:tab w:val="left" w:pos="1134"/>
        </w:tabs>
        <w:spacing w:before="120" w:after="120"/>
        <w:jc w:val="center"/>
        <w:rPr>
          <w:rFonts w:eastAsia="Calibri"/>
          <w:b/>
          <w:bCs/>
          <w:iCs/>
          <w:color w:val="000000"/>
        </w:rPr>
      </w:pPr>
    </w:p>
    <w:p w:rsidR="008C128A" w:rsidRDefault="0077044B">
      <w:pPr>
        <w:keepLines/>
        <w:tabs>
          <w:tab w:val="left" w:pos="1134"/>
        </w:tabs>
        <w:spacing w:before="120" w:after="120"/>
        <w:jc w:val="center"/>
        <w:outlineLvl w:val="1"/>
        <w:rPr>
          <w:rFonts w:eastAsia="Calibri"/>
          <w:b/>
          <w:bCs/>
          <w:iCs/>
          <w:color w:val="000000"/>
        </w:rPr>
      </w:pPr>
      <w:r>
        <w:rPr>
          <w:rFonts w:eastAsia="Calibri"/>
          <w:b/>
          <w:bCs/>
          <w:iCs/>
          <w:color w:val="000000"/>
        </w:rPr>
        <w:t>Перечень рабочей документации ИС УЦ</w:t>
      </w:r>
    </w:p>
    <w:p w:rsidR="008C128A" w:rsidRDefault="008C128A">
      <w:pPr>
        <w:ind w:left="-87" w:firstLine="567"/>
        <w:rPr>
          <w:b/>
          <w:color w:val="000000"/>
        </w:rPr>
      </w:pPr>
    </w:p>
    <w:p w:rsidR="008C128A" w:rsidRDefault="0077044B">
      <w:pPr>
        <w:ind w:left="-87" w:firstLine="567"/>
        <w:jc w:val="right"/>
        <w:rPr>
          <w:b/>
          <w:i/>
          <w:color w:val="000000"/>
        </w:rPr>
      </w:pPr>
      <w:r>
        <w:rPr>
          <w:b/>
          <w:i/>
          <w:color w:val="000000"/>
        </w:rPr>
        <w:t>Таблица 1 «Перечень рабочей документации ИС УЦ»</w:t>
      </w:r>
    </w:p>
    <w:p w:rsidR="008C128A" w:rsidRDefault="008C128A">
      <w:pPr>
        <w:ind w:left="-87" w:firstLine="567"/>
        <w:jc w:val="right"/>
        <w:rPr>
          <w:b/>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8"/>
        <w:gridCol w:w="9258"/>
      </w:tblGrid>
      <w:tr w:rsidR="008C128A">
        <w:trPr>
          <w:trHeight w:val="210"/>
        </w:trPr>
        <w:tc>
          <w:tcPr>
            <w:tcW w:w="460" w:type="pct"/>
            <w:shd w:val="clear" w:color="auto" w:fill="D9D9D9"/>
            <w:vAlign w:val="center"/>
            <w:hideMark/>
          </w:tcPr>
          <w:p w:rsidR="008C128A" w:rsidRDefault="0077044B">
            <w:pPr>
              <w:ind w:hanging="113"/>
              <w:jc w:val="center"/>
              <w:rPr>
                <w:b/>
                <w:color w:val="000000"/>
                <w:lang w:val="en-US"/>
              </w:rPr>
            </w:pPr>
            <w:r>
              <w:rPr>
                <w:b/>
                <w:color w:val="000000"/>
                <w:lang w:val="en-US"/>
              </w:rPr>
              <w:t>№</w:t>
            </w:r>
            <w:r>
              <w:rPr>
                <w:b/>
                <w:color w:val="000000"/>
              </w:rPr>
              <w:t xml:space="preserve"> </w:t>
            </w:r>
            <w:r>
              <w:rPr>
                <w:b/>
                <w:color w:val="000000"/>
                <w:lang w:val="en-US"/>
              </w:rPr>
              <w:t>п/п</w:t>
            </w:r>
          </w:p>
        </w:tc>
        <w:tc>
          <w:tcPr>
            <w:tcW w:w="4540" w:type="pct"/>
            <w:shd w:val="clear" w:color="auto" w:fill="D9D9D9"/>
            <w:vAlign w:val="center"/>
            <w:hideMark/>
          </w:tcPr>
          <w:p w:rsidR="008C128A" w:rsidRDefault="0077044B">
            <w:pPr>
              <w:ind w:hanging="113"/>
              <w:jc w:val="center"/>
              <w:rPr>
                <w:b/>
                <w:color w:val="000000"/>
                <w:lang w:val="en-US"/>
              </w:rPr>
            </w:pPr>
            <w:r>
              <w:rPr>
                <w:b/>
                <w:color w:val="000000"/>
                <w:lang w:val="en-US"/>
              </w:rPr>
              <w:t>Наименование документа</w:t>
            </w:r>
          </w:p>
        </w:tc>
      </w:tr>
      <w:tr w:rsidR="008C128A">
        <w:trPr>
          <w:trHeight w:val="210"/>
        </w:trPr>
        <w:tc>
          <w:tcPr>
            <w:tcW w:w="460" w:type="pct"/>
            <w:vAlign w:val="center"/>
          </w:tcPr>
          <w:p w:rsidR="008C128A" w:rsidRDefault="0077044B">
            <w:pPr>
              <w:jc w:val="center"/>
              <w:rPr>
                <w:color w:val="000000"/>
              </w:rPr>
            </w:pPr>
            <w:r>
              <w:rPr>
                <w:color w:val="000000"/>
              </w:rPr>
              <w:t>1</w:t>
            </w:r>
          </w:p>
        </w:tc>
        <w:tc>
          <w:tcPr>
            <w:tcW w:w="4540" w:type="pct"/>
            <w:vAlign w:val="center"/>
          </w:tcPr>
          <w:p w:rsidR="008C128A" w:rsidRDefault="0077044B">
            <w:pPr>
              <w:rPr>
                <w:color w:val="000000"/>
              </w:rPr>
            </w:pPr>
            <w:r>
              <w:rPr>
                <w:color w:val="000000"/>
              </w:rPr>
              <w:t>Ведомость эксплуатационных документов</w:t>
            </w:r>
          </w:p>
        </w:tc>
      </w:tr>
      <w:tr w:rsidR="008C128A">
        <w:trPr>
          <w:trHeight w:val="210"/>
        </w:trPr>
        <w:tc>
          <w:tcPr>
            <w:tcW w:w="460" w:type="pct"/>
            <w:vAlign w:val="center"/>
            <w:hideMark/>
          </w:tcPr>
          <w:p w:rsidR="008C128A" w:rsidRDefault="0077044B">
            <w:pPr>
              <w:jc w:val="center"/>
              <w:rPr>
                <w:color w:val="000000"/>
              </w:rPr>
            </w:pPr>
            <w:r>
              <w:rPr>
                <w:color w:val="000000"/>
              </w:rPr>
              <w:t>2</w:t>
            </w:r>
          </w:p>
        </w:tc>
        <w:tc>
          <w:tcPr>
            <w:tcW w:w="4540" w:type="pct"/>
            <w:vAlign w:val="center"/>
            <w:hideMark/>
          </w:tcPr>
          <w:p w:rsidR="008C128A" w:rsidRDefault="0077044B">
            <w:pPr>
              <w:rPr>
                <w:color w:val="000000"/>
              </w:rPr>
            </w:pPr>
            <w:r>
              <w:rPr>
                <w:color w:val="000000"/>
              </w:rPr>
              <w:t>Паспорт</w:t>
            </w:r>
          </w:p>
        </w:tc>
      </w:tr>
      <w:tr w:rsidR="008C128A">
        <w:trPr>
          <w:trHeight w:val="210"/>
        </w:trPr>
        <w:tc>
          <w:tcPr>
            <w:tcW w:w="460" w:type="pct"/>
            <w:vAlign w:val="center"/>
            <w:hideMark/>
          </w:tcPr>
          <w:p w:rsidR="008C128A" w:rsidRDefault="0077044B">
            <w:pPr>
              <w:jc w:val="center"/>
              <w:rPr>
                <w:color w:val="000000"/>
              </w:rPr>
            </w:pPr>
            <w:r>
              <w:rPr>
                <w:color w:val="000000"/>
              </w:rPr>
              <w:t>3</w:t>
            </w:r>
          </w:p>
        </w:tc>
        <w:tc>
          <w:tcPr>
            <w:tcW w:w="4540" w:type="pct"/>
            <w:vAlign w:val="center"/>
            <w:hideMark/>
          </w:tcPr>
          <w:p w:rsidR="008C128A" w:rsidRDefault="0077044B">
            <w:pPr>
              <w:rPr>
                <w:color w:val="000000"/>
              </w:rPr>
            </w:pPr>
            <w:r>
              <w:rPr>
                <w:color w:val="000000"/>
              </w:rPr>
              <w:t>Паспорт ИТ-сервиса</w:t>
            </w:r>
          </w:p>
        </w:tc>
      </w:tr>
      <w:tr w:rsidR="008C128A">
        <w:trPr>
          <w:trHeight w:val="210"/>
        </w:trPr>
        <w:tc>
          <w:tcPr>
            <w:tcW w:w="460" w:type="pct"/>
            <w:vAlign w:val="center"/>
            <w:hideMark/>
          </w:tcPr>
          <w:p w:rsidR="008C128A" w:rsidRDefault="0077044B">
            <w:pPr>
              <w:jc w:val="center"/>
              <w:rPr>
                <w:color w:val="000000"/>
              </w:rPr>
            </w:pPr>
            <w:r>
              <w:rPr>
                <w:color w:val="000000"/>
              </w:rPr>
              <w:t>4</w:t>
            </w:r>
          </w:p>
        </w:tc>
        <w:tc>
          <w:tcPr>
            <w:tcW w:w="4540" w:type="pct"/>
            <w:vAlign w:val="center"/>
            <w:hideMark/>
          </w:tcPr>
          <w:p w:rsidR="008C128A" w:rsidRDefault="0077044B">
            <w:pPr>
              <w:rPr>
                <w:color w:val="000000"/>
              </w:rPr>
            </w:pPr>
            <w:r>
              <w:rPr>
                <w:color w:val="000000"/>
              </w:rPr>
              <w:t>Руководство по администрированию системы</w:t>
            </w:r>
          </w:p>
        </w:tc>
      </w:tr>
      <w:tr w:rsidR="008C128A">
        <w:trPr>
          <w:trHeight w:val="210"/>
        </w:trPr>
        <w:tc>
          <w:tcPr>
            <w:tcW w:w="460" w:type="pct"/>
            <w:vAlign w:val="center"/>
            <w:hideMark/>
          </w:tcPr>
          <w:p w:rsidR="008C128A" w:rsidRDefault="0077044B">
            <w:pPr>
              <w:jc w:val="center"/>
              <w:rPr>
                <w:color w:val="000000"/>
              </w:rPr>
            </w:pPr>
            <w:r>
              <w:rPr>
                <w:color w:val="000000"/>
              </w:rPr>
              <w:t>5</w:t>
            </w:r>
          </w:p>
        </w:tc>
        <w:tc>
          <w:tcPr>
            <w:tcW w:w="4540" w:type="pct"/>
            <w:vAlign w:val="center"/>
            <w:hideMark/>
          </w:tcPr>
          <w:p w:rsidR="008C128A" w:rsidRDefault="0077044B">
            <w:pPr>
              <w:rPr>
                <w:color w:val="000000"/>
              </w:rPr>
            </w:pPr>
            <w:r>
              <w:rPr>
                <w:color w:val="000000"/>
              </w:rPr>
              <w:t>Инструкция по эксплуатации</w:t>
            </w:r>
          </w:p>
        </w:tc>
      </w:tr>
      <w:tr w:rsidR="008C128A">
        <w:trPr>
          <w:trHeight w:val="210"/>
        </w:trPr>
        <w:tc>
          <w:tcPr>
            <w:tcW w:w="460" w:type="pct"/>
            <w:vAlign w:val="center"/>
            <w:hideMark/>
          </w:tcPr>
          <w:p w:rsidR="008C128A" w:rsidRDefault="0077044B">
            <w:pPr>
              <w:jc w:val="center"/>
              <w:rPr>
                <w:color w:val="000000"/>
              </w:rPr>
            </w:pPr>
            <w:r>
              <w:rPr>
                <w:color w:val="000000"/>
              </w:rPr>
              <w:t>6</w:t>
            </w:r>
          </w:p>
        </w:tc>
        <w:tc>
          <w:tcPr>
            <w:tcW w:w="4540" w:type="pct"/>
            <w:vAlign w:val="center"/>
            <w:hideMark/>
          </w:tcPr>
          <w:p w:rsidR="008C128A" w:rsidRDefault="0077044B">
            <w:pPr>
              <w:rPr>
                <w:color w:val="000000"/>
              </w:rPr>
            </w:pPr>
            <w:r>
              <w:rPr>
                <w:color w:val="000000"/>
              </w:rPr>
              <w:t>Руководство пользователя</w:t>
            </w:r>
          </w:p>
        </w:tc>
      </w:tr>
      <w:tr w:rsidR="008C128A">
        <w:trPr>
          <w:trHeight w:val="210"/>
        </w:trPr>
        <w:tc>
          <w:tcPr>
            <w:tcW w:w="460" w:type="pct"/>
            <w:vAlign w:val="center"/>
            <w:hideMark/>
          </w:tcPr>
          <w:p w:rsidR="008C128A" w:rsidRDefault="0077044B">
            <w:pPr>
              <w:jc w:val="center"/>
              <w:rPr>
                <w:color w:val="000000"/>
              </w:rPr>
            </w:pPr>
            <w:r>
              <w:rPr>
                <w:color w:val="000000"/>
              </w:rPr>
              <w:t>7</w:t>
            </w:r>
          </w:p>
        </w:tc>
        <w:tc>
          <w:tcPr>
            <w:tcW w:w="4540" w:type="pct"/>
            <w:vAlign w:val="center"/>
            <w:hideMark/>
          </w:tcPr>
          <w:p w:rsidR="008C128A" w:rsidRDefault="0077044B">
            <w:pPr>
              <w:rPr>
                <w:color w:val="000000"/>
              </w:rPr>
            </w:pPr>
            <w:r>
              <w:rPr>
                <w:color w:val="000000"/>
              </w:rPr>
              <w:t>База знаний</w:t>
            </w:r>
          </w:p>
        </w:tc>
      </w:tr>
      <w:tr w:rsidR="008C128A">
        <w:trPr>
          <w:trHeight w:val="210"/>
        </w:trPr>
        <w:tc>
          <w:tcPr>
            <w:tcW w:w="460" w:type="pct"/>
            <w:vAlign w:val="center"/>
            <w:hideMark/>
          </w:tcPr>
          <w:p w:rsidR="008C128A" w:rsidRDefault="0077044B">
            <w:pPr>
              <w:jc w:val="center"/>
              <w:rPr>
                <w:color w:val="000000"/>
              </w:rPr>
            </w:pPr>
            <w:r>
              <w:rPr>
                <w:color w:val="000000"/>
              </w:rPr>
              <w:t>8</w:t>
            </w:r>
          </w:p>
        </w:tc>
        <w:tc>
          <w:tcPr>
            <w:tcW w:w="4540" w:type="pct"/>
            <w:vAlign w:val="center"/>
            <w:hideMark/>
          </w:tcPr>
          <w:p w:rsidR="008C128A" w:rsidRDefault="0077044B">
            <w:pPr>
              <w:rPr>
                <w:color w:val="000000"/>
              </w:rPr>
            </w:pPr>
            <w:r>
              <w:rPr>
                <w:color w:val="000000"/>
              </w:rPr>
              <w:t>Общее описание системы</w:t>
            </w:r>
          </w:p>
        </w:tc>
      </w:tr>
      <w:tr w:rsidR="008C128A">
        <w:trPr>
          <w:trHeight w:val="210"/>
        </w:trPr>
        <w:tc>
          <w:tcPr>
            <w:tcW w:w="460" w:type="pct"/>
            <w:vAlign w:val="center"/>
            <w:hideMark/>
          </w:tcPr>
          <w:p w:rsidR="008C128A" w:rsidRDefault="0077044B">
            <w:pPr>
              <w:jc w:val="center"/>
              <w:rPr>
                <w:color w:val="000000"/>
              </w:rPr>
            </w:pPr>
            <w:r>
              <w:rPr>
                <w:color w:val="000000"/>
              </w:rPr>
              <w:t>9</w:t>
            </w:r>
          </w:p>
        </w:tc>
        <w:tc>
          <w:tcPr>
            <w:tcW w:w="4540" w:type="pct"/>
            <w:vAlign w:val="center"/>
            <w:hideMark/>
          </w:tcPr>
          <w:p w:rsidR="008C128A" w:rsidRDefault="0077044B">
            <w:pPr>
              <w:rPr>
                <w:color w:val="000000"/>
              </w:rPr>
            </w:pPr>
            <w:r>
              <w:rPr>
                <w:color w:val="000000"/>
              </w:rPr>
              <w:t>Технологический регламент</w:t>
            </w:r>
          </w:p>
        </w:tc>
      </w:tr>
    </w:tbl>
    <w:p w:rsidR="008C128A" w:rsidRDefault="0077044B">
      <w:pPr>
        <w:jc w:val="right"/>
        <w:rPr>
          <w:b/>
          <w:color w:val="000000"/>
        </w:rPr>
      </w:pPr>
      <w:r>
        <w:rPr>
          <w:sz w:val="28"/>
          <w:szCs w:val="28"/>
        </w:rPr>
        <w:br w:type="page" w:clear="all"/>
      </w:r>
      <w:r>
        <w:rPr>
          <w:b/>
          <w:color w:val="000000"/>
        </w:rPr>
        <w:lastRenderedPageBreak/>
        <w:t>Приложение № 3</w:t>
      </w:r>
    </w:p>
    <w:p w:rsidR="008C128A" w:rsidRDefault="0077044B">
      <w:pPr>
        <w:spacing w:before="120" w:after="120"/>
        <w:jc w:val="right"/>
        <w:rPr>
          <w:color w:val="000000"/>
        </w:rPr>
      </w:pPr>
      <w:r>
        <w:rPr>
          <w:color w:val="000000"/>
        </w:rPr>
        <w:t xml:space="preserve">к Разделу.2 </w:t>
      </w:r>
    </w:p>
    <w:p w:rsidR="008C128A" w:rsidRDefault="0077044B">
      <w:pPr>
        <w:spacing w:before="120" w:after="120"/>
        <w:jc w:val="right"/>
        <w:rPr>
          <w:color w:val="000000"/>
        </w:rPr>
      </w:pPr>
      <w:r>
        <w:rPr>
          <w:color w:val="000000"/>
        </w:rPr>
        <w:t xml:space="preserve">«Требования к Услугам» </w:t>
      </w:r>
    </w:p>
    <w:p w:rsidR="008C128A" w:rsidRDefault="008C128A">
      <w:pPr>
        <w:keepNext/>
        <w:spacing w:before="120" w:after="120"/>
        <w:ind w:left="357" w:hanging="357"/>
        <w:jc w:val="right"/>
        <w:rPr>
          <w:color w:val="000000"/>
        </w:rPr>
      </w:pPr>
    </w:p>
    <w:p w:rsidR="008C128A" w:rsidRDefault="0077044B">
      <w:pPr>
        <w:keepLines/>
        <w:tabs>
          <w:tab w:val="left" w:pos="1134"/>
        </w:tabs>
        <w:spacing w:before="120" w:after="120"/>
        <w:jc w:val="center"/>
        <w:outlineLvl w:val="1"/>
        <w:rPr>
          <w:rFonts w:eastAsia="Calibri"/>
          <w:b/>
          <w:bCs/>
          <w:iCs/>
          <w:color w:val="000000"/>
        </w:rPr>
      </w:pPr>
      <w:r>
        <w:rPr>
          <w:rFonts w:eastAsia="Calibri"/>
          <w:b/>
          <w:bCs/>
          <w:iCs/>
          <w:color w:val="000000"/>
        </w:rPr>
        <w:t>Каталог ИТ-сервиса</w:t>
      </w:r>
      <w:r w:rsidR="00A53B27">
        <w:rPr>
          <w:rFonts w:eastAsia="Calibri"/>
          <w:b/>
          <w:bCs/>
          <w:iCs/>
          <w:color w:val="000000"/>
        </w:rPr>
        <w:t xml:space="preserve"> </w:t>
      </w:r>
    </w:p>
    <w:p w:rsidR="008C128A" w:rsidRPr="009203EA" w:rsidRDefault="0077044B">
      <w:pPr>
        <w:spacing w:before="120" w:after="120"/>
        <w:ind w:firstLine="709"/>
        <w:rPr>
          <w:color w:val="000000"/>
        </w:rPr>
      </w:pPr>
      <w:r>
        <w:rPr>
          <w:color w:val="000000"/>
        </w:rPr>
        <w:t>Заполнение Каталога ИТ-сервиса следует предоставл</w:t>
      </w:r>
      <w:r w:rsidR="009203EA">
        <w:rPr>
          <w:color w:val="000000"/>
        </w:rPr>
        <w:t xml:space="preserve">ять в формате, приведенном в файле «Каталог ИТ-Сервиса </w:t>
      </w:r>
      <w:r w:rsidR="009203EA" w:rsidRPr="009203EA">
        <w:rPr>
          <w:color w:val="000000"/>
        </w:rPr>
        <w:t xml:space="preserve"> (.xlsx)</w:t>
      </w:r>
      <w:r w:rsidR="009203EA">
        <w:rPr>
          <w:color w:val="000000"/>
        </w:rPr>
        <w:t>», который является неотъемлемой частью настоящего технического задания.</w:t>
      </w:r>
    </w:p>
    <w:p w:rsidR="008C128A" w:rsidRDefault="008C128A">
      <w:pPr>
        <w:keepNext/>
        <w:widowControl w:val="0"/>
        <w:tabs>
          <w:tab w:val="left" w:pos="0"/>
        </w:tabs>
        <w:rPr>
          <w:rFonts w:ascii="Calibri" w:eastAsia="Calibri" w:hAnsi="Calibri"/>
          <w:color w:val="000000"/>
        </w:rPr>
      </w:pPr>
      <w:bookmarkStart w:id="68" w:name="_MON_1623737319"/>
      <w:bookmarkEnd w:id="68"/>
    </w:p>
    <w:p w:rsidR="00A53B27" w:rsidRDefault="001F710F">
      <w:pPr>
        <w:jc w:val="center"/>
        <w:rPr>
          <w:sz w:val="28"/>
          <w:szCs w:val="28"/>
        </w:rPr>
      </w:pPr>
      <w:r>
        <w:rPr>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 filled="t" stroked="t">
            <v:stroke joinstyle="round"/>
            <v:path o:extrusionok="t" gradientshapeok="f" o:connecttype="segments"/>
            <o:lock v:ext="edit" aspectratio="f" selection="t"/>
          </v:shape>
        </w:pict>
      </w:r>
    </w:p>
    <w:p w:rsidR="00A53B27" w:rsidRDefault="00A53B27">
      <w:pPr>
        <w:jc w:val="center"/>
        <w:rPr>
          <w:sz w:val="28"/>
          <w:szCs w:val="28"/>
        </w:rPr>
      </w:pPr>
    </w:p>
    <w:p w:rsidR="009203EA" w:rsidRDefault="009203EA">
      <w:pPr>
        <w:jc w:val="center"/>
        <w:rPr>
          <w:sz w:val="28"/>
          <w:szCs w:val="28"/>
        </w:rPr>
      </w:pPr>
    </w:p>
    <w:p w:rsidR="008C128A" w:rsidRDefault="0077044B">
      <w:pPr>
        <w:jc w:val="center"/>
        <w:rPr>
          <w:b/>
          <w:color w:val="000000"/>
        </w:rPr>
      </w:pPr>
      <w:r>
        <w:rPr>
          <w:sz w:val="28"/>
          <w:szCs w:val="28"/>
        </w:rPr>
        <w:br w:type="page" w:clear="all"/>
      </w:r>
      <w:r>
        <w:rPr>
          <w:b/>
          <w:color w:val="000000"/>
        </w:rPr>
        <w:lastRenderedPageBreak/>
        <w:t>Приложение № 4</w:t>
      </w:r>
    </w:p>
    <w:p w:rsidR="008C128A" w:rsidRDefault="0077044B">
      <w:pPr>
        <w:spacing w:before="120" w:after="120"/>
        <w:jc w:val="right"/>
        <w:rPr>
          <w:color w:val="000000"/>
        </w:rPr>
      </w:pPr>
      <w:r>
        <w:rPr>
          <w:color w:val="000000"/>
        </w:rPr>
        <w:t xml:space="preserve">к Разделу.2 </w:t>
      </w:r>
    </w:p>
    <w:p w:rsidR="008C128A" w:rsidRDefault="0077044B">
      <w:pPr>
        <w:spacing w:before="120" w:after="120"/>
        <w:jc w:val="right"/>
        <w:rPr>
          <w:color w:val="000000"/>
        </w:rPr>
      </w:pPr>
      <w:r>
        <w:rPr>
          <w:color w:val="000000"/>
        </w:rPr>
        <w:t xml:space="preserve">«Требования к Услугам» </w:t>
      </w:r>
    </w:p>
    <w:p w:rsidR="008C128A" w:rsidRDefault="0077044B">
      <w:pPr>
        <w:keepLines/>
        <w:tabs>
          <w:tab w:val="left" w:pos="1134"/>
        </w:tabs>
        <w:spacing w:before="120" w:after="120"/>
        <w:jc w:val="center"/>
        <w:outlineLvl w:val="1"/>
        <w:rPr>
          <w:b/>
          <w:color w:val="000000"/>
        </w:rPr>
      </w:pPr>
      <w:r>
        <w:rPr>
          <w:b/>
          <w:color w:val="000000"/>
        </w:rPr>
        <w:t xml:space="preserve">Перечень </w:t>
      </w:r>
      <w:r>
        <w:rPr>
          <w:rFonts w:eastAsia="Calibri"/>
          <w:b/>
          <w:bCs/>
          <w:iCs/>
          <w:color w:val="000000"/>
        </w:rPr>
        <w:t>рабочей</w:t>
      </w:r>
      <w:r>
        <w:rPr>
          <w:b/>
          <w:color w:val="000000"/>
        </w:rPr>
        <w:t xml:space="preserve"> документации СЗИ ИС УЦ и организационно-распорядительных документов по защите информации ИС УЦ</w:t>
      </w:r>
    </w:p>
    <w:p w:rsidR="008C128A" w:rsidRDefault="008C128A">
      <w:pPr>
        <w:keepNext/>
        <w:widowControl w:val="0"/>
        <w:tabs>
          <w:tab w:val="left" w:pos="0"/>
        </w:tabs>
        <w:jc w:val="center"/>
        <w:outlineLvl w:val="0"/>
        <w:rPr>
          <w:color w:val="000000"/>
        </w:rPr>
      </w:pPr>
    </w:p>
    <w:p w:rsidR="008C128A" w:rsidRDefault="0077044B">
      <w:pPr>
        <w:ind w:left="-87" w:firstLine="567"/>
        <w:jc w:val="right"/>
        <w:rPr>
          <w:i/>
          <w:color w:val="000000"/>
        </w:rPr>
      </w:pPr>
      <w:r>
        <w:rPr>
          <w:b/>
          <w:i/>
          <w:color w:val="000000"/>
        </w:rPr>
        <w:t>Таблица 1 «Перечень рабочей документации СЗИ ИС УЦ»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5"/>
        <w:gridCol w:w="9331"/>
      </w:tblGrid>
      <w:tr w:rsidR="008C128A">
        <w:trPr>
          <w:tblHeader/>
        </w:trPr>
        <w:tc>
          <w:tcPr>
            <w:tcW w:w="424" w:type="pct"/>
            <w:shd w:val="clear" w:color="auto" w:fill="D9D9D9"/>
            <w:vAlign w:val="center"/>
          </w:tcPr>
          <w:p w:rsidR="008C128A" w:rsidRDefault="0077044B">
            <w:pPr>
              <w:widowControl w:val="0"/>
              <w:ind w:hanging="113"/>
              <w:jc w:val="center"/>
              <w:rPr>
                <w:rFonts w:ascii="Calibri" w:eastAsia="Calibri" w:hAnsi="Calibri"/>
                <w:b/>
                <w:color w:val="000000"/>
              </w:rPr>
            </w:pPr>
            <w:r>
              <w:rPr>
                <w:b/>
                <w:color w:val="000000"/>
                <w:lang w:val="en-US"/>
              </w:rPr>
              <w:t>№</w:t>
            </w:r>
            <w:r>
              <w:rPr>
                <w:b/>
                <w:color w:val="000000"/>
              </w:rPr>
              <w:t xml:space="preserve"> </w:t>
            </w:r>
            <w:r>
              <w:rPr>
                <w:b/>
                <w:color w:val="000000"/>
                <w:lang w:val="en-US"/>
              </w:rPr>
              <w:t>п/п</w:t>
            </w:r>
          </w:p>
        </w:tc>
        <w:tc>
          <w:tcPr>
            <w:tcW w:w="4576" w:type="pct"/>
            <w:shd w:val="clear" w:color="auto" w:fill="D9D9D9"/>
          </w:tcPr>
          <w:p w:rsidR="008C128A" w:rsidRDefault="0077044B">
            <w:pPr>
              <w:widowControl w:val="0"/>
              <w:tabs>
                <w:tab w:val="left" w:pos="0"/>
              </w:tabs>
              <w:jc w:val="center"/>
              <w:outlineLvl w:val="0"/>
              <w:rPr>
                <w:rFonts w:ascii="Calibri" w:eastAsia="Calibri" w:hAnsi="Calibri"/>
                <w:b/>
                <w:color w:val="000000"/>
              </w:rPr>
            </w:pPr>
            <w:r>
              <w:rPr>
                <w:b/>
                <w:color w:val="000000"/>
                <w:lang w:val="en-US"/>
              </w:rPr>
              <w:t>Наименование документа</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Общее описание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2</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Паспорт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3</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Структурная схема комплекса технических средств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4</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Таблица соединений и подключений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5</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План расположения оборудования и проводок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6</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Чертёж установки технических средств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7</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Таблица энергопотребления и тепловыделения компонентов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8</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Требования к параметрам настроек компонентов инфраструктуры</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9</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Описание комплекса технических средств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10</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Том настроек компонентов СЗИ</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11</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Инструкция администратора СрЗИ ИС УЦ</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12</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Инструкция администратора ИБ ИС УЦ</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13</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Матрица доступа</w:t>
            </w:r>
          </w:p>
        </w:tc>
      </w:tr>
      <w:tr w:rsidR="008C128A">
        <w:tc>
          <w:tcPr>
            <w:tcW w:w="424" w:type="pct"/>
          </w:tcPr>
          <w:p w:rsidR="008C128A" w:rsidRDefault="0077044B">
            <w:pPr>
              <w:widowControl w:val="0"/>
              <w:tabs>
                <w:tab w:val="left" w:pos="0"/>
              </w:tabs>
              <w:outlineLvl w:val="0"/>
              <w:rPr>
                <w:rFonts w:ascii="Calibri" w:eastAsia="Calibri" w:hAnsi="Calibri"/>
                <w:color w:val="000000"/>
              </w:rPr>
            </w:pPr>
            <w:r>
              <w:rPr>
                <w:color w:val="000000"/>
              </w:rPr>
              <w:t>14</w:t>
            </w:r>
          </w:p>
        </w:tc>
        <w:tc>
          <w:tcPr>
            <w:tcW w:w="4576" w:type="pct"/>
          </w:tcPr>
          <w:p w:rsidR="008C128A" w:rsidRDefault="0077044B">
            <w:pPr>
              <w:widowControl w:val="0"/>
              <w:tabs>
                <w:tab w:val="left" w:pos="0"/>
              </w:tabs>
              <w:outlineLvl w:val="0"/>
              <w:rPr>
                <w:rFonts w:ascii="Calibri" w:eastAsia="Calibri" w:hAnsi="Calibri"/>
                <w:color w:val="000000"/>
              </w:rPr>
            </w:pPr>
            <w:r>
              <w:rPr>
                <w:color w:val="000000"/>
              </w:rPr>
              <w:t>Описание технологического процесса обработки информации</w:t>
            </w:r>
          </w:p>
        </w:tc>
      </w:tr>
    </w:tbl>
    <w:p w:rsidR="008C128A" w:rsidRDefault="008C128A">
      <w:pPr>
        <w:ind w:left="-87" w:firstLine="567"/>
        <w:jc w:val="right"/>
        <w:rPr>
          <w:b/>
          <w:i/>
          <w:color w:val="000000"/>
        </w:rPr>
      </w:pPr>
    </w:p>
    <w:p w:rsidR="008C128A" w:rsidRDefault="0077044B">
      <w:pPr>
        <w:ind w:left="-87" w:firstLine="567"/>
        <w:jc w:val="right"/>
        <w:rPr>
          <w:i/>
          <w:color w:val="000000"/>
        </w:rPr>
      </w:pPr>
      <w:r>
        <w:rPr>
          <w:b/>
          <w:i/>
          <w:color w:val="000000"/>
        </w:rPr>
        <w:t>Таблица 2 «Перечень организационно-распорядительных документов по защите информации ИС УЦ»</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9338"/>
      </w:tblGrid>
      <w:tr w:rsidR="008C128A">
        <w:trPr>
          <w:tblHeader/>
        </w:trPr>
        <w:tc>
          <w:tcPr>
            <w:tcW w:w="425" w:type="pct"/>
            <w:shd w:val="clear" w:color="auto" w:fill="D9D9D9"/>
            <w:vAlign w:val="center"/>
          </w:tcPr>
          <w:p w:rsidR="008C128A" w:rsidRDefault="0077044B">
            <w:pPr>
              <w:widowControl w:val="0"/>
              <w:ind w:hanging="113"/>
              <w:jc w:val="center"/>
              <w:rPr>
                <w:b/>
                <w:color w:val="000000"/>
              </w:rPr>
            </w:pPr>
            <w:r>
              <w:rPr>
                <w:b/>
                <w:color w:val="000000"/>
                <w:lang w:val="en-US"/>
              </w:rPr>
              <w:t>№</w:t>
            </w:r>
            <w:r>
              <w:rPr>
                <w:b/>
                <w:color w:val="000000"/>
              </w:rPr>
              <w:t xml:space="preserve"> </w:t>
            </w:r>
            <w:r>
              <w:rPr>
                <w:b/>
                <w:color w:val="000000"/>
                <w:lang w:val="en-US"/>
              </w:rPr>
              <w:t>п/п</w:t>
            </w:r>
          </w:p>
        </w:tc>
        <w:tc>
          <w:tcPr>
            <w:tcW w:w="4575" w:type="pct"/>
            <w:shd w:val="clear" w:color="auto" w:fill="D9D9D9"/>
          </w:tcPr>
          <w:p w:rsidR="008C128A" w:rsidRDefault="0077044B">
            <w:pPr>
              <w:widowControl w:val="0"/>
              <w:tabs>
                <w:tab w:val="left" w:pos="0"/>
              </w:tabs>
              <w:jc w:val="center"/>
              <w:outlineLvl w:val="0"/>
              <w:rPr>
                <w:b/>
                <w:color w:val="000000"/>
              </w:rPr>
            </w:pPr>
            <w:r>
              <w:rPr>
                <w:b/>
                <w:color w:val="000000"/>
                <w:lang w:val="en-US"/>
              </w:rPr>
              <w:t>Наименование документа</w:t>
            </w:r>
          </w:p>
        </w:tc>
      </w:tr>
      <w:tr w:rsidR="008C128A">
        <w:tc>
          <w:tcPr>
            <w:tcW w:w="425" w:type="pct"/>
          </w:tcPr>
          <w:p w:rsidR="008C128A" w:rsidRDefault="0077044B">
            <w:pPr>
              <w:widowControl w:val="0"/>
              <w:tabs>
                <w:tab w:val="left" w:pos="0"/>
              </w:tabs>
              <w:outlineLvl w:val="0"/>
              <w:rPr>
                <w:color w:val="000000"/>
              </w:rPr>
            </w:pPr>
            <w:r>
              <w:rPr>
                <w:color w:val="000000"/>
              </w:rPr>
              <w:t>1</w:t>
            </w:r>
          </w:p>
        </w:tc>
        <w:tc>
          <w:tcPr>
            <w:tcW w:w="4575" w:type="pct"/>
          </w:tcPr>
          <w:p w:rsidR="008C128A" w:rsidRDefault="0077044B">
            <w:pPr>
              <w:widowControl w:val="0"/>
              <w:tabs>
                <w:tab w:val="left" w:pos="0"/>
              </w:tabs>
              <w:outlineLvl w:val="0"/>
              <w:rPr>
                <w:color w:val="000000"/>
              </w:rPr>
            </w:pPr>
            <w:r>
              <w:rPr>
                <w:color w:val="000000"/>
              </w:rPr>
              <w:t>Правила и процедуры управления (администрирования) СЗИ</w:t>
            </w:r>
          </w:p>
        </w:tc>
      </w:tr>
      <w:tr w:rsidR="008C128A">
        <w:tc>
          <w:tcPr>
            <w:tcW w:w="425" w:type="pct"/>
          </w:tcPr>
          <w:p w:rsidR="008C128A" w:rsidRDefault="0077044B">
            <w:pPr>
              <w:widowControl w:val="0"/>
              <w:tabs>
                <w:tab w:val="left" w:pos="0"/>
              </w:tabs>
              <w:outlineLvl w:val="0"/>
              <w:rPr>
                <w:color w:val="000000"/>
              </w:rPr>
            </w:pPr>
            <w:r>
              <w:rPr>
                <w:color w:val="000000"/>
              </w:rPr>
              <w:t>2</w:t>
            </w:r>
          </w:p>
        </w:tc>
        <w:tc>
          <w:tcPr>
            <w:tcW w:w="4575" w:type="pct"/>
          </w:tcPr>
          <w:p w:rsidR="008C128A" w:rsidRDefault="0077044B">
            <w:pPr>
              <w:widowControl w:val="0"/>
              <w:tabs>
                <w:tab w:val="left" w:pos="0"/>
              </w:tabs>
              <w:outlineLvl w:val="0"/>
              <w:rPr>
                <w:color w:val="000000"/>
              </w:rPr>
            </w:pPr>
            <w:r>
              <w:rPr>
                <w:color w:val="000000"/>
              </w:rPr>
              <w:t>Правила и процедуры выявления инцидентов</w:t>
            </w:r>
          </w:p>
        </w:tc>
      </w:tr>
      <w:tr w:rsidR="008C128A">
        <w:tc>
          <w:tcPr>
            <w:tcW w:w="425" w:type="pct"/>
          </w:tcPr>
          <w:p w:rsidR="008C128A" w:rsidRDefault="0077044B">
            <w:pPr>
              <w:widowControl w:val="0"/>
              <w:tabs>
                <w:tab w:val="left" w:pos="0"/>
              </w:tabs>
              <w:outlineLvl w:val="0"/>
              <w:rPr>
                <w:color w:val="000000"/>
              </w:rPr>
            </w:pPr>
            <w:r>
              <w:rPr>
                <w:color w:val="000000"/>
              </w:rPr>
              <w:t>3</w:t>
            </w:r>
          </w:p>
        </w:tc>
        <w:tc>
          <w:tcPr>
            <w:tcW w:w="4575" w:type="pct"/>
          </w:tcPr>
          <w:p w:rsidR="008C128A" w:rsidRDefault="0077044B">
            <w:pPr>
              <w:widowControl w:val="0"/>
              <w:tabs>
                <w:tab w:val="left" w:pos="0"/>
              </w:tabs>
              <w:outlineLvl w:val="0"/>
              <w:rPr>
                <w:color w:val="000000"/>
              </w:rPr>
            </w:pPr>
            <w:r>
              <w:rPr>
                <w:color w:val="000000"/>
              </w:rPr>
              <w:t>Правила и процедуры управления конфигурацией ИС УЦ и СЗИ</w:t>
            </w:r>
          </w:p>
        </w:tc>
      </w:tr>
      <w:tr w:rsidR="008C128A">
        <w:tc>
          <w:tcPr>
            <w:tcW w:w="425" w:type="pct"/>
          </w:tcPr>
          <w:p w:rsidR="008C128A" w:rsidRDefault="0077044B">
            <w:pPr>
              <w:widowControl w:val="0"/>
              <w:tabs>
                <w:tab w:val="left" w:pos="0"/>
              </w:tabs>
              <w:outlineLvl w:val="0"/>
              <w:rPr>
                <w:color w:val="000000"/>
              </w:rPr>
            </w:pPr>
            <w:r>
              <w:rPr>
                <w:color w:val="000000"/>
              </w:rPr>
              <w:t>4</w:t>
            </w:r>
          </w:p>
        </w:tc>
        <w:tc>
          <w:tcPr>
            <w:tcW w:w="4575" w:type="pct"/>
          </w:tcPr>
          <w:p w:rsidR="008C128A" w:rsidRDefault="0077044B">
            <w:pPr>
              <w:widowControl w:val="0"/>
              <w:tabs>
                <w:tab w:val="left" w:pos="0"/>
              </w:tabs>
              <w:outlineLvl w:val="0"/>
              <w:rPr>
                <w:color w:val="000000"/>
              </w:rPr>
            </w:pPr>
            <w:r>
              <w:rPr>
                <w:color w:val="000000"/>
              </w:rPr>
              <w:t>Правила и процедуры контроля (мониторинга)</w:t>
            </w:r>
          </w:p>
        </w:tc>
      </w:tr>
      <w:tr w:rsidR="008C128A">
        <w:tc>
          <w:tcPr>
            <w:tcW w:w="425" w:type="pct"/>
          </w:tcPr>
          <w:p w:rsidR="008C128A" w:rsidRDefault="0077044B">
            <w:pPr>
              <w:widowControl w:val="0"/>
              <w:tabs>
                <w:tab w:val="left" w:pos="0"/>
              </w:tabs>
              <w:outlineLvl w:val="0"/>
              <w:rPr>
                <w:color w:val="000000"/>
              </w:rPr>
            </w:pPr>
            <w:r>
              <w:rPr>
                <w:color w:val="000000"/>
              </w:rPr>
              <w:t>5</w:t>
            </w:r>
          </w:p>
        </w:tc>
        <w:tc>
          <w:tcPr>
            <w:tcW w:w="4575" w:type="pct"/>
          </w:tcPr>
          <w:p w:rsidR="008C128A" w:rsidRDefault="0077044B">
            <w:pPr>
              <w:widowControl w:val="0"/>
              <w:tabs>
                <w:tab w:val="left" w:pos="0"/>
              </w:tabs>
              <w:outlineLvl w:val="0"/>
              <w:rPr>
                <w:color w:val="000000"/>
              </w:rPr>
            </w:pPr>
            <w:r>
              <w:rPr>
                <w:color w:val="000000"/>
              </w:rPr>
              <w:t>Правила и процедуры защиты информации при выводе из эксплуатации ИС УЦ</w:t>
            </w:r>
          </w:p>
        </w:tc>
      </w:tr>
      <w:tr w:rsidR="008C128A">
        <w:tc>
          <w:tcPr>
            <w:tcW w:w="425" w:type="pct"/>
          </w:tcPr>
          <w:p w:rsidR="008C128A" w:rsidRDefault="0077044B">
            <w:pPr>
              <w:widowControl w:val="0"/>
              <w:tabs>
                <w:tab w:val="left" w:pos="0"/>
              </w:tabs>
              <w:outlineLvl w:val="0"/>
              <w:rPr>
                <w:color w:val="000000"/>
              </w:rPr>
            </w:pPr>
            <w:r>
              <w:rPr>
                <w:color w:val="000000"/>
              </w:rPr>
              <w:t>6</w:t>
            </w:r>
          </w:p>
        </w:tc>
        <w:tc>
          <w:tcPr>
            <w:tcW w:w="4575" w:type="pct"/>
          </w:tcPr>
          <w:p w:rsidR="008C128A" w:rsidRDefault="0077044B">
            <w:pPr>
              <w:widowControl w:val="0"/>
              <w:tabs>
                <w:tab w:val="left" w:pos="0"/>
              </w:tabs>
              <w:outlineLvl w:val="0"/>
              <w:rPr>
                <w:color w:val="000000"/>
              </w:rPr>
            </w:pPr>
            <w:r>
              <w:rPr>
                <w:color w:val="000000"/>
              </w:rPr>
              <w:t>Правила и процедуры по исполнению мер защиты информации в ИС УЦ</w:t>
            </w:r>
          </w:p>
        </w:tc>
      </w:tr>
      <w:tr w:rsidR="008C128A">
        <w:tc>
          <w:tcPr>
            <w:tcW w:w="425" w:type="pct"/>
          </w:tcPr>
          <w:p w:rsidR="008C128A" w:rsidRDefault="0077044B">
            <w:pPr>
              <w:widowControl w:val="0"/>
              <w:tabs>
                <w:tab w:val="left" w:pos="0"/>
              </w:tabs>
              <w:outlineLvl w:val="0"/>
              <w:rPr>
                <w:color w:val="000000"/>
              </w:rPr>
            </w:pPr>
            <w:r>
              <w:rPr>
                <w:color w:val="000000"/>
              </w:rPr>
              <w:t>7</w:t>
            </w:r>
          </w:p>
        </w:tc>
        <w:tc>
          <w:tcPr>
            <w:tcW w:w="4575" w:type="pct"/>
          </w:tcPr>
          <w:p w:rsidR="008C128A" w:rsidRDefault="0077044B">
            <w:pPr>
              <w:widowControl w:val="0"/>
              <w:tabs>
                <w:tab w:val="left" w:pos="0"/>
              </w:tabs>
              <w:outlineLvl w:val="0"/>
              <w:rPr>
                <w:color w:val="000000"/>
              </w:rPr>
            </w:pPr>
            <w:r>
              <w:rPr>
                <w:color w:val="000000"/>
              </w:rPr>
              <w:t>Инструкция пользователя ИС УЦ по обеспечению ИБ</w:t>
            </w:r>
          </w:p>
        </w:tc>
      </w:tr>
      <w:bookmarkEnd w:id="12"/>
      <w:bookmarkEnd w:id="13"/>
      <w:bookmarkEnd w:id="14"/>
    </w:tbl>
    <w:p w:rsidR="008C128A" w:rsidRDefault="008C128A">
      <w:pPr>
        <w:rPr>
          <w:highlight w:val="lightGray"/>
          <w:lang w:val="en-US"/>
        </w:rPr>
      </w:pPr>
    </w:p>
    <w:sectPr w:rsidR="008C128A">
      <w:pgSz w:w="11906" w:h="16838"/>
      <w:pgMar w:top="851" w:right="707"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10F" w:rsidRDefault="001F710F">
      <w:r>
        <w:separator/>
      </w:r>
    </w:p>
  </w:endnote>
  <w:endnote w:type="continuationSeparator" w:id="0">
    <w:p w:rsidR="001F710F" w:rsidRDefault="001F7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nsultant">
    <w:charset w:val="00"/>
    <w:family w:val="auto"/>
    <w:pitch w:val="default"/>
  </w:font>
  <w:font w:name="OpenSymbol">
    <w:charset w:val="00"/>
    <w:family w:val="auto"/>
    <w:pitch w:val="default"/>
  </w:font>
  <w:font w:name="Book Antiqua">
    <w:panose1 w:val="02040602050305030304"/>
    <w:charset w:val="CC"/>
    <w:family w:val="roman"/>
    <w:pitch w:val="variable"/>
    <w:sig w:usb0="00000287" w:usb1="00000000" w:usb2="00000000" w:usb3="00000000" w:csb0="0000009F" w:csb1="00000000"/>
  </w:font>
  <w:font w:name="Chicago">
    <w:panose1 w:val="00000000000000000000"/>
    <w:charset w:val="00"/>
    <w:family w:val="swiss"/>
    <w:notTrueType/>
    <w:pitch w:val="variable"/>
    <w:sig w:usb0="00000003" w:usb1="00000000" w:usb2="00000000" w:usb3="00000000" w:csb0="00000001" w:csb1="00000000"/>
  </w:font>
  <w:font w:name="Arial MT Black">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Helv 12pt">
    <w:panose1 w:val="00000000000000000000"/>
    <w:charset w:val="00"/>
    <w:family w:val="swiss"/>
    <w:notTrueType/>
    <w:pitch w:val="default"/>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
    <w:panose1 w:val="00000000000000000000"/>
    <w:charset w:val="00"/>
    <w:family w:val="roman"/>
    <w:notTrueType/>
    <w:pitch w:val="default"/>
    <w:sig w:usb0="00000003" w:usb1="00000000" w:usb2="00000000" w:usb3="00000000" w:csb0="00000001" w:csb1="00000000"/>
  </w:font>
  <w:font w:name="SchoolBookC">
    <w:panose1 w:val="00000000000000000000"/>
    <w:charset w:val="00"/>
    <w:family w:val="decorative"/>
    <w:notTrueType/>
    <w:pitch w:val="variable"/>
    <w:sig w:usb0="00000003" w:usb1="00000000" w:usb2="00000000" w:usb3="00000000" w:csb0="00000001" w:csb1="00000000"/>
  </w:font>
  <w:font w:name="Gelvetsky 12pt">
    <w:altName w:val="Corbel Light"/>
    <w:charset w:val="00"/>
    <w:family w:val="auto"/>
    <w:pitch w:val="default"/>
  </w:font>
  <w:font w:name="MS Sans Serif">
    <w:panose1 w:val="020B0500000000000000"/>
    <w:charset w:val="00"/>
    <w:family w:val="auto"/>
    <w:pitch w:val="default"/>
  </w:font>
  <w:font w:name="Consolas">
    <w:panose1 w:val="020B0609020204030204"/>
    <w:charset w:val="CC"/>
    <w:family w:val="modern"/>
    <w:pitch w:val="fixed"/>
    <w:sig w:usb0="E00006FF" w:usb1="0000FCFF" w:usb2="00000001" w:usb3="00000000" w:csb0="0000019F" w:csb1="00000000"/>
  </w:font>
  <w:font w:name="NTTierce">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4BB" w:rsidRDefault="004B74BB">
    <w:pPr>
      <w:pStyle w:val="affa"/>
      <w:jc w:val="center"/>
    </w:pPr>
    <w:r>
      <w:fldChar w:fldCharType="begin"/>
    </w:r>
    <w:r>
      <w:instrText>PAGE   \* MERGEFORMAT</w:instrText>
    </w:r>
    <w:r>
      <w:fldChar w:fldCharType="separate"/>
    </w:r>
    <w:r w:rsidR="005120A7">
      <w:rPr>
        <w:noProof/>
      </w:rPr>
      <w:t>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4BB" w:rsidRDefault="004B74BB">
    <w:pPr>
      <w:pStyle w:val="affa"/>
      <w:jc w:val="center"/>
    </w:pPr>
    <w:r>
      <w:fldChar w:fldCharType="begin"/>
    </w:r>
    <w:r>
      <w:instrText>PAGE   \* MERGEFORMAT</w:instrText>
    </w:r>
    <w:r>
      <w:fldChar w:fldCharType="separate"/>
    </w:r>
    <w:r w:rsidR="005120A7">
      <w:rPr>
        <w:noProof/>
      </w:rPr>
      <w:t>43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10F" w:rsidRDefault="001F710F">
      <w:r>
        <w:separator/>
      </w:r>
    </w:p>
  </w:footnote>
  <w:footnote w:type="continuationSeparator" w:id="0">
    <w:p w:rsidR="001F710F" w:rsidRDefault="001F710F">
      <w:r>
        <w:continuationSeparator/>
      </w:r>
    </w:p>
  </w:footnote>
  <w:footnote w:id="1">
    <w:p w:rsidR="004B74BB" w:rsidRDefault="004B74BB">
      <w:pPr>
        <w:pStyle w:val="affe"/>
      </w:pPr>
      <w:r>
        <w:rPr>
          <w:rStyle w:val="afff0"/>
        </w:rPr>
        <w:footnoteRef/>
      </w:r>
      <w:r>
        <w:t xml:space="preserve"> Исполнитель отвечает только за недоступность ИС УЦ в следствии аварий в работе компонента ИС, за которую отвечает. Расчет доступности ППО без БПО не применимо.</w:t>
      </w:r>
    </w:p>
  </w:footnote>
  <w:footnote w:id="2">
    <w:p w:rsidR="004B74BB" w:rsidRDefault="004B74BB">
      <w:pPr>
        <w:pStyle w:val="affe"/>
      </w:pPr>
      <w:r>
        <w:rPr>
          <w:rStyle w:val="afff0"/>
        </w:rPr>
        <w:footnoteRef/>
      </w:r>
      <w:r>
        <w:t xml:space="preserve"> Является частным случаем Заявки категории «Запрос на изменение»</w:t>
      </w:r>
    </w:p>
  </w:footnote>
  <w:footnote w:id="3">
    <w:p w:rsidR="004B74BB" w:rsidRDefault="004B74BB">
      <w:pPr>
        <w:pStyle w:val="affe"/>
      </w:pPr>
      <w:r>
        <w:rPr>
          <w:rStyle w:val="afff0"/>
        </w:rPr>
        <w:footnoteRef/>
      </w:r>
      <w:r>
        <w:t xml:space="preserve"> При наличии контактной информации в Заявке.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4BB" w:rsidRDefault="004B74BB">
    <w:pPr>
      <w:ind w:right="142"/>
      <w:jc w:val="both"/>
    </w:pPr>
    <w:r>
      <w:rPr>
        <w:bCs/>
        <w:sz w:val="18"/>
        <w:szCs w:val="18"/>
      </w:rPr>
      <w:t>Документация по открытому конкурсу № </w:t>
    </w:r>
    <w:r>
      <w:rPr>
        <w:bCs/>
        <w:caps/>
        <w:sz w:val="18"/>
        <w:szCs w:val="18"/>
      </w:rPr>
      <w:t>ФК2015/УРБП</w:t>
    </w:r>
    <w:r>
      <w:rPr>
        <w:sz w:val="18"/>
        <w:szCs w:val="18"/>
      </w:rPr>
      <w:t>/ОК-27 «</w:t>
    </w:r>
    <w:r>
      <w:rPr>
        <w:rFonts w:eastAsia="Calibri"/>
        <w:spacing w:val="-3"/>
        <w:sz w:val="18"/>
        <w:szCs w:val="18"/>
      </w:rPr>
      <w:t xml:space="preserve">Выполнение работ (оказание услуг) по развитию и сопровождению прикладного программного обеспечения государственной автоматизированной информационной системы </w:t>
    </w:r>
    <w:r>
      <w:rPr>
        <w:rFonts w:eastAsia="Calibri"/>
        <w:spacing w:val="-3"/>
        <w:sz w:val="18"/>
        <w:szCs w:val="18"/>
        <w:u w:val="single"/>
      </w:rPr>
      <w:t>«Управление»</w:t>
    </w:r>
    <w:r>
      <w:rPr>
        <w:sz w:val="18"/>
        <w:szCs w:val="18"/>
        <w:u w:val="single"/>
      </w:rPr>
      <w:t xml:space="preserve">                                                                                                                                                          Страница  </w:t>
    </w:r>
    <w:r>
      <w:rPr>
        <w:sz w:val="18"/>
        <w:szCs w:val="18"/>
        <w:u w:val="single"/>
      </w:rPr>
      <w:fldChar w:fldCharType="begin"/>
    </w:r>
    <w:r>
      <w:rPr>
        <w:sz w:val="18"/>
        <w:szCs w:val="18"/>
        <w:u w:val="single"/>
      </w:rPr>
      <w:instrText xml:space="preserve"> PAGE </w:instrText>
    </w:r>
    <w:r>
      <w:rPr>
        <w:sz w:val="18"/>
        <w:szCs w:val="18"/>
        <w:u w:val="single"/>
      </w:rPr>
      <w:fldChar w:fldCharType="separate"/>
    </w:r>
    <w:r>
      <w:rPr>
        <w:sz w:val="18"/>
        <w:szCs w:val="18"/>
        <w:u w:val="single"/>
      </w:rPr>
      <w:t>99</w:t>
    </w:r>
    <w:r>
      <w:rPr>
        <w:sz w:val="18"/>
        <w:szCs w:val="18"/>
        <w:u w:val="single"/>
      </w:rPr>
      <w:fldChar w:fldCharType="end"/>
    </w:r>
    <w:r>
      <w:rPr>
        <w:sz w:val="18"/>
        <w:szCs w:val="18"/>
        <w:u w:val="single"/>
      </w:rPr>
      <w:t xml:space="preserve"> из </w:t>
    </w:r>
    <w:r>
      <w:rPr>
        <w:sz w:val="18"/>
        <w:szCs w:val="18"/>
        <w:u w:val="single"/>
      </w:rPr>
      <w:fldChar w:fldCharType="begin"/>
    </w:r>
    <w:r>
      <w:rPr>
        <w:sz w:val="18"/>
        <w:szCs w:val="18"/>
        <w:u w:val="single"/>
      </w:rPr>
      <w:instrText xml:space="preserve"> NUMPAGES </w:instrText>
    </w:r>
    <w:r>
      <w:rPr>
        <w:sz w:val="18"/>
        <w:szCs w:val="18"/>
        <w:u w:val="single"/>
      </w:rPr>
      <w:fldChar w:fldCharType="separate"/>
    </w:r>
    <w:r>
      <w:rPr>
        <w:sz w:val="18"/>
        <w:szCs w:val="18"/>
        <w:u w:val="single"/>
      </w:rPr>
      <w:t>57</w:t>
    </w:r>
    <w:r>
      <w:rPr>
        <w:sz w:val="18"/>
        <w:szCs w:val="18"/>
        <w:u w:val="single"/>
      </w:rPr>
      <w:fldChar w:fldCharType="end"/>
    </w:r>
  </w:p>
  <w:p w:rsidR="004B74BB" w:rsidRDefault="004B74BB">
    <w:pP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74BB" w:rsidRDefault="004B74BB">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6AC"/>
    <w:multiLevelType w:val="hybridMultilevel"/>
    <w:tmpl w:val="2E68A654"/>
    <w:lvl w:ilvl="0" w:tplc="444C79AE">
      <w:start w:val="1"/>
      <w:numFmt w:val="decimal"/>
      <w:pStyle w:val="a"/>
      <w:lvlText w:val="%1."/>
      <w:lvlJc w:val="left"/>
      <w:pPr>
        <w:tabs>
          <w:tab w:val="num" w:pos="720"/>
        </w:tabs>
        <w:ind w:left="720" w:hanging="360"/>
      </w:pPr>
      <w:rPr>
        <w:rFonts w:cs="Times New Roman"/>
      </w:rPr>
    </w:lvl>
    <w:lvl w:ilvl="1" w:tplc="8982E150">
      <w:start w:val="1"/>
      <w:numFmt w:val="lowerLetter"/>
      <w:lvlText w:val="%2."/>
      <w:lvlJc w:val="left"/>
      <w:pPr>
        <w:tabs>
          <w:tab w:val="num" w:pos="1440"/>
        </w:tabs>
        <w:ind w:left="1440" w:hanging="360"/>
      </w:pPr>
      <w:rPr>
        <w:rFonts w:cs="Times New Roman"/>
      </w:rPr>
    </w:lvl>
    <w:lvl w:ilvl="2" w:tplc="3CF88A90">
      <w:start w:val="1"/>
      <w:numFmt w:val="lowerRoman"/>
      <w:lvlText w:val="%3."/>
      <w:lvlJc w:val="right"/>
      <w:pPr>
        <w:tabs>
          <w:tab w:val="num" w:pos="2160"/>
        </w:tabs>
        <w:ind w:left="2160" w:hanging="180"/>
      </w:pPr>
      <w:rPr>
        <w:rFonts w:cs="Times New Roman"/>
      </w:rPr>
    </w:lvl>
    <w:lvl w:ilvl="3" w:tplc="5DFA9D1A">
      <w:start w:val="1"/>
      <w:numFmt w:val="decimal"/>
      <w:lvlText w:val="%4."/>
      <w:lvlJc w:val="left"/>
      <w:pPr>
        <w:tabs>
          <w:tab w:val="num" w:pos="2880"/>
        </w:tabs>
        <w:ind w:left="2880" w:hanging="360"/>
      </w:pPr>
      <w:rPr>
        <w:rFonts w:cs="Times New Roman"/>
      </w:rPr>
    </w:lvl>
    <w:lvl w:ilvl="4" w:tplc="7438E146">
      <w:start w:val="1"/>
      <w:numFmt w:val="lowerLetter"/>
      <w:lvlText w:val="%5."/>
      <w:lvlJc w:val="left"/>
      <w:pPr>
        <w:tabs>
          <w:tab w:val="num" w:pos="3600"/>
        </w:tabs>
        <w:ind w:left="3600" w:hanging="360"/>
      </w:pPr>
      <w:rPr>
        <w:rFonts w:cs="Times New Roman"/>
      </w:rPr>
    </w:lvl>
    <w:lvl w:ilvl="5" w:tplc="D0BC4F58">
      <w:start w:val="1"/>
      <w:numFmt w:val="lowerRoman"/>
      <w:lvlText w:val="%6."/>
      <w:lvlJc w:val="right"/>
      <w:pPr>
        <w:tabs>
          <w:tab w:val="num" w:pos="4320"/>
        </w:tabs>
        <w:ind w:left="4320" w:hanging="180"/>
      </w:pPr>
      <w:rPr>
        <w:rFonts w:cs="Times New Roman"/>
      </w:rPr>
    </w:lvl>
    <w:lvl w:ilvl="6" w:tplc="3EB6303C">
      <w:start w:val="1"/>
      <w:numFmt w:val="decimal"/>
      <w:lvlText w:val="%7."/>
      <w:lvlJc w:val="left"/>
      <w:pPr>
        <w:tabs>
          <w:tab w:val="num" w:pos="5040"/>
        </w:tabs>
        <w:ind w:left="5040" w:hanging="360"/>
      </w:pPr>
      <w:rPr>
        <w:rFonts w:cs="Times New Roman"/>
      </w:rPr>
    </w:lvl>
    <w:lvl w:ilvl="7" w:tplc="BF4C7A10">
      <w:start w:val="1"/>
      <w:numFmt w:val="lowerLetter"/>
      <w:lvlText w:val="%8."/>
      <w:lvlJc w:val="left"/>
      <w:pPr>
        <w:tabs>
          <w:tab w:val="num" w:pos="5760"/>
        </w:tabs>
        <w:ind w:left="5760" w:hanging="360"/>
      </w:pPr>
      <w:rPr>
        <w:rFonts w:cs="Times New Roman"/>
      </w:rPr>
    </w:lvl>
    <w:lvl w:ilvl="8" w:tplc="427CF45C">
      <w:start w:val="1"/>
      <w:numFmt w:val="lowerRoman"/>
      <w:lvlText w:val="%9."/>
      <w:lvlJc w:val="right"/>
      <w:pPr>
        <w:tabs>
          <w:tab w:val="num" w:pos="6480"/>
        </w:tabs>
        <w:ind w:left="6480" w:hanging="180"/>
      </w:pPr>
      <w:rPr>
        <w:rFonts w:cs="Times New Roman"/>
      </w:rPr>
    </w:lvl>
  </w:abstractNum>
  <w:abstractNum w:abstractNumId="1" w15:restartNumberingAfterBreak="0">
    <w:nsid w:val="00BE2131"/>
    <w:multiLevelType w:val="multilevel"/>
    <w:tmpl w:val="8696BDFC"/>
    <w:styleLink w:val="1111111"/>
    <w:lvl w:ilvl="0">
      <w:start w:val="1"/>
      <w:numFmt w:val="decimal"/>
      <w:pStyle w:val="otrlistnum1"/>
      <w:lvlText w:val="%1."/>
      <w:lvlJc w:val="left"/>
      <w:pPr>
        <w:tabs>
          <w:tab w:val="num" w:pos="1491"/>
        </w:tabs>
        <w:ind w:left="1491" w:hanging="357"/>
      </w:pPr>
      <w:rPr>
        <w:rFonts w:ascii="Arial" w:hAnsi="Arial" w:cs="Arial" w:hint="default"/>
        <w:color w:val="auto"/>
        <w:sz w:val="20"/>
        <w:szCs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2" w15:restartNumberingAfterBreak="0">
    <w:nsid w:val="00DA5920"/>
    <w:multiLevelType w:val="multilevel"/>
    <w:tmpl w:val="F9329D56"/>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 w15:restartNumberingAfterBreak="0">
    <w:nsid w:val="013E670A"/>
    <w:multiLevelType w:val="hybridMultilevel"/>
    <w:tmpl w:val="9460CF3C"/>
    <w:lvl w:ilvl="0" w:tplc="FFFFFFFF">
      <w:start w:val="1"/>
      <w:numFmt w:val="bullet"/>
      <w:pStyle w:val="NNSpisok1uroven"/>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0267692A"/>
    <w:multiLevelType w:val="hybridMultilevel"/>
    <w:tmpl w:val="95382612"/>
    <w:lvl w:ilvl="0" w:tplc="FFFFFFFF">
      <w:start w:val="1"/>
      <w:numFmt w:val="bullet"/>
      <w:pStyle w:val="Heading"/>
      <w:lvlText w:val=""/>
      <w:lvlJc w:val="left"/>
      <w:pPr>
        <w:tabs>
          <w:tab w:val="num" w:pos="1134"/>
        </w:tabs>
        <w:ind w:left="113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31F5B0E"/>
    <w:multiLevelType w:val="multilevel"/>
    <w:tmpl w:val="861EC35E"/>
    <w:lvl w:ilvl="0">
      <w:start w:val="1"/>
      <w:numFmt w:val="decimal"/>
      <w:pStyle w:val="3"/>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6" w15:restartNumberingAfterBreak="0">
    <w:nsid w:val="05041727"/>
    <w:multiLevelType w:val="hybridMultilevel"/>
    <w:tmpl w:val="D02CDCD4"/>
    <w:lvl w:ilvl="0" w:tplc="E6DAF02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51354E8"/>
    <w:multiLevelType w:val="hybridMultilevel"/>
    <w:tmpl w:val="1D34D042"/>
    <w:lvl w:ilvl="0" w:tplc="2C4E0F0C">
      <w:start w:val="1"/>
      <w:numFmt w:val="bullet"/>
      <w:pStyle w:val="otrlistmark1"/>
      <w:lvlText w:val=""/>
      <w:lvlJc w:val="left"/>
      <w:pPr>
        <w:tabs>
          <w:tab w:val="num" w:pos="1491"/>
        </w:tabs>
        <w:ind w:left="1491" w:hanging="357"/>
      </w:pPr>
      <w:rPr>
        <w:rFonts w:ascii="Symbol" w:hAnsi="Symbol" w:hint="default"/>
        <w:b w:val="0"/>
        <w:i w:val="0"/>
        <w:color w:val="auto"/>
        <w:sz w:val="24"/>
      </w:rPr>
    </w:lvl>
    <w:lvl w:ilvl="1" w:tplc="7E8A083C">
      <w:start w:val="1"/>
      <w:numFmt w:val="bullet"/>
      <w:lvlText w:val=""/>
      <w:lvlJc w:val="left"/>
      <w:pPr>
        <w:tabs>
          <w:tab w:val="num" w:pos="1848"/>
        </w:tabs>
        <w:ind w:left="1848" w:hanging="317"/>
      </w:pPr>
      <w:rPr>
        <w:rFonts w:ascii="Symbol" w:hAnsi="Symbol" w:hint="default"/>
        <w:b w:val="0"/>
        <w:i w:val="0"/>
        <w:color w:val="auto"/>
        <w:sz w:val="22"/>
      </w:rPr>
    </w:lvl>
    <w:lvl w:ilvl="2" w:tplc="56B60FB0">
      <w:start w:val="1"/>
      <w:numFmt w:val="bullet"/>
      <w:lvlText w:val=""/>
      <w:lvlJc w:val="left"/>
      <w:pPr>
        <w:tabs>
          <w:tab w:val="num" w:pos="2206"/>
        </w:tabs>
        <w:ind w:left="2206" w:hanging="278"/>
      </w:pPr>
      <w:rPr>
        <w:rFonts w:ascii="Symbol" w:hAnsi="Symbol" w:hint="default"/>
        <w:b w:val="0"/>
        <w:i w:val="0"/>
        <w:color w:val="auto"/>
        <w:sz w:val="20"/>
      </w:rPr>
    </w:lvl>
    <w:lvl w:ilvl="3" w:tplc="57782980">
      <w:start w:val="1"/>
      <w:numFmt w:val="bullet"/>
      <w:lvlRestart w:val="0"/>
      <w:lvlText w:val="―"/>
      <w:lvlJc w:val="left"/>
      <w:pPr>
        <w:tabs>
          <w:tab w:val="num" w:pos="2268"/>
        </w:tabs>
        <w:ind w:left="2268" w:hanging="283"/>
      </w:pPr>
      <w:rPr>
        <w:rFonts w:ascii="Verdana" w:hAnsi="Verdana" w:hint="default"/>
        <w:color w:val="auto"/>
      </w:rPr>
    </w:lvl>
    <w:lvl w:ilvl="4" w:tplc="7A2C66CE">
      <w:start w:val="1"/>
      <w:numFmt w:val="bullet"/>
      <w:lvlRestart w:val="0"/>
      <w:lvlText w:val="―"/>
      <w:lvlJc w:val="left"/>
      <w:pPr>
        <w:tabs>
          <w:tab w:val="num" w:pos="2552"/>
        </w:tabs>
        <w:ind w:left="2552" w:hanging="284"/>
      </w:pPr>
      <w:rPr>
        <w:rFonts w:ascii="Verdana" w:hAnsi="Verdana" w:hint="default"/>
        <w:color w:val="auto"/>
      </w:rPr>
    </w:lvl>
    <w:lvl w:ilvl="5" w:tplc="5394DC1A">
      <w:start w:val="1"/>
      <w:numFmt w:val="bullet"/>
      <w:lvlRestart w:val="0"/>
      <w:lvlText w:val="―"/>
      <w:lvlJc w:val="left"/>
      <w:pPr>
        <w:tabs>
          <w:tab w:val="num" w:pos="2835"/>
        </w:tabs>
        <w:ind w:left="2835" w:hanging="283"/>
      </w:pPr>
      <w:rPr>
        <w:rFonts w:ascii="Verdana" w:hAnsi="Verdana" w:hint="default"/>
        <w:color w:val="auto"/>
      </w:rPr>
    </w:lvl>
    <w:lvl w:ilvl="6" w:tplc="8354AAE2">
      <w:start w:val="1"/>
      <w:numFmt w:val="bullet"/>
      <w:lvlRestart w:val="0"/>
      <w:lvlText w:val="―"/>
      <w:lvlJc w:val="left"/>
      <w:pPr>
        <w:tabs>
          <w:tab w:val="num" w:pos="3119"/>
        </w:tabs>
        <w:ind w:left="3119" w:hanging="284"/>
      </w:pPr>
      <w:rPr>
        <w:rFonts w:ascii="Verdana" w:hAnsi="Verdana" w:hint="default"/>
        <w:color w:val="auto"/>
      </w:rPr>
    </w:lvl>
    <w:lvl w:ilvl="7" w:tplc="20444D30">
      <w:start w:val="1"/>
      <w:numFmt w:val="bullet"/>
      <w:lvlRestart w:val="0"/>
      <w:lvlText w:val="―"/>
      <w:lvlJc w:val="left"/>
      <w:pPr>
        <w:tabs>
          <w:tab w:val="num" w:pos="3402"/>
        </w:tabs>
        <w:ind w:left="3402" w:hanging="283"/>
      </w:pPr>
      <w:rPr>
        <w:rFonts w:ascii="Verdana" w:hAnsi="Verdana" w:hint="default"/>
        <w:color w:val="auto"/>
      </w:rPr>
    </w:lvl>
    <w:lvl w:ilvl="8" w:tplc="97B0C7C0">
      <w:start w:val="1"/>
      <w:numFmt w:val="bullet"/>
      <w:lvlRestart w:val="0"/>
      <w:lvlText w:val=""/>
      <w:lvlJc w:val="left"/>
      <w:pPr>
        <w:tabs>
          <w:tab w:val="num" w:pos="3686"/>
        </w:tabs>
        <w:ind w:left="3686" w:hanging="284"/>
      </w:pPr>
      <w:rPr>
        <w:rFonts w:ascii="Symbol" w:hAnsi="Symbol" w:hint="default"/>
      </w:rPr>
    </w:lvl>
  </w:abstractNum>
  <w:abstractNum w:abstractNumId="8" w15:restartNumberingAfterBreak="0">
    <w:nsid w:val="058602A3"/>
    <w:multiLevelType w:val="hybridMultilevel"/>
    <w:tmpl w:val="C05281A4"/>
    <w:lvl w:ilvl="0" w:tplc="8CF03E78">
      <w:start w:val="1"/>
      <w:numFmt w:val="bullet"/>
      <w:pStyle w:val="a0"/>
      <w:lvlText w:val="―"/>
      <w:lvlJc w:val="left"/>
      <w:pPr>
        <w:tabs>
          <w:tab w:val="num" w:pos="539"/>
        </w:tabs>
        <w:ind w:firstLine="255"/>
      </w:pPr>
      <w:rPr>
        <w:rFonts w:ascii="Arial" w:hAnsi="Arial" w:hint="default"/>
        <w:b w:val="0"/>
        <w:i w:val="0"/>
        <w:color w:val="auto"/>
        <w:spacing w:val="0"/>
        <w:w w:val="100"/>
        <w:sz w:val="18"/>
      </w:rPr>
    </w:lvl>
    <w:lvl w:ilvl="1" w:tplc="05EA21F0">
      <w:start w:val="1"/>
      <w:numFmt w:val="bullet"/>
      <w:lvlText w:val="o"/>
      <w:lvlJc w:val="left"/>
      <w:pPr>
        <w:tabs>
          <w:tab w:val="num" w:pos="1440"/>
        </w:tabs>
        <w:ind w:left="1440" w:hanging="360"/>
      </w:pPr>
      <w:rPr>
        <w:rFonts w:ascii="Courier New" w:hAnsi="Courier New" w:hint="default"/>
      </w:rPr>
    </w:lvl>
    <w:lvl w:ilvl="2" w:tplc="7536F518">
      <w:start w:val="1"/>
      <w:numFmt w:val="bullet"/>
      <w:lvlText w:val=""/>
      <w:lvlJc w:val="left"/>
      <w:pPr>
        <w:tabs>
          <w:tab w:val="num" w:pos="2160"/>
        </w:tabs>
        <w:ind w:left="2160" w:hanging="360"/>
      </w:pPr>
      <w:rPr>
        <w:rFonts w:ascii="Wingdings" w:hAnsi="Wingdings" w:hint="default"/>
      </w:rPr>
    </w:lvl>
    <w:lvl w:ilvl="3" w:tplc="464A100C">
      <w:start w:val="1"/>
      <w:numFmt w:val="bullet"/>
      <w:lvlText w:val=""/>
      <w:lvlJc w:val="left"/>
      <w:pPr>
        <w:tabs>
          <w:tab w:val="num" w:pos="2880"/>
        </w:tabs>
        <w:ind w:left="2880" w:hanging="360"/>
      </w:pPr>
      <w:rPr>
        <w:rFonts w:ascii="Symbol" w:hAnsi="Symbol" w:hint="default"/>
      </w:rPr>
    </w:lvl>
    <w:lvl w:ilvl="4" w:tplc="FF0C3CCE">
      <w:start w:val="1"/>
      <w:numFmt w:val="bullet"/>
      <w:lvlText w:val="o"/>
      <w:lvlJc w:val="left"/>
      <w:pPr>
        <w:tabs>
          <w:tab w:val="num" w:pos="3600"/>
        </w:tabs>
        <w:ind w:left="3600" w:hanging="360"/>
      </w:pPr>
      <w:rPr>
        <w:rFonts w:ascii="Courier New" w:hAnsi="Courier New" w:hint="default"/>
      </w:rPr>
    </w:lvl>
    <w:lvl w:ilvl="5" w:tplc="0D48D6BC">
      <w:start w:val="1"/>
      <w:numFmt w:val="bullet"/>
      <w:lvlText w:val=""/>
      <w:lvlJc w:val="left"/>
      <w:pPr>
        <w:tabs>
          <w:tab w:val="num" w:pos="4320"/>
        </w:tabs>
        <w:ind w:left="4320" w:hanging="360"/>
      </w:pPr>
      <w:rPr>
        <w:rFonts w:ascii="Wingdings" w:hAnsi="Wingdings" w:hint="default"/>
      </w:rPr>
    </w:lvl>
    <w:lvl w:ilvl="6" w:tplc="8FA893DC">
      <w:start w:val="1"/>
      <w:numFmt w:val="bullet"/>
      <w:lvlText w:val=""/>
      <w:lvlJc w:val="left"/>
      <w:pPr>
        <w:tabs>
          <w:tab w:val="num" w:pos="5040"/>
        </w:tabs>
        <w:ind w:left="5040" w:hanging="360"/>
      </w:pPr>
      <w:rPr>
        <w:rFonts w:ascii="Symbol" w:hAnsi="Symbol" w:hint="default"/>
      </w:rPr>
    </w:lvl>
    <w:lvl w:ilvl="7" w:tplc="FAAEA090">
      <w:start w:val="1"/>
      <w:numFmt w:val="bullet"/>
      <w:lvlText w:val="o"/>
      <w:lvlJc w:val="left"/>
      <w:pPr>
        <w:tabs>
          <w:tab w:val="num" w:pos="5760"/>
        </w:tabs>
        <w:ind w:left="5760" w:hanging="360"/>
      </w:pPr>
      <w:rPr>
        <w:rFonts w:ascii="Courier New" w:hAnsi="Courier New" w:hint="default"/>
      </w:rPr>
    </w:lvl>
    <w:lvl w:ilvl="8" w:tplc="3DFAF52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62D1DCF"/>
    <w:multiLevelType w:val="hybridMultilevel"/>
    <w:tmpl w:val="86782566"/>
    <w:styleLink w:val="ArticleSection2"/>
    <w:lvl w:ilvl="0" w:tplc="1574722E">
      <w:start w:val="1"/>
      <w:numFmt w:val="bullet"/>
      <w:pStyle w:val="a1"/>
      <w:lvlText w:val=" "/>
      <w:lvlJc w:val="left"/>
      <w:pPr>
        <w:tabs>
          <w:tab w:val="num" w:pos="0"/>
        </w:tabs>
        <w:ind w:firstLine="198"/>
      </w:pPr>
      <w:rPr>
        <w:rFonts w:ascii="Arial" w:hAnsi="Arial" w:hint="default"/>
      </w:rPr>
    </w:lvl>
    <w:lvl w:ilvl="1" w:tplc="B4662EFC">
      <w:start w:val="1"/>
      <w:numFmt w:val="bullet"/>
      <w:lvlText w:val="o"/>
      <w:lvlJc w:val="left"/>
      <w:pPr>
        <w:tabs>
          <w:tab w:val="num" w:pos="1440"/>
        </w:tabs>
        <w:ind w:left="1440" w:hanging="360"/>
      </w:pPr>
      <w:rPr>
        <w:rFonts w:ascii="Courier New" w:hAnsi="Courier New" w:hint="default"/>
      </w:rPr>
    </w:lvl>
    <w:lvl w:ilvl="2" w:tplc="FBF0D9CC">
      <w:start w:val="1"/>
      <w:numFmt w:val="bullet"/>
      <w:lvlText w:val=""/>
      <w:lvlJc w:val="left"/>
      <w:pPr>
        <w:tabs>
          <w:tab w:val="num" w:pos="2160"/>
        </w:tabs>
        <w:ind w:left="2160" w:hanging="360"/>
      </w:pPr>
      <w:rPr>
        <w:rFonts w:ascii="Wingdings" w:hAnsi="Wingdings" w:hint="default"/>
      </w:rPr>
    </w:lvl>
    <w:lvl w:ilvl="3" w:tplc="027EE2C0">
      <w:start w:val="1"/>
      <w:numFmt w:val="bullet"/>
      <w:lvlText w:val=""/>
      <w:lvlJc w:val="left"/>
      <w:pPr>
        <w:tabs>
          <w:tab w:val="num" w:pos="2880"/>
        </w:tabs>
        <w:ind w:left="2880" w:hanging="360"/>
      </w:pPr>
      <w:rPr>
        <w:rFonts w:ascii="Symbol" w:hAnsi="Symbol" w:hint="default"/>
      </w:rPr>
    </w:lvl>
    <w:lvl w:ilvl="4" w:tplc="5D365884">
      <w:start w:val="1"/>
      <w:numFmt w:val="bullet"/>
      <w:lvlText w:val="o"/>
      <w:lvlJc w:val="left"/>
      <w:pPr>
        <w:tabs>
          <w:tab w:val="num" w:pos="3600"/>
        </w:tabs>
        <w:ind w:left="3600" w:hanging="360"/>
      </w:pPr>
      <w:rPr>
        <w:rFonts w:ascii="Courier New" w:hAnsi="Courier New" w:hint="default"/>
      </w:rPr>
    </w:lvl>
    <w:lvl w:ilvl="5" w:tplc="212289AE">
      <w:start w:val="1"/>
      <w:numFmt w:val="bullet"/>
      <w:lvlText w:val=""/>
      <w:lvlJc w:val="left"/>
      <w:pPr>
        <w:tabs>
          <w:tab w:val="num" w:pos="4320"/>
        </w:tabs>
        <w:ind w:left="4320" w:hanging="360"/>
      </w:pPr>
      <w:rPr>
        <w:rFonts w:ascii="Wingdings" w:hAnsi="Wingdings" w:hint="default"/>
      </w:rPr>
    </w:lvl>
    <w:lvl w:ilvl="6" w:tplc="6A5A93E4">
      <w:start w:val="1"/>
      <w:numFmt w:val="bullet"/>
      <w:lvlText w:val=""/>
      <w:lvlJc w:val="left"/>
      <w:pPr>
        <w:tabs>
          <w:tab w:val="num" w:pos="5040"/>
        </w:tabs>
        <w:ind w:left="5040" w:hanging="360"/>
      </w:pPr>
      <w:rPr>
        <w:rFonts w:ascii="Symbol" w:hAnsi="Symbol" w:hint="default"/>
      </w:rPr>
    </w:lvl>
    <w:lvl w:ilvl="7" w:tplc="332A25F0">
      <w:start w:val="1"/>
      <w:numFmt w:val="bullet"/>
      <w:lvlText w:val="o"/>
      <w:lvlJc w:val="left"/>
      <w:pPr>
        <w:tabs>
          <w:tab w:val="num" w:pos="5760"/>
        </w:tabs>
        <w:ind w:left="5760" w:hanging="360"/>
      </w:pPr>
      <w:rPr>
        <w:rFonts w:ascii="Courier New" w:hAnsi="Courier New" w:hint="default"/>
      </w:rPr>
    </w:lvl>
    <w:lvl w:ilvl="8" w:tplc="C94C270A">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FF1A2A"/>
    <w:multiLevelType w:val="multilevel"/>
    <w:tmpl w:val="83D06516"/>
    <w:styleLink w:val="415OutlineNumbering"/>
    <w:lvl w:ilvl="0">
      <w:start w:val="4"/>
      <w:numFmt w:val="decimal"/>
      <w:suff w:val="space"/>
      <w:lvlText w:val="%1"/>
      <w:lvlJc w:val="left"/>
      <w:rPr>
        <w:rFonts w:ascii="Times New Roman" w:hAnsi="Times New Roman" w:cs="Times New Roman" w:hint="default"/>
        <w:strike w:val="0"/>
        <w:color w:val="auto"/>
        <w:sz w:val="24"/>
        <w:szCs w:val="24"/>
        <w:u w:val="none"/>
      </w:rPr>
    </w:lvl>
    <w:lvl w:ilvl="1">
      <w:start w:val="7"/>
      <w:numFmt w:val="decimal"/>
      <w:suff w:val="space"/>
      <w:lvlText w:val="%1.%2"/>
      <w:lvlJc w:val="left"/>
      <w:pPr>
        <w:ind w:left="1304" w:hanging="584"/>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11" w15:restartNumberingAfterBreak="0">
    <w:nsid w:val="079059FC"/>
    <w:multiLevelType w:val="multilevel"/>
    <w:tmpl w:val="8924BB66"/>
    <w:lvl w:ilvl="0">
      <w:start w:val="2"/>
      <w:numFmt w:val="decimal"/>
      <w:pStyle w:val="1"/>
      <w:lvlText w:val="%1."/>
      <w:lvlJc w:val="left"/>
      <w:pPr>
        <w:tabs>
          <w:tab w:val="num" w:pos="1287"/>
        </w:tabs>
        <w:ind w:left="1287" w:hanging="567"/>
      </w:pPr>
      <w:rPr>
        <w:rFonts w:ascii="Times New Roman" w:hAnsi="Times New Roman" w:cs="Times New Roman" w:hint="default"/>
        <w:b/>
        <w:bCs/>
        <w:i w:val="0"/>
        <w:iCs w:val="0"/>
        <w:sz w:val="28"/>
        <w:szCs w:val="28"/>
      </w:rPr>
    </w:lvl>
    <w:lvl w:ilvl="1">
      <w:start w:val="1"/>
      <w:numFmt w:val="decimal"/>
      <w:lvlText w:val="%1.%2."/>
      <w:lvlJc w:val="left"/>
      <w:pPr>
        <w:tabs>
          <w:tab w:val="num" w:pos="1514"/>
        </w:tabs>
        <w:ind w:left="1514" w:hanging="794"/>
      </w:pPr>
      <w:rPr>
        <w:rFonts w:ascii="Times New Roman" w:hAnsi="Times New Roman" w:cs="Times New Roman" w:hint="default"/>
        <w:b/>
        <w:bCs/>
        <w:i w:val="0"/>
        <w:iCs w:val="0"/>
        <w:sz w:val="28"/>
        <w:szCs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vanish w:val="0"/>
        <w:color w:val="000000"/>
        <w:spacing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2" w15:restartNumberingAfterBreak="0">
    <w:nsid w:val="07AD3903"/>
    <w:multiLevelType w:val="multilevel"/>
    <w:tmpl w:val="DD44FDD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3" w15:restartNumberingAfterBreak="0">
    <w:nsid w:val="08D741BA"/>
    <w:multiLevelType w:val="hybridMultilevel"/>
    <w:tmpl w:val="9DE60CEA"/>
    <w:lvl w:ilvl="0" w:tplc="81ECC8B0">
      <w:start w:val="1"/>
      <w:numFmt w:val="decimal"/>
      <w:pStyle w:val="30"/>
      <w:lvlText w:val="%1.1.1"/>
      <w:lvlJc w:val="left"/>
      <w:pPr>
        <w:ind w:left="2052" w:hanging="360"/>
      </w:pPr>
      <w:rPr>
        <w:rFonts w:ascii="Arial" w:hAnsi="Arial" w:cs="Arial" w:hint="default"/>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14" w15:restartNumberingAfterBreak="0">
    <w:nsid w:val="0A1D27A9"/>
    <w:multiLevelType w:val="multilevel"/>
    <w:tmpl w:val="0AA6E6E0"/>
    <w:styleLink w:val="419OutlineNumbering1"/>
    <w:lvl w:ilvl="0">
      <w:start w:val="1"/>
      <w:numFmt w:val="decimal"/>
      <w:lvlText w:val="%1."/>
      <w:lvlJc w:val="left"/>
      <w:pPr>
        <w:ind w:left="1070" w:hanging="360"/>
      </w:pPr>
      <w:rPr>
        <w:rFonts w:hint="default"/>
        <w:b/>
      </w:rPr>
    </w:lvl>
    <w:lvl w:ilvl="1">
      <w:start w:val="1"/>
      <w:numFmt w:val="decimal"/>
      <w:isLgl/>
      <w:lvlText w:val="%1.%2."/>
      <w:lvlJc w:val="left"/>
      <w:pPr>
        <w:ind w:left="1496" w:hanging="72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988" w:hanging="1080"/>
      </w:pPr>
      <w:rPr>
        <w:rFonts w:hint="default"/>
      </w:rPr>
    </w:lvl>
    <w:lvl w:ilvl="4">
      <w:start w:val="1"/>
      <w:numFmt w:val="decimal"/>
      <w:isLgl/>
      <w:lvlText w:val="%1.%2.%3.%4.%5."/>
      <w:lvlJc w:val="left"/>
      <w:pPr>
        <w:ind w:left="2054" w:hanging="1080"/>
      </w:pPr>
      <w:rPr>
        <w:rFonts w:hint="default"/>
      </w:rPr>
    </w:lvl>
    <w:lvl w:ilvl="5">
      <w:start w:val="1"/>
      <w:numFmt w:val="decimal"/>
      <w:isLgl/>
      <w:lvlText w:val="%1.%2.%3.%4.%5.%6."/>
      <w:lvlJc w:val="left"/>
      <w:pPr>
        <w:ind w:left="2480" w:hanging="1440"/>
      </w:pPr>
      <w:rPr>
        <w:rFonts w:hint="default"/>
      </w:rPr>
    </w:lvl>
    <w:lvl w:ilvl="6">
      <w:start w:val="1"/>
      <w:numFmt w:val="decimal"/>
      <w:isLgl/>
      <w:lvlText w:val="%1.%2.%3.%4.%5.%6.%7."/>
      <w:lvlJc w:val="left"/>
      <w:pPr>
        <w:ind w:left="2906" w:hanging="1800"/>
      </w:pPr>
      <w:rPr>
        <w:rFonts w:hint="default"/>
      </w:rPr>
    </w:lvl>
    <w:lvl w:ilvl="7">
      <w:start w:val="1"/>
      <w:numFmt w:val="decimal"/>
      <w:isLgl/>
      <w:lvlText w:val="%1.%2.%3.%4.%5.%6.%7.%8."/>
      <w:lvlJc w:val="left"/>
      <w:pPr>
        <w:ind w:left="2972" w:hanging="1800"/>
      </w:pPr>
      <w:rPr>
        <w:rFonts w:hint="default"/>
      </w:rPr>
    </w:lvl>
    <w:lvl w:ilvl="8">
      <w:start w:val="1"/>
      <w:numFmt w:val="decimal"/>
      <w:isLgl/>
      <w:lvlText w:val="%1.%2.%3.%4.%5.%6.%7.%8.%9."/>
      <w:lvlJc w:val="left"/>
      <w:pPr>
        <w:ind w:left="3398" w:hanging="2160"/>
      </w:pPr>
      <w:rPr>
        <w:rFonts w:hint="default"/>
      </w:rPr>
    </w:lvl>
  </w:abstractNum>
  <w:abstractNum w:abstractNumId="15" w15:restartNumberingAfterBreak="0">
    <w:nsid w:val="0AC97DD3"/>
    <w:multiLevelType w:val="multilevel"/>
    <w:tmpl w:val="C5640690"/>
    <w:styleLink w:val="11"/>
    <w:lvl w:ilvl="0">
      <w:start w:val="1"/>
      <w:numFmt w:val="decimal"/>
      <w:pStyle w:val="a2"/>
      <w:suff w:val="space"/>
      <w:lvlText w:val="%1."/>
      <w:lvlJc w:val="left"/>
      <w:pPr>
        <w:ind w:left="-10" w:firstLine="720"/>
      </w:pPr>
      <w:rPr>
        <w:rFonts w:cs="Times New Roman" w:hint="default"/>
      </w:rPr>
    </w:lvl>
    <w:lvl w:ilvl="1">
      <w:start w:val="1"/>
      <w:numFmt w:val="decimal"/>
      <w:suff w:val="space"/>
      <w:lvlText w:val="%1.%2."/>
      <w:lvlJc w:val="left"/>
      <w:pPr>
        <w:ind w:firstLine="720"/>
      </w:pPr>
      <w:rPr>
        <w:rFonts w:cs="Times New Roman" w:hint="default"/>
      </w:rPr>
    </w:lvl>
    <w:lvl w:ilvl="2">
      <w:start w:val="1"/>
      <w:numFmt w:val="decimal"/>
      <w:suff w:val="space"/>
      <w:lvlText w:val="%1.%2.%3."/>
      <w:lvlJc w:val="left"/>
      <w:pPr>
        <w:ind w:firstLine="720"/>
      </w:pPr>
      <w:rPr>
        <w:rFonts w:cs="Times New Roman" w:hint="default"/>
      </w:rPr>
    </w:lvl>
    <w:lvl w:ilvl="3">
      <w:start w:val="1"/>
      <w:numFmt w:val="decimal"/>
      <w:suff w:val="space"/>
      <w:lvlText w:val="%1.%2.%3.%4."/>
      <w:lvlJc w:val="left"/>
      <w:pPr>
        <w:ind w:firstLine="720"/>
      </w:pPr>
      <w:rPr>
        <w:rFonts w:cs="Times New Roman" w:hint="default"/>
      </w:rPr>
    </w:lvl>
    <w:lvl w:ilvl="4">
      <w:start w:val="1"/>
      <w:numFmt w:val="decimal"/>
      <w:suff w:val="space"/>
      <w:lvlText w:val="%1.%2.%3.%4.%5."/>
      <w:lvlJc w:val="left"/>
      <w:pPr>
        <w:ind w:firstLine="720"/>
      </w:pPr>
      <w:rPr>
        <w:rFonts w:cs="Times New Roman" w:hint="default"/>
      </w:rPr>
    </w:lvl>
    <w:lvl w:ilvl="5">
      <w:start w:val="1"/>
      <w:numFmt w:val="decimal"/>
      <w:lvlText w:val="%1.%2.%3.%4.%5.%6."/>
      <w:lvlJc w:val="left"/>
      <w:pPr>
        <w:tabs>
          <w:tab w:val="num" w:pos="2028"/>
        </w:tabs>
        <w:ind w:left="2028" w:hanging="936"/>
      </w:pPr>
      <w:rPr>
        <w:rFonts w:cs="Times New Roman" w:hint="default"/>
      </w:rPr>
    </w:lvl>
    <w:lvl w:ilvl="6">
      <w:start w:val="1"/>
      <w:numFmt w:val="decimal"/>
      <w:lvlText w:val="%1.%2.%3.%4.%5.%6.%7."/>
      <w:lvlJc w:val="left"/>
      <w:pPr>
        <w:tabs>
          <w:tab w:val="num" w:pos="2532"/>
        </w:tabs>
        <w:ind w:left="2532" w:hanging="1080"/>
      </w:pPr>
      <w:rPr>
        <w:rFonts w:cs="Times New Roman" w:hint="default"/>
      </w:rPr>
    </w:lvl>
    <w:lvl w:ilvl="7">
      <w:start w:val="1"/>
      <w:numFmt w:val="decimal"/>
      <w:lvlText w:val="%1.%2.%3.%4.%5.%6.%7.%8."/>
      <w:lvlJc w:val="left"/>
      <w:pPr>
        <w:tabs>
          <w:tab w:val="num" w:pos="3036"/>
        </w:tabs>
        <w:ind w:left="3036" w:hanging="1224"/>
      </w:pPr>
      <w:rPr>
        <w:rFonts w:cs="Times New Roman" w:hint="default"/>
      </w:rPr>
    </w:lvl>
    <w:lvl w:ilvl="8">
      <w:start w:val="1"/>
      <w:numFmt w:val="decimal"/>
      <w:lvlText w:val="%1.%2.%3.%4.%5.%6.%7.%8.%9."/>
      <w:lvlJc w:val="left"/>
      <w:pPr>
        <w:tabs>
          <w:tab w:val="num" w:pos="3612"/>
        </w:tabs>
        <w:ind w:left="3612" w:hanging="1440"/>
      </w:pPr>
      <w:rPr>
        <w:rFonts w:cs="Times New Roman" w:hint="default"/>
      </w:rPr>
    </w:lvl>
  </w:abstractNum>
  <w:abstractNum w:abstractNumId="16" w15:restartNumberingAfterBreak="0">
    <w:nsid w:val="0BB1457E"/>
    <w:multiLevelType w:val="hybridMultilevel"/>
    <w:tmpl w:val="4B1CC678"/>
    <w:lvl w:ilvl="0" w:tplc="FFFFFFFF">
      <w:start w:val="1"/>
      <w:numFmt w:val="bullet"/>
      <w:pStyle w:val="10"/>
      <w:lvlText w:val=""/>
      <w:lvlJc w:val="left"/>
      <w:pPr>
        <w:tabs>
          <w:tab w:val="num" w:pos="1077"/>
        </w:tabs>
        <w:ind w:left="107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7" w15:restartNumberingAfterBreak="0">
    <w:nsid w:val="0DD95D77"/>
    <w:multiLevelType w:val="hybridMultilevel"/>
    <w:tmpl w:val="BC1C1A5C"/>
    <w:lvl w:ilvl="0" w:tplc="EA5C6790">
      <w:start w:val="1"/>
      <w:numFmt w:val="decimal"/>
      <w:pStyle w:val="Head72"/>
      <w:lvlText w:val="%1."/>
      <w:lvlJc w:val="left"/>
      <w:pPr>
        <w:tabs>
          <w:tab w:val="num" w:pos="705"/>
        </w:tabs>
        <w:ind w:left="705" w:hanging="705"/>
      </w:pPr>
      <w:rPr>
        <w:rFonts w:cs="Times New Roman" w:hint="default"/>
      </w:rPr>
    </w:lvl>
    <w:lvl w:ilvl="1" w:tplc="8DD49F76">
      <w:start w:val="1"/>
      <w:numFmt w:val="lowerLetter"/>
      <w:lvlText w:val="%2."/>
      <w:lvlJc w:val="left"/>
      <w:pPr>
        <w:tabs>
          <w:tab w:val="num" w:pos="1080"/>
        </w:tabs>
        <w:ind w:left="1080" w:hanging="360"/>
      </w:pPr>
      <w:rPr>
        <w:rFonts w:cs="Times New Roman"/>
      </w:rPr>
    </w:lvl>
    <w:lvl w:ilvl="2" w:tplc="2368BF22">
      <w:start w:val="1"/>
      <w:numFmt w:val="lowerRoman"/>
      <w:lvlText w:val="%3."/>
      <w:lvlJc w:val="right"/>
      <w:pPr>
        <w:tabs>
          <w:tab w:val="num" w:pos="1800"/>
        </w:tabs>
        <w:ind w:left="1800" w:hanging="180"/>
      </w:pPr>
      <w:rPr>
        <w:rFonts w:cs="Times New Roman"/>
      </w:rPr>
    </w:lvl>
    <w:lvl w:ilvl="3" w:tplc="ED66F912">
      <w:start w:val="1"/>
      <w:numFmt w:val="decimal"/>
      <w:lvlText w:val="%4."/>
      <w:lvlJc w:val="left"/>
      <w:pPr>
        <w:tabs>
          <w:tab w:val="num" w:pos="2520"/>
        </w:tabs>
        <w:ind w:left="2520" w:hanging="360"/>
      </w:pPr>
      <w:rPr>
        <w:rFonts w:cs="Times New Roman"/>
      </w:rPr>
    </w:lvl>
    <w:lvl w:ilvl="4" w:tplc="ED2403D8">
      <w:start w:val="1"/>
      <w:numFmt w:val="lowerLetter"/>
      <w:lvlText w:val="%5."/>
      <w:lvlJc w:val="left"/>
      <w:pPr>
        <w:tabs>
          <w:tab w:val="num" w:pos="3240"/>
        </w:tabs>
        <w:ind w:left="3240" w:hanging="360"/>
      </w:pPr>
      <w:rPr>
        <w:rFonts w:cs="Times New Roman"/>
      </w:rPr>
    </w:lvl>
    <w:lvl w:ilvl="5" w:tplc="BDE80178">
      <w:start w:val="1"/>
      <w:numFmt w:val="lowerRoman"/>
      <w:lvlText w:val="%6."/>
      <w:lvlJc w:val="right"/>
      <w:pPr>
        <w:tabs>
          <w:tab w:val="num" w:pos="3960"/>
        </w:tabs>
        <w:ind w:left="3960" w:hanging="180"/>
      </w:pPr>
      <w:rPr>
        <w:rFonts w:cs="Times New Roman"/>
      </w:rPr>
    </w:lvl>
    <w:lvl w:ilvl="6" w:tplc="953CC96C">
      <w:start w:val="1"/>
      <w:numFmt w:val="decimal"/>
      <w:lvlText w:val="%7."/>
      <w:lvlJc w:val="left"/>
      <w:pPr>
        <w:tabs>
          <w:tab w:val="num" w:pos="4680"/>
        </w:tabs>
        <w:ind w:left="4680" w:hanging="360"/>
      </w:pPr>
      <w:rPr>
        <w:rFonts w:cs="Times New Roman"/>
      </w:rPr>
    </w:lvl>
    <w:lvl w:ilvl="7" w:tplc="C70A6874">
      <w:start w:val="1"/>
      <w:numFmt w:val="lowerLetter"/>
      <w:lvlText w:val="%8."/>
      <w:lvlJc w:val="left"/>
      <w:pPr>
        <w:tabs>
          <w:tab w:val="num" w:pos="5400"/>
        </w:tabs>
        <w:ind w:left="5400" w:hanging="360"/>
      </w:pPr>
      <w:rPr>
        <w:rFonts w:cs="Times New Roman"/>
      </w:rPr>
    </w:lvl>
    <w:lvl w:ilvl="8" w:tplc="B6185F54">
      <w:start w:val="1"/>
      <w:numFmt w:val="lowerRoman"/>
      <w:lvlText w:val="%9."/>
      <w:lvlJc w:val="right"/>
      <w:pPr>
        <w:tabs>
          <w:tab w:val="num" w:pos="6120"/>
        </w:tabs>
        <w:ind w:left="6120" w:hanging="180"/>
      </w:pPr>
      <w:rPr>
        <w:rFonts w:cs="Times New Roman"/>
      </w:rPr>
    </w:lvl>
  </w:abstractNum>
  <w:abstractNum w:abstractNumId="18" w15:restartNumberingAfterBreak="0">
    <w:nsid w:val="0DF3562C"/>
    <w:multiLevelType w:val="hybridMultilevel"/>
    <w:tmpl w:val="404C149C"/>
    <w:lvl w:ilvl="0" w:tplc="947864B2">
      <w:start w:val="1"/>
      <w:numFmt w:val="bullet"/>
      <w:pStyle w:val="NNSpisok2uroven"/>
      <w:lvlText w:val="o"/>
      <w:lvlJc w:val="left"/>
      <w:pPr>
        <w:ind w:left="1137" w:hanging="360"/>
      </w:pPr>
      <w:rPr>
        <w:rFonts w:ascii="Courier New" w:hAnsi="Courier New" w:hint="default"/>
      </w:rPr>
    </w:lvl>
    <w:lvl w:ilvl="1" w:tplc="7DD00038">
      <w:start w:val="1"/>
      <w:numFmt w:val="bullet"/>
      <w:lvlText w:val="o"/>
      <w:lvlJc w:val="left"/>
      <w:pPr>
        <w:ind w:left="1857" w:hanging="360"/>
      </w:pPr>
      <w:rPr>
        <w:rFonts w:ascii="Courier New" w:hAnsi="Courier New" w:hint="default"/>
      </w:rPr>
    </w:lvl>
    <w:lvl w:ilvl="2" w:tplc="E3D4EFDC">
      <w:start w:val="1"/>
      <w:numFmt w:val="bullet"/>
      <w:lvlText w:val=""/>
      <w:lvlJc w:val="left"/>
      <w:pPr>
        <w:ind w:left="2577" w:hanging="360"/>
      </w:pPr>
      <w:rPr>
        <w:rFonts w:ascii="Wingdings" w:hAnsi="Wingdings" w:hint="default"/>
      </w:rPr>
    </w:lvl>
    <w:lvl w:ilvl="3" w:tplc="4E84ACC0">
      <w:start w:val="1"/>
      <w:numFmt w:val="bullet"/>
      <w:lvlText w:val=""/>
      <w:lvlJc w:val="left"/>
      <w:pPr>
        <w:ind w:left="3297" w:hanging="360"/>
      </w:pPr>
      <w:rPr>
        <w:rFonts w:ascii="Symbol" w:hAnsi="Symbol" w:hint="default"/>
      </w:rPr>
    </w:lvl>
    <w:lvl w:ilvl="4" w:tplc="AF1C3FEE">
      <w:start w:val="1"/>
      <w:numFmt w:val="bullet"/>
      <w:lvlText w:val="o"/>
      <w:lvlJc w:val="left"/>
      <w:pPr>
        <w:ind w:left="4017" w:hanging="360"/>
      </w:pPr>
      <w:rPr>
        <w:rFonts w:ascii="Courier New" w:hAnsi="Courier New" w:hint="default"/>
      </w:rPr>
    </w:lvl>
    <w:lvl w:ilvl="5" w:tplc="E8440DF4">
      <w:start w:val="1"/>
      <w:numFmt w:val="bullet"/>
      <w:lvlText w:val=""/>
      <w:lvlJc w:val="left"/>
      <w:pPr>
        <w:ind w:left="4737" w:hanging="360"/>
      </w:pPr>
      <w:rPr>
        <w:rFonts w:ascii="Wingdings" w:hAnsi="Wingdings" w:hint="default"/>
      </w:rPr>
    </w:lvl>
    <w:lvl w:ilvl="6" w:tplc="C2969AC8">
      <w:start w:val="1"/>
      <w:numFmt w:val="bullet"/>
      <w:lvlText w:val=""/>
      <w:lvlJc w:val="left"/>
      <w:pPr>
        <w:ind w:left="5457" w:hanging="360"/>
      </w:pPr>
      <w:rPr>
        <w:rFonts w:ascii="Symbol" w:hAnsi="Symbol" w:hint="default"/>
      </w:rPr>
    </w:lvl>
    <w:lvl w:ilvl="7" w:tplc="7E98F022">
      <w:start w:val="1"/>
      <w:numFmt w:val="bullet"/>
      <w:lvlText w:val="o"/>
      <w:lvlJc w:val="left"/>
      <w:pPr>
        <w:ind w:left="6177" w:hanging="360"/>
      </w:pPr>
      <w:rPr>
        <w:rFonts w:ascii="Courier New" w:hAnsi="Courier New" w:hint="default"/>
      </w:rPr>
    </w:lvl>
    <w:lvl w:ilvl="8" w:tplc="D8969414">
      <w:start w:val="1"/>
      <w:numFmt w:val="bullet"/>
      <w:lvlText w:val=""/>
      <w:lvlJc w:val="left"/>
      <w:pPr>
        <w:ind w:left="6897" w:hanging="360"/>
      </w:pPr>
      <w:rPr>
        <w:rFonts w:ascii="Wingdings" w:hAnsi="Wingdings" w:hint="default"/>
      </w:rPr>
    </w:lvl>
  </w:abstractNum>
  <w:abstractNum w:abstractNumId="19" w15:restartNumberingAfterBreak="0">
    <w:nsid w:val="0E296D96"/>
    <w:multiLevelType w:val="hybridMultilevel"/>
    <w:tmpl w:val="A296037A"/>
    <w:lvl w:ilvl="0" w:tplc="B162AA60">
      <w:start w:val="1"/>
      <w:numFmt w:val="bullet"/>
      <w:pStyle w:val="a3"/>
      <w:lvlText w:val=""/>
      <w:lvlJc w:val="left"/>
      <w:pPr>
        <w:ind w:left="1428" w:hanging="360"/>
      </w:pPr>
      <w:rPr>
        <w:rFonts w:ascii="Symbol" w:hAnsi="Symbol" w:hint="default"/>
      </w:rPr>
    </w:lvl>
    <w:lvl w:ilvl="1" w:tplc="CAAE0F54">
      <w:start w:val="1"/>
      <w:numFmt w:val="bullet"/>
      <w:lvlText w:val="o"/>
      <w:lvlJc w:val="left"/>
      <w:pPr>
        <w:ind w:left="2148" w:hanging="360"/>
      </w:pPr>
      <w:rPr>
        <w:rFonts w:ascii="Courier New" w:hAnsi="Courier New" w:hint="default"/>
      </w:rPr>
    </w:lvl>
    <w:lvl w:ilvl="2" w:tplc="75D85E84">
      <w:start w:val="1"/>
      <w:numFmt w:val="bullet"/>
      <w:lvlText w:val=""/>
      <w:lvlJc w:val="left"/>
      <w:pPr>
        <w:ind w:left="2868" w:hanging="360"/>
      </w:pPr>
      <w:rPr>
        <w:rFonts w:ascii="Wingdings" w:hAnsi="Wingdings" w:hint="default"/>
      </w:rPr>
    </w:lvl>
    <w:lvl w:ilvl="3" w:tplc="812296E8">
      <w:start w:val="1"/>
      <w:numFmt w:val="bullet"/>
      <w:lvlText w:val=""/>
      <w:lvlJc w:val="left"/>
      <w:pPr>
        <w:ind w:left="3588" w:hanging="360"/>
      </w:pPr>
      <w:rPr>
        <w:rFonts w:ascii="Symbol" w:hAnsi="Symbol" w:hint="default"/>
      </w:rPr>
    </w:lvl>
    <w:lvl w:ilvl="4" w:tplc="B6B4A382">
      <w:start w:val="1"/>
      <w:numFmt w:val="bullet"/>
      <w:lvlText w:val="o"/>
      <w:lvlJc w:val="left"/>
      <w:pPr>
        <w:ind w:left="4308" w:hanging="360"/>
      </w:pPr>
      <w:rPr>
        <w:rFonts w:ascii="Courier New" w:hAnsi="Courier New" w:hint="default"/>
      </w:rPr>
    </w:lvl>
    <w:lvl w:ilvl="5" w:tplc="4B268188">
      <w:start w:val="1"/>
      <w:numFmt w:val="bullet"/>
      <w:lvlText w:val=""/>
      <w:lvlJc w:val="left"/>
      <w:pPr>
        <w:ind w:left="5028" w:hanging="360"/>
      </w:pPr>
      <w:rPr>
        <w:rFonts w:ascii="Wingdings" w:hAnsi="Wingdings" w:hint="default"/>
      </w:rPr>
    </w:lvl>
    <w:lvl w:ilvl="6" w:tplc="C7B27652">
      <w:start w:val="1"/>
      <w:numFmt w:val="bullet"/>
      <w:lvlText w:val=""/>
      <w:lvlJc w:val="left"/>
      <w:pPr>
        <w:ind w:left="5748" w:hanging="360"/>
      </w:pPr>
      <w:rPr>
        <w:rFonts w:ascii="Symbol" w:hAnsi="Symbol" w:hint="default"/>
      </w:rPr>
    </w:lvl>
    <w:lvl w:ilvl="7" w:tplc="A75868AC">
      <w:start w:val="1"/>
      <w:numFmt w:val="bullet"/>
      <w:lvlText w:val="o"/>
      <w:lvlJc w:val="left"/>
      <w:pPr>
        <w:ind w:left="6468" w:hanging="360"/>
      </w:pPr>
      <w:rPr>
        <w:rFonts w:ascii="Courier New" w:hAnsi="Courier New" w:hint="default"/>
      </w:rPr>
    </w:lvl>
    <w:lvl w:ilvl="8" w:tplc="0E2C13CE">
      <w:start w:val="1"/>
      <w:numFmt w:val="bullet"/>
      <w:lvlText w:val=""/>
      <w:lvlJc w:val="left"/>
      <w:pPr>
        <w:ind w:left="7188" w:hanging="360"/>
      </w:pPr>
      <w:rPr>
        <w:rFonts w:ascii="Wingdings" w:hAnsi="Wingdings" w:hint="default"/>
      </w:rPr>
    </w:lvl>
  </w:abstractNum>
  <w:abstractNum w:abstractNumId="20" w15:restartNumberingAfterBreak="0">
    <w:nsid w:val="10803C6A"/>
    <w:multiLevelType w:val="hybridMultilevel"/>
    <w:tmpl w:val="C4AEFCA0"/>
    <w:lvl w:ilvl="0" w:tplc="FFFFFFFF">
      <w:start w:val="1"/>
      <w:numFmt w:val="none"/>
      <w:pStyle w:val="OTRNameTable"/>
      <w:lvlText w:val="Таблица"/>
      <w:lvlJc w:val="left"/>
      <w:pPr>
        <w:tabs>
          <w:tab w:val="num" w:pos="2160"/>
        </w:tabs>
        <w:ind w:left="2160" w:hanging="360"/>
      </w:pPr>
      <w:rPr>
        <w:rFonts w:ascii="Times New Roman" w:hAnsi="Times New Roman" w:cs="Times New Roman" w:hint="default"/>
        <w:i w:val="0"/>
        <w:iCs w:val="0"/>
        <w:caps w:val="0"/>
        <w:smallCaps w:val="0"/>
        <w:strike w:val="0"/>
        <w:vanish w:val="0"/>
        <w:color w:val="000000"/>
        <w:spacing w:val="0"/>
        <w:position w:val="0"/>
        <w:u w:val="none"/>
        <w:vertAlign w:val="baseli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15:restartNumberingAfterBreak="0">
    <w:nsid w:val="10ED1136"/>
    <w:multiLevelType w:val="multilevel"/>
    <w:tmpl w:val="39422952"/>
    <w:lvl w:ilvl="0">
      <w:start w:val="1"/>
      <w:numFmt w:val="decimal"/>
      <w:pStyle w:val="a4"/>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112745F6"/>
    <w:multiLevelType w:val="hybridMultilevel"/>
    <w:tmpl w:val="4F26F624"/>
    <w:lvl w:ilvl="0" w:tplc="1980AB7A">
      <w:start w:val="1"/>
      <w:numFmt w:val="decimal"/>
      <w:pStyle w:val="a5"/>
      <w:lvlText w:val="%1."/>
      <w:lvlJc w:val="left"/>
      <w:pPr>
        <w:tabs>
          <w:tab w:val="num" w:pos="1854"/>
        </w:tabs>
        <w:ind w:left="1494" w:hanging="360"/>
      </w:pPr>
      <w:rPr>
        <w:rFonts w:cs="Times New Roman"/>
      </w:rPr>
    </w:lvl>
    <w:lvl w:ilvl="1" w:tplc="E03E5BCA">
      <w:start w:val="1"/>
      <w:numFmt w:val="bullet"/>
      <w:lvlText w:val=""/>
      <w:lvlJc w:val="left"/>
      <w:pPr>
        <w:tabs>
          <w:tab w:val="num" w:pos="1782"/>
        </w:tabs>
        <w:ind w:left="1782" w:hanging="360"/>
      </w:pPr>
      <w:rPr>
        <w:rFonts w:ascii="Symbol" w:hAnsi="Symbol" w:hint="default"/>
      </w:rPr>
    </w:lvl>
    <w:lvl w:ilvl="2" w:tplc="EC9EF312">
      <w:numFmt w:val="none"/>
      <w:lvlText w:val=""/>
      <w:lvlJc w:val="left"/>
      <w:pPr>
        <w:tabs>
          <w:tab w:val="num" w:pos="360"/>
        </w:tabs>
      </w:pPr>
      <w:rPr>
        <w:rFonts w:cs="Times New Roman"/>
      </w:rPr>
    </w:lvl>
    <w:lvl w:ilvl="3" w:tplc="7CCAD692">
      <w:numFmt w:val="none"/>
      <w:lvlText w:val=""/>
      <w:lvlJc w:val="left"/>
      <w:pPr>
        <w:tabs>
          <w:tab w:val="num" w:pos="360"/>
        </w:tabs>
      </w:pPr>
      <w:rPr>
        <w:rFonts w:cs="Times New Roman"/>
      </w:rPr>
    </w:lvl>
    <w:lvl w:ilvl="4" w:tplc="52341B76">
      <w:numFmt w:val="none"/>
      <w:lvlText w:val=""/>
      <w:lvlJc w:val="left"/>
      <w:pPr>
        <w:tabs>
          <w:tab w:val="num" w:pos="360"/>
        </w:tabs>
      </w:pPr>
      <w:rPr>
        <w:rFonts w:cs="Times New Roman"/>
      </w:rPr>
    </w:lvl>
    <w:lvl w:ilvl="5" w:tplc="C2F01C3A">
      <w:numFmt w:val="none"/>
      <w:lvlText w:val=""/>
      <w:lvlJc w:val="left"/>
      <w:pPr>
        <w:tabs>
          <w:tab w:val="num" w:pos="360"/>
        </w:tabs>
      </w:pPr>
      <w:rPr>
        <w:rFonts w:cs="Times New Roman"/>
      </w:rPr>
    </w:lvl>
    <w:lvl w:ilvl="6" w:tplc="413867B4">
      <w:numFmt w:val="none"/>
      <w:lvlText w:val=""/>
      <w:lvlJc w:val="left"/>
      <w:pPr>
        <w:tabs>
          <w:tab w:val="num" w:pos="360"/>
        </w:tabs>
      </w:pPr>
      <w:rPr>
        <w:rFonts w:cs="Times New Roman"/>
      </w:rPr>
    </w:lvl>
    <w:lvl w:ilvl="7" w:tplc="DE7246C0">
      <w:numFmt w:val="none"/>
      <w:lvlText w:val=""/>
      <w:lvlJc w:val="left"/>
      <w:pPr>
        <w:tabs>
          <w:tab w:val="num" w:pos="360"/>
        </w:tabs>
      </w:pPr>
      <w:rPr>
        <w:rFonts w:cs="Times New Roman"/>
      </w:rPr>
    </w:lvl>
    <w:lvl w:ilvl="8" w:tplc="BF3E49E8">
      <w:numFmt w:val="none"/>
      <w:lvlText w:val=""/>
      <w:lvlJc w:val="left"/>
      <w:pPr>
        <w:tabs>
          <w:tab w:val="num" w:pos="360"/>
        </w:tabs>
      </w:pPr>
      <w:rPr>
        <w:rFonts w:cs="Times New Roman"/>
      </w:rPr>
    </w:lvl>
  </w:abstractNum>
  <w:abstractNum w:abstractNumId="23" w15:restartNumberingAfterBreak="0">
    <w:nsid w:val="11522B67"/>
    <w:multiLevelType w:val="hybridMultilevel"/>
    <w:tmpl w:val="B008D426"/>
    <w:lvl w:ilvl="0" w:tplc="BA7C9536">
      <w:start w:val="1"/>
      <w:numFmt w:val="bullet"/>
      <w:pStyle w:val="a6"/>
      <w:lvlText w:val=" "/>
      <w:lvlJc w:val="left"/>
      <w:pPr>
        <w:tabs>
          <w:tab w:val="num" w:pos="0"/>
        </w:tabs>
        <w:ind w:firstLine="198"/>
      </w:pPr>
      <w:rPr>
        <w:rFonts w:ascii="Arial" w:hAnsi="Arial" w:hint="default"/>
      </w:rPr>
    </w:lvl>
    <w:lvl w:ilvl="1" w:tplc="CC4C338C">
      <w:start w:val="1"/>
      <w:numFmt w:val="bullet"/>
      <w:lvlText w:val="o"/>
      <w:lvlJc w:val="left"/>
      <w:pPr>
        <w:tabs>
          <w:tab w:val="num" w:pos="1440"/>
        </w:tabs>
        <w:ind w:left="1440" w:hanging="360"/>
      </w:pPr>
      <w:rPr>
        <w:rFonts w:ascii="Courier New" w:hAnsi="Courier New" w:hint="default"/>
      </w:rPr>
    </w:lvl>
    <w:lvl w:ilvl="2" w:tplc="F61C24E0">
      <w:start w:val="1"/>
      <w:numFmt w:val="bullet"/>
      <w:lvlText w:val=""/>
      <w:lvlJc w:val="left"/>
      <w:pPr>
        <w:tabs>
          <w:tab w:val="num" w:pos="2160"/>
        </w:tabs>
        <w:ind w:left="2160" w:hanging="360"/>
      </w:pPr>
      <w:rPr>
        <w:rFonts w:ascii="Wingdings" w:hAnsi="Wingdings" w:hint="default"/>
      </w:rPr>
    </w:lvl>
    <w:lvl w:ilvl="3" w:tplc="23BE7BFA">
      <w:start w:val="1"/>
      <w:numFmt w:val="bullet"/>
      <w:lvlText w:val=""/>
      <w:lvlJc w:val="left"/>
      <w:pPr>
        <w:tabs>
          <w:tab w:val="num" w:pos="2880"/>
        </w:tabs>
        <w:ind w:left="2880" w:hanging="360"/>
      </w:pPr>
      <w:rPr>
        <w:rFonts w:ascii="Symbol" w:hAnsi="Symbol" w:hint="default"/>
      </w:rPr>
    </w:lvl>
    <w:lvl w:ilvl="4" w:tplc="B54230F0">
      <w:start w:val="1"/>
      <w:numFmt w:val="bullet"/>
      <w:lvlText w:val="o"/>
      <w:lvlJc w:val="left"/>
      <w:pPr>
        <w:tabs>
          <w:tab w:val="num" w:pos="3600"/>
        </w:tabs>
        <w:ind w:left="3600" w:hanging="360"/>
      </w:pPr>
      <w:rPr>
        <w:rFonts w:ascii="Courier New" w:hAnsi="Courier New" w:hint="default"/>
      </w:rPr>
    </w:lvl>
    <w:lvl w:ilvl="5" w:tplc="F76A5B8A">
      <w:start w:val="1"/>
      <w:numFmt w:val="bullet"/>
      <w:lvlText w:val=""/>
      <w:lvlJc w:val="left"/>
      <w:pPr>
        <w:tabs>
          <w:tab w:val="num" w:pos="4320"/>
        </w:tabs>
        <w:ind w:left="4320" w:hanging="360"/>
      </w:pPr>
      <w:rPr>
        <w:rFonts w:ascii="Wingdings" w:hAnsi="Wingdings" w:hint="default"/>
      </w:rPr>
    </w:lvl>
    <w:lvl w:ilvl="6" w:tplc="1786E56A">
      <w:start w:val="1"/>
      <w:numFmt w:val="bullet"/>
      <w:lvlText w:val=""/>
      <w:lvlJc w:val="left"/>
      <w:pPr>
        <w:tabs>
          <w:tab w:val="num" w:pos="5040"/>
        </w:tabs>
        <w:ind w:left="5040" w:hanging="360"/>
      </w:pPr>
      <w:rPr>
        <w:rFonts w:ascii="Symbol" w:hAnsi="Symbol" w:hint="default"/>
      </w:rPr>
    </w:lvl>
    <w:lvl w:ilvl="7" w:tplc="B78CFB30">
      <w:start w:val="1"/>
      <w:numFmt w:val="bullet"/>
      <w:lvlText w:val="o"/>
      <w:lvlJc w:val="left"/>
      <w:pPr>
        <w:tabs>
          <w:tab w:val="num" w:pos="5760"/>
        </w:tabs>
        <w:ind w:left="5760" w:hanging="360"/>
      </w:pPr>
      <w:rPr>
        <w:rFonts w:ascii="Courier New" w:hAnsi="Courier New" w:hint="default"/>
      </w:rPr>
    </w:lvl>
    <w:lvl w:ilvl="8" w:tplc="265C0B96">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1B33C71"/>
    <w:multiLevelType w:val="hybridMultilevel"/>
    <w:tmpl w:val="E64A5434"/>
    <w:lvl w:ilvl="0" w:tplc="BD6ED1FA">
      <w:start w:val="1"/>
      <w:numFmt w:val="decimal"/>
      <w:pStyle w:val="ITBSub-ClauseiListinITBGCC"/>
      <w:lvlText w:val="%1."/>
      <w:lvlJc w:val="left"/>
      <w:pPr>
        <w:tabs>
          <w:tab w:val="num" w:pos="360"/>
        </w:tabs>
        <w:ind w:left="360" w:hanging="360"/>
      </w:pPr>
      <w:rPr>
        <w:rFonts w:cs="Times New Roman"/>
      </w:rPr>
    </w:lvl>
    <w:lvl w:ilvl="1" w:tplc="147C2A76">
      <w:numFmt w:val="decimal"/>
      <w:lvlText w:val=""/>
      <w:lvlJc w:val="left"/>
    </w:lvl>
    <w:lvl w:ilvl="2" w:tplc="53C2C7D8">
      <w:numFmt w:val="decimal"/>
      <w:lvlText w:val=""/>
      <w:lvlJc w:val="left"/>
    </w:lvl>
    <w:lvl w:ilvl="3" w:tplc="3F2A8DF6">
      <w:numFmt w:val="decimal"/>
      <w:lvlText w:val=""/>
      <w:lvlJc w:val="left"/>
    </w:lvl>
    <w:lvl w:ilvl="4" w:tplc="9160A6D6">
      <w:numFmt w:val="decimal"/>
      <w:lvlText w:val=""/>
      <w:lvlJc w:val="left"/>
    </w:lvl>
    <w:lvl w:ilvl="5" w:tplc="01A680A8">
      <w:numFmt w:val="decimal"/>
      <w:lvlText w:val=""/>
      <w:lvlJc w:val="left"/>
    </w:lvl>
    <w:lvl w:ilvl="6" w:tplc="4746B400">
      <w:numFmt w:val="decimal"/>
      <w:lvlText w:val=""/>
      <w:lvlJc w:val="left"/>
    </w:lvl>
    <w:lvl w:ilvl="7" w:tplc="054223E0">
      <w:numFmt w:val="decimal"/>
      <w:lvlText w:val=""/>
      <w:lvlJc w:val="left"/>
    </w:lvl>
    <w:lvl w:ilvl="8" w:tplc="A1A486CC">
      <w:numFmt w:val="decimal"/>
      <w:lvlText w:val=""/>
      <w:lvlJc w:val="left"/>
    </w:lvl>
  </w:abstractNum>
  <w:abstractNum w:abstractNumId="25" w15:restartNumberingAfterBreak="0">
    <w:nsid w:val="12963F75"/>
    <w:multiLevelType w:val="multilevel"/>
    <w:tmpl w:val="AD82F1AC"/>
    <w:styleLink w:val="ArticleSection3"/>
    <w:lvl w:ilvl="0">
      <w:start w:val="5"/>
      <w:numFmt w:val="decimal"/>
      <w:lvlText w:val="%1"/>
      <w:lvlJc w:val="left"/>
      <w:pPr>
        <w:tabs>
          <w:tab w:val="num" w:pos="360"/>
        </w:tabs>
        <w:ind w:left="360" w:hanging="360"/>
      </w:pPr>
      <w:rPr>
        <w:rFonts w:ascii="Times New Roman" w:hAnsi="Times New Roman" w:cs="Times New Roman" w:hint="default"/>
        <w:b w:val="0"/>
        <w:bCs w:val="0"/>
        <w:i w:val="0"/>
        <w:iCs w:val="0"/>
        <w:strike w:val="0"/>
        <w:color w:val="auto"/>
        <w:spacing w:val="0"/>
        <w:w w:val="100"/>
        <w:position w:val="0"/>
        <w:sz w:val="24"/>
        <w:szCs w:val="24"/>
        <w:u w:val="none"/>
      </w:rPr>
    </w:lvl>
    <w:lvl w:ilvl="1">
      <w:start w:val="2"/>
      <w:numFmt w:val="decimal"/>
      <w:suff w:val="space"/>
      <w:lvlText w:val="%1.%2"/>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14175B5D"/>
    <w:multiLevelType w:val="hybridMultilevel"/>
    <w:tmpl w:val="90F69956"/>
    <w:lvl w:ilvl="0" w:tplc="E7A2D218">
      <w:start w:val="1"/>
      <w:numFmt w:val="bullet"/>
      <w:pStyle w:val="a7"/>
      <w:lvlText w:val=" "/>
      <w:lvlJc w:val="left"/>
      <w:pPr>
        <w:tabs>
          <w:tab w:val="num" w:pos="0"/>
        </w:tabs>
      </w:pPr>
      <w:rPr>
        <w:rFonts w:ascii="Arial" w:hAnsi="Arial" w:hint="default"/>
      </w:rPr>
    </w:lvl>
    <w:lvl w:ilvl="1" w:tplc="979CDC4A">
      <w:start w:val="1"/>
      <w:numFmt w:val="decimal"/>
      <w:lvlText w:val="%2."/>
      <w:lvlJc w:val="left"/>
      <w:pPr>
        <w:tabs>
          <w:tab w:val="num" w:pos="1440"/>
        </w:tabs>
        <w:ind w:left="1440" w:hanging="360"/>
      </w:pPr>
      <w:rPr>
        <w:rFonts w:cs="Times New Roman" w:hint="default"/>
      </w:rPr>
    </w:lvl>
    <w:lvl w:ilvl="2" w:tplc="AF06F16E">
      <w:start w:val="1"/>
      <w:numFmt w:val="bullet"/>
      <w:lvlText w:val=""/>
      <w:lvlJc w:val="left"/>
      <w:pPr>
        <w:tabs>
          <w:tab w:val="num" w:pos="2160"/>
        </w:tabs>
        <w:ind w:left="2160" w:hanging="360"/>
      </w:pPr>
      <w:rPr>
        <w:rFonts w:ascii="Wingdings" w:hAnsi="Wingdings" w:hint="default"/>
      </w:rPr>
    </w:lvl>
    <w:lvl w:ilvl="3" w:tplc="A3B26DE6">
      <w:start w:val="1"/>
      <w:numFmt w:val="bullet"/>
      <w:lvlText w:val=""/>
      <w:lvlJc w:val="left"/>
      <w:pPr>
        <w:tabs>
          <w:tab w:val="num" w:pos="2880"/>
        </w:tabs>
        <w:ind w:left="2880" w:hanging="360"/>
      </w:pPr>
      <w:rPr>
        <w:rFonts w:ascii="Symbol" w:hAnsi="Symbol" w:hint="default"/>
      </w:rPr>
    </w:lvl>
    <w:lvl w:ilvl="4" w:tplc="70D05850">
      <w:start w:val="1"/>
      <w:numFmt w:val="bullet"/>
      <w:lvlText w:val="o"/>
      <w:lvlJc w:val="left"/>
      <w:pPr>
        <w:tabs>
          <w:tab w:val="num" w:pos="3600"/>
        </w:tabs>
        <w:ind w:left="3600" w:hanging="360"/>
      </w:pPr>
      <w:rPr>
        <w:rFonts w:ascii="Courier New" w:hAnsi="Courier New" w:hint="default"/>
      </w:rPr>
    </w:lvl>
    <w:lvl w:ilvl="5" w:tplc="5F2A2C0E">
      <w:start w:val="1"/>
      <w:numFmt w:val="bullet"/>
      <w:lvlText w:val=""/>
      <w:lvlJc w:val="left"/>
      <w:pPr>
        <w:tabs>
          <w:tab w:val="num" w:pos="4320"/>
        </w:tabs>
        <w:ind w:left="4320" w:hanging="360"/>
      </w:pPr>
      <w:rPr>
        <w:rFonts w:ascii="Wingdings" w:hAnsi="Wingdings" w:hint="default"/>
      </w:rPr>
    </w:lvl>
    <w:lvl w:ilvl="6" w:tplc="6792DD96">
      <w:start w:val="1"/>
      <w:numFmt w:val="bullet"/>
      <w:lvlText w:val=""/>
      <w:lvlJc w:val="left"/>
      <w:pPr>
        <w:tabs>
          <w:tab w:val="num" w:pos="5040"/>
        </w:tabs>
        <w:ind w:left="5040" w:hanging="360"/>
      </w:pPr>
      <w:rPr>
        <w:rFonts w:ascii="Symbol" w:hAnsi="Symbol" w:hint="default"/>
      </w:rPr>
    </w:lvl>
    <w:lvl w:ilvl="7" w:tplc="77625ADA">
      <w:start w:val="1"/>
      <w:numFmt w:val="bullet"/>
      <w:lvlText w:val="o"/>
      <w:lvlJc w:val="left"/>
      <w:pPr>
        <w:tabs>
          <w:tab w:val="num" w:pos="5760"/>
        </w:tabs>
        <w:ind w:left="5760" w:hanging="360"/>
      </w:pPr>
      <w:rPr>
        <w:rFonts w:ascii="Courier New" w:hAnsi="Courier New" w:hint="default"/>
      </w:rPr>
    </w:lvl>
    <w:lvl w:ilvl="8" w:tplc="B4383AFA">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4221E1F"/>
    <w:multiLevelType w:val="multilevel"/>
    <w:tmpl w:val="090EB3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Instruction"/>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170E1CAF"/>
    <w:multiLevelType w:val="hybridMultilevel"/>
    <w:tmpl w:val="4B86C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7816D50"/>
    <w:multiLevelType w:val="hybridMultilevel"/>
    <w:tmpl w:val="D3F042C4"/>
    <w:lvl w:ilvl="0" w:tplc="8738FD14">
      <w:start w:val="1"/>
      <w:numFmt w:val="bullet"/>
      <w:pStyle w:val="a8"/>
      <w:lvlText w:val=""/>
      <w:lvlJc w:val="left"/>
      <w:pPr>
        <w:tabs>
          <w:tab w:val="num" w:pos="0"/>
        </w:tabs>
      </w:pPr>
      <w:rPr>
        <w:rFonts w:ascii="Symbol" w:hAnsi="Symbol" w:hint="default"/>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7D20EE2"/>
    <w:multiLevelType w:val="multilevel"/>
    <w:tmpl w:val="4758698E"/>
    <w:lvl w:ilvl="0">
      <w:start w:val="1"/>
      <w:numFmt w:val="decimal"/>
      <w:pStyle w:val="12"/>
      <w:lvlText w:val="%1"/>
      <w:lvlJc w:val="left"/>
      <w:pPr>
        <w:tabs>
          <w:tab w:val="num" w:pos="1129"/>
        </w:tabs>
        <w:ind w:left="1129" w:hanging="432"/>
      </w:pPr>
      <w:rPr>
        <w:rFonts w:cs="Times New Roman" w:hint="default"/>
      </w:rPr>
    </w:lvl>
    <w:lvl w:ilvl="1">
      <w:start w:val="1"/>
      <w:numFmt w:val="decimal"/>
      <w:pStyle w:val="2"/>
      <w:lvlText w:val="%1.%2"/>
      <w:lvlJc w:val="left"/>
      <w:pPr>
        <w:tabs>
          <w:tab w:val="num" w:pos="804"/>
        </w:tabs>
        <w:ind w:left="804" w:hanging="576"/>
      </w:pPr>
      <w:rPr>
        <w:rFonts w:cs="Times New Roman" w:hint="default"/>
      </w:rPr>
    </w:lvl>
    <w:lvl w:ilvl="2">
      <w:start w:val="1"/>
      <w:numFmt w:val="decimal"/>
      <w:pStyle w:val="31"/>
      <w:lvlText w:val="%1.%2.%3"/>
      <w:lvlJc w:val="left"/>
      <w:pPr>
        <w:tabs>
          <w:tab w:val="num" w:pos="1417"/>
        </w:tabs>
        <w:ind w:left="1417" w:hanging="720"/>
      </w:pPr>
      <w:rPr>
        <w:rFonts w:cs="Times New Roman" w:hint="default"/>
      </w:rPr>
    </w:lvl>
    <w:lvl w:ilvl="3">
      <w:start w:val="1"/>
      <w:numFmt w:val="decimal"/>
      <w:pStyle w:val="4"/>
      <w:lvlText w:val="%1.%2.%3.%4"/>
      <w:lvlJc w:val="left"/>
      <w:pPr>
        <w:tabs>
          <w:tab w:val="num" w:pos="1561"/>
        </w:tabs>
        <w:ind w:left="1561" w:hanging="864"/>
      </w:pPr>
      <w:rPr>
        <w:rFonts w:cs="Times New Roman" w:hint="default"/>
      </w:rPr>
    </w:lvl>
    <w:lvl w:ilvl="4">
      <w:start w:val="1"/>
      <w:numFmt w:val="decimal"/>
      <w:lvlText w:val="%1.%2.%3.%4.%5"/>
      <w:lvlJc w:val="left"/>
      <w:pPr>
        <w:tabs>
          <w:tab w:val="num" w:pos="1705"/>
        </w:tabs>
        <w:ind w:left="1705" w:hanging="1008"/>
      </w:pPr>
      <w:rPr>
        <w:rFonts w:cs="Times New Roman" w:hint="default"/>
      </w:rPr>
    </w:lvl>
    <w:lvl w:ilvl="5">
      <w:start w:val="1"/>
      <w:numFmt w:val="decimal"/>
      <w:lvlText w:val="%1.%2.%3.%4.%5.%6"/>
      <w:lvlJc w:val="left"/>
      <w:pPr>
        <w:tabs>
          <w:tab w:val="num" w:pos="1849"/>
        </w:tabs>
        <w:ind w:left="1849" w:hanging="1152"/>
      </w:pPr>
      <w:rPr>
        <w:rFonts w:cs="Times New Roman" w:hint="default"/>
      </w:rPr>
    </w:lvl>
    <w:lvl w:ilvl="6">
      <w:start w:val="1"/>
      <w:numFmt w:val="decimal"/>
      <w:lvlText w:val="%1.%2.%3.%4.%5.%6.%7"/>
      <w:lvlJc w:val="left"/>
      <w:pPr>
        <w:tabs>
          <w:tab w:val="num" w:pos="1993"/>
        </w:tabs>
        <w:ind w:left="1993" w:hanging="1296"/>
      </w:pPr>
      <w:rPr>
        <w:rFonts w:cs="Times New Roman" w:hint="default"/>
      </w:rPr>
    </w:lvl>
    <w:lvl w:ilvl="7">
      <w:start w:val="1"/>
      <w:numFmt w:val="decimal"/>
      <w:lvlText w:val="%1.%2.%3.%4.%5.%6.%7.%8"/>
      <w:lvlJc w:val="left"/>
      <w:pPr>
        <w:tabs>
          <w:tab w:val="num" w:pos="2137"/>
        </w:tabs>
        <w:ind w:left="2137" w:hanging="1440"/>
      </w:pPr>
      <w:rPr>
        <w:rFonts w:cs="Times New Roman" w:hint="default"/>
      </w:rPr>
    </w:lvl>
    <w:lvl w:ilvl="8">
      <w:start w:val="1"/>
      <w:numFmt w:val="decimal"/>
      <w:lvlText w:val="%1.%2.%3.%4.%5.%6.%7.%8.%9"/>
      <w:lvlJc w:val="left"/>
      <w:pPr>
        <w:tabs>
          <w:tab w:val="num" w:pos="2281"/>
        </w:tabs>
        <w:ind w:left="2281" w:hanging="1584"/>
      </w:pPr>
      <w:rPr>
        <w:rFonts w:cs="Times New Roman" w:hint="default"/>
      </w:rPr>
    </w:lvl>
  </w:abstractNum>
  <w:abstractNum w:abstractNumId="31" w15:restartNumberingAfterBreak="0">
    <w:nsid w:val="182C00B7"/>
    <w:multiLevelType w:val="hybridMultilevel"/>
    <w:tmpl w:val="100ABACE"/>
    <w:lvl w:ilvl="0" w:tplc="64046770">
      <w:start w:val="1"/>
      <w:numFmt w:val="none"/>
      <w:pStyle w:val="ListNote"/>
      <w:lvlText w:val="Примечание - "/>
      <w:lvlJc w:val="left"/>
      <w:pPr>
        <w:tabs>
          <w:tab w:val="num" w:pos="2668"/>
        </w:tabs>
        <w:ind w:left="2668" w:hanging="1588"/>
      </w:pPr>
      <w:rPr>
        <w:rFonts w:ascii="Times New Roman Bold" w:hAnsi="Times New Roman Bold" w:cs="Times New Roman Bold" w:hint="default"/>
        <w:b/>
        <w:bCs/>
        <w:i w:val="0"/>
        <w:iCs w:val="0"/>
        <w:strike w:val="0"/>
        <w:color w:val="auto"/>
        <w:spacing w:val="0"/>
        <w:w w:val="100"/>
        <w:position w:val="0"/>
        <w:sz w:val="22"/>
        <w:szCs w:val="22"/>
        <w:u w:val="none"/>
      </w:rPr>
    </w:lvl>
    <w:lvl w:ilvl="1" w:tplc="A77A7086">
      <w:start w:val="1"/>
      <w:numFmt w:val="lowerLetter"/>
      <w:lvlText w:val="%2."/>
      <w:lvlJc w:val="left"/>
      <w:pPr>
        <w:tabs>
          <w:tab w:val="num" w:pos="1443"/>
        </w:tabs>
        <w:ind w:left="1443" w:hanging="360"/>
      </w:pPr>
      <w:rPr>
        <w:rFonts w:cs="Times New Roman"/>
      </w:rPr>
    </w:lvl>
    <w:lvl w:ilvl="2" w:tplc="254EA3FC">
      <w:start w:val="1"/>
      <w:numFmt w:val="lowerRoman"/>
      <w:lvlText w:val="%3."/>
      <w:lvlJc w:val="right"/>
      <w:pPr>
        <w:tabs>
          <w:tab w:val="num" w:pos="2163"/>
        </w:tabs>
        <w:ind w:left="2163" w:hanging="180"/>
      </w:pPr>
      <w:rPr>
        <w:rFonts w:cs="Times New Roman"/>
      </w:rPr>
    </w:lvl>
    <w:lvl w:ilvl="3" w:tplc="811208E4">
      <w:start w:val="1"/>
      <w:numFmt w:val="decimal"/>
      <w:lvlText w:val="%4."/>
      <w:lvlJc w:val="left"/>
      <w:pPr>
        <w:tabs>
          <w:tab w:val="num" w:pos="2883"/>
        </w:tabs>
        <w:ind w:left="2883" w:hanging="360"/>
      </w:pPr>
      <w:rPr>
        <w:rFonts w:cs="Times New Roman"/>
      </w:rPr>
    </w:lvl>
    <w:lvl w:ilvl="4" w:tplc="58984366">
      <w:start w:val="1"/>
      <w:numFmt w:val="lowerLetter"/>
      <w:lvlText w:val="%5."/>
      <w:lvlJc w:val="left"/>
      <w:pPr>
        <w:tabs>
          <w:tab w:val="num" w:pos="3603"/>
        </w:tabs>
        <w:ind w:left="3603" w:hanging="360"/>
      </w:pPr>
      <w:rPr>
        <w:rFonts w:cs="Times New Roman"/>
      </w:rPr>
    </w:lvl>
    <w:lvl w:ilvl="5" w:tplc="FB6CE50E">
      <w:start w:val="1"/>
      <w:numFmt w:val="lowerRoman"/>
      <w:lvlText w:val="%6."/>
      <w:lvlJc w:val="right"/>
      <w:pPr>
        <w:tabs>
          <w:tab w:val="num" w:pos="4323"/>
        </w:tabs>
        <w:ind w:left="4323" w:hanging="180"/>
      </w:pPr>
      <w:rPr>
        <w:rFonts w:cs="Times New Roman"/>
      </w:rPr>
    </w:lvl>
    <w:lvl w:ilvl="6" w:tplc="0A3A94A4">
      <w:start w:val="1"/>
      <w:numFmt w:val="decimal"/>
      <w:lvlText w:val="%7."/>
      <w:lvlJc w:val="left"/>
      <w:pPr>
        <w:tabs>
          <w:tab w:val="num" w:pos="5043"/>
        </w:tabs>
        <w:ind w:left="5043" w:hanging="360"/>
      </w:pPr>
      <w:rPr>
        <w:rFonts w:cs="Times New Roman"/>
      </w:rPr>
    </w:lvl>
    <w:lvl w:ilvl="7" w:tplc="ED186AA4">
      <w:start w:val="1"/>
      <w:numFmt w:val="lowerLetter"/>
      <w:lvlText w:val="%8."/>
      <w:lvlJc w:val="left"/>
      <w:pPr>
        <w:tabs>
          <w:tab w:val="num" w:pos="5763"/>
        </w:tabs>
        <w:ind w:left="5763" w:hanging="360"/>
      </w:pPr>
      <w:rPr>
        <w:rFonts w:cs="Times New Roman"/>
      </w:rPr>
    </w:lvl>
    <w:lvl w:ilvl="8" w:tplc="827685B4">
      <w:start w:val="1"/>
      <w:numFmt w:val="lowerRoman"/>
      <w:lvlText w:val="%9."/>
      <w:lvlJc w:val="right"/>
      <w:pPr>
        <w:tabs>
          <w:tab w:val="num" w:pos="6483"/>
        </w:tabs>
        <w:ind w:left="6483" w:hanging="180"/>
      </w:pPr>
      <w:rPr>
        <w:rFonts w:cs="Times New Roman"/>
      </w:rPr>
    </w:lvl>
  </w:abstractNum>
  <w:abstractNum w:abstractNumId="32" w15:restartNumberingAfterBreak="0">
    <w:nsid w:val="18D1405C"/>
    <w:multiLevelType w:val="hybridMultilevel"/>
    <w:tmpl w:val="7C20435E"/>
    <w:styleLink w:val="1ai"/>
    <w:lvl w:ilvl="0" w:tplc="CC5A2F06">
      <w:start w:val="1"/>
      <w:numFmt w:val="decimal"/>
      <w:lvlText w:val="%1)"/>
      <w:lvlJc w:val="left"/>
      <w:pPr>
        <w:tabs>
          <w:tab w:val="num" w:pos="360"/>
        </w:tabs>
        <w:ind w:left="360" w:hanging="360"/>
      </w:pPr>
      <w:rPr>
        <w:rFonts w:ascii="Arial" w:hAnsi="Arial" w:cs="Arial"/>
      </w:rPr>
    </w:lvl>
    <w:lvl w:ilvl="1" w:tplc="71648F50">
      <w:start w:val="1"/>
      <w:numFmt w:val="lowerLetter"/>
      <w:lvlText w:val="%2)"/>
      <w:lvlJc w:val="left"/>
      <w:pPr>
        <w:tabs>
          <w:tab w:val="num" w:pos="720"/>
        </w:tabs>
        <w:ind w:left="720" w:hanging="360"/>
      </w:pPr>
      <w:rPr>
        <w:rFonts w:cs="Times New Roman"/>
      </w:rPr>
    </w:lvl>
    <w:lvl w:ilvl="2" w:tplc="7820F714">
      <w:start w:val="1"/>
      <w:numFmt w:val="lowerRoman"/>
      <w:lvlText w:val="%3)"/>
      <w:lvlJc w:val="left"/>
      <w:pPr>
        <w:tabs>
          <w:tab w:val="num" w:pos="1080"/>
        </w:tabs>
        <w:ind w:left="1080" w:hanging="360"/>
      </w:pPr>
      <w:rPr>
        <w:rFonts w:cs="Times New Roman"/>
      </w:rPr>
    </w:lvl>
    <w:lvl w:ilvl="3" w:tplc="6136BD10">
      <w:start w:val="1"/>
      <w:numFmt w:val="decimal"/>
      <w:lvlText w:val="(%4)"/>
      <w:lvlJc w:val="left"/>
      <w:pPr>
        <w:tabs>
          <w:tab w:val="num" w:pos="1440"/>
        </w:tabs>
        <w:ind w:left="1440" w:hanging="360"/>
      </w:pPr>
      <w:rPr>
        <w:rFonts w:cs="Times New Roman"/>
      </w:rPr>
    </w:lvl>
    <w:lvl w:ilvl="4" w:tplc="AAE80974">
      <w:start w:val="1"/>
      <w:numFmt w:val="lowerLetter"/>
      <w:lvlText w:val="(%5)"/>
      <w:lvlJc w:val="left"/>
      <w:pPr>
        <w:tabs>
          <w:tab w:val="num" w:pos="1800"/>
        </w:tabs>
        <w:ind w:left="1800" w:hanging="360"/>
      </w:pPr>
      <w:rPr>
        <w:rFonts w:cs="Times New Roman"/>
      </w:rPr>
    </w:lvl>
    <w:lvl w:ilvl="5" w:tplc="0DFA7EAE">
      <w:start w:val="1"/>
      <w:numFmt w:val="lowerRoman"/>
      <w:lvlText w:val="(%6)"/>
      <w:lvlJc w:val="left"/>
      <w:pPr>
        <w:tabs>
          <w:tab w:val="num" w:pos="2160"/>
        </w:tabs>
        <w:ind w:left="2160" w:hanging="360"/>
      </w:pPr>
      <w:rPr>
        <w:rFonts w:cs="Times New Roman"/>
      </w:rPr>
    </w:lvl>
    <w:lvl w:ilvl="6" w:tplc="42E0D678">
      <w:start w:val="1"/>
      <w:numFmt w:val="decimal"/>
      <w:lvlText w:val="%7."/>
      <w:lvlJc w:val="left"/>
      <w:pPr>
        <w:tabs>
          <w:tab w:val="num" w:pos="2520"/>
        </w:tabs>
        <w:ind w:left="2520" w:hanging="360"/>
      </w:pPr>
      <w:rPr>
        <w:rFonts w:cs="Times New Roman"/>
      </w:rPr>
    </w:lvl>
    <w:lvl w:ilvl="7" w:tplc="71D6AFD0">
      <w:start w:val="1"/>
      <w:numFmt w:val="lowerLetter"/>
      <w:lvlText w:val="%8."/>
      <w:lvlJc w:val="left"/>
      <w:pPr>
        <w:tabs>
          <w:tab w:val="num" w:pos="2880"/>
        </w:tabs>
        <w:ind w:left="2880" w:hanging="360"/>
      </w:pPr>
      <w:rPr>
        <w:rFonts w:cs="Times New Roman"/>
      </w:rPr>
    </w:lvl>
    <w:lvl w:ilvl="8" w:tplc="32EAA892">
      <w:start w:val="1"/>
      <w:numFmt w:val="lowerRoman"/>
      <w:lvlText w:val="%9."/>
      <w:lvlJc w:val="left"/>
      <w:pPr>
        <w:tabs>
          <w:tab w:val="num" w:pos="3240"/>
        </w:tabs>
        <w:ind w:left="3240" w:hanging="360"/>
      </w:pPr>
      <w:rPr>
        <w:rFonts w:cs="Times New Roman"/>
      </w:rPr>
    </w:lvl>
  </w:abstractNum>
  <w:abstractNum w:abstractNumId="33" w15:restartNumberingAfterBreak="0">
    <w:nsid w:val="1BE30022"/>
    <w:multiLevelType w:val="multilevel"/>
    <w:tmpl w:val="D256B754"/>
    <w:styleLink w:val="310"/>
    <w:lvl w:ilvl="0">
      <w:start w:val="1"/>
      <w:numFmt w:val="decimal"/>
      <w:pStyle w:val="13"/>
      <w:lvlText w:val="%1."/>
      <w:lvlJc w:val="left"/>
      <w:pPr>
        <w:tabs>
          <w:tab w:val="num" w:pos="1134"/>
        </w:tabs>
        <w:ind w:firstLine="720"/>
      </w:pPr>
      <w:rPr>
        <w:rFonts w:cs="Times New Roman"/>
      </w:rPr>
    </w:lvl>
    <w:lvl w:ilvl="1">
      <w:start w:val="1"/>
      <w:numFmt w:val="decimal"/>
      <w:lvlText w:val="%1.%2."/>
      <w:lvlJc w:val="left"/>
      <w:pPr>
        <w:tabs>
          <w:tab w:val="num" w:pos="1134"/>
        </w:tabs>
        <w:ind w:firstLine="720"/>
      </w:pPr>
      <w:rPr>
        <w:rFonts w:cs="Times New Roman"/>
      </w:rPr>
    </w:lvl>
    <w:lvl w:ilvl="2">
      <w:start w:val="1"/>
      <w:numFmt w:val="decimal"/>
      <w:lvlText w:val="%1.%2.%3."/>
      <w:lvlJc w:val="left"/>
      <w:pPr>
        <w:tabs>
          <w:tab w:val="num" w:pos="1701"/>
        </w:tabs>
        <w:ind w:firstLine="720"/>
      </w:pPr>
      <w:rPr>
        <w:rFonts w:cs="Times New Roman"/>
      </w:rPr>
    </w:lvl>
    <w:lvl w:ilvl="3">
      <w:start w:val="1"/>
      <w:numFmt w:val="decimal"/>
      <w:lvlText w:val="%1.%2.%3.%4."/>
      <w:lvlJc w:val="left"/>
      <w:pPr>
        <w:tabs>
          <w:tab w:val="num" w:pos="1701"/>
        </w:tabs>
        <w:ind w:firstLine="720"/>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1DCE2377"/>
    <w:multiLevelType w:val="multilevel"/>
    <w:tmpl w:val="94920F78"/>
    <w:lvl w:ilvl="0">
      <w:start w:val="1"/>
      <w:numFmt w:val="upperRoman"/>
      <w:lvlText w:val="%1"/>
      <w:lvlJc w:val="left"/>
      <w:pPr>
        <w:tabs>
          <w:tab w:val="num" w:pos="720"/>
        </w:tabs>
        <w:ind w:left="720" w:hanging="720"/>
      </w:pPr>
      <w:rPr>
        <w:rFonts w:cs="Times New Roman"/>
      </w:rPr>
    </w:lvl>
    <w:lvl w:ilvl="1">
      <w:start w:val="1"/>
      <w:numFmt w:val="decimal"/>
      <w:isLgl/>
      <w:lvlText w:val="%1.%2"/>
      <w:lvlJc w:val="left"/>
      <w:pPr>
        <w:tabs>
          <w:tab w:val="num" w:pos="720"/>
        </w:tabs>
        <w:ind w:left="720" w:hanging="720"/>
      </w:pPr>
      <w:rPr>
        <w:rFonts w:cs="Times New Roman"/>
      </w:rPr>
    </w:lvl>
    <w:lvl w:ilvl="2">
      <w:start w:val="1"/>
      <w:numFmt w:val="decimal"/>
      <w:pStyle w:val="14"/>
      <w:lvlText w:val="%3"/>
      <w:lvlJc w:val="left"/>
      <w:pPr>
        <w:tabs>
          <w:tab w:val="num" w:pos="360"/>
        </w:tabs>
      </w:pPr>
      <w:rPr>
        <w:rFonts w:cs="Times New Roman"/>
      </w:rPr>
    </w:lvl>
    <w:lvl w:ilvl="3">
      <w:start w:val="1"/>
      <w:numFmt w:val="lowerLetter"/>
      <w:pStyle w:val="Head21"/>
      <w:lvlText w:val="(%4)"/>
      <w:lvlJc w:val="left"/>
      <w:pPr>
        <w:tabs>
          <w:tab w:val="num" w:pos="1440"/>
        </w:tabs>
        <w:ind w:left="1440" w:hanging="720"/>
      </w:pPr>
      <w:rPr>
        <w:rFonts w:cs="Times New Roman"/>
      </w:rPr>
    </w:lvl>
    <w:lvl w:ilvl="4">
      <w:start w:val="1"/>
      <w:numFmt w:val="lowerRoman"/>
      <w:pStyle w:val="Head73CharCharChar"/>
      <w:lvlText w:val="(%5)"/>
      <w:lvlJc w:val="left"/>
      <w:pPr>
        <w:tabs>
          <w:tab w:val="num" w:pos="2304"/>
        </w:tabs>
        <w:ind w:left="2304" w:hanging="864"/>
      </w:pPr>
      <w:rPr>
        <w:rFonts w:cs="Times New Roman"/>
      </w:rPr>
    </w:lvl>
    <w:lvl w:ilvl="5">
      <w:start w:val="1"/>
      <w:numFmt w:val="bullet"/>
      <w:lvlText w:val=""/>
      <w:lvlJc w:val="left"/>
      <w:pPr>
        <w:tabs>
          <w:tab w:val="num" w:pos="1440"/>
        </w:tabs>
        <w:ind w:left="1440" w:hanging="720"/>
      </w:pPr>
      <w:rPr>
        <w:rFonts w:ascii="Wingdings" w:hAnsi="Wingdings" w:hint="default"/>
      </w:rPr>
    </w:lvl>
    <w:lvl w:ilvl="6">
      <w:start w:val="1"/>
      <w:numFmt w:val="bullet"/>
      <w:lvlText w:val="–"/>
      <w:lvlJc w:val="left"/>
      <w:pPr>
        <w:tabs>
          <w:tab w:val="num" w:pos="2304"/>
        </w:tabs>
        <w:ind w:left="2304" w:hanging="864"/>
      </w:pPr>
      <w:rPr>
        <w:rFonts w:ascii="Times New Roman" w:hAnsi="Times New Roman" w:hint="default"/>
      </w:rPr>
    </w:lvl>
    <w:lvl w:ilvl="7">
      <w:start w:val="1"/>
      <w:numFmt w:val="bullet"/>
      <w:lvlText w:val=""/>
      <w:lvlJc w:val="left"/>
      <w:pPr>
        <w:tabs>
          <w:tab w:val="num" w:pos="1440"/>
        </w:tabs>
        <w:ind w:left="1440" w:hanging="720"/>
      </w:pPr>
      <w:rPr>
        <w:rFonts w:ascii="Wingdings" w:hAnsi="Wingdings" w:hint="default"/>
        <w:sz w:val="16"/>
      </w:rPr>
    </w:lvl>
    <w:lvl w:ilvl="8">
      <w:start w:val="1"/>
      <w:numFmt w:val="bullet"/>
      <w:lvlText w:val=""/>
      <w:lvlJc w:val="left"/>
      <w:pPr>
        <w:tabs>
          <w:tab w:val="num" w:pos="1440"/>
        </w:tabs>
        <w:ind w:left="1440" w:hanging="720"/>
      </w:pPr>
      <w:rPr>
        <w:rFonts w:ascii="Wingdings" w:hAnsi="Wingdings" w:hint="default"/>
      </w:rPr>
    </w:lvl>
  </w:abstractNum>
  <w:abstractNum w:abstractNumId="35" w15:restartNumberingAfterBreak="0">
    <w:nsid w:val="1E4C7F4C"/>
    <w:multiLevelType w:val="hybridMultilevel"/>
    <w:tmpl w:val="C658BBE2"/>
    <w:lvl w:ilvl="0" w:tplc="496AD8BC">
      <w:start w:val="1"/>
      <w:numFmt w:val="bullet"/>
      <w:pStyle w:val="TKPOsnovnoiText-SpisokTochka"/>
      <w:lvlText w:val=""/>
      <w:lvlJc w:val="left"/>
      <w:pPr>
        <w:tabs>
          <w:tab w:val="num" w:pos="417"/>
        </w:tabs>
        <w:ind w:left="417" w:hanging="360"/>
      </w:pPr>
      <w:rPr>
        <w:rFonts w:ascii="Symbol" w:hAnsi="Symbol" w:hint="default"/>
      </w:rPr>
    </w:lvl>
    <w:lvl w:ilvl="1" w:tplc="6112726A">
      <w:start w:val="1"/>
      <w:numFmt w:val="bullet"/>
      <w:lvlText w:val="o"/>
      <w:lvlJc w:val="left"/>
      <w:pPr>
        <w:tabs>
          <w:tab w:val="num" w:pos="1800"/>
        </w:tabs>
        <w:ind w:left="1800" w:hanging="360"/>
      </w:pPr>
      <w:rPr>
        <w:rFonts w:ascii="Courier New" w:hAnsi="Courier New" w:hint="default"/>
      </w:rPr>
    </w:lvl>
    <w:lvl w:ilvl="2" w:tplc="AD12FF22">
      <w:start w:val="1"/>
      <w:numFmt w:val="bullet"/>
      <w:lvlText w:val=""/>
      <w:lvlJc w:val="left"/>
      <w:pPr>
        <w:tabs>
          <w:tab w:val="num" w:pos="2520"/>
        </w:tabs>
        <w:ind w:left="2520" w:hanging="360"/>
      </w:pPr>
      <w:rPr>
        <w:rFonts w:ascii="Wingdings" w:hAnsi="Wingdings" w:hint="default"/>
      </w:rPr>
    </w:lvl>
    <w:lvl w:ilvl="3" w:tplc="69E4C6B4">
      <w:start w:val="1"/>
      <w:numFmt w:val="bullet"/>
      <w:lvlText w:val=""/>
      <w:lvlJc w:val="left"/>
      <w:pPr>
        <w:tabs>
          <w:tab w:val="num" w:pos="3240"/>
        </w:tabs>
        <w:ind w:left="3240" w:hanging="360"/>
      </w:pPr>
      <w:rPr>
        <w:rFonts w:ascii="Symbol" w:hAnsi="Symbol" w:hint="default"/>
      </w:rPr>
    </w:lvl>
    <w:lvl w:ilvl="4" w:tplc="70E09E98">
      <w:start w:val="1"/>
      <w:numFmt w:val="bullet"/>
      <w:lvlText w:val="o"/>
      <w:lvlJc w:val="left"/>
      <w:pPr>
        <w:tabs>
          <w:tab w:val="num" w:pos="3960"/>
        </w:tabs>
        <w:ind w:left="3960" w:hanging="360"/>
      </w:pPr>
      <w:rPr>
        <w:rFonts w:ascii="Courier New" w:hAnsi="Courier New" w:hint="default"/>
      </w:rPr>
    </w:lvl>
    <w:lvl w:ilvl="5" w:tplc="A1720E14">
      <w:start w:val="1"/>
      <w:numFmt w:val="bullet"/>
      <w:lvlText w:val=""/>
      <w:lvlJc w:val="left"/>
      <w:pPr>
        <w:tabs>
          <w:tab w:val="num" w:pos="4680"/>
        </w:tabs>
        <w:ind w:left="4680" w:hanging="360"/>
      </w:pPr>
      <w:rPr>
        <w:rFonts w:ascii="Wingdings" w:hAnsi="Wingdings" w:hint="default"/>
      </w:rPr>
    </w:lvl>
    <w:lvl w:ilvl="6" w:tplc="6302DEFC">
      <w:start w:val="1"/>
      <w:numFmt w:val="bullet"/>
      <w:lvlText w:val=""/>
      <w:lvlJc w:val="left"/>
      <w:pPr>
        <w:tabs>
          <w:tab w:val="num" w:pos="5400"/>
        </w:tabs>
        <w:ind w:left="5400" w:hanging="360"/>
      </w:pPr>
      <w:rPr>
        <w:rFonts w:ascii="Symbol" w:hAnsi="Symbol" w:hint="default"/>
      </w:rPr>
    </w:lvl>
    <w:lvl w:ilvl="7" w:tplc="1A6C1D6C">
      <w:start w:val="1"/>
      <w:numFmt w:val="bullet"/>
      <w:lvlText w:val="o"/>
      <w:lvlJc w:val="left"/>
      <w:pPr>
        <w:tabs>
          <w:tab w:val="num" w:pos="6120"/>
        </w:tabs>
        <w:ind w:left="6120" w:hanging="360"/>
      </w:pPr>
      <w:rPr>
        <w:rFonts w:ascii="Courier New" w:hAnsi="Courier New" w:hint="default"/>
      </w:rPr>
    </w:lvl>
    <w:lvl w:ilvl="8" w:tplc="32FA3046">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1E683C1F"/>
    <w:multiLevelType w:val="hybridMultilevel"/>
    <w:tmpl w:val="80002444"/>
    <w:styleLink w:val="StyleNumbered"/>
    <w:lvl w:ilvl="0" w:tplc="BF0CB75E">
      <w:start w:val="1"/>
      <w:numFmt w:val="bullet"/>
      <w:pStyle w:val="Bulletwithtext1"/>
      <w:lvlText w:val=""/>
      <w:lvlJc w:val="left"/>
      <w:pPr>
        <w:tabs>
          <w:tab w:val="num" w:pos="360"/>
        </w:tabs>
        <w:ind w:left="360" w:hanging="360"/>
      </w:pPr>
      <w:rPr>
        <w:rFonts w:ascii="Wingdings" w:hAnsi="Wingdings" w:hint="default"/>
        <w:b w:val="0"/>
        <w:i w:val="0"/>
        <w:sz w:val="16"/>
      </w:rPr>
    </w:lvl>
    <w:lvl w:ilvl="1" w:tplc="19D096EE">
      <w:numFmt w:val="decimal"/>
      <w:lvlText w:val=""/>
      <w:lvlJc w:val="left"/>
    </w:lvl>
    <w:lvl w:ilvl="2" w:tplc="BA1E8F4E">
      <w:numFmt w:val="decimal"/>
      <w:lvlText w:val=""/>
      <w:lvlJc w:val="left"/>
    </w:lvl>
    <w:lvl w:ilvl="3" w:tplc="468A7E1A">
      <w:numFmt w:val="decimal"/>
      <w:lvlText w:val=""/>
      <w:lvlJc w:val="left"/>
    </w:lvl>
    <w:lvl w:ilvl="4" w:tplc="3FA275A2">
      <w:numFmt w:val="decimal"/>
      <w:lvlText w:val=""/>
      <w:lvlJc w:val="left"/>
    </w:lvl>
    <w:lvl w:ilvl="5" w:tplc="3E48AED0">
      <w:numFmt w:val="decimal"/>
      <w:lvlText w:val=""/>
      <w:lvlJc w:val="left"/>
    </w:lvl>
    <w:lvl w:ilvl="6" w:tplc="09369F84">
      <w:numFmt w:val="decimal"/>
      <w:lvlText w:val=""/>
      <w:lvlJc w:val="left"/>
    </w:lvl>
    <w:lvl w:ilvl="7" w:tplc="1436E32C">
      <w:numFmt w:val="decimal"/>
      <w:lvlText w:val=""/>
      <w:lvlJc w:val="left"/>
    </w:lvl>
    <w:lvl w:ilvl="8" w:tplc="B15A5BDE">
      <w:numFmt w:val="decimal"/>
      <w:lvlText w:val=""/>
      <w:lvlJc w:val="left"/>
    </w:lvl>
  </w:abstractNum>
  <w:abstractNum w:abstractNumId="37" w15:restartNumberingAfterBreak="0">
    <w:nsid w:val="1FC61459"/>
    <w:multiLevelType w:val="hybridMultilevel"/>
    <w:tmpl w:val="96A6CACC"/>
    <w:lvl w:ilvl="0" w:tplc="9B408146">
      <w:start w:val="1"/>
      <w:numFmt w:val="bullet"/>
      <w:pStyle w:val="Bulletwithtext2"/>
      <w:lvlText w:val=""/>
      <w:lvlJc w:val="left"/>
      <w:pPr>
        <w:tabs>
          <w:tab w:val="num" w:pos="720"/>
        </w:tabs>
        <w:ind w:left="720" w:hanging="360"/>
      </w:pPr>
      <w:rPr>
        <w:rFonts w:ascii="Symbol" w:hAnsi="Symbol" w:hint="default"/>
        <w:b w:val="0"/>
        <w:i w:val="0"/>
        <w:sz w:val="20"/>
      </w:rPr>
    </w:lvl>
    <w:lvl w:ilvl="1" w:tplc="C3A40E6E">
      <w:numFmt w:val="decimal"/>
      <w:lvlText w:val=""/>
      <w:lvlJc w:val="left"/>
    </w:lvl>
    <w:lvl w:ilvl="2" w:tplc="D610D7C6">
      <w:numFmt w:val="decimal"/>
      <w:lvlText w:val=""/>
      <w:lvlJc w:val="left"/>
    </w:lvl>
    <w:lvl w:ilvl="3" w:tplc="4D6CA2FA">
      <w:numFmt w:val="decimal"/>
      <w:lvlText w:val=""/>
      <w:lvlJc w:val="left"/>
    </w:lvl>
    <w:lvl w:ilvl="4" w:tplc="FFE82730">
      <w:numFmt w:val="decimal"/>
      <w:lvlText w:val=""/>
      <w:lvlJc w:val="left"/>
    </w:lvl>
    <w:lvl w:ilvl="5" w:tplc="D59C6C9A">
      <w:numFmt w:val="decimal"/>
      <w:lvlText w:val=""/>
      <w:lvlJc w:val="left"/>
    </w:lvl>
    <w:lvl w:ilvl="6" w:tplc="D7BCF962">
      <w:numFmt w:val="decimal"/>
      <w:lvlText w:val=""/>
      <w:lvlJc w:val="left"/>
    </w:lvl>
    <w:lvl w:ilvl="7" w:tplc="BFB625D6">
      <w:numFmt w:val="decimal"/>
      <w:lvlText w:val=""/>
      <w:lvlJc w:val="left"/>
    </w:lvl>
    <w:lvl w:ilvl="8" w:tplc="E940F8C4">
      <w:numFmt w:val="decimal"/>
      <w:lvlText w:val=""/>
      <w:lvlJc w:val="left"/>
    </w:lvl>
  </w:abstractNum>
  <w:abstractNum w:abstractNumId="38" w15:restartNumberingAfterBreak="0">
    <w:nsid w:val="20C862FD"/>
    <w:multiLevelType w:val="hybridMultilevel"/>
    <w:tmpl w:val="B900CCAA"/>
    <w:lvl w:ilvl="0" w:tplc="0DC23730">
      <w:start w:val="1"/>
      <w:numFmt w:val="decimal"/>
      <w:pStyle w:val="a9"/>
      <w:lvlText w:val="%1."/>
      <w:lvlJc w:val="left"/>
      <w:pPr>
        <w:tabs>
          <w:tab w:val="num" w:pos="1097"/>
        </w:tabs>
        <w:ind w:left="1077" w:hanging="652"/>
      </w:pPr>
      <w:rPr>
        <w:rFonts w:cs="Times New Roman" w:hint="default"/>
      </w:rPr>
    </w:lvl>
    <w:lvl w:ilvl="1" w:tplc="97C25DF0">
      <w:start w:val="1"/>
      <w:numFmt w:val="lowerLetter"/>
      <w:lvlText w:val="%2."/>
      <w:lvlJc w:val="left"/>
      <w:pPr>
        <w:tabs>
          <w:tab w:val="num" w:pos="1724"/>
        </w:tabs>
        <w:ind w:left="1724" w:hanging="360"/>
      </w:pPr>
      <w:rPr>
        <w:rFonts w:cs="Times New Roman"/>
      </w:rPr>
    </w:lvl>
    <w:lvl w:ilvl="2" w:tplc="485E9742">
      <w:start w:val="1"/>
      <w:numFmt w:val="lowerRoman"/>
      <w:lvlText w:val="%3."/>
      <w:lvlJc w:val="right"/>
      <w:pPr>
        <w:tabs>
          <w:tab w:val="num" w:pos="2444"/>
        </w:tabs>
        <w:ind w:left="2444" w:hanging="180"/>
      </w:pPr>
      <w:rPr>
        <w:rFonts w:cs="Times New Roman"/>
      </w:rPr>
    </w:lvl>
    <w:lvl w:ilvl="3" w:tplc="69925D4C">
      <w:start w:val="1"/>
      <w:numFmt w:val="decimal"/>
      <w:lvlText w:val="%4."/>
      <w:lvlJc w:val="left"/>
      <w:pPr>
        <w:tabs>
          <w:tab w:val="num" w:pos="3164"/>
        </w:tabs>
        <w:ind w:left="3164" w:hanging="360"/>
      </w:pPr>
      <w:rPr>
        <w:rFonts w:cs="Times New Roman"/>
      </w:rPr>
    </w:lvl>
    <w:lvl w:ilvl="4" w:tplc="C67E8214">
      <w:start w:val="1"/>
      <w:numFmt w:val="lowerLetter"/>
      <w:lvlText w:val="%5."/>
      <w:lvlJc w:val="left"/>
      <w:pPr>
        <w:tabs>
          <w:tab w:val="num" w:pos="3884"/>
        </w:tabs>
        <w:ind w:left="3884" w:hanging="360"/>
      </w:pPr>
      <w:rPr>
        <w:rFonts w:cs="Times New Roman"/>
      </w:rPr>
    </w:lvl>
    <w:lvl w:ilvl="5" w:tplc="B4EA0ED2">
      <w:start w:val="1"/>
      <w:numFmt w:val="lowerRoman"/>
      <w:lvlText w:val="%6."/>
      <w:lvlJc w:val="right"/>
      <w:pPr>
        <w:tabs>
          <w:tab w:val="num" w:pos="4604"/>
        </w:tabs>
        <w:ind w:left="4604" w:hanging="180"/>
      </w:pPr>
      <w:rPr>
        <w:rFonts w:cs="Times New Roman"/>
      </w:rPr>
    </w:lvl>
    <w:lvl w:ilvl="6" w:tplc="027EE22E">
      <w:start w:val="1"/>
      <w:numFmt w:val="decimal"/>
      <w:lvlText w:val="%7."/>
      <w:lvlJc w:val="left"/>
      <w:pPr>
        <w:tabs>
          <w:tab w:val="num" w:pos="5324"/>
        </w:tabs>
        <w:ind w:left="5324" w:hanging="360"/>
      </w:pPr>
      <w:rPr>
        <w:rFonts w:cs="Times New Roman"/>
      </w:rPr>
    </w:lvl>
    <w:lvl w:ilvl="7" w:tplc="9940A1BA">
      <w:start w:val="1"/>
      <w:numFmt w:val="lowerLetter"/>
      <w:lvlText w:val="%8."/>
      <w:lvlJc w:val="left"/>
      <w:pPr>
        <w:tabs>
          <w:tab w:val="num" w:pos="6044"/>
        </w:tabs>
        <w:ind w:left="6044" w:hanging="360"/>
      </w:pPr>
      <w:rPr>
        <w:rFonts w:cs="Times New Roman"/>
      </w:rPr>
    </w:lvl>
    <w:lvl w:ilvl="8" w:tplc="0C66093A">
      <w:start w:val="1"/>
      <w:numFmt w:val="lowerRoman"/>
      <w:lvlText w:val="%9."/>
      <w:lvlJc w:val="right"/>
      <w:pPr>
        <w:tabs>
          <w:tab w:val="num" w:pos="6764"/>
        </w:tabs>
        <w:ind w:left="6764" w:hanging="180"/>
      </w:pPr>
      <w:rPr>
        <w:rFonts w:cs="Times New Roman"/>
      </w:rPr>
    </w:lvl>
  </w:abstractNum>
  <w:abstractNum w:abstractNumId="39" w15:restartNumberingAfterBreak="0">
    <w:nsid w:val="217126A7"/>
    <w:multiLevelType w:val="hybridMultilevel"/>
    <w:tmpl w:val="F8FA1EFE"/>
    <w:lvl w:ilvl="0" w:tplc="FFFFFFFF">
      <w:start w:val="1"/>
      <w:numFmt w:val="bullet"/>
      <w:pStyle w:val="StyleBodyTextJustifiedBefore5ptAfter5ptKernat1"/>
      <w:lvlText w:val=""/>
      <w:lvlJc w:val="left"/>
      <w:pPr>
        <w:tabs>
          <w:tab w:val="num" w:pos="360"/>
        </w:tabs>
        <w:ind w:left="360" w:hanging="360"/>
      </w:pPr>
      <w:rPr>
        <w:rFonts w:ascii="Symbol" w:hAnsi="Symbol" w:hint="default"/>
        <w:sz w:val="16"/>
      </w:rPr>
    </w:lvl>
    <w:lvl w:ilvl="1" w:tplc="FFFFFFFF">
      <w:numFmt w:val="bullet"/>
      <w:lvlText w:val="-"/>
      <w:lvlJc w:val="left"/>
      <w:pPr>
        <w:tabs>
          <w:tab w:val="num" w:pos="1080"/>
        </w:tabs>
        <w:ind w:left="1080" w:hanging="360"/>
      </w:pPr>
      <w:rPr>
        <w:rFonts w:ascii="Times New Roman" w:eastAsia="Times New Roman" w:hAnsi="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2279216B"/>
    <w:multiLevelType w:val="multilevel"/>
    <w:tmpl w:val="B86479E8"/>
    <w:lvl w:ilvl="0">
      <w:start w:val="2"/>
      <w:numFmt w:val="decimal"/>
      <w:lvlText w:val="%1."/>
      <w:lvlJc w:val="left"/>
      <w:pPr>
        <w:ind w:left="720" w:hanging="360"/>
      </w:pPr>
      <w:rPr>
        <w:rFonts w:hint="default"/>
        <w:b/>
      </w:rPr>
    </w:lvl>
    <w:lvl w:ilvl="1">
      <w:start w:val="1"/>
      <w:numFmt w:val="decimal"/>
      <w:isLgl/>
      <w:lvlText w:val="%1.%2."/>
      <w:lvlJc w:val="left"/>
      <w:pPr>
        <w:ind w:left="1146" w:hanging="720"/>
      </w:pPr>
      <w:rPr>
        <w:rFonts w:ascii="Times New Roman" w:hAnsi="Times New Roman" w:cs="Times New Roman"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41" w15:restartNumberingAfterBreak="0">
    <w:nsid w:val="22821524"/>
    <w:multiLevelType w:val="hybridMultilevel"/>
    <w:tmpl w:val="71704BBE"/>
    <w:lvl w:ilvl="0" w:tplc="FFFFFFFF">
      <w:start w:val="1"/>
      <w:numFmt w:val="decimal"/>
      <w:pStyle w:val="NNSpisoknumerovaniy"/>
      <w:lvlText w:val="%1)"/>
      <w:lvlJc w:val="left"/>
      <w:pPr>
        <w:ind w:left="1497" w:hanging="360"/>
      </w:pPr>
      <w:rPr>
        <w:rFonts w:cs="Times New Roman"/>
      </w:rPr>
    </w:lvl>
    <w:lvl w:ilvl="1" w:tplc="FFFFFFFF">
      <w:start w:val="1"/>
      <w:numFmt w:val="lowerLetter"/>
      <w:lvlText w:val="%2."/>
      <w:lvlJc w:val="left"/>
      <w:pPr>
        <w:ind w:left="2217" w:hanging="360"/>
      </w:pPr>
      <w:rPr>
        <w:rFonts w:cs="Times New Roman"/>
      </w:rPr>
    </w:lvl>
    <w:lvl w:ilvl="2" w:tplc="FFFFFFFF">
      <w:start w:val="1"/>
      <w:numFmt w:val="lowerRoman"/>
      <w:lvlText w:val="%3."/>
      <w:lvlJc w:val="right"/>
      <w:pPr>
        <w:ind w:left="2937" w:hanging="180"/>
      </w:pPr>
      <w:rPr>
        <w:rFonts w:cs="Times New Roman"/>
      </w:rPr>
    </w:lvl>
    <w:lvl w:ilvl="3" w:tplc="FFFFFFFF">
      <w:start w:val="1"/>
      <w:numFmt w:val="decimal"/>
      <w:lvlText w:val="%4."/>
      <w:lvlJc w:val="left"/>
      <w:pPr>
        <w:ind w:left="3657" w:hanging="360"/>
      </w:pPr>
      <w:rPr>
        <w:rFonts w:cs="Times New Roman"/>
      </w:rPr>
    </w:lvl>
    <w:lvl w:ilvl="4" w:tplc="FFFFFFFF">
      <w:start w:val="1"/>
      <w:numFmt w:val="lowerLetter"/>
      <w:lvlText w:val="%5."/>
      <w:lvlJc w:val="left"/>
      <w:pPr>
        <w:ind w:left="4377" w:hanging="360"/>
      </w:pPr>
      <w:rPr>
        <w:rFonts w:cs="Times New Roman"/>
      </w:rPr>
    </w:lvl>
    <w:lvl w:ilvl="5" w:tplc="FFFFFFFF">
      <w:start w:val="1"/>
      <w:numFmt w:val="lowerRoman"/>
      <w:lvlText w:val="%6."/>
      <w:lvlJc w:val="right"/>
      <w:pPr>
        <w:ind w:left="5097" w:hanging="180"/>
      </w:pPr>
      <w:rPr>
        <w:rFonts w:cs="Times New Roman"/>
      </w:rPr>
    </w:lvl>
    <w:lvl w:ilvl="6" w:tplc="FFFFFFFF">
      <w:start w:val="1"/>
      <w:numFmt w:val="decimal"/>
      <w:lvlText w:val="%7."/>
      <w:lvlJc w:val="left"/>
      <w:pPr>
        <w:ind w:left="5817" w:hanging="360"/>
      </w:pPr>
      <w:rPr>
        <w:rFonts w:cs="Times New Roman"/>
      </w:rPr>
    </w:lvl>
    <w:lvl w:ilvl="7" w:tplc="FFFFFFFF">
      <w:start w:val="1"/>
      <w:numFmt w:val="lowerLetter"/>
      <w:lvlText w:val="%8."/>
      <w:lvlJc w:val="left"/>
      <w:pPr>
        <w:ind w:left="6537" w:hanging="360"/>
      </w:pPr>
      <w:rPr>
        <w:rFonts w:cs="Times New Roman"/>
      </w:rPr>
    </w:lvl>
    <w:lvl w:ilvl="8" w:tplc="FFFFFFFF">
      <w:start w:val="1"/>
      <w:numFmt w:val="lowerRoman"/>
      <w:lvlText w:val="%9."/>
      <w:lvlJc w:val="right"/>
      <w:pPr>
        <w:ind w:left="7257" w:hanging="180"/>
      </w:pPr>
      <w:rPr>
        <w:rFonts w:cs="Times New Roman"/>
      </w:rPr>
    </w:lvl>
  </w:abstractNum>
  <w:abstractNum w:abstractNumId="42" w15:restartNumberingAfterBreak="0">
    <w:nsid w:val="23151BC3"/>
    <w:multiLevelType w:val="hybridMultilevel"/>
    <w:tmpl w:val="895ACA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3257AC0"/>
    <w:multiLevelType w:val="hybridMultilevel"/>
    <w:tmpl w:val="CB144568"/>
    <w:styleLink w:val="311"/>
    <w:lvl w:ilvl="0" w:tplc="FFFFFFFF">
      <w:start w:val="1"/>
      <w:numFmt w:val="bullet"/>
      <w:pStyle w:val="aa"/>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44" w15:restartNumberingAfterBreak="0">
    <w:nsid w:val="24505985"/>
    <w:multiLevelType w:val="hybridMultilevel"/>
    <w:tmpl w:val="38FEAF7C"/>
    <w:lvl w:ilvl="0" w:tplc="99668552">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tplc="39E21C58">
      <w:start w:val="1"/>
      <w:numFmt w:val="bullet"/>
      <w:lvlText w:val="―"/>
      <w:lvlJc w:val="left"/>
      <w:pPr>
        <w:tabs>
          <w:tab w:val="num" w:pos="1134"/>
        </w:tabs>
        <w:ind w:left="1134" w:hanging="283"/>
      </w:pPr>
      <w:rPr>
        <w:rFonts w:ascii="Verdana" w:hAnsi="Verdana" w:hint="default"/>
        <w:color w:val="auto"/>
        <w:sz w:val="16"/>
      </w:rPr>
    </w:lvl>
    <w:lvl w:ilvl="2" w:tplc="E5CC5DE0">
      <w:start w:val="1"/>
      <w:numFmt w:val="bullet"/>
      <w:lvlText w:val="–"/>
      <w:lvlJc w:val="left"/>
      <w:pPr>
        <w:tabs>
          <w:tab w:val="num" w:pos="1418"/>
        </w:tabs>
        <w:ind w:left="1418" w:hanging="284"/>
      </w:pPr>
      <w:rPr>
        <w:rFonts w:ascii="Verdana" w:hAnsi="Verdana" w:hint="default"/>
        <w:b/>
        <w:i w:val="0"/>
        <w:sz w:val="24"/>
      </w:rPr>
    </w:lvl>
    <w:lvl w:ilvl="3" w:tplc="BF000B88">
      <w:start w:val="1"/>
      <w:numFmt w:val="bullet"/>
      <w:suff w:val="space"/>
      <w:lvlText w:val="―"/>
      <w:lvlJc w:val="left"/>
      <w:pPr>
        <w:ind w:hanging="284"/>
      </w:pPr>
      <w:rPr>
        <w:rFonts w:ascii="Verdana" w:hAnsi="Verdana" w:hint="default"/>
        <w:color w:val="auto"/>
      </w:rPr>
    </w:lvl>
    <w:lvl w:ilvl="4" w:tplc="A8A89F00">
      <w:start w:val="1"/>
      <w:numFmt w:val="bullet"/>
      <w:suff w:val="space"/>
      <w:lvlText w:val="―"/>
      <w:lvlJc w:val="left"/>
      <w:pPr>
        <w:ind w:left="567" w:hanging="284"/>
      </w:pPr>
      <w:rPr>
        <w:rFonts w:ascii="Verdana" w:hAnsi="Verdana" w:hint="default"/>
        <w:color w:val="auto"/>
      </w:rPr>
    </w:lvl>
    <w:lvl w:ilvl="5" w:tplc="55D89D5A">
      <w:start w:val="1"/>
      <w:numFmt w:val="bullet"/>
      <w:suff w:val="space"/>
      <w:lvlText w:val=""/>
      <w:lvlJc w:val="left"/>
      <w:pPr>
        <w:ind w:left="1134" w:hanging="284"/>
      </w:pPr>
      <w:rPr>
        <w:rFonts w:ascii="Wingdings" w:hAnsi="Wingdings" w:hint="default"/>
      </w:rPr>
    </w:lvl>
    <w:lvl w:ilvl="6" w:tplc="294E18A2">
      <w:start w:val="1"/>
      <w:numFmt w:val="bullet"/>
      <w:lvlText w:val=""/>
      <w:lvlJc w:val="left"/>
      <w:pPr>
        <w:tabs>
          <w:tab w:val="num" w:pos="682"/>
        </w:tabs>
        <w:ind w:left="682" w:hanging="360"/>
      </w:pPr>
      <w:rPr>
        <w:rFonts w:ascii="Wingdings" w:hAnsi="Wingdings" w:hint="default"/>
      </w:rPr>
    </w:lvl>
    <w:lvl w:ilvl="7" w:tplc="4FCCBA70">
      <w:start w:val="1"/>
      <w:numFmt w:val="bullet"/>
      <w:lvlText w:val=""/>
      <w:lvlJc w:val="left"/>
      <w:pPr>
        <w:tabs>
          <w:tab w:val="num" w:pos="1042"/>
        </w:tabs>
        <w:ind w:left="1042" w:hanging="360"/>
      </w:pPr>
      <w:rPr>
        <w:rFonts w:ascii="Symbol" w:hAnsi="Symbol" w:hint="default"/>
      </w:rPr>
    </w:lvl>
    <w:lvl w:ilvl="8" w:tplc="EA96118C">
      <w:start w:val="1"/>
      <w:numFmt w:val="bullet"/>
      <w:lvlText w:val=""/>
      <w:lvlJc w:val="left"/>
      <w:pPr>
        <w:tabs>
          <w:tab w:val="num" w:pos="1402"/>
        </w:tabs>
        <w:ind w:left="1402" w:hanging="360"/>
      </w:pPr>
      <w:rPr>
        <w:rFonts w:ascii="Symbol" w:hAnsi="Symbol" w:hint="default"/>
      </w:rPr>
    </w:lvl>
  </w:abstractNum>
  <w:abstractNum w:abstractNumId="45" w15:restartNumberingAfterBreak="0">
    <w:nsid w:val="257D56BE"/>
    <w:multiLevelType w:val="hybridMultilevel"/>
    <w:tmpl w:val="E7C29CEC"/>
    <w:lvl w:ilvl="0" w:tplc="4C887C90">
      <w:start w:val="1"/>
      <w:numFmt w:val="bullet"/>
      <w:pStyle w:val="ab"/>
      <w:lvlText w:val=""/>
      <w:lvlJc w:val="left"/>
      <w:pPr>
        <w:tabs>
          <w:tab w:val="num" w:pos="-28"/>
        </w:tabs>
        <w:ind w:left="-28" w:firstLine="28"/>
      </w:pPr>
      <w:rPr>
        <w:rFonts w:ascii="Symbol" w:hAnsi="Symbol" w:hint="default"/>
      </w:rPr>
    </w:lvl>
    <w:lvl w:ilvl="1" w:tplc="381E2A5C">
      <w:start w:val="1"/>
      <w:numFmt w:val="bullet"/>
      <w:lvlText w:val="o"/>
      <w:lvlJc w:val="left"/>
      <w:pPr>
        <w:tabs>
          <w:tab w:val="num" w:pos="1440"/>
        </w:tabs>
        <w:ind w:left="1440" w:hanging="360"/>
      </w:pPr>
      <w:rPr>
        <w:rFonts w:ascii="Courier New" w:hAnsi="Courier New" w:hint="default"/>
      </w:rPr>
    </w:lvl>
    <w:lvl w:ilvl="2" w:tplc="908837AE">
      <w:start w:val="1"/>
      <w:numFmt w:val="bullet"/>
      <w:lvlText w:val=""/>
      <w:lvlJc w:val="left"/>
      <w:pPr>
        <w:tabs>
          <w:tab w:val="num" w:pos="2160"/>
        </w:tabs>
        <w:ind w:left="2160" w:hanging="360"/>
      </w:pPr>
      <w:rPr>
        <w:rFonts w:ascii="Wingdings" w:hAnsi="Wingdings" w:hint="default"/>
      </w:rPr>
    </w:lvl>
    <w:lvl w:ilvl="3" w:tplc="8CB45D9C">
      <w:start w:val="1"/>
      <w:numFmt w:val="bullet"/>
      <w:lvlText w:val=""/>
      <w:lvlJc w:val="left"/>
      <w:pPr>
        <w:tabs>
          <w:tab w:val="num" w:pos="2880"/>
        </w:tabs>
        <w:ind w:left="2880" w:hanging="360"/>
      </w:pPr>
      <w:rPr>
        <w:rFonts w:ascii="Symbol" w:hAnsi="Symbol" w:hint="default"/>
      </w:rPr>
    </w:lvl>
    <w:lvl w:ilvl="4" w:tplc="8B581A76">
      <w:start w:val="1"/>
      <w:numFmt w:val="bullet"/>
      <w:lvlText w:val="o"/>
      <w:lvlJc w:val="left"/>
      <w:pPr>
        <w:tabs>
          <w:tab w:val="num" w:pos="3600"/>
        </w:tabs>
        <w:ind w:left="3600" w:hanging="360"/>
      </w:pPr>
      <w:rPr>
        <w:rFonts w:ascii="Courier New" w:hAnsi="Courier New" w:hint="default"/>
      </w:rPr>
    </w:lvl>
    <w:lvl w:ilvl="5" w:tplc="63505ABC">
      <w:start w:val="1"/>
      <w:numFmt w:val="bullet"/>
      <w:lvlText w:val=""/>
      <w:lvlJc w:val="left"/>
      <w:pPr>
        <w:tabs>
          <w:tab w:val="num" w:pos="4320"/>
        </w:tabs>
        <w:ind w:left="4320" w:hanging="360"/>
      </w:pPr>
      <w:rPr>
        <w:rFonts w:ascii="Wingdings" w:hAnsi="Wingdings" w:hint="default"/>
      </w:rPr>
    </w:lvl>
    <w:lvl w:ilvl="6" w:tplc="5380E626">
      <w:start w:val="1"/>
      <w:numFmt w:val="bullet"/>
      <w:lvlText w:val=""/>
      <w:lvlJc w:val="left"/>
      <w:pPr>
        <w:tabs>
          <w:tab w:val="num" w:pos="5040"/>
        </w:tabs>
        <w:ind w:left="5040" w:hanging="360"/>
      </w:pPr>
      <w:rPr>
        <w:rFonts w:ascii="Symbol" w:hAnsi="Symbol" w:hint="default"/>
      </w:rPr>
    </w:lvl>
    <w:lvl w:ilvl="7" w:tplc="02D03AEA">
      <w:start w:val="1"/>
      <w:numFmt w:val="bullet"/>
      <w:lvlText w:val="o"/>
      <w:lvlJc w:val="left"/>
      <w:pPr>
        <w:tabs>
          <w:tab w:val="num" w:pos="5760"/>
        </w:tabs>
        <w:ind w:left="5760" w:hanging="360"/>
      </w:pPr>
      <w:rPr>
        <w:rFonts w:ascii="Courier New" w:hAnsi="Courier New" w:hint="default"/>
      </w:rPr>
    </w:lvl>
    <w:lvl w:ilvl="8" w:tplc="915C1554">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25A152AB"/>
    <w:multiLevelType w:val="hybridMultilevel"/>
    <w:tmpl w:val="72BCF872"/>
    <w:lvl w:ilvl="0" w:tplc="0164CA02">
      <w:start w:val="1"/>
      <w:numFmt w:val="russianLower"/>
      <w:pStyle w:val="ac"/>
      <w:lvlText w:val="%1)"/>
      <w:lvlJc w:val="left"/>
      <w:pPr>
        <w:ind w:left="1429" w:hanging="360"/>
      </w:pPr>
      <w:rPr>
        <w:rFonts w:cs="Times New Roman" w:hint="default"/>
      </w:rPr>
    </w:lvl>
    <w:lvl w:ilvl="1" w:tplc="2EAAB77A">
      <w:start w:val="1"/>
      <w:numFmt w:val="lowerLetter"/>
      <w:lvlText w:val="%2."/>
      <w:lvlJc w:val="left"/>
      <w:pPr>
        <w:ind w:left="2149" w:hanging="360"/>
      </w:pPr>
      <w:rPr>
        <w:rFonts w:cs="Times New Roman"/>
      </w:rPr>
    </w:lvl>
    <w:lvl w:ilvl="2" w:tplc="54B4CD4A">
      <w:start w:val="1"/>
      <w:numFmt w:val="lowerRoman"/>
      <w:lvlText w:val="%3."/>
      <w:lvlJc w:val="right"/>
      <w:pPr>
        <w:ind w:left="2869" w:hanging="180"/>
      </w:pPr>
      <w:rPr>
        <w:rFonts w:cs="Times New Roman"/>
      </w:rPr>
    </w:lvl>
    <w:lvl w:ilvl="3" w:tplc="2FB6DBC4">
      <w:start w:val="1"/>
      <w:numFmt w:val="decimal"/>
      <w:lvlText w:val="%4."/>
      <w:lvlJc w:val="left"/>
      <w:pPr>
        <w:ind w:left="3589" w:hanging="360"/>
      </w:pPr>
      <w:rPr>
        <w:rFonts w:cs="Times New Roman"/>
      </w:rPr>
    </w:lvl>
    <w:lvl w:ilvl="4" w:tplc="A0AC7D7A">
      <w:start w:val="1"/>
      <w:numFmt w:val="lowerLetter"/>
      <w:lvlText w:val="%5."/>
      <w:lvlJc w:val="left"/>
      <w:pPr>
        <w:ind w:left="4309" w:hanging="360"/>
      </w:pPr>
      <w:rPr>
        <w:rFonts w:cs="Times New Roman"/>
      </w:rPr>
    </w:lvl>
    <w:lvl w:ilvl="5" w:tplc="1C449CCA">
      <w:start w:val="1"/>
      <w:numFmt w:val="lowerRoman"/>
      <w:lvlText w:val="%6."/>
      <w:lvlJc w:val="right"/>
      <w:pPr>
        <w:ind w:left="5029" w:hanging="180"/>
      </w:pPr>
      <w:rPr>
        <w:rFonts w:cs="Times New Roman"/>
      </w:rPr>
    </w:lvl>
    <w:lvl w:ilvl="6" w:tplc="6B10A2DA">
      <w:start w:val="1"/>
      <w:numFmt w:val="decimal"/>
      <w:lvlText w:val="%7."/>
      <w:lvlJc w:val="left"/>
      <w:pPr>
        <w:ind w:left="5749" w:hanging="360"/>
      </w:pPr>
      <w:rPr>
        <w:rFonts w:cs="Times New Roman"/>
      </w:rPr>
    </w:lvl>
    <w:lvl w:ilvl="7" w:tplc="F34AE5B2">
      <w:start w:val="1"/>
      <w:numFmt w:val="lowerLetter"/>
      <w:lvlText w:val="%8."/>
      <w:lvlJc w:val="left"/>
      <w:pPr>
        <w:ind w:left="6469" w:hanging="360"/>
      </w:pPr>
      <w:rPr>
        <w:rFonts w:cs="Times New Roman"/>
      </w:rPr>
    </w:lvl>
    <w:lvl w:ilvl="8" w:tplc="6F269102">
      <w:start w:val="1"/>
      <w:numFmt w:val="lowerRoman"/>
      <w:lvlText w:val="%9."/>
      <w:lvlJc w:val="right"/>
      <w:pPr>
        <w:ind w:left="7189" w:hanging="180"/>
      </w:pPr>
      <w:rPr>
        <w:rFonts w:cs="Times New Roman"/>
      </w:rPr>
    </w:lvl>
  </w:abstractNum>
  <w:abstractNum w:abstractNumId="47" w15:restartNumberingAfterBreak="0">
    <w:nsid w:val="274E2044"/>
    <w:multiLevelType w:val="hybridMultilevel"/>
    <w:tmpl w:val="02CA3E92"/>
    <w:lvl w:ilvl="0" w:tplc="BB647F62">
      <w:start w:val="1"/>
      <w:numFmt w:val="bullet"/>
      <w:lvlText w:val=""/>
      <w:lvlJc w:val="left"/>
      <w:pPr>
        <w:tabs>
          <w:tab w:val="num" w:pos="1108"/>
        </w:tabs>
        <w:ind w:left="1108" w:hanging="360"/>
      </w:pPr>
      <w:rPr>
        <w:rFonts w:ascii="Symbol" w:hAnsi="Symbol" w:hint="default"/>
      </w:rPr>
    </w:lvl>
    <w:lvl w:ilvl="1" w:tplc="67DAB318">
      <w:start w:val="1"/>
      <w:numFmt w:val="bullet"/>
      <w:lvlText w:val="o"/>
      <w:lvlJc w:val="left"/>
      <w:pPr>
        <w:tabs>
          <w:tab w:val="num" w:pos="1641"/>
        </w:tabs>
        <w:ind w:left="1641" w:hanging="360"/>
      </w:pPr>
      <w:rPr>
        <w:rFonts w:ascii="Courier New" w:hAnsi="Courier New" w:hint="default"/>
      </w:rPr>
    </w:lvl>
    <w:lvl w:ilvl="2" w:tplc="4B12540C">
      <w:start w:val="1"/>
      <w:numFmt w:val="bullet"/>
      <w:lvlText w:val=""/>
      <w:lvlJc w:val="left"/>
      <w:pPr>
        <w:tabs>
          <w:tab w:val="num" w:pos="2361"/>
        </w:tabs>
        <w:ind w:left="2361" w:hanging="360"/>
      </w:pPr>
      <w:rPr>
        <w:rFonts w:ascii="Wingdings" w:hAnsi="Wingdings" w:hint="default"/>
      </w:rPr>
    </w:lvl>
    <w:lvl w:ilvl="3" w:tplc="C0167C54">
      <w:start w:val="1"/>
      <w:numFmt w:val="bullet"/>
      <w:pStyle w:val="head74charcharcharcharchar"/>
      <w:lvlText w:val=""/>
      <w:lvlJc w:val="left"/>
      <w:pPr>
        <w:tabs>
          <w:tab w:val="num" w:pos="3081"/>
        </w:tabs>
        <w:ind w:left="3081" w:hanging="360"/>
      </w:pPr>
      <w:rPr>
        <w:rFonts w:ascii="Symbol" w:hAnsi="Symbol" w:hint="default"/>
      </w:rPr>
    </w:lvl>
    <w:lvl w:ilvl="4" w:tplc="24486800">
      <w:start w:val="1"/>
      <w:numFmt w:val="bullet"/>
      <w:lvlText w:val="o"/>
      <w:lvlJc w:val="left"/>
      <w:pPr>
        <w:tabs>
          <w:tab w:val="num" w:pos="3801"/>
        </w:tabs>
        <w:ind w:left="3801" w:hanging="360"/>
      </w:pPr>
      <w:rPr>
        <w:rFonts w:ascii="Courier New" w:hAnsi="Courier New" w:hint="default"/>
      </w:rPr>
    </w:lvl>
    <w:lvl w:ilvl="5" w:tplc="3E7ED526">
      <w:start w:val="1"/>
      <w:numFmt w:val="bullet"/>
      <w:lvlText w:val=""/>
      <w:lvlJc w:val="left"/>
      <w:pPr>
        <w:tabs>
          <w:tab w:val="num" w:pos="4521"/>
        </w:tabs>
        <w:ind w:left="4521" w:hanging="360"/>
      </w:pPr>
      <w:rPr>
        <w:rFonts w:ascii="Wingdings" w:hAnsi="Wingdings" w:hint="default"/>
      </w:rPr>
    </w:lvl>
    <w:lvl w:ilvl="6" w:tplc="896C76A4">
      <w:start w:val="1"/>
      <w:numFmt w:val="bullet"/>
      <w:lvlText w:val=""/>
      <w:lvlJc w:val="left"/>
      <w:pPr>
        <w:tabs>
          <w:tab w:val="num" w:pos="5241"/>
        </w:tabs>
        <w:ind w:left="5241" w:hanging="360"/>
      </w:pPr>
      <w:rPr>
        <w:rFonts w:ascii="Symbol" w:hAnsi="Symbol" w:hint="default"/>
      </w:rPr>
    </w:lvl>
    <w:lvl w:ilvl="7" w:tplc="CE308670">
      <w:start w:val="1"/>
      <w:numFmt w:val="bullet"/>
      <w:lvlText w:val="o"/>
      <w:lvlJc w:val="left"/>
      <w:pPr>
        <w:tabs>
          <w:tab w:val="num" w:pos="5961"/>
        </w:tabs>
        <w:ind w:left="5961" w:hanging="360"/>
      </w:pPr>
      <w:rPr>
        <w:rFonts w:ascii="Courier New" w:hAnsi="Courier New" w:hint="default"/>
      </w:rPr>
    </w:lvl>
    <w:lvl w:ilvl="8" w:tplc="0652B486">
      <w:start w:val="1"/>
      <w:numFmt w:val="bullet"/>
      <w:lvlText w:val=""/>
      <w:lvlJc w:val="left"/>
      <w:pPr>
        <w:tabs>
          <w:tab w:val="num" w:pos="6681"/>
        </w:tabs>
        <w:ind w:left="6681" w:hanging="360"/>
      </w:pPr>
      <w:rPr>
        <w:rFonts w:ascii="Wingdings" w:hAnsi="Wingdings" w:hint="default"/>
      </w:rPr>
    </w:lvl>
  </w:abstractNum>
  <w:abstractNum w:abstractNumId="48" w15:restartNumberingAfterBreak="0">
    <w:nsid w:val="294F757B"/>
    <w:multiLevelType w:val="multilevel"/>
    <w:tmpl w:val="156E6886"/>
    <w:styleLink w:val="ad"/>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9" w15:restartNumberingAfterBreak="0">
    <w:nsid w:val="29526303"/>
    <w:multiLevelType w:val="hybridMultilevel"/>
    <w:tmpl w:val="4A8677DE"/>
    <w:styleLink w:val="ArticleSection21"/>
    <w:lvl w:ilvl="0" w:tplc="FFFFFFFF">
      <w:start w:val="1"/>
      <w:numFmt w:val="bullet"/>
      <w:pStyle w:val="ae"/>
      <w:lvlText w:val=""/>
      <w:lvlJc w:val="left"/>
      <w:pPr>
        <w:tabs>
          <w:tab w:val="num" w:pos="0"/>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A140E9E"/>
    <w:multiLevelType w:val="hybridMultilevel"/>
    <w:tmpl w:val="CF7099EA"/>
    <w:styleLink w:val="1ai1"/>
    <w:lvl w:ilvl="0" w:tplc="04190001">
      <w:start w:val="1"/>
      <w:numFmt w:val="bullet"/>
      <w:pStyle w:val="af"/>
      <w:lvlText w:val=""/>
      <w:lvlJc w:val="left"/>
      <w:pPr>
        <w:tabs>
          <w:tab w:val="num" w:pos="40"/>
        </w:tabs>
        <w:ind w:left="40" w:hanging="4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A8A3034"/>
    <w:multiLevelType w:val="multilevel"/>
    <w:tmpl w:val="586CBC3C"/>
    <w:lvl w:ilvl="0">
      <w:start w:val="1"/>
      <w:numFmt w:val="upperLetter"/>
      <w:pStyle w:val="af0"/>
      <w:suff w:val="space"/>
      <w:lvlText w:val="Приложение %1. "/>
      <w:lvlJc w:val="left"/>
      <w:pPr>
        <w:ind w:left="284"/>
      </w:pPr>
      <w:rPr>
        <w:rFonts w:ascii="Times New Roman" w:hAnsi="Times New Roman" w:cs="Times New Roman" w:hint="default"/>
        <w:b/>
        <w:bCs/>
        <w:i w:val="0"/>
        <w:iCs w:val="0"/>
        <w:color w:val="auto"/>
        <w:spacing w:val="0"/>
        <w:w w:val="100"/>
        <w:position w:val="0"/>
        <w:sz w:val="32"/>
        <w:szCs w:val="32"/>
        <w:u w:val="none"/>
      </w:rPr>
    </w:lvl>
    <w:lvl w:ilvl="1">
      <w:start w:val="1"/>
      <w:numFmt w:val="decimal"/>
      <w:suff w:val="space"/>
      <w:lvlText w:val="%1.%2"/>
      <w:lvlJc w:val="left"/>
      <w:pPr>
        <w:ind w:left="284" w:firstLine="720"/>
      </w:pPr>
      <w:rPr>
        <w:rFonts w:ascii="Times New Roman" w:hAnsi="Times New Roman" w:cs="Times New Roman" w:hint="default"/>
        <w:b/>
        <w:bCs/>
        <w:i w:val="0"/>
        <w:iCs w:val="0"/>
        <w:color w:val="auto"/>
        <w:spacing w:val="0"/>
        <w:w w:val="100"/>
        <w:position w:val="0"/>
        <w:sz w:val="28"/>
        <w:szCs w:val="28"/>
        <w:u w:val="none"/>
      </w:rPr>
    </w:lvl>
    <w:lvl w:ilvl="2">
      <w:start w:val="1"/>
      <w:numFmt w:val="decimal"/>
      <w:lvlText w:val="%1.%2.%3"/>
      <w:lvlJc w:val="left"/>
      <w:pPr>
        <w:tabs>
          <w:tab w:val="num" w:pos="1702"/>
        </w:tabs>
        <w:ind w:left="284" w:firstLine="720"/>
      </w:pPr>
      <w:rPr>
        <w:rFonts w:ascii="Arial" w:hAnsi="Arial" w:cs="Arial" w:hint="default"/>
        <w:b/>
        <w:bCs/>
        <w:i w:val="0"/>
        <w:iCs w:val="0"/>
        <w:color w:val="auto"/>
        <w:sz w:val="28"/>
        <w:szCs w:val="28"/>
        <w:u w:val="none"/>
      </w:rPr>
    </w:lvl>
    <w:lvl w:ilvl="3">
      <w:start w:val="1"/>
      <w:numFmt w:val="decimal"/>
      <w:lvlText w:val="%1.%2.%3.%4"/>
      <w:lvlJc w:val="left"/>
      <w:pPr>
        <w:tabs>
          <w:tab w:val="num" w:pos="1872"/>
        </w:tabs>
        <w:ind w:left="284" w:firstLine="720"/>
      </w:pPr>
      <w:rPr>
        <w:rFonts w:ascii="Arial" w:hAnsi="Arial" w:cs="Arial" w:hint="default"/>
        <w:b/>
        <w:bCs/>
        <w:i w:val="0"/>
        <w:iCs w:val="0"/>
        <w:color w:val="auto"/>
        <w:spacing w:val="0"/>
        <w:w w:val="100"/>
        <w:position w:val="0"/>
        <w:sz w:val="26"/>
        <w:szCs w:val="26"/>
        <w:u w:val="none"/>
      </w:rPr>
    </w:lvl>
    <w:lvl w:ilvl="4">
      <w:start w:val="1"/>
      <w:numFmt w:val="decimal"/>
      <w:lvlText w:val="%1.%2.%3.%4.%5"/>
      <w:lvlJc w:val="left"/>
      <w:pPr>
        <w:tabs>
          <w:tab w:val="num" w:pos="1985"/>
        </w:tabs>
        <w:ind w:left="284" w:firstLine="720"/>
      </w:pPr>
      <w:rPr>
        <w:rFonts w:ascii="Arial" w:hAnsi="Arial" w:cs="Arial" w:hint="default"/>
        <w:b/>
        <w:bCs/>
        <w:i w:val="0"/>
        <w:iCs w:val="0"/>
        <w:color w:val="auto"/>
        <w:spacing w:val="0"/>
        <w:w w:val="100"/>
        <w:position w:val="0"/>
        <w:sz w:val="24"/>
        <w:szCs w:val="24"/>
        <w:u w:val="none"/>
      </w:rPr>
    </w:lvl>
    <w:lvl w:ilvl="5">
      <w:start w:val="1"/>
      <w:numFmt w:val="decimal"/>
      <w:lvlText w:val="%1.%2.%3.%4.%5.%6"/>
      <w:lvlJc w:val="left"/>
      <w:pPr>
        <w:tabs>
          <w:tab w:val="num" w:pos="1436"/>
        </w:tabs>
        <w:ind w:left="1436" w:hanging="1152"/>
      </w:pPr>
      <w:rPr>
        <w:rFonts w:cs="Times New Roman" w:hint="default"/>
      </w:rPr>
    </w:lvl>
    <w:lvl w:ilvl="6">
      <w:start w:val="1"/>
      <w:numFmt w:val="decimal"/>
      <w:lvlText w:val="%1.%2.%3.%4.%5.%6.%7"/>
      <w:lvlJc w:val="left"/>
      <w:pPr>
        <w:tabs>
          <w:tab w:val="num" w:pos="1580"/>
        </w:tabs>
        <w:ind w:left="1580" w:hanging="1296"/>
      </w:pPr>
      <w:rPr>
        <w:rFonts w:cs="Times New Roman" w:hint="default"/>
      </w:rPr>
    </w:lvl>
    <w:lvl w:ilvl="7">
      <w:start w:val="1"/>
      <w:numFmt w:val="decimal"/>
      <w:lvlText w:val="%1.%2.%3.%4.%5.%6.%7.%8"/>
      <w:lvlJc w:val="left"/>
      <w:pPr>
        <w:tabs>
          <w:tab w:val="num" w:pos="1724"/>
        </w:tabs>
        <w:ind w:left="1724" w:hanging="1440"/>
      </w:pPr>
      <w:rPr>
        <w:rFonts w:cs="Times New Roman" w:hint="default"/>
      </w:rPr>
    </w:lvl>
    <w:lvl w:ilvl="8">
      <w:start w:val="1"/>
      <w:numFmt w:val="decimal"/>
      <w:lvlText w:val="%1.%2.%3.%4.%5.%6.%7.%8.%9"/>
      <w:lvlJc w:val="left"/>
      <w:pPr>
        <w:tabs>
          <w:tab w:val="num" w:pos="1868"/>
        </w:tabs>
        <w:ind w:left="1868" w:hanging="1584"/>
      </w:pPr>
      <w:rPr>
        <w:rFonts w:cs="Times New Roman" w:hint="default"/>
      </w:rPr>
    </w:lvl>
  </w:abstractNum>
  <w:abstractNum w:abstractNumId="52" w15:restartNumberingAfterBreak="0">
    <w:nsid w:val="2A9965D1"/>
    <w:multiLevelType w:val="multilevel"/>
    <w:tmpl w:val="D2CEC52C"/>
    <w:styleLink w:val="81Numbered1"/>
    <w:lvl w:ilvl="0">
      <w:start w:val="4"/>
      <w:numFmt w:val="decimal"/>
      <w:lvlText w:val="%1"/>
      <w:lvlJc w:val="left"/>
      <w:pPr>
        <w:tabs>
          <w:tab w:val="num" w:pos="1440"/>
        </w:tabs>
      </w:pPr>
      <w:rPr>
        <w:rFonts w:ascii="Times New Roman" w:hAnsi="Times New Roman" w:cs="Times New Roman" w:hint="default"/>
        <w:b w:val="0"/>
        <w:bCs w:val="0"/>
        <w:i w:val="0"/>
        <w:iCs w:val="0"/>
        <w:strike w:val="0"/>
        <w:color w:val="auto"/>
        <w:sz w:val="24"/>
        <w:szCs w:val="24"/>
        <w:u w:val="none"/>
      </w:rPr>
    </w:lvl>
    <w:lvl w:ilvl="1">
      <w:start w:val="8"/>
      <w:numFmt w:val="decimal"/>
      <w:lvlText w:val="%1.%2"/>
      <w:lvlJc w:val="left"/>
      <w:pPr>
        <w:tabs>
          <w:tab w:val="num" w:pos="1304"/>
        </w:tabs>
        <w:ind w:firstLine="720"/>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Arial" w:hAnsi="Arial" w:cs="Arial" w:hint="default"/>
        <w:b/>
        <w:bCs/>
        <w:i/>
        <w:iCs/>
        <w:strike w:val="0"/>
        <w:color w:val="auto"/>
        <w:spacing w:val="0"/>
        <w:w w:val="100"/>
        <w:position w:val="0"/>
        <w:sz w:val="22"/>
        <w:szCs w:val="22"/>
        <w:u w:val="none"/>
      </w:rPr>
    </w:lvl>
    <w:lvl w:ilvl="6">
      <w:start w:val="1"/>
      <w:numFmt w:val="decimal"/>
      <w:lvlText w:val="%1.%2.%3.%4.%5.%6.%7"/>
      <w:lvlJc w:val="left"/>
      <w:pPr>
        <w:tabs>
          <w:tab w:val="num" w:pos="2364"/>
        </w:tabs>
        <w:ind w:firstLine="720"/>
      </w:pPr>
      <w:rPr>
        <w:rFonts w:ascii="Arial" w:hAnsi="Arial" w:cs="Arial" w:hint="default"/>
        <w:b w:val="0"/>
        <w:bCs w:val="0"/>
        <w:i/>
        <w:iCs/>
        <w:strike w:val="0"/>
        <w:color w:val="auto"/>
        <w:spacing w:val="0"/>
        <w:w w:val="100"/>
        <w:position w:val="0"/>
        <w:sz w:val="22"/>
        <w:szCs w:val="22"/>
        <w:u w:val="none"/>
      </w:rPr>
    </w:lvl>
    <w:lvl w:ilvl="7">
      <w:start w:val="1"/>
      <w:numFmt w:val="decimal"/>
      <w:lvlText w:val="%1.%2.%3.%4.%5.%6.%7.%8"/>
      <w:lvlJc w:val="left"/>
      <w:pPr>
        <w:tabs>
          <w:tab w:val="num" w:pos="2591"/>
        </w:tabs>
        <w:ind w:firstLine="720"/>
      </w:pPr>
      <w:rPr>
        <w:rFonts w:ascii="Arial" w:hAnsi="Arial" w:cs="Arial" w:hint="default"/>
        <w:b w:val="0"/>
        <w:bCs w:val="0"/>
        <w:i w:val="0"/>
        <w:iCs w:val="0"/>
        <w:strike w:val="0"/>
        <w:color w:val="auto"/>
        <w:spacing w:val="0"/>
        <w:w w:val="100"/>
        <w:position w:val="0"/>
        <w:sz w:val="22"/>
        <w:szCs w:val="22"/>
        <w:u w:val="none"/>
      </w:rPr>
    </w:lvl>
    <w:lvl w:ilvl="8">
      <w:start w:val="1"/>
      <w:numFmt w:val="decimal"/>
      <w:lvlText w:val="%1.%2.%3.%4.%5.%6.%7.%8.%9"/>
      <w:lvlJc w:val="left"/>
      <w:pPr>
        <w:tabs>
          <w:tab w:val="num" w:pos="2762"/>
        </w:tabs>
        <w:ind w:firstLine="720"/>
      </w:pPr>
      <w:rPr>
        <w:rFonts w:ascii="Arial" w:hAnsi="Arial" w:cs="Arial" w:hint="default"/>
        <w:b w:val="0"/>
        <w:bCs w:val="0"/>
        <w:i w:val="0"/>
        <w:iCs w:val="0"/>
        <w:strike w:val="0"/>
        <w:color w:val="auto"/>
        <w:spacing w:val="0"/>
        <w:w w:val="100"/>
        <w:position w:val="0"/>
        <w:sz w:val="22"/>
        <w:szCs w:val="22"/>
        <w:u w:val="none"/>
      </w:rPr>
    </w:lvl>
  </w:abstractNum>
  <w:abstractNum w:abstractNumId="53" w15:restartNumberingAfterBreak="0">
    <w:nsid w:val="2DAE1B0B"/>
    <w:multiLevelType w:val="multilevel"/>
    <w:tmpl w:val="A6189AB0"/>
    <w:styleLink w:val="418OutlineNumbering1"/>
    <w:lvl w:ilvl="0">
      <w:start w:val="1"/>
      <w:numFmt w:val="russianUpper"/>
      <w:pStyle w:val="af1"/>
      <w:suff w:val="nothing"/>
      <w:lvlText w:val="Приложение %1"/>
      <w:lvlJc w:val="right"/>
      <w:pPr>
        <w:ind w:left="0" w:firstLine="0"/>
      </w:pPr>
      <w:rPr>
        <w:rFonts w:cs="Times New Roman" w:hint="default"/>
      </w:rPr>
    </w:lvl>
    <w:lvl w:ilvl="1">
      <w:start w:val="1"/>
      <w:numFmt w:val="decimal"/>
      <w:pStyle w:val="20"/>
      <w:lvlText w:val="%1.%2"/>
      <w:lvlJc w:val="left"/>
      <w:pPr>
        <w:tabs>
          <w:tab w:val="num" w:pos="576"/>
        </w:tabs>
        <w:ind w:left="576" w:hanging="576"/>
      </w:pPr>
      <w:rPr>
        <w:rFonts w:ascii="Times New Roman" w:hAnsi="Times New Roman" w:cs="Times New Roman" w:hint="default"/>
        <w:sz w:val="28"/>
        <w:szCs w:val="28"/>
      </w:rPr>
    </w:lvl>
    <w:lvl w:ilvl="2">
      <w:start w:val="1"/>
      <w:numFmt w:val="decimal"/>
      <w:pStyle w:val="32"/>
      <w:lvlText w:val="%1.%2.%3"/>
      <w:lvlJc w:val="left"/>
      <w:pPr>
        <w:tabs>
          <w:tab w:val="num" w:pos="720"/>
        </w:tabs>
        <w:ind w:left="0" w:firstLine="0"/>
      </w:pPr>
      <w:rPr>
        <w:rFonts w:ascii="Times New Roman" w:hAnsi="Times New Roman" w:cs="Times New Roman" w:hint="default"/>
      </w:rPr>
    </w:lvl>
    <w:lvl w:ilvl="3">
      <w:start w:val="1"/>
      <w:numFmt w:val="decimal"/>
      <w:pStyle w:val="40"/>
      <w:lvlText w:val="%1.%2.%3.%4"/>
      <w:lvlJc w:val="left"/>
      <w:pPr>
        <w:tabs>
          <w:tab w:val="num" w:pos="864"/>
        </w:tabs>
        <w:ind w:left="864" w:hanging="864"/>
      </w:pPr>
      <w:rPr>
        <w:rFonts w:cs="Times New Roman" w:hint="default"/>
      </w:rPr>
    </w:lvl>
    <w:lvl w:ilvl="4">
      <w:start w:val="1"/>
      <w:numFmt w:val="decimal"/>
      <w:pStyle w:val="41"/>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4" w15:restartNumberingAfterBreak="0">
    <w:nsid w:val="2DB12A87"/>
    <w:multiLevelType w:val="multilevel"/>
    <w:tmpl w:val="C8169660"/>
    <w:lvl w:ilvl="0">
      <w:start w:val="1"/>
      <w:numFmt w:val="bullet"/>
      <w:lvlText w:val="o"/>
      <w:lvlJc w:val="left"/>
      <w:pPr>
        <w:tabs>
          <w:tab w:val="num" w:pos="0"/>
        </w:tabs>
      </w:pPr>
      <w:rPr>
        <w:rFonts w:ascii="Courier New" w:hAnsi="Courier New" w:cs="Courier New"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55" w15:restartNumberingAfterBreak="0">
    <w:nsid w:val="2E273BE3"/>
    <w:multiLevelType w:val="multilevel"/>
    <w:tmpl w:val="579A00F8"/>
    <w:styleLink w:val="4110OutlineNumbering1"/>
    <w:lvl w:ilvl="0">
      <w:start w:val="4"/>
      <w:numFmt w:val="decimal"/>
      <w:suff w:val="space"/>
      <w:lvlText w:val="%1"/>
      <w:lvlJc w:val="left"/>
      <w:rPr>
        <w:rFonts w:ascii="Times New Roman" w:hAnsi="Times New Roman" w:cs="Times New Roman" w:hint="default"/>
        <w:b w:val="0"/>
        <w:bCs w:val="0"/>
        <w:i w:val="0"/>
        <w:iCs w:val="0"/>
        <w:strike w:val="0"/>
        <w:color w:val="auto"/>
        <w:sz w:val="24"/>
        <w:szCs w:val="24"/>
        <w:u w:val="none"/>
      </w:rPr>
    </w:lvl>
    <w:lvl w:ilvl="1">
      <w:start w:val="11"/>
      <w:numFmt w:val="decimal"/>
      <w:suff w:val="space"/>
      <w:lvlText w:val="%1.%2"/>
      <w:lvlJc w:val="left"/>
      <w:pPr>
        <w:ind w:firstLine="720"/>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56" w15:restartNumberingAfterBreak="0">
    <w:nsid w:val="2E646CA4"/>
    <w:multiLevelType w:val="multilevel"/>
    <w:tmpl w:val="941691E8"/>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57" w15:restartNumberingAfterBreak="0">
    <w:nsid w:val="2F452C2E"/>
    <w:multiLevelType w:val="multilevel"/>
    <w:tmpl w:val="DEBA238C"/>
    <w:styleLink w:val="2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
      <w:lvlJc w:val="left"/>
      <w:pPr>
        <w:tabs>
          <w:tab w:val="num" w:pos="1440"/>
        </w:tabs>
        <w:ind w:left="1224" w:hanging="504"/>
      </w:pPr>
      <w:rPr>
        <w:rFonts w:hint="default"/>
      </w:rPr>
    </w:lvl>
    <w:lvl w:ilvl="3">
      <w:start w:val="1"/>
      <w:numFmt w:val="decimal"/>
      <w:lvlRestart w:val="0"/>
      <w:lvlText w:val="%3%1.%2..%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8" w15:restartNumberingAfterBreak="0">
    <w:nsid w:val="2F894FA6"/>
    <w:multiLevelType w:val="hybridMultilevel"/>
    <w:tmpl w:val="9C6076D0"/>
    <w:lvl w:ilvl="0" w:tplc="06CC00D4">
      <w:start w:val="1"/>
      <w:numFmt w:val="bullet"/>
      <w:pStyle w:val="15"/>
      <w:lvlText w:val=""/>
      <w:lvlJc w:val="left"/>
      <w:pPr>
        <w:tabs>
          <w:tab w:val="num" w:pos="720"/>
        </w:tabs>
        <w:ind w:left="720" w:hanging="360"/>
      </w:pPr>
      <w:rPr>
        <w:rFonts w:ascii="Symbol" w:hAnsi="Symbol" w:hint="default"/>
      </w:rPr>
    </w:lvl>
    <w:lvl w:ilvl="1" w:tplc="052E17A4">
      <w:start w:val="1"/>
      <w:numFmt w:val="bullet"/>
      <w:lvlText w:val="o"/>
      <w:lvlJc w:val="left"/>
      <w:pPr>
        <w:tabs>
          <w:tab w:val="num" w:pos="1440"/>
        </w:tabs>
        <w:ind w:left="1440" w:hanging="360"/>
      </w:pPr>
      <w:rPr>
        <w:rFonts w:ascii="Courier New" w:hAnsi="Courier New" w:hint="default"/>
      </w:rPr>
    </w:lvl>
    <w:lvl w:ilvl="2" w:tplc="5CDE1682">
      <w:start w:val="1"/>
      <w:numFmt w:val="bullet"/>
      <w:lvlText w:val=""/>
      <w:lvlJc w:val="left"/>
      <w:pPr>
        <w:tabs>
          <w:tab w:val="num" w:pos="2160"/>
        </w:tabs>
        <w:ind w:left="2160" w:hanging="360"/>
      </w:pPr>
      <w:rPr>
        <w:rFonts w:ascii="Wingdings" w:hAnsi="Wingdings" w:hint="default"/>
      </w:rPr>
    </w:lvl>
    <w:lvl w:ilvl="3" w:tplc="EFCAAF58">
      <w:start w:val="1"/>
      <w:numFmt w:val="bullet"/>
      <w:lvlText w:val=""/>
      <w:lvlJc w:val="left"/>
      <w:pPr>
        <w:tabs>
          <w:tab w:val="num" w:pos="2880"/>
        </w:tabs>
        <w:ind w:left="2880" w:hanging="360"/>
      </w:pPr>
      <w:rPr>
        <w:rFonts w:ascii="Symbol" w:hAnsi="Symbol" w:hint="default"/>
      </w:rPr>
    </w:lvl>
    <w:lvl w:ilvl="4" w:tplc="7A42C2BC">
      <w:start w:val="1"/>
      <w:numFmt w:val="bullet"/>
      <w:lvlText w:val="o"/>
      <w:lvlJc w:val="left"/>
      <w:pPr>
        <w:tabs>
          <w:tab w:val="num" w:pos="3600"/>
        </w:tabs>
        <w:ind w:left="3600" w:hanging="360"/>
      </w:pPr>
      <w:rPr>
        <w:rFonts w:ascii="Courier New" w:hAnsi="Courier New" w:hint="default"/>
      </w:rPr>
    </w:lvl>
    <w:lvl w:ilvl="5" w:tplc="5784D0EA">
      <w:start w:val="1"/>
      <w:numFmt w:val="bullet"/>
      <w:lvlText w:val=""/>
      <w:lvlJc w:val="left"/>
      <w:pPr>
        <w:tabs>
          <w:tab w:val="num" w:pos="4320"/>
        </w:tabs>
        <w:ind w:left="4320" w:hanging="360"/>
      </w:pPr>
      <w:rPr>
        <w:rFonts w:ascii="Wingdings" w:hAnsi="Wingdings" w:hint="default"/>
      </w:rPr>
    </w:lvl>
    <w:lvl w:ilvl="6" w:tplc="2F068702">
      <w:start w:val="1"/>
      <w:numFmt w:val="bullet"/>
      <w:lvlText w:val=""/>
      <w:lvlJc w:val="left"/>
      <w:pPr>
        <w:tabs>
          <w:tab w:val="num" w:pos="5040"/>
        </w:tabs>
        <w:ind w:left="5040" w:hanging="360"/>
      </w:pPr>
      <w:rPr>
        <w:rFonts w:ascii="Symbol" w:hAnsi="Symbol" w:hint="default"/>
      </w:rPr>
    </w:lvl>
    <w:lvl w:ilvl="7" w:tplc="01FA50C6">
      <w:start w:val="1"/>
      <w:numFmt w:val="bullet"/>
      <w:lvlText w:val="o"/>
      <w:lvlJc w:val="left"/>
      <w:pPr>
        <w:tabs>
          <w:tab w:val="num" w:pos="5760"/>
        </w:tabs>
        <w:ind w:left="5760" w:hanging="360"/>
      </w:pPr>
      <w:rPr>
        <w:rFonts w:ascii="Courier New" w:hAnsi="Courier New" w:hint="default"/>
      </w:rPr>
    </w:lvl>
    <w:lvl w:ilvl="8" w:tplc="36D043DE">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9113E9"/>
    <w:multiLevelType w:val="multilevel"/>
    <w:tmpl w:val="27460364"/>
    <w:lvl w:ilvl="0">
      <w:start w:val="1"/>
      <w:numFmt w:val="decimal"/>
      <w:lvlText w:val="%1"/>
      <w:lvlJc w:val="left"/>
      <w:pPr>
        <w:tabs>
          <w:tab w:val="num" w:pos="851"/>
        </w:tabs>
        <w:ind w:left="1276" w:hanging="425"/>
      </w:pPr>
      <w:rPr>
        <w:rFonts w:cs="Times New Roman"/>
      </w:rPr>
    </w:lvl>
    <w:lvl w:ilvl="1">
      <w:start w:val="1"/>
      <w:numFmt w:val="decimal"/>
      <w:pStyle w:val="22"/>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vanish w:val="0"/>
        <w:color w:val="000000"/>
        <w:spacing w:val="0"/>
        <w:position w:val="0"/>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0" w15:restartNumberingAfterBreak="0">
    <w:nsid w:val="34211911"/>
    <w:multiLevelType w:val="multilevel"/>
    <w:tmpl w:val="61CC2742"/>
    <w:lvl w:ilvl="0">
      <w:start w:val="1"/>
      <w:numFmt w:val="decimal"/>
      <w:pStyle w:val="33"/>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1" w15:restartNumberingAfterBreak="0">
    <w:nsid w:val="34391D20"/>
    <w:multiLevelType w:val="hybridMultilevel"/>
    <w:tmpl w:val="02503750"/>
    <w:lvl w:ilvl="0" w:tplc="8D125EA8">
      <w:start w:val="1"/>
      <w:numFmt w:val="bullet"/>
      <w:pStyle w:val="af2"/>
      <w:lvlText w:val="o"/>
      <w:lvlJc w:val="left"/>
      <w:pPr>
        <w:tabs>
          <w:tab w:val="num" w:pos="720"/>
        </w:tabs>
        <w:ind w:left="720" w:hanging="360"/>
      </w:pPr>
      <w:rPr>
        <w:rFonts w:ascii="Courier New" w:hAnsi="Courier New" w:hint="default"/>
      </w:rPr>
    </w:lvl>
    <w:lvl w:ilvl="1" w:tplc="E9646170">
      <w:start w:val="1"/>
      <w:numFmt w:val="bullet"/>
      <w:lvlText w:val="o"/>
      <w:lvlJc w:val="left"/>
      <w:pPr>
        <w:tabs>
          <w:tab w:val="num" w:pos="1440"/>
        </w:tabs>
        <w:ind w:left="1440" w:hanging="360"/>
      </w:pPr>
      <w:rPr>
        <w:rFonts w:ascii="Courier New" w:hAnsi="Courier New" w:hint="default"/>
      </w:rPr>
    </w:lvl>
    <w:lvl w:ilvl="2" w:tplc="8A08EC82">
      <w:start w:val="1"/>
      <w:numFmt w:val="bullet"/>
      <w:lvlText w:val=""/>
      <w:lvlJc w:val="left"/>
      <w:pPr>
        <w:tabs>
          <w:tab w:val="num" w:pos="2160"/>
        </w:tabs>
        <w:ind w:left="2160" w:hanging="360"/>
      </w:pPr>
      <w:rPr>
        <w:rFonts w:ascii="Wingdings" w:hAnsi="Wingdings" w:hint="default"/>
      </w:rPr>
    </w:lvl>
    <w:lvl w:ilvl="3" w:tplc="E642FC24">
      <w:start w:val="1"/>
      <w:numFmt w:val="bullet"/>
      <w:lvlText w:val=""/>
      <w:lvlJc w:val="left"/>
      <w:pPr>
        <w:tabs>
          <w:tab w:val="num" w:pos="2880"/>
        </w:tabs>
        <w:ind w:left="2880" w:hanging="360"/>
      </w:pPr>
      <w:rPr>
        <w:rFonts w:ascii="Symbol" w:hAnsi="Symbol" w:hint="default"/>
      </w:rPr>
    </w:lvl>
    <w:lvl w:ilvl="4" w:tplc="B08A25D2">
      <w:start w:val="1"/>
      <w:numFmt w:val="bullet"/>
      <w:lvlText w:val="o"/>
      <w:lvlJc w:val="left"/>
      <w:pPr>
        <w:tabs>
          <w:tab w:val="num" w:pos="3600"/>
        </w:tabs>
        <w:ind w:left="3600" w:hanging="360"/>
      </w:pPr>
      <w:rPr>
        <w:rFonts w:ascii="Courier New" w:hAnsi="Courier New" w:hint="default"/>
      </w:rPr>
    </w:lvl>
    <w:lvl w:ilvl="5" w:tplc="7218A6C4">
      <w:start w:val="1"/>
      <w:numFmt w:val="bullet"/>
      <w:lvlText w:val=""/>
      <w:lvlJc w:val="left"/>
      <w:pPr>
        <w:tabs>
          <w:tab w:val="num" w:pos="4320"/>
        </w:tabs>
        <w:ind w:left="4320" w:hanging="360"/>
      </w:pPr>
      <w:rPr>
        <w:rFonts w:ascii="Wingdings" w:hAnsi="Wingdings" w:hint="default"/>
      </w:rPr>
    </w:lvl>
    <w:lvl w:ilvl="6" w:tplc="603423D2">
      <w:start w:val="1"/>
      <w:numFmt w:val="bullet"/>
      <w:lvlText w:val=""/>
      <w:lvlJc w:val="left"/>
      <w:pPr>
        <w:tabs>
          <w:tab w:val="num" w:pos="5040"/>
        </w:tabs>
        <w:ind w:left="5040" w:hanging="360"/>
      </w:pPr>
      <w:rPr>
        <w:rFonts w:ascii="Symbol" w:hAnsi="Symbol" w:hint="default"/>
      </w:rPr>
    </w:lvl>
    <w:lvl w:ilvl="7" w:tplc="785E1F7A">
      <w:start w:val="1"/>
      <w:numFmt w:val="bullet"/>
      <w:lvlText w:val="o"/>
      <w:lvlJc w:val="left"/>
      <w:pPr>
        <w:tabs>
          <w:tab w:val="num" w:pos="5760"/>
        </w:tabs>
        <w:ind w:left="5760" w:hanging="360"/>
      </w:pPr>
      <w:rPr>
        <w:rFonts w:ascii="Courier New" w:hAnsi="Courier New" w:hint="default"/>
      </w:rPr>
    </w:lvl>
    <w:lvl w:ilvl="8" w:tplc="D1C033A6">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4A319C1"/>
    <w:multiLevelType w:val="hybridMultilevel"/>
    <w:tmpl w:val="4864A9E8"/>
    <w:lvl w:ilvl="0" w:tplc="9D0692A8">
      <w:start w:val="1"/>
      <w:numFmt w:val="bullet"/>
      <w:pStyle w:val="af3"/>
      <w:lvlText w:val=""/>
      <w:lvlJc w:val="left"/>
      <w:pPr>
        <w:tabs>
          <w:tab w:val="num" w:pos="360"/>
        </w:tabs>
        <w:ind w:left="360" w:hanging="360"/>
      </w:pPr>
      <w:rPr>
        <w:rFonts w:ascii="Symbol" w:hAnsi="Symbol" w:hint="default"/>
      </w:rPr>
    </w:lvl>
    <w:lvl w:ilvl="1" w:tplc="DA64E86A">
      <w:numFmt w:val="decimal"/>
      <w:lvlText w:val=""/>
      <w:lvlJc w:val="left"/>
    </w:lvl>
    <w:lvl w:ilvl="2" w:tplc="E4E22EFC">
      <w:numFmt w:val="decimal"/>
      <w:lvlText w:val=""/>
      <w:lvlJc w:val="left"/>
    </w:lvl>
    <w:lvl w:ilvl="3" w:tplc="F812844E">
      <w:numFmt w:val="decimal"/>
      <w:lvlText w:val=""/>
      <w:lvlJc w:val="left"/>
    </w:lvl>
    <w:lvl w:ilvl="4" w:tplc="47B66094">
      <w:numFmt w:val="decimal"/>
      <w:lvlText w:val=""/>
      <w:lvlJc w:val="left"/>
    </w:lvl>
    <w:lvl w:ilvl="5" w:tplc="9418FA8E">
      <w:numFmt w:val="decimal"/>
      <w:lvlText w:val=""/>
      <w:lvlJc w:val="left"/>
    </w:lvl>
    <w:lvl w:ilvl="6" w:tplc="B2226C18">
      <w:numFmt w:val="decimal"/>
      <w:lvlText w:val=""/>
      <w:lvlJc w:val="left"/>
    </w:lvl>
    <w:lvl w:ilvl="7" w:tplc="43F44F38">
      <w:numFmt w:val="decimal"/>
      <w:lvlText w:val=""/>
      <w:lvlJc w:val="left"/>
    </w:lvl>
    <w:lvl w:ilvl="8" w:tplc="6DBEB422">
      <w:numFmt w:val="decimal"/>
      <w:lvlText w:val=""/>
      <w:lvlJc w:val="left"/>
    </w:lvl>
  </w:abstractNum>
  <w:abstractNum w:abstractNumId="63" w15:restartNumberingAfterBreak="0">
    <w:nsid w:val="35B93803"/>
    <w:multiLevelType w:val="hybridMultilevel"/>
    <w:tmpl w:val="FBB01AA8"/>
    <w:styleLink w:val="16"/>
    <w:lvl w:ilvl="0" w:tplc="0419000F">
      <w:start w:val="1"/>
      <w:numFmt w:val="bullet"/>
      <w:pStyle w:val="ListBullet51"/>
      <w:lvlText w:val=""/>
      <w:lvlJc w:val="left"/>
      <w:pPr>
        <w:ind w:left="720" w:hanging="360"/>
      </w:pPr>
      <w:rPr>
        <w:rFonts w:ascii="Symbol" w:hAnsi="Symbol" w:hint="default"/>
      </w:rPr>
    </w:lvl>
    <w:lvl w:ilvl="1" w:tplc="04190019">
      <w:start w:val="1"/>
      <w:numFmt w:val="bullet"/>
      <w:lvlText w:val="o"/>
      <w:lvlJc w:val="left"/>
      <w:pPr>
        <w:ind w:left="1440" w:hanging="360"/>
      </w:pPr>
      <w:rPr>
        <w:rFonts w:ascii="Courier New" w:hAnsi="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hint="default"/>
      </w:rPr>
    </w:lvl>
    <w:lvl w:ilvl="8" w:tplc="0419001B">
      <w:start w:val="1"/>
      <w:numFmt w:val="bullet"/>
      <w:lvlText w:val=""/>
      <w:lvlJc w:val="left"/>
      <w:pPr>
        <w:ind w:left="6480" w:hanging="360"/>
      </w:pPr>
      <w:rPr>
        <w:rFonts w:ascii="Wingdings" w:hAnsi="Wingdings" w:hint="default"/>
      </w:rPr>
    </w:lvl>
  </w:abstractNum>
  <w:abstractNum w:abstractNumId="64" w15:restartNumberingAfterBreak="0">
    <w:nsid w:val="3620398D"/>
    <w:multiLevelType w:val="multilevel"/>
    <w:tmpl w:val="55C4B4CC"/>
    <w:styleLink w:val="417OutlineNumbering1"/>
    <w:lvl w:ilvl="0">
      <w:start w:val="5"/>
      <w:numFmt w:val="decimal"/>
      <w:suff w:val="space"/>
      <w:lvlText w:val="%1"/>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65" w15:restartNumberingAfterBreak="0">
    <w:nsid w:val="36367B52"/>
    <w:multiLevelType w:val="multilevel"/>
    <w:tmpl w:val="A76A0530"/>
    <w:lvl w:ilvl="0">
      <w:start w:val="1"/>
      <w:numFmt w:val="decimal"/>
      <w:pStyle w:val="17"/>
      <w:suff w:val="nothing"/>
      <w:lvlText w:val="%1  "/>
      <w:lvlJc w:val="left"/>
      <w:pPr>
        <w:ind w:firstLine="595"/>
      </w:pPr>
      <w:rPr>
        <w:rFonts w:ascii="Arial" w:hAnsi="Arial" w:cs="Arial" w:hint="default"/>
        <w:b/>
        <w:bCs/>
        <w:i w:val="0"/>
        <w:iCs w:val="0"/>
        <w:caps w:val="0"/>
        <w:strike w:val="0"/>
        <w:vanish w:val="0"/>
        <w:color w:val="000000"/>
        <w:spacing w:val="0"/>
        <w:w w:val="100"/>
        <w:sz w:val="30"/>
        <w:szCs w:val="30"/>
        <w:vertAlign w:val="baseline"/>
      </w:rPr>
    </w:lvl>
    <w:lvl w:ilvl="1">
      <w:start w:val="1"/>
      <w:numFmt w:val="decimal"/>
      <w:pStyle w:val="23"/>
      <w:suff w:val="nothing"/>
      <w:lvlText w:val="%1.%2  "/>
      <w:lvlJc w:val="left"/>
      <w:pPr>
        <w:ind w:firstLine="595"/>
      </w:pPr>
      <w:rPr>
        <w:rFonts w:ascii="Arial" w:hAnsi="Arial" w:cs="Arial" w:hint="default"/>
        <w:b/>
        <w:bCs/>
        <w:i w:val="0"/>
        <w:iCs w:val="0"/>
        <w:caps w:val="0"/>
        <w:strike w:val="0"/>
        <w:vanish w:val="0"/>
        <w:color w:val="000000"/>
        <w:spacing w:val="0"/>
        <w:w w:val="100"/>
        <w:sz w:val="26"/>
        <w:szCs w:val="26"/>
        <w:vertAlign w:val="baseline"/>
      </w:rPr>
    </w:lvl>
    <w:lvl w:ilvl="2">
      <w:start w:val="1"/>
      <w:numFmt w:val="decimal"/>
      <w:pStyle w:val="34"/>
      <w:suff w:val="nothing"/>
      <w:lvlText w:val="%1.%2.%3  "/>
      <w:lvlJc w:val="left"/>
      <w:pPr>
        <w:ind w:firstLine="595"/>
      </w:pPr>
      <w:rPr>
        <w:rFonts w:ascii="Arial" w:hAnsi="Arial" w:cs="Arial" w:hint="default"/>
        <w:b/>
        <w:bCs/>
        <w:i/>
        <w:iCs/>
        <w:caps w:val="0"/>
        <w:strike w:val="0"/>
        <w:vanish w:val="0"/>
        <w:color w:val="000000"/>
        <w:spacing w:val="0"/>
        <w:w w:val="100"/>
        <w:sz w:val="24"/>
        <w:szCs w:val="24"/>
        <w:vertAlign w:val="baseline"/>
      </w:rPr>
    </w:lvl>
    <w:lvl w:ilvl="3">
      <w:start w:val="1"/>
      <w:numFmt w:val="decimal"/>
      <w:lvlRestart w:val="0"/>
      <w:pStyle w:val="18"/>
      <w:suff w:val="nothing"/>
      <w:lvlText w:val="%1.%4  "/>
      <w:lvlJc w:val="left"/>
      <w:pPr>
        <w:ind w:firstLine="595"/>
      </w:pPr>
      <w:rPr>
        <w:rFonts w:ascii="Arial" w:hAnsi="Arial" w:cs="Arial" w:hint="default"/>
        <w:b w:val="0"/>
        <w:bCs w:val="0"/>
        <w:i w:val="0"/>
        <w:iCs w:val="0"/>
        <w:caps w:val="0"/>
        <w:strike w:val="0"/>
        <w:vanish w:val="0"/>
        <w:color w:val="000000"/>
        <w:spacing w:val="-2"/>
        <w:w w:val="100"/>
        <w:sz w:val="22"/>
        <w:szCs w:val="22"/>
        <w:vertAlign w:val="baseline"/>
      </w:rPr>
    </w:lvl>
    <w:lvl w:ilvl="4">
      <w:start w:val="1"/>
      <w:numFmt w:val="decimal"/>
      <w:pStyle w:val="19"/>
      <w:suff w:val="nothing"/>
      <w:lvlText w:val="%1.%4.%5  "/>
      <w:lvlJc w:val="left"/>
      <w:pPr>
        <w:ind w:firstLine="595"/>
      </w:pPr>
      <w:rPr>
        <w:rFonts w:ascii="Arial" w:hAnsi="Arial" w:cs="Arial" w:hint="default"/>
        <w:b w:val="0"/>
        <w:bCs w:val="0"/>
        <w:i w:val="0"/>
        <w:iCs w:val="0"/>
        <w:spacing w:val="-2"/>
        <w:w w:val="100"/>
        <w:sz w:val="22"/>
        <w:szCs w:val="22"/>
      </w:rPr>
    </w:lvl>
    <w:lvl w:ilvl="5">
      <w:start w:val="1"/>
      <w:numFmt w:val="decimal"/>
      <w:lvlRestart w:val="0"/>
      <w:pStyle w:val="24"/>
      <w:suff w:val="nothing"/>
      <w:lvlText w:val="%1.%2.%6  "/>
      <w:lvlJc w:val="left"/>
      <w:pPr>
        <w:ind w:firstLine="595"/>
      </w:pPr>
      <w:rPr>
        <w:rFonts w:ascii="Arial" w:hAnsi="Arial" w:cs="Arial" w:hint="default"/>
        <w:b w:val="0"/>
        <w:bCs w:val="0"/>
        <w:i w:val="0"/>
        <w:iCs w:val="0"/>
        <w:spacing w:val="-2"/>
        <w:w w:val="100"/>
        <w:sz w:val="22"/>
        <w:szCs w:val="22"/>
      </w:rPr>
    </w:lvl>
    <w:lvl w:ilvl="6">
      <w:start w:val="1"/>
      <w:numFmt w:val="decimal"/>
      <w:pStyle w:val="25"/>
      <w:suff w:val="nothing"/>
      <w:lvlText w:val="%1.%2.%6.%7  "/>
      <w:lvlJc w:val="left"/>
      <w:pPr>
        <w:ind w:firstLine="595"/>
      </w:pPr>
      <w:rPr>
        <w:rFonts w:ascii="Arial" w:hAnsi="Arial" w:cs="Arial" w:hint="default"/>
        <w:b w:val="0"/>
        <w:bCs w:val="0"/>
        <w:i w:val="0"/>
        <w:iCs w:val="0"/>
        <w:spacing w:val="-2"/>
        <w:w w:val="100"/>
        <w:sz w:val="22"/>
        <w:szCs w:val="22"/>
      </w:rPr>
    </w:lvl>
    <w:lvl w:ilvl="7">
      <w:start w:val="1"/>
      <w:numFmt w:val="decimal"/>
      <w:lvlRestart w:val="0"/>
      <w:pStyle w:val="35"/>
      <w:suff w:val="nothing"/>
      <w:lvlText w:val="%1.%2.%3.%8  "/>
      <w:lvlJc w:val="left"/>
      <w:pPr>
        <w:ind w:firstLine="595"/>
      </w:pPr>
      <w:rPr>
        <w:rFonts w:ascii="Arial" w:hAnsi="Arial" w:cs="Arial" w:hint="default"/>
        <w:b w:val="0"/>
        <w:bCs w:val="0"/>
        <w:i w:val="0"/>
        <w:iCs w:val="0"/>
        <w:spacing w:val="-2"/>
        <w:w w:val="100"/>
        <w:sz w:val="22"/>
        <w:szCs w:val="22"/>
      </w:rPr>
    </w:lvl>
    <w:lvl w:ilvl="8">
      <w:start w:val="1"/>
      <w:numFmt w:val="decimal"/>
      <w:pStyle w:val="36"/>
      <w:suff w:val="nothing"/>
      <w:lvlText w:val="%1.%2.%3.%8.%9  "/>
      <w:lvlJc w:val="left"/>
      <w:pPr>
        <w:ind w:firstLine="595"/>
      </w:pPr>
      <w:rPr>
        <w:rFonts w:ascii="Arial" w:hAnsi="Arial" w:cs="Arial" w:hint="default"/>
        <w:b w:val="0"/>
        <w:bCs w:val="0"/>
        <w:i w:val="0"/>
        <w:iCs w:val="0"/>
        <w:spacing w:val="-2"/>
        <w:w w:val="100"/>
        <w:sz w:val="22"/>
        <w:szCs w:val="22"/>
      </w:rPr>
    </w:lvl>
  </w:abstractNum>
  <w:abstractNum w:abstractNumId="66" w15:restartNumberingAfterBreak="0">
    <w:nsid w:val="37A738DA"/>
    <w:multiLevelType w:val="hybridMultilevel"/>
    <w:tmpl w:val="9B5ECA10"/>
    <w:lvl w:ilvl="0" w:tplc="D4F8B9EA">
      <w:start w:val="1"/>
      <w:numFmt w:val="bullet"/>
      <w:pStyle w:val="1a"/>
      <w:lvlText w:val=""/>
      <w:lvlJc w:val="left"/>
      <w:pPr>
        <w:tabs>
          <w:tab w:val="num" w:pos="267"/>
        </w:tabs>
        <w:ind w:left="57" w:firstLine="170"/>
      </w:pPr>
      <w:rPr>
        <w:rFonts w:ascii="Symbol" w:hAnsi="Symbol" w:hint="default"/>
      </w:rPr>
    </w:lvl>
    <w:lvl w:ilvl="1" w:tplc="FECA3896">
      <w:start w:val="1"/>
      <w:numFmt w:val="bullet"/>
      <w:lvlText w:val="o"/>
      <w:lvlJc w:val="left"/>
      <w:pPr>
        <w:tabs>
          <w:tab w:val="num" w:pos="1440"/>
        </w:tabs>
        <w:ind w:left="1440" w:hanging="360"/>
      </w:pPr>
      <w:rPr>
        <w:rFonts w:ascii="Courier New" w:hAnsi="Courier New" w:hint="default"/>
      </w:rPr>
    </w:lvl>
    <w:lvl w:ilvl="2" w:tplc="224ACC4C">
      <w:start w:val="1"/>
      <w:numFmt w:val="bullet"/>
      <w:lvlText w:val=""/>
      <w:lvlJc w:val="left"/>
      <w:pPr>
        <w:tabs>
          <w:tab w:val="num" w:pos="2160"/>
        </w:tabs>
        <w:ind w:left="2160" w:hanging="360"/>
      </w:pPr>
      <w:rPr>
        <w:rFonts w:ascii="Wingdings" w:hAnsi="Wingdings" w:hint="default"/>
      </w:rPr>
    </w:lvl>
    <w:lvl w:ilvl="3" w:tplc="3A08AD74">
      <w:start w:val="1"/>
      <w:numFmt w:val="bullet"/>
      <w:lvlText w:val=""/>
      <w:lvlJc w:val="left"/>
      <w:pPr>
        <w:tabs>
          <w:tab w:val="num" w:pos="2880"/>
        </w:tabs>
        <w:ind w:left="2880" w:hanging="360"/>
      </w:pPr>
      <w:rPr>
        <w:rFonts w:ascii="Symbol" w:hAnsi="Symbol" w:hint="default"/>
      </w:rPr>
    </w:lvl>
    <w:lvl w:ilvl="4" w:tplc="AE407F24">
      <w:start w:val="1"/>
      <w:numFmt w:val="bullet"/>
      <w:lvlText w:val="o"/>
      <w:lvlJc w:val="left"/>
      <w:pPr>
        <w:tabs>
          <w:tab w:val="num" w:pos="3600"/>
        </w:tabs>
        <w:ind w:left="3600" w:hanging="360"/>
      </w:pPr>
      <w:rPr>
        <w:rFonts w:ascii="Courier New" w:hAnsi="Courier New" w:hint="default"/>
      </w:rPr>
    </w:lvl>
    <w:lvl w:ilvl="5" w:tplc="FA10F3C4">
      <w:start w:val="1"/>
      <w:numFmt w:val="bullet"/>
      <w:lvlText w:val=""/>
      <w:lvlJc w:val="left"/>
      <w:pPr>
        <w:tabs>
          <w:tab w:val="num" w:pos="4320"/>
        </w:tabs>
        <w:ind w:left="4320" w:hanging="360"/>
      </w:pPr>
      <w:rPr>
        <w:rFonts w:ascii="Wingdings" w:hAnsi="Wingdings" w:hint="default"/>
      </w:rPr>
    </w:lvl>
    <w:lvl w:ilvl="6" w:tplc="6A0CB058">
      <w:start w:val="1"/>
      <w:numFmt w:val="bullet"/>
      <w:lvlText w:val=""/>
      <w:lvlJc w:val="left"/>
      <w:pPr>
        <w:tabs>
          <w:tab w:val="num" w:pos="5040"/>
        </w:tabs>
        <w:ind w:left="5040" w:hanging="360"/>
      </w:pPr>
      <w:rPr>
        <w:rFonts w:ascii="Symbol" w:hAnsi="Symbol" w:hint="default"/>
      </w:rPr>
    </w:lvl>
    <w:lvl w:ilvl="7" w:tplc="C0ECB70E">
      <w:start w:val="1"/>
      <w:numFmt w:val="bullet"/>
      <w:lvlText w:val="o"/>
      <w:lvlJc w:val="left"/>
      <w:pPr>
        <w:tabs>
          <w:tab w:val="num" w:pos="5760"/>
        </w:tabs>
        <w:ind w:left="5760" w:hanging="360"/>
      </w:pPr>
      <w:rPr>
        <w:rFonts w:ascii="Courier New" w:hAnsi="Courier New" w:hint="default"/>
      </w:rPr>
    </w:lvl>
    <w:lvl w:ilvl="8" w:tplc="42785352">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38042E06"/>
    <w:multiLevelType w:val="multilevel"/>
    <w:tmpl w:val="3DA41888"/>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1091"/>
        </w:tabs>
        <w:ind w:left="1091" w:hanging="851"/>
      </w:pPr>
      <w:rPr>
        <w:rFonts w:cs="Times New Roman" w:hint="default"/>
        <w:b w:val="0"/>
        <w:bCs w:val="0"/>
        <w:i w:val="0"/>
        <w:iCs w:val="0"/>
        <w:caps w:val="0"/>
        <w:strike w:val="0"/>
        <w:vanish w:val="0"/>
        <w:color w:val="auto"/>
        <w:spacing w:val="0"/>
        <w:w w:val="10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vanish w:val="0"/>
        <w:color w:val="auto"/>
        <w:spacing w:val="0"/>
        <w:w w:val="10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8" w15:restartNumberingAfterBreak="0">
    <w:nsid w:val="38D04C22"/>
    <w:multiLevelType w:val="multilevel"/>
    <w:tmpl w:val="67660E0E"/>
    <w:lvl w:ilvl="0">
      <w:start w:val="1"/>
      <w:numFmt w:val="russianUpper"/>
      <w:suff w:val="nothing"/>
      <w:lvlText w:val="Приложение %1"/>
      <w:lvlJc w:val="right"/>
      <w:pPr>
        <w:ind w:left="432" w:hanging="144"/>
      </w:pPr>
      <w:rPr>
        <w:rFonts w:cs="Times New Roman"/>
      </w:rPr>
    </w:lvl>
    <w:lvl w:ilvl="1">
      <w:start w:val="1"/>
      <w:numFmt w:val="decimal"/>
      <w:pStyle w:val="af4"/>
      <w:suff w:val="nothing"/>
      <w:lvlText w:val="Таблица %1.%2"/>
      <w:lvlJc w:val="right"/>
      <w:pPr>
        <w:ind w:left="576" w:hanging="288"/>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9" w15:restartNumberingAfterBreak="0">
    <w:nsid w:val="3A88312E"/>
    <w:multiLevelType w:val="hybridMultilevel"/>
    <w:tmpl w:val="F7AE6400"/>
    <w:lvl w:ilvl="0" w:tplc="2E70C2DE">
      <w:numFmt w:val="bullet"/>
      <w:pStyle w:val="26"/>
      <w:lvlText w:val="-"/>
      <w:lvlJc w:val="left"/>
      <w:pPr>
        <w:ind w:left="1854" w:hanging="360"/>
      </w:pPr>
      <w:rPr>
        <w:rFonts w:ascii="Times New Roman" w:eastAsia="Times New Roman" w:hAnsi="Times New Roman" w:hint="default"/>
      </w:rPr>
    </w:lvl>
    <w:lvl w:ilvl="1" w:tplc="44B07F6E">
      <w:start w:val="1"/>
      <w:numFmt w:val="bullet"/>
      <w:lvlText w:val="o"/>
      <w:lvlJc w:val="left"/>
      <w:pPr>
        <w:ind w:left="2574" w:hanging="360"/>
      </w:pPr>
      <w:rPr>
        <w:rFonts w:ascii="Courier New" w:hAnsi="Courier New" w:hint="default"/>
      </w:rPr>
    </w:lvl>
    <w:lvl w:ilvl="2" w:tplc="3714701C">
      <w:start w:val="1"/>
      <w:numFmt w:val="bullet"/>
      <w:lvlText w:val=""/>
      <w:lvlJc w:val="left"/>
      <w:pPr>
        <w:ind w:left="3294" w:hanging="360"/>
      </w:pPr>
      <w:rPr>
        <w:rFonts w:ascii="Wingdings" w:hAnsi="Wingdings" w:hint="default"/>
      </w:rPr>
    </w:lvl>
    <w:lvl w:ilvl="3" w:tplc="58D8AA72">
      <w:start w:val="1"/>
      <w:numFmt w:val="bullet"/>
      <w:lvlText w:val=""/>
      <w:lvlJc w:val="left"/>
      <w:pPr>
        <w:ind w:left="4014" w:hanging="360"/>
      </w:pPr>
      <w:rPr>
        <w:rFonts w:ascii="Symbol" w:hAnsi="Symbol" w:hint="default"/>
      </w:rPr>
    </w:lvl>
    <w:lvl w:ilvl="4" w:tplc="7446FB98">
      <w:start w:val="1"/>
      <w:numFmt w:val="bullet"/>
      <w:lvlText w:val="o"/>
      <w:lvlJc w:val="left"/>
      <w:pPr>
        <w:ind w:left="4734" w:hanging="360"/>
      </w:pPr>
      <w:rPr>
        <w:rFonts w:ascii="Courier New" w:hAnsi="Courier New" w:hint="default"/>
      </w:rPr>
    </w:lvl>
    <w:lvl w:ilvl="5" w:tplc="8EE8F614">
      <w:start w:val="1"/>
      <w:numFmt w:val="bullet"/>
      <w:lvlText w:val=""/>
      <w:lvlJc w:val="left"/>
      <w:pPr>
        <w:ind w:left="5454" w:hanging="360"/>
      </w:pPr>
      <w:rPr>
        <w:rFonts w:ascii="Wingdings" w:hAnsi="Wingdings" w:hint="default"/>
      </w:rPr>
    </w:lvl>
    <w:lvl w:ilvl="6" w:tplc="F286C9B2">
      <w:start w:val="1"/>
      <w:numFmt w:val="bullet"/>
      <w:lvlText w:val=""/>
      <w:lvlJc w:val="left"/>
      <w:pPr>
        <w:ind w:left="6174" w:hanging="360"/>
      </w:pPr>
      <w:rPr>
        <w:rFonts w:ascii="Symbol" w:hAnsi="Symbol" w:hint="default"/>
      </w:rPr>
    </w:lvl>
    <w:lvl w:ilvl="7" w:tplc="35A0CA96">
      <w:start w:val="1"/>
      <w:numFmt w:val="bullet"/>
      <w:lvlText w:val="o"/>
      <w:lvlJc w:val="left"/>
      <w:pPr>
        <w:ind w:left="6894" w:hanging="360"/>
      </w:pPr>
      <w:rPr>
        <w:rFonts w:ascii="Courier New" w:hAnsi="Courier New" w:hint="default"/>
      </w:rPr>
    </w:lvl>
    <w:lvl w:ilvl="8" w:tplc="78E0AC62">
      <w:start w:val="1"/>
      <w:numFmt w:val="bullet"/>
      <w:lvlText w:val=""/>
      <w:lvlJc w:val="left"/>
      <w:pPr>
        <w:ind w:left="7614" w:hanging="360"/>
      </w:pPr>
      <w:rPr>
        <w:rFonts w:ascii="Wingdings" w:hAnsi="Wingdings" w:hint="default"/>
      </w:rPr>
    </w:lvl>
  </w:abstractNum>
  <w:abstractNum w:abstractNumId="70" w15:restartNumberingAfterBreak="0">
    <w:nsid w:val="3E296B54"/>
    <w:multiLevelType w:val="hybridMultilevel"/>
    <w:tmpl w:val="6ACA61A6"/>
    <w:lvl w:ilvl="0" w:tplc="FFFFFFFF">
      <w:start w:val="1"/>
      <w:numFmt w:val="none"/>
      <w:pStyle w:val="Note"/>
      <w:lvlText w:val="Примечание - "/>
      <w:lvlJc w:val="left"/>
      <w:pPr>
        <w:tabs>
          <w:tab w:val="num" w:pos="2268"/>
        </w:tabs>
        <w:ind w:left="2268" w:hanging="1548"/>
      </w:pPr>
      <w:rPr>
        <w:rFonts w:ascii="Times New Roman Bold" w:hAnsi="Times New Roman Bold" w:cs="Times New Roman Bold" w:hint="default"/>
        <w:b/>
        <w:bCs/>
        <w:i w:val="0"/>
        <w:iCs w:val="0"/>
        <w:strike w:val="0"/>
        <w:color w:val="auto"/>
        <w:spacing w:val="0"/>
        <w:w w:val="100"/>
        <w:position w:val="0"/>
        <w:sz w:val="22"/>
        <w:szCs w:val="22"/>
        <w:u w:val="none"/>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1" w15:restartNumberingAfterBreak="0">
    <w:nsid w:val="3F403248"/>
    <w:multiLevelType w:val="hybridMultilevel"/>
    <w:tmpl w:val="6826F678"/>
    <w:lvl w:ilvl="0" w:tplc="04190011">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FE16984"/>
    <w:multiLevelType w:val="hybridMultilevel"/>
    <w:tmpl w:val="71EE4FC2"/>
    <w:lvl w:ilvl="0" w:tplc="0A40A1BC">
      <w:start w:val="1"/>
      <w:numFmt w:val="bullet"/>
      <w:pStyle w:val="af5"/>
      <w:lvlText w:val=" "/>
      <w:lvlJc w:val="left"/>
      <w:pPr>
        <w:tabs>
          <w:tab w:val="num" w:pos="0"/>
        </w:tabs>
      </w:pPr>
      <w:rPr>
        <w:rFonts w:ascii="Arial" w:hAnsi="Arial" w:hint="default"/>
      </w:rPr>
    </w:lvl>
    <w:lvl w:ilvl="1" w:tplc="1174DBB8">
      <w:start w:val="1"/>
      <w:numFmt w:val="bullet"/>
      <w:lvlText w:val="o"/>
      <w:lvlJc w:val="left"/>
      <w:pPr>
        <w:tabs>
          <w:tab w:val="num" w:pos="1440"/>
        </w:tabs>
        <w:ind w:left="1440" w:hanging="360"/>
      </w:pPr>
      <w:rPr>
        <w:rFonts w:ascii="Courier New" w:hAnsi="Courier New" w:hint="default"/>
      </w:rPr>
    </w:lvl>
    <w:lvl w:ilvl="2" w:tplc="A6F82C84">
      <w:start w:val="1"/>
      <w:numFmt w:val="bullet"/>
      <w:lvlText w:val=""/>
      <w:lvlJc w:val="left"/>
      <w:pPr>
        <w:tabs>
          <w:tab w:val="num" w:pos="2160"/>
        </w:tabs>
        <w:ind w:left="2160" w:hanging="360"/>
      </w:pPr>
      <w:rPr>
        <w:rFonts w:ascii="Wingdings" w:hAnsi="Wingdings" w:hint="default"/>
      </w:rPr>
    </w:lvl>
    <w:lvl w:ilvl="3" w:tplc="1CE6E9D2">
      <w:start w:val="1"/>
      <w:numFmt w:val="bullet"/>
      <w:lvlText w:val=""/>
      <w:lvlJc w:val="left"/>
      <w:pPr>
        <w:tabs>
          <w:tab w:val="num" w:pos="2880"/>
        </w:tabs>
        <w:ind w:left="2880" w:hanging="360"/>
      </w:pPr>
      <w:rPr>
        <w:rFonts w:ascii="Symbol" w:hAnsi="Symbol" w:hint="default"/>
      </w:rPr>
    </w:lvl>
    <w:lvl w:ilvl="4" w:tplc="9B2083BA">
      <w:start w:val="1"/>
      <w:numFmt w:val="bullet"/>
      <w:lvlText w:val="o"/>
      <w:lvlJc w:val="left"/>
      <w:pPr>
        <w:tabs>
          <w:tab w:val="num" w:pos="3600"/>
        </w:tabs>
        <w:ind w:left="3600" w:hanging="360"/>
      </w:pPr>
      <w:rPr>
        <w:rFonts w:ascii="Courier New" w:hAnsi="Courier New" w:hint="default"/>
      </w:rPr>
    </w:lvl>
    <w:lvl w:ilvl="5" w:tplc="E6528262">
      <w:start w:val="1"/>
      <w:numFmt w:val="bullet"/>
      <w:lvlText w:val=""/>
      <w:lvlJc w:val="left"/>
      <w:pPr>
        <w:tabs>
          <w:tab w:val="num" w:pos="4320"/>
        </w:tabs>
        <w:ind w:left="4320" w:hanging="360"/>
      </w:pPr>
      <w:rPr>
        <w:rFonts w:ascii="Wingdings" w:hAnsi="Wingdings" w:hint="default"/>
      </w:rPr>
    </w:lvl>
    <w:lvl w:ilvl="6" w:tplc="6C4048A4">
      <w:start w:val="1"/>
      <w:numFmt w:val="bullet"/>
      <w:lvlText w:val=""/>
      <w:lvlJc w:val="left"/>
      <w:pPr>
        <w:tabs>
          <w:tab w:val="num" w:pos="5040"/>
        </w:tabs>
        <w:ind w:left="5040" w:hanging="360"/>
      </w:pPr>
      <w:rPr>
        <w:rFonts w:ascii="Symbol" w:hAnsi="Symbol" w:hint="default"/>
      </w:rPr>
    </w:lvl>
    <w:lvl w:ilvl="7" w:tplc="228CB906">
      <w:start w:val="1"/>
      <w:numFmt w:val="bullet"/>
      <w:lvlText w:val="o"/>
      <w:lvlJc w:val="left"/>
      <w:pPr>
        <w:tabs>
          <w:tab w:val="num" w:pos="5760"/>
        </w:tabs>
        <w:ind w:left="5760" w:hanging="360"/>
      </w:pPr>
      <w:rPr>
        <w:rFonts w:ascii="Courier New" w:hAnsi="Courier New" w:hint="default"/>
      </w:rPr>
    </w:lvl>
    <w:lvl w:ilvl="8" w:tplc="9C24C0CC">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213104B"/>
    <w:multiLevelType w:val="hybridMultilevel"/>
    <w:tmpl w:val="5D363B7A"/>
    <w:lvl w:ilvl="0" w:tplc="2B106496">
      <w:start w:val="1"/>
      <w:numFmt w:val="bullet"/>
      <w:pStyle w:val="num"/>
      <w:lvlText w:val=""/>
      <w:lvlJc w:val="left"/>
      <w:pPr>
        <w:tabs>
          <w:tab w:val="num" w:pos="720"/>
        </w:tabs>
        <w:ind w:left="720" w:hanging="360"/>
      </w:pPr>
      <w:rPr>
        <w:rFonts w:ascii="Wingdings" w:hAnsi="Wingdings" w:hint="default"/>
      </w:rPr>
    </w:lvl>
    <w:lvl w:ilvl="1" w:tplc="43AECF14">
      <w:start w:val="1"/>
      <w:numFmt w:val="bullet"/>
      <w:lvlText w:val="o"/>
      <w:lvlJc w:val="left"/>
      <w:pPr>
        <w:tabs>
          <w:tab w:val="num" w:pos="1531"/>
        </w:tabs>
        <w:ind w:left="1531" w:hanging="510"/>
      </w:pPr>
      <w:rPr>
        <w:rFonts w:hint="default"/>
      </w:rPr>
    </w:lvl>
    <w:lvl w:ilvl="2" w:tplc="C07AAD7C">
      <w:start w:val="1"/>
      <w:numFmt w:val="bullet"/>
      <w:lvlText w:val=""/>
      <w:lvlJc w:val="left"/>
      <w:pPr>
        <w:tabs>
          <w:tab w:val="num" w:pos="2727"/>
        </w:tabs>
        <w:ind w:left="2727" w:hanging="360"/>
      </w:pPr>
      <w:rPr>
        <w:rFonts w:ascii="Wingdings" w:hAnsi="Wingdings" w:hint="default"/>
      </w:rPr>
    </w:lvl>
    <w:lvl w:ilvl="3" w:tplc="F7B452BA">
      <w:start w:val="1"/>
      <w:numFmt w:val="bullet"/>
      <w:lvlText w:val=""/>
      <w:lvlJc w:val="left"/>
      <w:pPr>
        <w:tabs>
          <w:tab w:val="num" w:pos="3447"/>
        </w:tabs>
        <w:ind w:left="3447" w:hanging="360"/>
      </w:pPr>
      <w:rPr>
        <w:rFonts w:ascii="Symbol" w:hAnsi="Symbol" w:hint="default"/>
      </w:rPr>
    </w:lvl>
    <w:lvl w:ilvl="4" w:tplc="3F6C6390">
      <w:start w:val="1"/>
      <w:numFmt w:val="bullet"/>
      <w:lvlText w:val="o"/>
      <w:lvlJc w:val="left"/>
      <w:pPr>
        <w:tabs>
          <w:tab w:val="num" w:pos="4167"/>
        </w:tabs>
        <w:ind w:left="4167" w:hanging="360"/>
      </w:pPr>
      <w:rPr>
        <w:rFonts w:ascii="Courier New" w:hAnsi="Courier New" w:hint="default"/>
      </w:rPr>
    </w:lvl>
    <w:lvl w:ilvl="5" w:tplc="1D9A2528">
      <w:start w:val="1"/>
      <w:numFmt w:val="bullet"/>
      <w:lvlText w:val=""/>
      <w:lvlJc w:val="left"/>
      <w:pPr>
        <w:tabs>
          <w:tab w:val="num" w:pos="4887"/>
        </w:tabs>
        <w:ind w:left="4887" w:hanging="360"/>
      </w:pPr>
      <w:rPr>
        <w:rFonts w:ascii="Wingdings" w:hAnsi="Wingdings" w:hint="default"/>
      </w:rPr>
    </w:lvl>
    <w:lvl w:ilvl="6" w:tplc="E0C6B102">
      <w:start w:val="1"/>
      <w:numFmt w:val="bullet"/>
      <w:lvlText w:val=""/>
      <w:lvlJc w:val="left"/>
      <w:pPr>
        <w:tabs>
          <w:tab w:val="num" w:pos="5607"/>
        </w:tabs>
        <w:ind w:left="5607" w:hanging="360"/>
      </w:pPr>
      <w:rPr>
        <w:rFonts w:ascii="Symbol" w:hAnsi="Symbol" w:hint="default"/>
      </w:rPr>
    </w:lvl>
    <w:lvl w:ilvl="7" w:tplc="0FA46610">
      <w:start w:val="1"/>
      <w:numFmt w:val="bullet"/>
      <w:lvlText w:val="o"/>
      <w:lvlJc w:val="left"/>
      <w:pPr>
        <w:tabs>
          <w:tab w:val="num" w:pos="6327"/>
        </w:tabs>
        <w:ind w:left="6327" w:hanging="360"/>
      </w:pPr>
      <w:rPr>
        <w:rFonts w:ascii="Courier New" w:hAnsi="Courier New" w:hint="default"/>
      </w:rPr>
    </w:lvl>
    <w:lvl w:ilvl="8" w:tplc="E39C74C8">
      <w:start w:val="1"/>
      <w:numFmt w:val="bullet"/>
      <w:lvlText w:val=""/>
      <w:lvlJc w:val="left"/>
      <w:pPr>
        <w:tabs>
          <w:tab w:val="num" w:pos="7047"/>
        </w:tabs>
        <w:ind w:left="7047" w:hanging="360"/>
      </w:pPr>
      <w:rPr>
        <w:rFonts w:ascii="Wingdings" w:hAnsi="Wingdings" w:hint="default"/>
      </w:rPr>
    </w:lvl>
  </w:abstractNum>
  <w:abstractNum w:abstractNumId="74" w15:restartNumberingAfterBreak="0">
    <w:nsid w:val="43141A80"/>
    <w:multiLevelType w:val="multilevel"/>
    <w:tmpl w:val="9BC68274"/>
    <w:styleLink w:val="37"/>
    <w:lvl w:ilvl="0">
      <w:start w:val="1"/>
      <w:numFmt w:val="decimal"/>
      <w:lvlText w:val="%1."/>
      <w:lvlJc w:val="left"/>
      <w:pPr>
        <w:ind w:left="1080" w:hanging="360"/>
      </w:pPr>
      <w:rPr>
        <w:rFonts w:ascii="Arial" w:hAnsi="Arial" w:cs="Arial" w:hint="default"/>
        <w:sz w:val="24"/>
        <w:szCs w:val="24"/>
      </w:rPr>
    </w:lvl>
    <w:lvl w:ilvl="1">
      <w:start w:val="1"/>
      <w:numFmt w:val="decimal"/>
      <w:lvlRestart w:val="0"/>
      <w:lvlText w:val="%2.%1"/>
      <w:lvlJc w:val="left"/>
      <w:pPr>
        <w:ind w:left="1440" w:hanging="360"/>
      </w:pPr>
      <w:rPr>
        <w:rFonts w:cs="Times New Roman" w:hint="default"/>
      </w:rPr>
    </w:lvl>
    <w:lvl w:ilvl="2">
      <w:start w:val="1"/>
      <w:numFmt w:val="decimal"/>
      <w:lvlText w:val="%3.%1.%2."/>
      <w:lvlJc w:val="left"/>
      <w:pPr>
        <w:ind w:left="1800" w:hanging="360"/>
      </w:pPr>
      <w:rPr>
        <w:rFonts w:ascii="Arial" w:hAnsi="Arial" w:cs="Arial" w:hint="default"/>
        <w:sz w:val="24"/>
        <w:szCs w:val="24"/>
      </w:rPr>
    </w:lvl>
    <w:lvl w:ilvl="3">
      <w:start w:val="1"/>
      <w:numFmt w:val="decimal"/>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75" w15:restartNumberingAfterBreak="0">
    <w:nsid w:val="4363665A"/>
    <w:multiLevelType w:val="multilevel"/>
    <w:tmpl w:val="1F1AA652"/>
    <w:lvl w:ilvl="0">
      <w:start w:val="1"/>
      <w:numFmt w:val="decimal"/>
      <w:pStyle w:val="303"/>
      <w:lvlText w:val="%1."/>
      <w:lvlJc w:val="left"/>
      <w:pPr>
        <w:tabs>
          <w:tab w:val="num" w:pos="1080"/>
        </w:tabs>
        <w:ind w:left="1080" w:hanging="360"/>
      </w:pPr>
      <w:rPr>
        <w:rFonts w:cs="Times New Roman" w:hint="default"/>
      </w:rPr>
    </w:lvl>
    <w:lvl w:ilvl="1">
      <w:start w:val="1"/>
      <w:numFmt w:val="decimal"/>
      <w:pStyle w:val="43"/>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76" w15:restartNumberingAfterBreak="0">
    <w:nsid w:val="44D9691F"/>
    <w:multiLevelType w:val="hybridMultilevel"/>
    <w:tmpl w:val="42AAE74C"/>
    <w:lvl w:ilvl="0" w:tplc="FC96B492">
      <w:start w:val="1"/>
      <w:numFmt w:val="bullet"/>
      <w:pStyle w:val="ListBullet1"/>
      <w:lvlText w:val=""/>
      <w:lvlJc w:val="left"/>
      <w:pPr>
        <w:tabs>
          <w:tab w:val="num" w:pos="927"/>
        </w:tabs>
        <w:ind w:left="907" w:hanging="340"/>
      </w:pPr>
      <w:rPr>
        <w:rFonts w:ascii="Symbol" w:hAnsi="Symbol" w:hint="default"/>
      </w:rPr>
    </w:lvl>
    <w:lvl w:ilvl="1" w:tplc="DA6CD948">
      <w:numFmt w:val="decimal"/>
      <w:lvlText w:val=""/>
      <w:lvlJc w:val="left"/>
    </w:lvl>
    <w:lvl w:ilvl="2" w:tplc="19925844">
      <w:numFmt w:val="decimal"/>
      <w:lvlText w:val=""/>
      <w:lvlJc w:val="left"/>
    </w:lvl>
    <w:lvl w:ilvl="3" w:tplc="ACDACB6C">
      <w:numFmt w:val="decimal"/>
      <w:lvlText w:val=""/>
      <w:lvlJc w:val="left"/>
    </w:lvl>
    <w:lvl w:ilvl="4" w:tplc="76367012">
      <w:numFmt w:val="decimal"/>
      <w:lvlText w:val=""/>
      <w:lvlJc w:val="left"/>
    </w:lvl>
    <w:lvl w:ilvl="5" w:tplc="E6D40578">
      <w:numFmt w:val="decimal"/>
      <w:lvlText w:val=""/>
      <w:lvlJc w:val="left"/>
    </w:lvl>
    <w:lvl w:ilvl="6" w:tplc="1074AC38">
      <w:numFmt w:val="decimal"/>
      <w:lvlText w:val=""/>
      <w:lvlJc w:val="left"/>
    </w:lvl>
    <w:lvl w:ilvl="7" w:tplc="7E76EC5E">
      <w:numFmt w:val="decimal"/>
      <w:lvlText w:val=""/>
      <w:lvlJc w:val="left"/>
    </w:lvl>
    <w:lvl w:ilvl="8" w:tplc="55622C08">
      <w:numFmt w:val="decimal"/>
      <w:lvlText w:val=""/>
      <w:lvlJc w:val="left"/>
    </w:lvl>
  </w:abstractNum>
  <w:abstractNum w:abstractNumId="77" w15:restartNumberingAfterBreak="0">
    <w:nsid w:val="46A32530"/>
    <w:multiLevelType w:val="hybridMultilevel"/>
    <w:tmpl w:val="D5A81416"/>
    <w:lvl w:ilvl="0" w:tplc="BE3819B4">
      <w:start w:val="1"/>
      <w:numFmt w:val="bullet"/>
      <w:pStyle w:val="27"/>
      <w:lvlText w:val=""/>
      <w:lvlJc w:val="left"/>
      <w:pPr>
        <w:tabs>
          <w:tab w:val="num" w:pos="1145"/>
        </w:tabs>
        <w:ind w:left="1145" w:hanging="294"/>
      </w:pPr>
      <w:rPr>
        <w:rFonts w:ascii="Symbol" w:hAnsi="Symbol" w:hint="default"/>
      </w:rPr>
    </w:lvl>
    <w:lvl w:ilvl="1" w:tplc="7A6608EC">
      <w:start w:val="1"/>
      <w:numFmt w:val="bullet"/>
      <w:lvlText w:val="o"/>
      <w:lvlJc w:val="left"/>
      <w:pPr>
        <w:tabs>
          <w:tab w:val="num" w:pos="1440"/>
        </w:tabs>
        <w:ind w:left="1440" w:hanging="360"/>
      </w:pPr>
      <w:rPr>
        <w:rFonts w:ascii="Courier New" w:hAnsi="Courier New" w:hint="default"/>
      </w:rPr>
    </w:lvl>
    <w:lvl w:ilvl="2" w:tplc="84B4973C">
      <w:start w:val="1"/>
      <w:numFmt w:val="bullet"/>
      <w:lvlText w:val=""/>
      <w:lvlJc w:val="left"/>
      <w:pPr>
        <w:tabs>
          <w:tab w:val="num" w:pos="2160"/>
        </w:tabs>
        <w:ind w:left="2160" w:hanging="360"/>
      </w:pPr>
      <w:rPr>
        <w:rFonts w:ascii="Wingdings" w:hAnsi="Wingdings" w:hint="default"/>
      </w:rPr>
    </w:lvl>
    <w:lvl w:ilvl="3" w:tplc="525E3AA6">
      <w:start w:val="1"/>
      <w:numFmt w:val="bullet"/>
      <w:lvlText w:val=""/>
      <w:lvlJc w:val="left"/>
      <w:pPr>
        <w:tabs>
          <w:tab w:val="num" w:pos="2880"/>
        </w:tabs>
        <w:ind w:left="2880" w:hanging="360"/>
      </w:pPr>
      <w:rPr>
        <w:rFonts w:ascii="Symbol" w:hAnsi="Symbol" w:hint="default"/>
      </w:rPr>
    </w:lvl>
    <w:lvl w:ilvl="4" w:tplc="5FE8B33E">
      <w:start w:val="1"/>
      <w:numFmt w:val="bullet"/>
      <w:lvlText w:val="o"/>
      <w:lvlJc w:val="left"/>
      <w:pPr>
        <w:tabs>
          <w:tab w:val="num" w:pos="3600"/>
        </w:tabs>
        <w:ind w:left="3600" w:hanging="360"/>
      </w:pPr>
      <w:rPr>
        <w:rFonts w:ascii="Courier New" w:hAnsi="Courier New" w:hint="default"/>
      </w:rPr>
    </w:lvl>
    <w:lvl w:ilvl="5" w:tplc="EBC4821A">
      <w:start w:val="1"/>
      <w:numFmt w:val="bullet"/>
      <w:lvlText w:val=""/>
      <w:lvlJc w:val="left"/>
      <w:pPr>
        <w:tabs>
          <w:tab w:val="num" w:pos="4320"/>
        </w:tabs>
        <w:ind w:left="4320" w:hanging="360"/>
      </w:pPr>
      <w:rPr>
        <w:rFonts w:ascii="Wingdings" w:hAnsi="Wingdings" w:hint="default"/>
      </w:rPr>
    </w:lvl>
    <w:lvl w:ilvl="6" w:tplc="8E525108">
      <w:start w:val="1"/>
      <w:numFmt w:val="bullet"/>
      <w:lvlText w:val=""/>
      <w:lvlJc w:val="left"/>
      <w:pPr>
        <w:tabs>
          <w:tab w:val="num" w:pos="5040"/>
        </w:tabs>
        <w:ind w:left="5040" w:hanging="360"/>
      </w:pPr>
      <w:rPr>
        <w:rFonts w:ascii="Symbol" w:hAnsi="Symbol" w:hint="default"/>
      </w:rPr>
    </w:lvl>
    <w:lvl w:ilvl="7" w:tplc="33F007EE">
      <w:start w:val="1"/>
      <w:numFmt w:val="bullet"/>
      <w:lvlText w:val="o"/>
      <w:lvlJc w:val="left"/>
      <w:pPr>
        <w:tabs>
          <w:tab w:val="num" w:pos="5760"/>
        </w:tabs>
        <w:ind w:left="5760" w:hanging="360"/>
      </w:pPr>
      <w:rPr>
        <w:rFonts w:ascii="Courier New" w:hAnsi="Courier New" w:hint="default"/>
      </w:rPr>
    </w:lvl>
    <w:lvl w:ilvl="8" w:tplc="98CA10A8">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46E214DB"/>
    <w:multiLevelType w:val="hybridMultilevel"/>
    <w:tmpl w:val="7F8A69DA"/>
    <w:lvl w:ilvl="0" w:tplc="FFFFFFFF">
      <w:start w:val="1"/>
      <w:numFmt w:val="bullet"/>
      <w:pStyle w:val="Head93"/>
      <w:lvlText w:val=""/>
      <w:lvlJc w:val="left"/>
      <w:pPr>
        <w:tabs>
          <w:tab w:val="num" w:pos="2704"/>
        </w:tabs>
        <w:ind w:left="2704" w:hanging="360"/>
      </w:pPr>
      <w:rPr>
        <w:rFonts w:ascii="Symbol" w:hAnsi="Symbol" w:hint="default"/>
      </w:rPr>
    </w:lvl>
    <w:lvl w:ilvl="1" w:tplc="04190003">
      <w:start w:val="1"/>
      <w:numFmt w:val="bullet"/>
      <w:lvlText w:val="o"/>
      <w:lvlJc w:val="left"/>
      <w:pPr>
        <w:tabs>
          <w:tab w:val="num" w:pos="2517"/>
        </w:tabs>
        <w:ind w:left="2517" w:hanging="360"/>
      </w:pPr>
      <w:rPr>
        <w:rFonts w:ascii="Courier New" w:hAnsi="Courier New" w:hint="default"/>
      </w:rPr>
    </w:lvl>
    <w:lvl w:ilvl="2" w:tplc="04190005">
      <w:start w:val="1"/>
      <w:numFmt w:val="bullet"/>
      <w:lvlText w:val=""/>
      <w:lvlJc w:val="left"/>
      <w:pPr>
        <w:tabs>
          <w:tab w:val="num" w:pos="3237"/>
        </w:tabs>
        <w:ind w:left="3237" w:hanging="360"/>
      </w:pPr>
      <w:rPr>
        <w:rFonts w:ascii="Wingdings" w:hAnsi="Wingdings" w:hint="default"/>
      </w:rPr>
    </w:lvl>
    <w:lvl w:ilvl="3" w:tplc="04190001">
      <w:start w:val="1"/>
      <w:numFmt w:val="bullet"/>
      <w:lvlText w:val=""/>
      <w:lvlJc w:val="left"/>
      <w:pPr>
        <w:tabs>
          <w:tab w:val="num" w:pos="3957"/>
        </w:tabs>
        <w:ind w:left="3957" w:hanging="360"/>
      </w:pPr>
      <w:rPr>
        <w:rFonts w:ascii="Symbol" w:hAnsi="Symbol" w:hint="default"/>
      </w:rPr>
    </w:lvl>
    <w:lvl w:ilvl="4" w:tplc="04190003">
      <w:start w:val="1"/>
      <w:numFmt w:val="bullet"/>
      <w:lvlText w:val="o"/>
      <w:lvlJc w:val="left"/>
      <w:pPr>
        <w:tabs>
          <w:tab w:val="num" w:pos="4677"/>
        </w:tabs>
        <w:ind w:left="4677" w:hanging="360"/>
      </w:pPr>
      <w:rPr>
        <w:rFonts w:ascii="Courier New" w:hAnsi="Courier New" w:hint="default"/>
      </w:rPr>
    </w:lvl>
    <w:lvl w:ilvl="5" w:tplc="04190005">
      <w:start w:val="1"/>
      <w:numFmt w:val="bullet"/>
      <w:lvlText w:val=""/>
      <w:lvlJc w:val="left"/>
      <w:pPr>
        <w:tabs>
          <w:tab w:val="num" w:pos="5397"/>
        </w:tabs>
        <w:ind w:left="5397" w:hanging="360"/>
      </w:pPr>
      <w:rPr>
        <w:rFonts w:ascii="Wingdings" w:hAnsi="Wingdings" w:hint="default"/>
      </w:rPr>
    </w:lvl>
    <w:lvl w:ilvl="6" w:tplc="04190001">
      <w:start w:val="1"/>
      <w:numFmt w:val="bullet"/>
      <w:lvlText w:val=""/>
      <w:lvlJc w:val="left"/>
      <w:pPr>
        <w:tabs>
          <w:tab w:val="num" w:pos="6117"/>
        </w:tabs>
        <w:ind w:left="6117" w:hanging="360"/>
      </w:pPr>
      <w:rPr>
        <w:rFonts w:ascii="Symbol" w:hAnsi="Symbol" w:hint="default"/>
      </w:rPr>
    </w:lvl>
    <w:lvl w:ilvl="7" w:tplc="04190003">
      <w:start w:val="1"/>
      <w:numFmt w:val="bullet"/>
      <w:lvlText w:val="o"/>
      <w:lvlJc w:val="left"/>
      <w:pPr>
        <w:tabs>
          <w:tab w:val="num" w:pos="6837"/>
        </w:tabs>
        <w:ind w:left="6837" w:hanging="360"/>
      </w:pPr>
      <w:rPr>
        <w:rFonts w:ascii="Courier New" w:hAnsi="Courier New" w:hint="default"/>
      </w:rPr>
    </w:lvl>
    <w:lvl w:ilvl="8" w:tplc="04190005">
      <w:start w:val="1"/>
      <w:numFmt w:val="bullet"/>
      <w:lvlText w:val=""/>
      <w:lvlJc w:val="left"/>
      <w:pPr>
        <w:tabs>
          <w:tab w:val="num" w:pos="7557"/>
        </w:tabs>
        <w:ind w:left="7557" w:hanging="360"/>
      </w:pPr>
      <w:rPr>
        <w:rFonts w:ascii="Wingdings" w:hAnsi="Wingdings" w:hint="default"/>
      </w:rPr>
    </w:lvl>
  </w:abstractNum>
  <w:abstractNum w:abstractNumId="79" w15:restartNumberingAfterBreak="0">
    <w:nsid w:val="47415653"/>
    <w:multiLevelType w:val="hybridMultilevel"/>
    <w:tmpl w:val="111A583C"/>
    <w:lvl w:ilvl="0" w:tplc="68CCE23C">
      <w:start w:val="1"/>
      <w:numFmt w:val="bullet"/>
      <w:pStyle w:val="af6"/>
      <w:lvlText w:val=""/>
      <w:lvlJc w:val="left"/>
      <w:pPr>
        <w:tabs>
          <w:tab w:val="num" w:pos="2061"/>
        </w:tabs>
        <w:ind w:left="2061" w:hanging="360"/>
      </w:pPr>
      <w:rPr>
        <w:rFonts w:ascii="Wingdings" w:hAnsi="Wingdings" w:hint="default"/>
      </w:rPr>
    </w:lvl>
    <w:lvl w:ilvl="1" w:tplc="B81476CE">
      <w:start w:val="1"/>
      <w:numFmt w:val="bullet"/>
      <w:pStyle w:val="Tabletext"/>
      <w:lvlText w:val=""/>
      <w:lvlJc w:val="left"/>
      <w:pPr>
        <w:tabs>
          <w:tab w:val="num" w:pos="2665"/>
        </w:tabs>
        <w:ind w:left="2665" w:hanging="397"/>
      </w:pPr>
      <w:rPr>
        <w:rFonts w:ascii="Symbol" w:hAnsi="Symbol" w:hint="default"/>
        <w:color w:val="auto"/>
      </w:rPr>
    </w:lvl>
    <w:lvl w:ilvl="2" w:tplc="2BA0E69A">
      <w:start w:val="1"/>
      <w:numFmt w:val="bullet"/>
      <w:lvlText w:val=""/>
      <w:lvlJc w:val="left"/>
      <w:pPr>
        <w:tabs>
          <w:tab w:val="num" w:pos="3195"/>
        </w:tabs>
        <w:ind w:left="3175" w:hanging="340"/>
      </w:pPr>
      <w:rPr>
        <w:rFonts w:ascii="Wingdings" w:hAnsi="Wingdings" w:hint="default"/>
      </w:rPr>
    </w:lvl>
    <w:lvl w:ilvl="3" w:tplc="6908D4D6">
      <w:start w:val="1"/>
      <w:numFmt w:val="bullet"/>
      <w:lvlText w:val=""/>
      <w:lvlJc w:val="left"/>
      <w:pPr>
        <w:tabs>
          <w:tab w:val="num" w:pos="3799"/>
        </w:tabs>
        <w:ind w:left="3799" w:hanging="397"/>
      </w:pPr>
      <w:rPr>
        <w:rFonts w:ascii="Symbol" w:hAnsi="Symbol" w:hint="default"/>
      </w:rPr>
    </w:lvl>
    <w:lvl w:ilvl="4" w:tplc="B53404AC">
      <w:start w:val="1"/>
      <w:numFmt w:val="bullet"/>
      <w:lvlText w:val=""/>
      <w:lvlJc w:val="left"/>
      <w:pPr>
        <w:tabs>
          <w:tab w:val="num" w:pos="3501"/>
        </w:tabs>
        <w:ind w:left="3501" w:hanging="360"/>
      </w:pPr>
      <w:rPr>
        <w:rFonts w:ascii="Wingdings" w:hAnsi="Wingdings" w:hint="default"/>
      </w:rPr>
    </w:lvl>
    <w:lvl w:ilvl="5" w:tplc="9442130A">
      <w:start w:val="1"/>
      <w:numFmt w:val="bullet"/>
      <w:lvlText w:val=""/>
      <w:lvlJc w:val="left"/>
      <w:pPr>
        <w:tabs>
          <w:tab w:val="num" w:pos="3861"/>
        </w:tabs>
        <w:ind w:left="3861" w:hanging="360"/>
      </w:pPr>
      <w:rPr>
        <w:rFonts w:ascii="Wingdings" w:hAnsi="Wingdings" w:hint="default"/>
      </w:rPr>
    </w:lvl>
    <w:lvl w:ilvl="6" w:tplc="BB8EDEC4">
      <w:start w:val="1"/>
      <w:numFmt w:val="bullet"/>
      <w:lvlText w:val=""/>
      <w:lvlJc w:val="left"/>
      <w:pPr>
        <w:tabs>
          <w:tab w:val="num" w:pos="4221"/>
        </w:tabs>
        <w:ind w:left="4221" w:hanging="360"/>
      </w:pPr>
      <w:rPr>
        <w:rFonts w:ascii="Wingdings" w:hAnsi="Wingdings" w:hint="default"/>
      </w:rPr>
    </w:lvl>
    <w:lvl w:ilvl="7" w:tplc="9AD0BBAA">
      <w:start w:val="1"/>
      <w:numFmt w:val="bullet"/>
      <w:lvlText w:val=""/>
      <w:lvlJc w:val="left"/>
      <w:pPr>
        <w:tabs>
          <w:tab w:val="num" w:pos="4581"/>
        </w:tabs>
        <w:ind w:left="4581" w:hanging="360"/>
      </w:pPr>
      <w:rPr>
        <w:rFonts w:ascii="Symbol" w:hAnsi="Symbol" w:hint="default"/>
      </w:rPr>
    </w:lvl>
    <w:lvl w:ilvl="8" w:tplc="EA1A6800">
      <w:start w:val="1"/>
      <w:numFmt w:val="bullet"/>
      <w:lvlText w:val=""/>
      <w:lvlJc w:val="left"/>
      <w:pPr>
        <w:tabs>
          <w:tab w:val="num" w:pos="4941"/>
        </w:tabs>
        <w:ind w:left="4941" w:hanging="360"/>
      </w:pPr>
      <w:rPr>
        <w:rFonts w:ascii="Symbol" w:hAnsi="Symbol" w:hint="default"/>
      </w:rPr>
    </w:lvl>
  </w:abstractNum>
  <w:abstractNum w:abstractNumId="80" w15:restartNumberingAfterBreak="0">
    <w:nsid w:val="47960C9D"/>
    <w:multiLevelType w:val="hybridMultilevel"/>
    <w:tmpl w:val="1378381E"/>
    <w:lvl w:ilvl="0" w:tplc="DFE4E484">
      <w:start w:val="1"/>
      <w:numFmt w:val="bullet"/>
      <w:lvlText w:val=""/>
      <w:lvlJc w:val="left"/>
      <w:pPr>
        <w:ind w:left="1429" w:hanging="360"/>
      </w:pPr>
      <w:rPr>
        <w:rFonts w:ascii="Symbol" w:hAnsi="Symbol" w:hint="default"/>
      </w:rPr>
    </w:lvl>
    <w:lvl w:ilvl="1" w:tplc="51CC6EEE">
      <w:start w:val="1"/>
      <w:numFmt w:val="bullet"/>
      <w:lvlText w:val="o"/>
      <w:lvlJc w:val="left"/>
      <w:pPr>
        <w:ind w:left="2149" w:hanging="360"/>
      </w:pPr>
      <w:rPr>
        <w:rFonts w:ascii="Courier New" w:hAnsi="Courier New" w:cs="Courier New" w:hint="default"/>
      </w:rPr>
    </w:lvl>
    <w:lvl w:ilvl="2" w:tplc="01EE62AE">
      <w:start w:val="1"/>
      <w:numFmt w:val="bullet"/>
      <w:lvlText w:val=""/>
      <w:lvlJc w:val="left"/>
      <w:pPr>
        <w:ind w:left="2869" w:hanging="360"/>
      </w:pPr>
      <w:rPr>
        <w:rFonts w:ascii="Wingdings" w:hAnsi="Wingdings" w:hint="default"/>
      </w:rPr>
    </w:lvl>
    <w:lvl w:ilvl="3" w:tplc="2892F39A">
      <w:start w:val="1"/>
      <w:numFmt w:val="bullet"/>
      <w:lvlText w:val=""/>
      <w:lvlJc w:val="left"/>
      <w:pPr>
        <w:ind w:left="3589" w:hanging="360"/>
      </w:pPr>
      <w:rPr>
        <w:rFonts w:ascii="Symbol" w:hAnsi="Symbol" w:hint="default"/>
      </w:rPr>
    </w:lvl>
    <w:lvl w:ilvl="4" w:tplc="1242B9CE">
      <w:start w:val="1"/>
      <w:numFmt w:val="bullet"/>
      <w:lvlText w:val="o"/>
      <w:lvlJc w:val="left"/>
      <w:pPr>
        <w:ind w:left="4309" w:hanging="360"/>
      </w:pPr>
      <w:rPr>
        <w:rFonts w:ascii="Courier New" w:hAnsi="Courier New" w:cs="Courier New" w:hint="default"/>
      </w:rPr>
    </w:lvl>
    <w:lvl w:ilvl="5" w:tplc="C2C6A132">
      <w:start w:val="1"/>
      <w:numFmt w:val="bullet"/>
      <w:lvlText w:val=""/>
      <w:lvlJc w:val="left"/>
      <w:pPr>
        <w:ind w:left="5029" w:hanging="360"/>
      </w:pPr>
      <w:rPr>
        <w:rFonts w:ascii="Wingdings" w:hAnsi="Wingdings" w:hint="default"/>
      </w:rPr>
    </w:lvl>
    <w:lvl w:ilvl="6" w:tplc="67EAF6EA">
      <w:start w:val="1"/>
      <w:numFmt w:val="bullet"/>
      <w:lvlText w:val=""/>
      <w:lvlJc w:val="left"/>
      <w:pPr>
        <w:ind w:left="5749" w:hanging="360"/>
      </w:pPr>
      <w:rPr>
        <w:rFonts w:ascii="Symbol" w:hAnsi="Symbol" w:hint="default"/>
      </w:rPr>
    </w:lvl>
    <w:lvl w:ilvl="7" w:tplc="F9B40D86">
      <w:start w:val="1"/>
      <w:numFmt w:val="bullet"/>
      <w:lvlText w:val="o"/>
      <w:lvlJc w:val="left"/>
      <w:pPr>
        <w:ind w:left="6469" w:hanging="360"/>
      </w:pPr>
      <w:rPr>
        <w:rFonts w:ascii="Courier New" w:hAnsi="Courier New" w:cs="Courier New" w:hint="default"/>
      </w:rPr>
    </w:lvl>
    <w:lvl w:ilvl="8" w:tplc="1AACAD44">
      <w:start w:val="1"/>
      <w:numFmt w:val="bullet"/>
      <w:lvlText w:val=""/>
      <w:lvlJc w:val="left"/>
      <w:pPr>
        <w:ind w:left="7189" w:hanging="360"/>
      </w:pPr>
      <w:rPr>
        <w:rFonts w:ascii="Wingdings" w:hAnsi="Wingdings" w:hint="default"/>
      </w:rPr>
    </w:lvl>
  </w:abstractNum>
  <w:abstractNum w:abstractNumId="81" w15:restartNumberingAfterBreak="0">
    <w:nsid w:val="47E1587E"/>
    <w:multiLevelType w:val="hybridMultilevel"/>
    <w:tmpl w:val="5D168546"/>
    <w:lvl w:ilvl="0" w:tplc="F7ECAE40">
      <w:start w:val="1"/>
      <w:numFmt w:val="bullet"/>
      <w:pStyle w:val="Picture"/>
      <w:lvlText w:val=""/>
      <w:lvlJc w:val="left"/>
      <w:pPr>
        <w:tabs>
          <w:tab w:val="num" w:pos="360"/>
        </w:tabs>
        <w:ind w:left="357" w:hanging="357"/>
      </w:pPr>
      <w:rPr>
        <w:rFonts w:ascii="Symbol" w:hAnsi="Symbol" w:hint="default"/>
        <w:sz w:val="20"/>
      </w:rPr>
    </w:lvl>
    <w:lvl w:ilvl="1" w:tplc="3C5CDEB0">
      <w:start w:val="1"/>
      <w:numFmt w:val="bullet"/>
      <w:lvlText w:val="o"/>
      <w:lvlJc w:val="left"/>
      <w:pPr>
        <w:tabs>
          <w:tab w:val="num" w:pos="1440"/>
        </w:tabs>
        <w:ind w:left="1440" w:hanging="360"/>
      </w:pPr>
      <w:rPr>
        <w:rFonts w:ascii="Courier New" w:hAnsi="Courier New" w:hint="default"/>
      </w:rPr>
    </w:lvl>
    <w:lvl w:ilvl="2" w:tplc="B64E80C8">
      <w:start w:val="1"/>
      <w:numFmt w:val="bullet"/>
      <w:lvlText w:val=""/>
      <w:lvlJc w:val="left"/>
      <w:pPr>
        <w:tabs>
          <w:tab w:val="num" w:pos="2160"/>
        </w:tabs>
        <w:ind w:left="2160" w:hanging="360"/>
      </w:pPr>
      <w:rPr>
        <w:rFonts w:ascii="Wingdings" w:hAnsi="Wingdings" w:hint="default"/>
      </w:rPr>
    </w:lvl>
    <w:lvl w:ilvl="3" w:tplc="E7764E3A">
      <w:start w:val="1"/>
      <w:numFmt w:val="bullet"/>
      <w:lvlText w:val=""/>
      <w:lvlJc w:val="left"/>
      <w:pPr>
        <w:tabs>
          <w:tab w:val="num" w:pos="2880"/>
        </w:tabs>
        <w:ind w:left="2880" w:hanging="360"/>
      </w:pPr>
      <w:rPr>
        <w:rFonts w:ascii="Symbol" w:hAnsi="Symbol" w:hint="default"/>
      </w:rPr>
    </w:lvl>
    <w:lvl w:ilvl="4" w:tplc="59D4A8F6">
      <w:start w:val="1"/>
      <w:numFmt w:val="bullet"/>
      <w:lvlText w:val="o"/>
      <w:lvlJc w:val="left"/>
      <w:pPr>
        <w:tabs>
          <w:tab w:val="num" w:pos="3600"/>
        </w:tabs>
        <w:ind w:left="3600" w:hanging="360"/>
      </w:pPr>
      <w:rPr>
        <w:rFonts w:ascii="Courier New" w:hAnsi="Courier New" w:hint="default"/>
      </w:rPr>
    </w:lvl>
    <w:lvl w:ilvl="5" w:tplc="74B82384">
      <w:start w:val="1"/>
      <w:numFmt w:val="bullet"/>
      <w:lvlText w:val=""/>
      <w:lvlJc w:val="left"/>
      <w:pPr>
        <w:tabs>
          <w:tab w:val="num" w:pos="4320"/>
        </w:tabs>
        <w:ind w:left="4320" w:hanging="360"/>
      </w:pPr>
      <w:rPr>
        <w:rFonts w:ascii="Wingdings" w:hAnsi="Wingdings" w:hint="default"/>
      </w:rPr>
    </w:lvl>
    <w:lvl w:ilvl="6" w:tplc="F76233E0">
      <w:start w:val="1"/>
      <w:numFmt w:val="bullet"/>
      <w:lvlText w:val=""/>
      <w:lvlJc w:val="left"/>
      <w:pPr>
        <w:tabs>
          <w:tab w:val="num" w:pos="5040"/>
        </w:tabs>
        <w:ind w:left="5040" w:hanging="360"/>
      </w:pPr>
      <w:rPr>
        <w:rFonts w:ascii="Symbol" w:hAnsi="Symbol" w:hint="default"/>
      </w:rPr>
    </w:lvl>
    <w:lvl w:ilvl="7" w:tplc="7CA66772">
      <w:start w:val="1"/>
      <w:numFmt w:val="bullet"/>
      <w:lvlText w:val="o"/>
      <w:lvlJc w:val="left"/>
      <w:pPr>
        <w:tabs>
          <w:tab w:val="num" w:pos="5760"/>
        </w:tabs>
        <w:ind w:left="5760" w:hanging="360"/>
      </w:pPr>
      <w:rPr>
        <w:rFonts w:ascii="Courier New" w:hAnsi="Courier New" w:hint="default"/>
      </w:rPr>
    </w:lvl>
    <w:lvl w:ilvl="8" w:tplc="FDA8C07E">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9045D1E"/>
    <w:multiLevelType w:val="hybridMultilevel"/>
    <w:tmpl w:val="FE48C84C"/>
    <w:lvl w:ilvl="0" w:tplc="8D8CB996">
      <w:start w:val="1"/>
      <w:numFmt w:val="bullet"/>
      <w:pStyle w:val="TableListBullet2"/>
      <w:lvlText w:val=""/>
      <w:lvlJc w:val="left"/>
      <w:pPr>
        <w:tabs>
          <w:tab w:val="num" w:pos="567"/>
        </w:tabs>
        <w:ind w:left="567" w:hanging="283"/>
      </w:pPr>
      <w:rPr>
        <w:rFonts w:ascii="Symbol" w:hAnsi="Symbol" w:hint="default"/>
        <w:b w:val="0"/>
        <w:i w:val="0"/>
        <w:strike w:val="0"/>
        <w:color w:val="auto"/>
        <w:spacing w:val="0"/>
        <w:w w:val="100"/>
        <w:position w:val="0"/>
        <w:sz w:val="16"/>
        <w:u w:val="none"/>
      </w:rPr>
    </w:lvl>
    <w:lvl w:ilvl="1" w:tplc="5C1C3C08">
      <w:start w:val="1"/>
      <w:numFmt w:val="bullet"/>
      <w:lvlText w:val="o"/>
      <w:lvlJc w:val="left"/>
      <w:pPr>
        <w:tabs>
          <w:tab w:val="num" w:pos="1440"/>
        </w:tabs>
        <w:ind w:left="1440" w:hanging="360"/>
      </w:pPr>
      <w:rPr>
        <w:rFonts w:ascii="Courier New" w:hAnsi="Courier New" w:hint="default"/>
      </w:rPr>
    </w:lvl>
    <w:lvl w:ilvl="2" w:tplc="4C64FFC0">
      <w:start w:val="1"/>
      <w:numFmt w:val="bullet"/>
      <w:lvlText w:val=""/>
      <w:lvlJc w:val="left"/>
      <w:pPr>
        <w:tabs>
          <w:tab w:val="num" w:pos="2160"/>
        </w:tabs>
        <w:ind w:left="2160" w:hanging="360"/>
      </w:pPr>
      <w:rPr>
        <w:rFonts w:ascii="Wingdings" w:hAnsi="Wingdings" w:hint="default"/>
      </w:rPr>
    </w:lvl>
    <w:lvl w:ilvl="3" w:tplc="23223984">
      <w:start w:val="1"/>
      <w:numFmt w:val="bullet"/>
      <w:lvlText w:val=""/>
      <w:lvlJc w:val="left"/>
      <w:pPr>
        <w:tabs>
          <w:tab w:val="num" w:pos="2880"/>
        </w:tabs>
        <w:ind w:left="2880" w:hanging="360"/>
      </w:pPr>
      <w:rPr>
        <w:rFonts w:ascii="Symbol" w:hAnsi="Symbol" w:hint="default"/>
      </w:rPr>
    </w:lvl>
    <w:lvl w:ilvl="4" w:tplc="EDA8DCEC">
      <w:start w:val="1"/>
      <w:numFmt w:val="bullet"/>
      <w:lvlText w:val="o"/>
      <w:lvlJc w:val="left"/>
      <w:pPr>
        <w:tabs>
          <w:tab w:val="num" w:pos="3600"/>
        </w:tabs>
        <w:ind w:left="3600" w:hanging="360"/>
      </w:pPr>
      <w:rPr>
        <w:rFonts w:ascii="Courier New" w:hAnsi="Courier New" w:hint="default"/>
      </w:rPr>
    </w:lvl>
    <w:lvl w:ilvl="5" w:tplc="E8E673C0">
      <w:start w:val="1"/>
      <w:numFmt w:val="bullet"/>
      <w:lvlText w:val=""/>
      <w:lvlJc w:val="left"/>
      <w:pPr>
        <w:tabs>
          <w:tab w:val="num" w:pos="4320"/>
        </w:tabs>
        <w:ind w:left="4320" w:hanging="360"/>
      </w:pPr>
      <w:rPr>
        <w:rFonts w:ascii="Wingdings" w:hAnsi="Wingdings" w:hint="default"/>
      </w:rPr>
    </w:lvl>
    <w:lvl w:ilvl="6" w:tplc="036A4A2E">
      <w:start w:val="1"/>
      <w:numFmt w:val="bullet"/>
      <w:lvlText w:val=""/>
      <w:lvlJc w:val="left"/>
      <w:pPr>
        <w:tabs>
          <w:tab w:val="num" w:pos="5040"/>
        </w:tabs>
        <w:ind w:left="5040" w:hanging="360"/>
      </w:pPr>
      <w:rPr>
        <w:rFonts w:ascii="Symbol" w:hAnsi="Symbol" w:hint="default"/>
      </w:rPr>
    </w:lvl>
    <w:lvl w:ilvl="7" w:tplc="2DE61BA4">
      <w:start w:val="1"/>
      <w:numFmt w:val="bullet"/>
      <w:lvlText w:val="o"/>
      <w:lvlJc w:val="left"/>
      <w:pPr>
        <w:tabs>
          <w:tab w:val="num" w:pos="5760"/>
        </w:tabs>
        <w:ind w:left="5760" w:hanging="360"/>
      </w:pPr>
      <w:rPr>
        <w:rFonts w:ascii="Courier New" w:hAnsi="Courier New" w:hint="default"/>
      </w:rPr>
    </w:lvl>
    <w:lvl w:ilvl="8" w:tplc="D6342EA4">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4D9B6775"/>
    <w:multiLevelType w:val="hybridMultilevel"/>
    <w:tmpl w:val="81DA1A7C"/>
    <w:lvl w:ilvl="0" w:tplc="291ED2FE">
      <w:start w:val="1"/>
      <w:numFmt w:val="bullet"/>
      <w:pStyle w:val="38"/>
      <w:lvlText w:val="-"/>
      <w:lvlJc w:val="left"/>
      <w:pPr>
        <w:tabs>
          <w:tab w:val="num" w:pos="2329"/>
        </w:tabs>
        <w:ind w:left="2329" w:hanging="360"/>
      </w:pPr>
      <w:rPr>
        <w:rFonts w:ascii="Courier New" w:hAnsi="Courier New" w:hint="default"/>
      </w:rPr>
    </w:lvl>
    <w:lvl w:ilvl="1" w:tplc="F54AB428">
      <w:start w:val="1"/>
      <w:numFmt w:val="bullet"/>
      <w:lvlText w:val="o"/>
      <w:lvlJc w:val="left"/>
      <w:pPr>
        <w:tabs>
          <w:tab w:val="num" w:pos="2869"/>
        </w:tabs>
        <w:ind w:left="2869" w:hanging="360"/>
      </w:pPr>
      <w:rPr>
        <w:rFonts w:ascii="Courier New" w:hAnsi="Courier New" w:hint="default"/>
      </w:rPr>
    </w:lvl>
    <w:lvl w:ilvl="2" w:tplc="DC5C56BC">
      <w:start w:val="1"/>
      <w:numFmt w:val="bullet"/>
      <w:lvlText w:val=""/>
      <w:lvlJc w:val="left"/>
      <w:pPr>
        <w:tabs>
          <w:tab w:val="num" w:pos="3589"/>
        </w:tabs>
        <w:ind w:left="3589" w:hanging="360"/>
      </w:pPr>
      <w:rPr>
        <w:rFonts w:ascii="Wingdings" w:hAnsi="Wingdings" w:hint="default"/>
      </w:rPr>
    </w:lvl>
    <w:lvl w:ilvl="3" w:tplc="CA689DDC">
      <w:start w:val="1"/>
      <w:numFmt w:val="bullet"/>
      <w:lvlText w:val=""/>
      <w:lvlJc w:val="left"/>
      <w:pPr>
        <w:tabs>
          <w:tab w:val="num" w:pos="4309"/>
        </w:tabs>
        <w:ind w:left="4309" w:hanging="360"/>
      </w:pPr>
      <w:rPr>
        <w:rFonts w:ascii="Symbol" w:hAnsi="Symbol" w:hint="default"/>
      </w:rPr>
    </w:lvl>
    <w:lvl w:ilvl="4" w:tplc="7D5E259A">
      <w:start w:val="1"/>
      <w:numFmt w:val="bullet"/>
      <w:lvlText w:val="o"/>
      <w:lvlJc w:val="left"/>
      <w:pPr>
        <w:tabs>
          <w:tab w:val="num" w:pos="5029"/>
        </w:tabs>
        <w:ind w:left="5029" w:hanging="360"/>
      </w:pPr>
      <w:rPr>
        <w:rFonts w:ascii="Courier New" w:hAnsi="Courier New" w:hint="default"/>
      </w:rPr>
    </w:lvl>
    <w:lvl w:ilvl="5" w:tplc="DF60F2CE">
      <w:start w:val="1"/>
      <w:numFmt w:val="bullet"/>
      <w:lvlText w:val=""/>
      <w:lvlJc w:val="left"/>
      <w:pPr>
        <w:tabs>
          <w:tab w:val="num" w:pos="5749"/>
        </w:tabs>
        <w:ind w:left="5749" w:hanging="360"/>
      </w:pPr>
      <w:rPr>
        <w:rFonts w:ascii="Wingdings" w:hAnsi="Wingdings" w:hint="default"/>
      </w:rPr>
    </w:lvl>
    <w:lvl w:ilvl="6" w:tplc="87962B06">
      <w:start w:val="1"/>
      <w:numFmt w:val="bullet"/>
      <w:lvlText w:val=""/>
      <w:lvlJc w:val="left"/>
      <w:pPr>
        <w:tabs>
          <w:tab w:val="num" w:pos="6469"/>
        </w:tabs>
        <w:ind w:left="6469" w:hanging="360"/>
      </w:pPr>
      <w:rPr>
        <w:rFonts w:ascii="Symbol" w:hAnsi="Symbol" w:hint="default"/>
      </w:rPr>
    </w:lvl>
    <w:lvl w:ilvl="7" w:tplc="CC569D84">
      <w:start w:val="1"/>
      <w:numFmt w:val="bullet"/>
      <w:lvlText w:val="o"/>
      <w:lvlJc w:val="left"/>
      <w:pPr>
        <w:tabs>
          <w:tab w:val="num" w:pos="7189"/>
        </w:tabs>
        <w:ind w:left="7189" w:hanging="360"/>
      </w:pPr>
      <w:rPr>
        <w:rFonts w:ascii="Courier New" w:hAnsi="Courier New" w:hint="default"/>
      </w:rPr>
    </w:lvl>
    <w:lvl w:ilvl="8" w:tplc="57585826">
      <w:start w:val="1"/>
      <w:numFmt w:val="bullet"/>
      <w:lvlText w:val=""/>
      <w:lvlJc w:val="left"/>
      <w:pPr>
        <w:tabs>
          <w:tab w:val="num" w:pos="7909"/>
        </w:tabs>
        <w:ind w:left="7909" w:hanging="360"/>
      </w:pPr>
      <w:rPr>
        <w:rFonts w:ascii="Wingdings" w:hAnsi="Wingdings" w:hint="default"/>
      </w:rPr>
    </w:lvl>
  </w:abstractNum>
  <w:abstractNum w:abstractNumId="84" w15:restartNumberingAfterBreak="0">
    <w:nsid w:val="4F1E048D"/>
    <w:multiLevelType w:val="hybridMultilevel"/>
    <w:tmpl w:val="AD5AC0F0"/>
    <w:lvl w:ilvl="0" w:tplc="E3A60672">
      <w:start w:val="1"/>
      <w:numFmt w:val="bullet"/>
      <w:pStyle w:val="ListBullet53"/>
      <w:lvlText w:val=""/>
      <w:lvlJc w:val="left"/>
      <w:pPr>
        <w:ind w:left="720" w:hanging="360"/>
      </w:pPr>
      <w:rPr>
        <w:rFonts w:ascii="Symbol" w:hAnsi="Symbol" w:hint="default"/>
      </w:rPr>
    </w:lvl>
    <w:lvl w:ilvl="1" w:tplc="AE28C75C">
      <w:start w:val="1"/>
      <w:numFmt w:val="bullet"/>
      <w:lvlText w:val="o"/>
      <w:lvlJc w:val="left"/>
      <w:pPr>
        <w:ind w:left="1440" w:hanging="360"/>
      </w:pPr>
      <w:rPr>
        <w:rFonts w:ascii="Courier New" w:hAnsi="Courier New" w:hint="default"/>
      </w:rPr>
    </w:lvl>
    <w:lvl w:ilvl="2" w:tplc="ABFC55C6">
      <w:start w:val="1"/>
      <w:numFmt w:val="bullet"/>
      <w:lvlText w:val=""/>
      <w:lvlJc w:val="left"/>
      <w:pPr>
        <w:ind w:left="2160" w:hanging="360"/>
      </w:pPr>
      <w:rPr>
        <w:rFonts w:ascii="Wingdings" w:hAnsi="Wingdings" w:hint="default"/>
      </w:rPr>
    </w:lvl>
    <w:lvl w:ilvl="3" w:tplc="2862C594">
      <w:start w:val="1"/>
      <w:numFmt w:val="bullet"/>
      <w:lvlText w:val=""/>
      <w:lvlJc w:val="left"/>
      <w:pPr>
        <w:ind w:left="2880" w:hanging="360"/>
      </w:pPr>
      <w:rPr>
        <w:rFonts w:ascii="Symbol" w:hAnsi="Symbol" w:hint="default"/>
      </w:rPr>
    </w:lvl>
    <w:lvl w:ilvl="4" w:tplc="3BBC0CBA">
      <w:start w:val="1"/>
      <w:numFmt w:val="bullet"/>
      <w:lvlText w:val="o"/>
      <w:lvlJc w:val="left"/>
      <w:pPr>
        <w:ind w:left="3600" w:hanging="360"/>
      </w:pPr>
      <w:rPr>
        <w:rFonts w:ascii="Courier New" w:hAnsi="Courier New" w:hint="default"/>
      </w:rPr>
    </w:lvl>
    <w:lvl w:ilvl="5" w:tplc="7D28CF30">
      <w:start w:val="1"/>
      <w:numFmt w:val="bullet"/>
      <w:lvlText w:val=""/>
      <w:lvlJc w:val="left"/>
      <w:pPr>
        <w:ind w:left="4320" w:hanging="360"/>
      </w:pPr>
      <w:rPr>
        <w:rFonts w:ascii="Wingdings" w:hAnsi="Wingdings" w:hint="default"/>
      </w:rPr>
    </w:lvl>
    <w:lvl w:ilvl="6" w:tplc="06B47F58">
      <w:start w:val="1"/>
      <w:numFmt w:val="bullet"/>
      <w:lvlText w:val=""/>
      <w:lvlJc w:val="left"/>
      <w:pPr>
        <w:ind w:left="5040" w:hanging="360"/>
      </w:pPr>
      <w:rPr>
        <w:rFonts w:ascii="Symbol" w:hAnsi="Symbol" w:hint="default"/>
      </w:rPr>
    </w:lvl>
    <w:lvl w:ilvl="7" w:tplc="EE6A08FE">
      <w:start w:val="1"/>
      <w:numFmt w:val="bullet"/>
      <w:lvlText w:val="o"/>
      <w:lvlJc w:val="left"/>
      <w:pPr>
        <w:ind w:left="5760" w:hanging="360"/>
      </w:pPr>
      <w:rPr>
        <w:rFonts w:ascii="Courier New" w:hAnsi="Courier New" w:hint="default"/>
      </w:rPr>
    </w:lvl>
    <w:lvl w:ilvl="8" w:tplc="71624A16">
      <w:start w:val="1"/>
      <w:numFmt w:val="bullet"/>
      <w:lvlText w:val=""/>
      <w:lvlJc w:val="left"/>
      <w:pPr>
        <w:ind w:left="6480" w:hanging="360"/>
      </w:pPr>
      <w:rPr>
        <w:rFonts w:ascii="Wingdings" w:hAnsi="Wingdings" w:hint="default"/>
      </w:rPr>
    </w:lvl>
  </w:abstractNum>
  <w:abstractNum w:abstractNumId="85" w15:restartNumberingAfterBreak="0">
    <w:nsid w:val="4F3569AA"/>
    <w:multiLevelType w:val="hybridMultilevel"/>
    <w:tmpl w:val="E9FC2F04"/>
    <w:lvl w:ilvl="0" w:tplc="65A00F3C">
      <w:start w:val="1"/>
      <w:numFmt w:val="bullet"/>
      <w:pStyle w:val="af7"/>
      <w:lvlText w:val=""/>
      <w:lvlJc w:val="left"/>
      <w:pPr>
        <w:tabs>
          <w:tab w:val="num" w:pos="0"/>
        </w:tabs>
      </w:pPr>
      <w:rPr>
        <w:rFonts w:ascii="Symbol" w:hAnsi="Symbol" w:hint="default"/>
      </w:rPr>
    </w:lvl>
    <w:lvl w:ilvl="1" w:tplc="0419000F">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04363B3"/>
    <w:multiLevelType w:val="hybridMultilevel"/>
    <w:tmpl w:val="06262FE6"/>
    <w:lvl w:ilvl="0" w:tplc="B7D4BBD0">
      <w:start w:val="1"/>
      <w:numFmt w:val="bullet"/>
      <w:pStyle w:val="NNSpisok3uroven"/>
      <w:lvlText w:val=""/>
      <w:lvlJc w:val="left"/>
      <w:pPr>
        <w:ind w:left="2078" w:hanging="360"/>
      </w:pPr>
      <w:rPr>
        <w:rFonts w:ascii="Wingdings" w:hAnsi="Wingdings" w:hint="default"/>
      </w:rPr>
    </w:lvl>
    <w:lvl w:ilvl="1" w:tplc="A734070A">
      <w:start w:val="1"/>
      <w:numFmt w:val="bullet"/>
      <w:lvlText w:val="o"/>
      <w:lvlJc w:val="left"/>
      <w:pPr>
        <w:ind w:left="2798" w:hanging="360"/>
      </w:pPr>
      <w:rPr>
        <w:rFonts w:ascii="Courier New" w:hAnsi="Courier New" w:hint="default"/>
      </w:rPr>
    </w:lvl>
    <w:lvl w:ilvl="2" w:tplc="8ABA8A0E">
      <w:start w:val="1"/>
      <w:numFmt w:val="bullet"/>
      <w:lvlText w:val=""/>
      <w:lvlJc w:val="left"/>
      <w:pPr>
        <w:ind w:left="3518" w:hanging="360"/>
      </w:pPr>
      <w:rPr>
        <w:rFonts w:ascii="Wingdings" w:hAnsi="Wingdings" w:hint="default"/>
      </w:rPr>
    </w:lvl>
    <w:lvl w:ilvl="3" w:tplc="B300944E">
      <w:start w:val="1"/>
      <w:numFmt w:val="bullet"/>
      <w:lvlText w:val=""/>
      <w:lvlJc w:val="left"/>
      <w:pPr>
        <w:ind w:left="4238" w:hanging="360"/>
      </w:pPr>
      <w:rPr>
        <w:rFonts w:ascii="Symbol" w:hAnsi="Symbol" w:hint="default"/>
      </w:rPr>
    </w:lvl>
    <w:lvl w:ilvl="4" w:tplc="D9BCA00A">
      <w:start w:val="1"/>
      <w:numFmt w:val="bullet"/>
      <w:lvlText w:val="o"/>
      <w:lvlJc w:val="left"/>
      <w:pPr>
        <w:ind w:left="4958" w:hanging="360"/>
      </w:pPr>
      <w:rPr>
        <w:rFonts w:ascii="Courier New" w:hAnsi="Courier New" w:hint="default"/>
      </w:rPr>
    </w:lvl>
    <w:lvl w:ilvl="5" w:tplc="4F306920">
      <w:start w:val="1"/>
      <w:numFmt w:val="bullet"/>
      <w:lvlText w:val=""/>
      <w:lvlJc w:val="left"/>
      <w:pPr>
        <w:ind w:left="5678" w:hanging="360"/>
      </w:pPr>
      <w:rPr>
        <w:rFonts w:ascii="Wingdings" w:hAnsi="Wingdings" w:hint="default"/>
      </w:rPr>
    </w:lvl>
    <w:lvl w:ilvl="6" w:tplc="61EE8698">
      <w:start w:val="1"/>
      <w:numFmt w:val="bullet"/>
      <w:lvlText w:val=""/>
      <w:lvlJc w:val="left"/>
      <w:pPr>
        <w:ind w:left="6398" w:hanging="360"/>
      </w:pPr>
      <w:rPr>
        <w:rFonts w:ascii="Symbol" w:hAnsi="Symbol" w:hint="default"/>
      </w:rPr>
    </w:lvl>
    <w:lvl w:ilvl="7" w:tplc="DDC21D5E">
      <w:start w:val="1"/>
      <w:numFmt w:val="bullet"/>
      <w:lvlText w:val="o"/>
      <w:lvlJc w:val="left"/>
      <w:pPr>
        <w:ind w:left="7118" w:hanging="360"/>
      </w:pPr>
      <w:rPr>
        <w:rFonts w:ascii="Courier New" w:hAnsi="Courier New" w:hint="default"/>
      </w:rPr>
    </w:lvl>
    <w:lvl w:ilvl="8" w:tplc="E402C3E2">
      <w:start w:val="1"/>
      <w:numFmt w:val="bullet"/>
      <w:lvlText w:val=""/>
      <w:lvlJc w:val="left"/>
      <w:pPr>
        <w:ind w:left="7838" w:hanging="360"/>
      </w:pPr>
      <w:rPr>
        <w:rFonts w:ascii="Wingdings" w:hAnsi="Wingdings" w:hint="default"/>
      </w:rPr>
    </w:lvl>
  </w:abstractNum>
  <w:abstractNum w:abstractNumId="87" w15:restartNumberingAfterBreak="0">
    <w:nsid w:val="50784A29"/>
    <w:multiLevelType w:val="hybridMultilevel"/>
    <w:tmpl w:val="B58649B4"/>
    <w:lvl w:ilvl="0" w:tplc="D0C47538">
      <w:start w:val="1"/>
      <w:numFmt w:val="bullet"/>
      <w:pStyle w:val="af8"/>
      <w:lvlText w:val=""/>
      <w:lvlJc w:val="left"/>
      <w:pPr>
        <w:tabs>
          <w:tab w:val="num" w:pos="0"/>
        </w:tabs>
        <w:ind w:firstLine="255"/>
      </w:pPr>
      <w:rPr>
        <w:rFonts w:ascii="Symbol" w:hAnsi="Symbol" w:hint="default"/>
      </w:rPr>
    </w:lvl>
    <w:lvl w:ilvl="1" w:tplc="41002E28">
      <w:start w:val="1"/>
      <w:numFmt w:val="bullet"/>
      <w:lvlText w:val="o"/>
      <w:lvlJc w:val="left"/>
      <w:pPr>
        <w:tabs>
          <w:tab w:val="num" w:pos="1440"/>
        </w:tabs>
        <w:ind w:left="1440" w:hanging="360"/>
      </w:pPr>
      <w:rPr>
        <w:rFonts w:ascii="Courier New" w:hAnsi="Courier New" w:hint="default"/>
      </w:rPr>
    </w:lvl>
    <w:lvl w:ilvl="2" w:tplc="0D8AD504">
      <w:start w:val="1"/>
      <w:numFmt w:val="bullet"/>
      <w:lvlText w:val=""/>
      <w:lvlJc w:val="left"/>
      <w:pPr>
        <w:tabs>
          <w:tab w:val="num" w:pos="2160"/>
        </w:tabs>
        <w:ind w:left="2160" w:hanging="360"/>
      </w:pPr>
      <w:rPr>
        <w:rFonts w:ascii="Wingdings" w:hAnsi="Wingdings" w:hint="default"/>
      </w:rPr>
    </w:lvl>
    <w:lvl w:ilvl="3" w:tplc="85C6902E">
      <w:start w:val="1"/>
      <w:numFmt w:val="bullet"/>
      <w:lvlText w:val=""/>
      <w:lvlJc w:val="left"/>
      <w:pPr>
        <w:tabs>
          <w:tab w:val="num" w:pos="2880"/>
        </w:tabs>
        <w:ind w:left="2880" w:hanging="360"/>
      </w:pPr>
      <w:rPr>
        <w:rFonts w:ascii="Symbol" w:hAnsi="Symbol" w:hint="default"/>
      </w:rPr>
    </w:lvl>
    <w:lvl w:ilvl="4" w:tplc="99A4C97A">
      <w:start w:val="1"/>
      <w:numFmt w:val="bullet"/>
      <w:lvlText w:val="o"/>
      <w:lvlJc w:val="left"/>
      <w:pPr>
        <w:tabs>
          <w:tab w:val="num" w:pos="3600"/>
        </w:tabs>
        <w:ind w:left="3600" w:hanging="360"/>
      </w:pPr>
      <w:rPr>
        <w:rFonts w:ascii="Courier New" w:hAnsi="Courier New" w:hint="default"/>
      </w:rPr>
    </w:lvl>
    <w:lvl w:ilvl="5" w:tplc="FDBCA21C">
      <w:start w:val="1"/>
      <w:numFmt w:val="bullet"/>
      <w:lvlText w:val=""/>
      <w:lvlJc w:val="left"/>
      <w:pPr>
        <w:tabs>
          <w:tab w:val="num" w:pos="4320"/>
        </w:tabs>
        <w:ind w:left="4320" w:hanging="360"/>
      </w:pPr>
      <w:rPr>
        <w:rFonts w:ascii="Wingdings" w:hAnsi="Wingdings" w:hint="default"/>
      </w:rPr>
    </w:lvl>
    <w:lvl w:ilvl="6" w:tplc="A0986D68">
      <w:start w:val="1"/>
      <w:numFmt w:val="bullet"/>
      <w:lvlText w:val=""/>
      <w:lvlJc w:val="left"/>
      <w:pPr>
        <w:tabs>
          <w:tab w:val="num" w:pos="5040"/>
        </w:tabs>
        <w:ind w:left="5040" w:hanging="360"/>
      </w:pPr>
      <w:rPr>
        <w:rFonts w:ascii="Symbol" w:hAnsi="Symbol" w:hint="default"/>
      </w:rPr>
    </w:lvl>
    <w:lvl w:ilvl="7" w:tplc="CDF6E838">
      <w:start w:val="1"/>
      <w:numFmt w:val="bullet"/>
      <w:lvlText w:val="o"/>
      <w:lvlJc w:val="left"/>
      <w:pPr>
        <w:tabs>
          <w:tab w:val="num" w:pos="5760"/>
        </w:tabs>
        <w:ind w:left="5760" w:hanging="360"/>
      </w:pPr>
      <w:rPr>
        <w:rFonts w:ascii="Courier New" w:hAnsi="Courier New" w:hint="default"/>
      </w:rPr>
    </w:lvl>
    <w:lvl w:ilvl="8" w:tplc="3B94F112">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147598B"/>
    <w:multiLevelType w:val="hybridMultilevel"/>
    <w:tmpl w:val="E3360B06"/>
    <w:lvl w:ilvl="0" w:tplc="B6A2D616">
      <w:start w:val="1"/>
      <w:numFmt w:val="decimal"/>
      <w:pStyle w:val="TableCellL"/>
      <w:lvlText w:val="%1."/>
      <w:lvlJc w:val="left"/>
      <w:pPr>
        <w:tabs>
          <w:tab w:val="num" w:pos="360"/>
        </w:tabs>
        <w:ind w:left="360" w:hanging="360"/>
      </w:pPr>
      <w:rPr>
        <w:rFonts w:cs="Times New Roman" w:hint="default"/>
      </w:rPr>
    </w:lvl>
    <w:lvl w:ilvl="1" w:tplc="886AB492">
      <w:start w:val="1"/>
      <w:numFmt w:val="lowerLetter"/>
      <w:lvlText w:val="%2."/>
      <w:lvlJc w:val="left"/>
      <w:pPr>
        <w:tabs>
          <w:tab w:val="num" w:pos="1440"/>
        </w:tabs>
        <w:ind w:left="1440" w:hanging="360"/>
      </w:pPr>
      <w:rPr>
        <w:rFonts w:cs="Times New Roman"/>
      </w:rPr>
    </w:lvl>
    <w:lvl w:ilvl="2" w:tplc="DD5A6030">
      <w:start w:val="1"/>
      <w:numFmt w:val="lowerRoman"/>
      <w:lvlText w:val="%3."/>
      <w:lvlJc w:val="right"/>
      <w:pPr>
        <w:tabs>
          <w:tab w:val="num" w:pos="2160"/>
        </w:tabs>
        <w:ind w:left="2160" w:hanging="180"/>
      </w:pPr>
      <w:rPr>
        <w:rFonts w:cs="Times New Roman"/>
      </w:rPr>
    </w:lvl>
    <w:lvl w:ilvl="3" w:tplc="93AA6C12">
      <w:start w:val="1"/>
      <w:numFmt w:val="decimal"/>
      <w:lvlText w:val="%4."/>
      <w:lvlJc w:val="left"/>
      <w:pPr>
        <w:tabs>
          <w:tab w:val="num" w:pos="2880"/>
        </w:tabs>
        <w:ind w:left="2880" w:hanging="360"/>
      </w:pPr>
      <w:rPr>
        <w:rFonts w:cs="Times New Roman"/>
      </w:rPr>
    </w:lvl>
    <w:lvl w:ilvl="4" w:tplc="8C040A06">
      <w:start w:val="1"/>
      <w:numFmt w:val="lowerLetter"/>
      <w:lvlText w:val="%5."/>
      <w:lvlJc w:val="left"/>
      <w:pPr>
        <w:tabs>
          <w:tab w:val="num" w:pos="3600"/>
        </w:tabs>
        <w:ind w:left="3600" w:hanging="360"/>
      </w:pPr>
      <w:rPr>
        <w:rFonts w:cs="Times New Roman"/>
      </w:rPr>
    </w:lvl>
    <w:lvl w:ilvl="5" w:tplc="EDAA10B6">
      <w:start w:val="1"/>
      <w:numFmt w:val="lowerRoman"/>
      <w:lvlText w:val="%6."/>
      <w:lvlJc w:val="right"/>
      <w:pPr>
        <w:tabs>
          <w:tab w:val="num" w:pos="4320"/>
        </w:tabs>
        <w:ind w:left="4320" w:hanging="180"/>
      </w:pPr>
      <w:rPr>
        <w:rFonts w:cs="Times New Roman"/>
      </w:rPr>
    </w:lvl>
    <w:lvl w:ilvl="6" w:tplc="52BC4832">
      <w:start w:val="1"/>
      <w:numFmt w:val="decimal"/>
      <w:lvlText w:val="%7."/>
      <w:lvlJc w:val="left"/>
      <w:pPr>
        <w:tabs>
          <w:tab w:val="num" w:pos="5040"/>
        </w:tabs>
        <w:ind w:left="5040" w:hanging="360"/>
      </w:pPr>
      <w:rPr>
        <w:rFonts w:cs="Times New Roman"/>
      </w:rPr>
    </w:lvl>
    <w:lvl w:ilvl="7" w:tplc="0332E008">
      <w:start w:val="1"/>
      <w:numFmt w:val="lowerLetter"/>
      <w:lvlText w:val="%8."/>
      <w:lvlJc w:val="left"/>
      <w:pPr>
        <w:tabs>
          <w:tab w:val="num" w:pos="5760"/>
        </w:tabs>
        <w:ind w:left="5760" w:hanging="360"/>
      </w:pPr>
      <w:rPr>
        <w:rFonts w:cs="Times New Roman"/>
      </w:rPr>
    </w:lvl>
    <w:lvl w:ilvl="8" w:tplc="29BEE9C0">
      <w:start w:val="1"/>
      <w:numFmt w:val="lowerRoman"/>
      <w:lvlText w:val="%9."/>
      <w:lvlJc w:val="right"/>
      <w:pPr>
        <w:tabs>
          <w:tab w:val="num" w:pos="6480"/>
        </w:tabs>
        <w:ind w:left="6480" w:hanging="180"/>
      </w:pPr>
      <w:rPr>
        <w:rFonts w:cs="Times New Roman"/>
      </w:rPr>
    </w:lvl>
  </w:abstractNum>
  <w:abstractNum w:abstractNumId="89" w15:restartNumberingAfterBreak="0">
    <w:nsid w:val="53967527"/>
    <w:multiLevelType w:val="hybridMultilevel"/>
    <w:tmpl w:val="56CC2D0A"/>
    <w:lvl w:ilvl="0" w:tplc="04190001">
      <w:start w:val="1"/>
      <w:numFmt w:val="bullet"/>
      <w:pStyle w:val="OTRListmark10"/>
      <w:lvlText w:val="–"/>
      <w:lvlJc w:val="left"/>
      <w:pPr>
        <w:tabs>
          <w:tab w:val="num" w:pos="851"/>
        </w:tabs>
        <w:ind w:left="851" w:hanging="284"/>
      </w:pPr>
      <w:rPr>
        <w:rFonts w:ascii="Verdana" w:hAnsi="Verdana"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3D5526F"/>
    <w:multiLevelType w:val="multilevel"/>
    <w:tmpl w:val="269819D6"/>
    <w:styleLink w:val="415OutlineNumbering1"/>
    <w:lvl w:ilvl="0">
      <w:start w:val="1"/>
      <w:numFmt w:val="decimal"/>
      <w:suff w:val="space"/>
      <w:lvlText w:val="%1"/>
      <w:lvlJc w:val="left"/>
      <w:rPr>
        <w:rFonts w:ascii="Times New Roman" w:hAnsi="Times New Roman" w:cs="Times New Roman" w:hint="default"/>
        <w:b w:val="0"/>
        <w:bCs w:val="0"/>
        <w:i w:val="0"/>
        <w:iCs w:val="0"/>
        <w:strike w:val="0"/>
        <w:color w:val="auto"/>
        <w:sz w:val="24"/>
        <w:szCs w:val="24"/>
        <w:u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2">
      <w:start w:val="10"/>
      <w:numFmt w:val="decimal"/>
      <w:suff w:val="space"/>
      <w:lvlText w:val="%1.%2.%3"/>
      <w:lvlJc w:val="left"/>
      <w:pPr>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suff w:val="space"/>
      <w:lvlText w:val="%1.%2.%3.%4.%5.%6"/>
      <w:lvlJc w:val="left"/>
      <w:pPr>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5"/>
        </w:tabs>
        <w:ind w:firstLine="363"/>
      </w:pPr>
      <w:rPr>
        <w:rFonts w:ascii="Arial" w:hAnsi="Arial" w:cs="Arial" w:hint="default"/>
        <w:b w:val="0"/>
        <w:bCs w:val="0"/>
        <w:i w:val="0"/>
        <w:iCs w:val="0"/>
        <w:strike w:val="0"/>
        <w:color w:val="auto"/>
        <w:spacing w:val="0"/>
        <w:w w:val="100"/>
        <w:position w:val="0"/>
        <w:sz w:val="22"/>
        <w:szCs w:val="22"/>
        <w:u w:val="none"/>
      </w:rPr>
    </w:lvl>
    <w:lvl w:ilvl="7">
      <w:start w:val="1"/>
      <w:numFmt w:val="decimal"/>
      <w:lvlText w:val="%1.%2.%3.%4.%5.%6.%7.%8"/>
      <w:lvlJc w:val="left"/>
      <w:pPr>
        <w:tabs>
          <w:tab w:val="num" w:pos="2591"/>
        </w:tabs>
        <w:ind w:firstLine="363"/>
      </w:pPr>
      <w:rPr>
        <w:rFonts w:ascii="Times New Roman" w:hAnsi="Times New Roman" w:cs="Times New Roman" w:hint="default"/>
        <w:b w:val="0"/>
        <w:bCs w:val="0"/>
        <w:i/>
        <w:iCs/>
        <w:strike w:val="0"/>
        <w:color w:val="auto"/>
        <w:spacing w:val="0"/>
        <w:w w:val="100"/>
        <w:position w:val="0"/>
        <w:sz w:val="24"/>
        <w:szCs w:val="24"/>
        <w:u w:val="none"/>
      </w:rPr>
    </w:lvl>
    <w:lvl w:ilvl="8">
      <w:start w:val="1"/>
      <w:numFmt w:val="decimal"/>
      <w:lvlText w:val="%1.%2.%3.%4.%5.%6.%7.%8.%9"/>
      <w:lvlJc w:val="left"/>
      <w:pPr>
        <w:tabs>
          <w:tab w:val="num" w:pos="2762"/>
        </w:tabs>
        <w:ind w:firstLine="363"/>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91" w15:restartNumberingAfterBreak="0">
    <w:nsid w:val="54476D32"/>
    <w:multiLevelType w:val="hybridMultilevel"/>
    <w:tmpl w:val="C8AE76E6"/>
    <w:styleLink w:val="110"/>
    <w:lvl w:ilvl="0" w:tplc="F5FC7B4C">
      <w:start w:val="1"/>
      <w:numFmt w:val="decimal"/>
      <w:lvlText w:val="%1."/>
      <w:lvlJc w:val="left"/>
      <w:pPr>
        <w:tabs>
          <w:tab w:val="num" w:pos="397"/>
        </w:tabs>
        <w:ind w:left="397"/>
      </w:pPr>
      <w:rPr>
        <w:rFonts w:cs="Times New Roman" w:hint="default"/>
        <w:sz w:val="24"/>
        <w:szCs w:val="24"/>
      </w:rPr>
    </w:lvl>
    <w:lvl w:ilvl="1" w:tplc="85E41382">
      <w:start w:val="1"/>
      <w:numFmt w:val="lowerLetter"/>
      <w:lvlText w:val="%2."/>
      <w:lvlJc w:val="left"/>
      <w:pPr>
        <w:tabs>
          <w:tab w:val="num" w:pos="1440"/>
        </w:tabs>
        <w:ind w:left="1440" w:hanging="360"/>
      </w:pPr>
      <w:rPr>
        <w:rFonts w:cs="Times New Roman" w:hint="default"/>
      </w:rPr>
    </w:lvl>
    <w:lvl w:ilvl="2" w:tplc="CA12928C">
      <w:start w:val="1"/>
      <w:numFmt w:val="lowerRoman"/>
      <w:lvlText w:val="%3."/>
      <w:lvlJc w:val="right"/>
      <w:pPr>
        <w:tabs>
          <w:tab w:val="num" w:pos="2160"/>
        </w:tabs>
        <w:ind w:left="2160" w:hanging="180"/>
      </w:pPr>
      <w:rPr>
        <w:rFonts w:cs="Times New Roman" w:hint="default"/>
      </w:rPr>
    </w:lvl>
    <w:lvl w:ilvl="3" w:tplc="7ADE18A6">
      <w:start w:val="1"/>
      <w:numFmt w:val="decimal"/>
      <w:lvlText w:val="%4."/>
      <w:lvlJc w:val="left"/>
      <w:pPr>
        <w:tabs>
          <w:tab w:val="num" w:pos="2880"/>
        </w:tabs>
        <w:ind w:left="2880" w:hanging="360"/>
      </w:pPr>
      <w:rPr>
        <w:rFonts w:cs="Times New Roman" w:hint="default"/>
      </w:rPr>
    </w:lvl>
    <w:lvl w:ilvl="4" w:tplc="E2A21C4E">
      <w:start w:val="1"/>
      <w:numFmt w:val="lowerLetter"/>
      <w:lvlText w:val="%5."/>
      <w:lvlJc w:val="left"/>
      <w:pPr>
        <w:tabs>
          <w:tab w:val="num" w:pos="3600"/>
        </w:tabs>
        <w:ind w:left="3600" w:hanging="360"/>
      </w:pPr>
      <w:rPr>
        <w:rFonts w:cs="Times New Roman" w:hint="default"/>
      </w:rPr>
    </w:lvl>
    <w:lvl w:ilvl="5" w:tplc="4CD4C9C4">
      <w:start w:val="1"/>
      <w:numFmt w:val="lowerRoman"/>
      <w:lvlText w:val="%6."/>
      <w:lvlJc w:val="right"/>
      <w:pPr>
        <w:tabs>
          <w:tab w:val="num" w:pos="4320"/>
        </w:tabs>
        <w:ind w:left="4320" w:hanging="180"/>
      </w:pPr>
      <w:rPr>
        <w:rFonts w:cs="Times New Roman" w:hint="default"/>
      </w:rPr>
    </w:lvl>
    <w:lvl w:ilvl="6" w:tplc="DE26076C">
      <w:start w:val="1"/>
      <w:numFmt w:val="decimal"/>
      <w:lvlText w:val="%7."/>
      <w:lvlJc w:val="left"/>
      <w:pPr>
        <w:tabs>
          <w:tab w:val="num" w:pos="5040"/>
        </w:tabs>
        <w:ind w:left="5040" w:hanging="360"/>
      </w:pPr>
      <w:rPr>
        <w:rFonts w:cs="Times New Roman" w:hint="default"/>
      </w:rPr>
    </w:lvl>
    <w:lvl w:ilvl="7" w:tplc="1D4AF07A">
      <w:start w:val="1"/>
      <w:numFmt w:val="lowerLetter"/>
      <w:lvlText w:val="%8."/>
      <w:lvlJc w:val="left"/>
      <w:pPr>
        <w:tabs>
          <w:tab w:val="num" w:pos="5760"/>
        </w:tabs>
        <w:ind w:left="5760" w:hanging="360"/>
      </w:pPr>
      <w:rPr>
        <w:rFonts w:cs="Times New Roman" w:hint="default"/>
      </w:rPr>
    </w:lvl>
    <w:lvl w:ilvl="8" w:tplc="2C38C13C">
      <w:start w:val="1"/>
      <w:numFmt w:val="lowerRoman"/>
      <w:lvlText w:val="%9."/>
      <w:lvlJc w:val="right"/>
      <w:pPr>
        <w:tabs>
          <w:tab w:val="num" w:pos="6480"/>
        </w:tabs>
        <w:ind w:left="6480" w:hanging="180"/>
      </w:pPr>
      <w:rPr>
        <w:rFonts w:cs="Times New Roman" w:hint="default"/>
      </w:rPr>
    </w:lvl>
  </w:abstractNum>
  <w:abstractNum w:abstractNumId="92" w15:restartNumberingAfterBreak="0">
    <w:nsid w:val="548B152B"/>
    <w:multiLevelType w:val="multilevel"/>
    <w:tmpl w:val="68062FB8"/>
    <w:styleLink w:val="416OutlineNumbering1"/>
    <w:lvl w:ilvl="0">
      <w:start w:val="4"/>
      <w:numFmt w:val="decimal"/>
      <w:suff w:val="space"/>
      <w:lvlText w:val="%1"/>
      <w:lvlJc w:val="left"/>
      <w:rPr>
        <w:rFonts w:ascii="Times New Roman" w:hAnsi="Times New Roman" w:cs="Times New Roman" w:hint="default"/>
        <w:b w:val="0"/>
        <w:bCs w:val="0"/>
        <w:i w:val="0"/>
        <w:iCs w:val="0"/>
        <w:strike w:val="0"/>
        <w:color w:val="auto"/>
        <w:sz w:val="24"/>
        <w:szCs w:val="24"/>
        <w:u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74"/>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93" w15:restartNumberingAfterBreak="0">
    <w:nsid w:val="56CA4350"/>
    <w:multiLevelType w:val="multilevel"/>
    <w:tmpl w:val="29EEDA7C"/>
    <w:styleLink w:val="71Numbered1"/>
    <w:lvl w:ilvl="0">
      <w:start w:val="4"/>
      <w:numFmt w:val="decimal"/>
      <w:suff w:val="space"/>
      <w:lvlText w:val="%1"/>
      <w:lvlJc w:val="left"/>
      <w:rPr>
        <w:rFonts w:ascii="Times New Roman" w:hAnsi="Times New Roman" w:cs="Times New Roman" w:hint="default"/>
        <w:i w:val="0"/>
        <w:iCs w:val="0"/>
        <w:strike w:val="0"/>
        <w:color w:val="auto"/>
        <w:sz w:val="28"/>
        <w:szCs w:val="28"/>
        <w:u w:val="none"/>
      </w:rPr>
    </w:lvl>
    <w:lvl w:ilvl="1">
      <w:start w:val="9"/>
      <w:numFmt w:val="decimal"/>
      <w:suff w:val="space"/>
      <w:lvlText w:val="%1.%2"/>
      <w:lvlJc w:val="left"/>
      <w:pPr>
        <w:ind w:left="1304" w:hanging="584"/>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94" w15:restartNumberingAfterBreak="0">
    <w:nsid w:val="572E4A87"/>
    <w:multiLevelType w:val="multilevel"/>
    <w:tmpl w:val="4A6463D0"/>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vanish w:val="0"/>
        <w:color w:val="000000"/>
        <w:spacing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w:hAnsi="Arial" w:cs="Arial" w:hint="default"/>
        <w:b w:val="0"/>
        <w:bCs w:val="0"/>
        <w:i w:val="0"/>
        <w:iCs w:val="0"/>
        <w:sz w:val="24"/>
        <w:szCs w:val="24"/>
      </w:rPr>
    </w:lvl>
    <w:lvl w:ilvl="3">
      <w:start w:val="1"/>
      <w:numFmt w:val="decimal"/>
      <w:suff w:val="space"/>
      <w:lvlText w:val="%1.%2.%3.%4."/>
      <w:lvlJc w:val="left"/>
      <w:pPr>
        <w:ind w:left="2704" w:hanging="567"/>
      </w:pPr>
      <w:rPr>
        <w:rFonts w:ascii="Arial" w:hAnsi="Arial" w:cs="Arial"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95" w15:restartNumberingAfterBreak="0">
    <w:nsid w:val="5732662F"/>
    <w:multiLevelType w:val="multilevel"/>
    <w:tmpl w:val="783E6A40"/>
    <w:lvl w:ilvl="0">
      <w:start w:val="1"/>
      <w:numFmt w:val="decimal"/>
      <w:lvlText w:val="%1."/>
      <w:lvlJc w:val="left"/>
      <w:pPr>
        <w:ind w:left="720" w:hanging="360"/>
      </w:pPr>
      <w:rPr>
        <w:rFonts w:hint="default"/>
        <w:b/>
      </w:rPr>
    </w:lvl>
    <w:lvl w:ilvl="1">
      <w:start w:val="2"/>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556" w:hanging="180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3048" w:hanging="2160"/>
      </w:pPr>
      <w:rPr>
        <w:rFonts w:hint="default"/>
      </w:rPr>
    </w:lvl>
  </w:abstractNum>
  <w:abstractNum w:abstractNumId="96" w15:restartNumberingAfterBreak="0">
    <w:nsid w:val="5AA11FE3"/>
    <w:multiLevelType w:val="hybridMultilevel"/>
    <w:tmpl w:val="1290A248"/>
    <w:lvl w:ilvl="0" w:tplc="9912EFBE">
      <w:start w:val="1"/>
      <w:numFmt w:val="bullet"/>
      <w:pStyle w:val="af9"/>
      <w:lvlText w:val="―"/>
      <w:lvlJc w:val="left"/>
      <w:pPr>
        <w:tabs>
          <w:tab w:val="num" w:pos="340"/>
        </w:tabs>
      </w:pPr>
      <w:rPr>
        <w:rFonts w:ascii="Arial" w:hAnsi="Arial" w:hint="default"/>
        <w:b w:val="0"/>
        <w:i w:val="0"/>
        <w:color w:val="auto"/>
        <w:spacing w:val="0"/>
        <w:w w:val="100"/>
        <w:sz w:val="18"/>
      </w:rPr>
    </w:lvl>
    <w:lvl w:ilvl="1" w:tplc="CBD443AE">
      <w:start w:val="1"/>
      <w:numFmt w:val="bullet"/>
      <w:lvlText w:val="o"/>
      <w:lvlJc w:val="left"/>
      <w:pPr>
        <w:tabs>
          <w:tab w:val="num" w:pos="1440"/>
        </w:tabs>
        <w:ind w:left="1440" w:hanging="360"/>
      </w:pPr>
      <w:rPr>
        <w:rFonts w:ascii="Courier New" w:hAnsi="Courier New" w:hint="default"/>
      </w:rPr>
    </w:lvl>
    <w:lvl w:ilvl="2" w:tplc="F500C77C">
      <w:start w:val="1"/>
      <w:numFmt w:val="bullet"/>
      <w:lvlText w:val=""/>
      <w:lvlJc w:val="left"/>
      <w:pPr>
        <w:tabs>
          <w:tab w:val="num" w:pos="2160"/>
        </w:tabs>
        <w:ind w:left="2160" w:hanging="360"/>
      </w:pPr>
      <w:rPr>
        <w:rFonts w:ascii="Wingdings" w:hAnsi="Wingdings" w:hint="default"/>
      </w:rPr>
    </w:lvl>
    <w:lvl w:ilvl="3" w:tplc="989C0CD4">
      <w:start w:val="1"/>
      <w:numFmt w:val="bullet"/>
      <w:lvlText w:val=""/>
      <w:lvlJc w:val="left"/>
      <w:pPr>
        <w:tabs>
          <w:tab w:val="num" w:pos="2880"/>
        </w:tabs>
        <w:ind w:left="2880" w:hanging="360"/>
      </w:pPr>
      <w:rPr>
        <w:rFonts w:ascii="Symbol" w:hAnsi="Symbol" w:hint="default"/>
      </w:rPr>
    </w:lvl>
    <w:lvl w:ilvl="4" w:tplc="82EC3AE4">
      <w:start w:val="1"/>
      <w:numFmt w:val="bullet"/>
      <w:lvlText w:val="o"/>
      <w:lvlJc w:val="left"/>
      <w:pPr>
        <w:tabs>
          <w:tab w:val="num" w:pos="3600"/>
        </w:tabs>
        <w:ind w:left="3600" w:hanging="360"/>
      </w:pPr>
      <w:rPr>
        <w:rFonts w:ascii="Courier New" w:hAnsi="Courier New" w:hint="default"/>
      </w:rPr>
    </w:lvl>
    <w:lvl w:ilvl="5" w:tplc="BFF0D07C">
      <w:start w:val="1"/>
      <w:numFmt w:val="bullet"/>
      <w:lvlText w:val=""/>
      <w:lvlJc w:val="left"/>
      <w:pPr>
        <w:tabs>
          <w:tab w:val="num" w:pos="4320"/>
        </w:tabs>
        <w:ind w:left="4320" w:hanging="360"/>
      </w:pPr>
      <w:rPr>
        <w:rFonts w:ascii="Wingdings" w:hAnsi="Wingdings" w:hint="default"/>
      </w:rPr>
    </w:lvl>
    <w:lvl w:ilvl="6" w:tplc="BD90AE84">
      <w:start w:val="1"/>
      <w:numFmt w:val="bullet"/>
      <w:lvlText w:val=""/>
      <w:lvlJc w:val="left"/>
      <w:pPr>
        <w:tabs>
          <w:tab w:val="num" w:pos="5040"/>
        </w:tabs>
        <w:ind w:left="5040" w:hanging="360"/>
      </w:pPr>
      <w:rPr>
        <w:rFonts w:ascii="Symbol" w:hAnsi="Symbol" w:hint="default"/>
      </w:rPr>
    </w:lvl>
    <w:lvl w:ilvl="7" w:tplc="7AA8DB1A">
      <w:start w:val="1"/>
      <w:numFmt w:val="bullet"/>
      <w:lvlText w:val="o"/>
      <w:lvlJc w:val="left"/>
      <w:pPr>
        <w:tabs>
          <w:tab w:val="num" w:pos="5760"/>
        </w:tabs>
        <w:ind w:left="5760" w:hanging="360"/>
      </w:pPr>
      <w:rPr>
        <w:rFonts w:ascii="Courier New" w:hAnsi="Courier New" w:hint="default"/>
      </w:rPr>
    </w:lvl>
    <w:lvl w:ilvl="8" w:tplc="2C1EE972">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AE07BE4"/>
    <w:multiLevelType w:val="hybridMultilevel"/>
    <w:tmpl w:val="3EA6B128"/>
    <w:lvl w:ilvl="0" w:tplc="FC10B8E6">
      <w:start w:val="1"/>
      <w:numFmt w:val="bullet"/>
      <w:pStyle w:val="afa"/>
      <w:lvlText w:val=" "/>
      <w:lvlJc w:val="left"/>
      <w:pPr>
        <w:tabs>
          <w:tab w:val="num" w:pos="0"/>
        </w:tabs>
        <w:ind w:firstLine="198"/>
      </w:pPr>
      <w:rPr>
        <w:rFonts w:ascii="Arial" w:hAnsi="Arial" w:hint="default"/>
      </w:rPr>
    </w:lvl>
    <w:lvl w:ilvl="1" w:tplc="D5B28A18">
      <w:start w:val="1"/>
      <w:numFmt w:val="bullet"/>
      <w:lvlText w:val="o"/>
      <w:lvlJc w:val="left"/>
      <w:pPr>
        <w:tabs>
          <w:tab w:val="num" w:pos="1440"/>
        </w:tabs>
        <w:ind w:left="1440" w:hanging="360"/>
      </w:pPr>
      <w:rPr>
        <w:rFonts w:ascii="Courier New" w:hAnsi="Courier New" w:hint="default"/>
      </w:rPr>
    </w:lvl>
    <w:lvl w:ilvl="2" w:tplc="4D8C62EE">
      <w:start w:val="1"/>
      <w:numFmt w:val="bullet"/>
      <w:lvlText w:val=""/>
      <w:lvlJc w:val="left"/>
      <w:pPr>
        <w:tabs>
          <w:tab w:val="num" w:pos="2160"/>
        </w:tabs>
        <w:ind w:left="2160" w:hanging="360"/>
      </w:pPr>
      <w:rPr>
        <w:rFonts w:ascii="Wingdings" w:hAnsi="Wingdings" w:hint="default"/>
      </w:rPr>
    </w:lvl>
    <w:lvl w:ilvl="3" w:tplc="C6BA557E">
      <w:start w:val="1"/>
      <w:numFmt w:val="bullet"/>
      <w:lvlText w:val=""/>
      <w:lvlJc w:val="left"/>
      <w:pPr>
        <w:tabs>
          <w:tab w:val="num" w:pos="2880"/>
        </w:tabs>
        <w:ind w:left="2880" w:hanging="360"/>
      </w:pPr>
      <w:rPr>
        <w:rFonts w:ascii="Symbol" w:hAnsi="Symbol" w:hint="default"/>
      </w:rPr>
    </w:lvl>
    <w:lvl w:ilvl="4" w:tplc="5C22FFF4">
      <w:start w:val="1"/>
      <w:numFmt w:val="bullet"/>
      <w:lvlText w:val="o"/>
      <w:lvlJc w:val="left"/>
      <w:pPr>
        <w:tabs>
          <w:tab w:val="num" w:pos="3600"/>
        </w:tabs>
        <w:ind w:left="3600" w:hanging="360"/>
      </w:pPr>
      <w:rPr>
        <w:rFonts w:ascii="Courier New" w:hAnsi="Courier New" w:hint="default"/>
      </w:rPr>
    </w:lvl>
    <w:lvl w:ilvl="5" w:tplc="CBD8CC84">
      <w:start w:val="1"/>
      <w:numFmt w:val="bullet"/>
      <w:lvlText w:val=""/>
      <w:lvlJc w:val="left"/>
      <w:pPr>
        <w:tabs>
          <w:tab w:val="num" w:pos="4320"/>
        </w:tabs>
        <w:ind w:left="4320" w:hanging="360"/>
      </w:pPr>
      <w:rPr>
        <w:rFonts w:ascii="Wingdings" w:hAnsi="Wingdings" w:hint="default"/>
      </w:rPr>
    </w:lvl>
    <w:lvl w:ilvl="6" w:tplc="7F405FCE">
      <w:start w:val="1"/>
      <w:numFmt w:val="bullet"/>
      <w:lvlText w:val=""/>
      <w:lvlJc w:val="left"/>
      <w:pPr>
        <w:tabs>
          <w:tab w:val="num" w:pos="5040"/>
        </w:tabs>
        <w:ind w:left="5040" w:hanging="360"/>
      </w:pPr>
      <w:rPr>
        <w:rFonts w:ascii="Symbol" w:hAnsi="Symbol" w:hint="default"/>
      </w:rPr>
    </w:lvl>
    <w:lvl w:ilvl="7" w:tplc="F12CD278">
      <w:start w:val="1"/>
      <w:numFmt w:val="bullet"/>
      <w:lvlText w:val="o"/>
      <w:lvlJc w:val="left"/>
      <w:pPr>
        <w:tabs>
          <w:tab w:val="num" w:pos="5760"/>
        </w:tabs>
        <w:ind w:left="5760" w:hanging="360"/>
      </w:pPr>
      <w:rPr>
        <w:rFonts w:ascii="Courier New" w:hAnsi="Courier New" w:hint="default"/>
      </w:rPr>
    </w:lvl>
    <w:lvl w:ilvl="8" w:tplc="DA56AF0C">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F11558A"/>
    <w:multiLevelType w:val="multilevel"/>
    <w:tmpl w:val="969459A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99" w15:restartNumberingAfterBreak="0">
    <w:nsid w:val="636D05EF"/>
    <w:multiLevelType w:val="multilevel"/>
    <w:tmpl w:val="D6565D60"/>
    <w:styleLink w:val="39"/>
    <w:lvl w:ilvl="0">
      <w:start w:val="1"/>
      <w:numFmt w:val="decimal"/>
      <w:lvlText w:val="%1)"/>
      <w:lvlJc w:val="left"/>
      <w:pPr>
        <w:ind w:left="360" w:hanging="360"/>
      </w:pPr>
      <w:rPr>
        <w:rFonts w:ascii="Arial" w:hAnsi="Arial" w:cs="Arial" w:hint="default"/>
        <w:caps w:val="0"/>
        <w:strike w:val="0"/>
        <w:vanish w:val="0"/>
        <w:color w:val="000000"/>
        <w:sz w:val="24"/>
        <w:szCs w:val="24"/>
        <w:vertAlign w:val="baseline"/>
      </w:rPr>
    </w:lvl>
    <w:lvl w:ilvl="1">
      <w:start w:val="1"/>
      <w:numFmt w:val="decimal"/>
      <w:lvlText w:val="%2.%1"/>
      <w:lvlJc w:val="left"/>
      <w:pPr>
        <w:ind w:left="720" w:hanging="360"/>
      </w:pPr>
      <w:rPr>
        <w:rFonts w:cs="Times New Roman" w:hint="default"/>
      </w:rPr>
    </w:lvl>
    <w:lvl w:ilvl="2">
      <w:start w:val="1"/>
      <w:numFmt w:val="lowerRoman"/>
      <w:lvlRestart w:val="0"/>
      <w:lvlText w:val="%3)"/>
      <w:lvlJc w:val="left"/>
      <w:pPr>
        <w:ind w:left="1080" w:hanging="360"/>
      </w:pPr>
      <w:rPr>
        <w:rFonts w:ascii="Arial" w:hAnsi="Arial" w:cs="Arial" w:hint="default"/>
        <w:b w:val="0"/>
        <w:bCs w:val="0"/>
        <w:i w:val="0"/>
        <w:iCs w:val="0"/>
        <w:caps w:val="0"/>
        <w:strike w:val="0"/>
        <w:vanish w:val="0"/>
        <w:color w:val="000000"/>
        <w:sz w:val="24"/>
        <w:szCs w:val="24"/>
        <w:vertAlign w:val="baseline"/>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0" w15:restartNumberingAfterBreak="0">
    <w:nsid w:val="64F4247A"/>
    <w:multiLevelType w:val="multilevel"/>
    <w:tmpl w:val="B09833D0"/>
    <w:styleLink w:val="61Numbered1"/>
    <w:lvl w:ilvl="0">
      <w:start w:val="4"/>
      <w:numFmt w:val="decimal"/>
      <w:suff w:val="space"/>
      <w:lvlText w:val="%1"/>
      <w:lvlJc w:val="left"/>
      <w:pPr>
        <w:ind w:firstLine="720"/>
      </w:pPr>
      <w:rPr>
        <w:rFonts w:ascii="Times New Roman" w:hAnsi="Times New Roman" w:cs="Times New Roman" w:hint="default"/>
        <w:b w:val="0"/>
        <w:bCs w:val="0"/>
        <w:i w:val="0"/>
        <w:iCs w:val="0"/>
        <w:strike w:val="0"/>
        <w:color w:val="auto"/>
        <w:sz w:val="24"/>
        <w:szCs w:val="24"/>
        <w:u w:val="none"/>
      </w:rPr>
    </w:lvl>
    <w:lvl w:ilvl="1">
      <w:start w:val="12"/>
      <w:numFmt w:val="decimal"/>
      <w:suff w:val="space"/>
      <w:lvlText w:val="%1.%2"/>
      <w:lvlJc w:val="left"/>
      <w:pPr>
        <w:ind w:firstLine="720"/>
      </w:pPr>
      <w:rPr>
        <w:rFonts w:ascii="Times New Roman" w:hAnsi="Times New Roman" w:cs="Times New Roman" w:hint="default"/>
        <w:b w:val="0"/>
        <w:bCs w:val="0"/>
        <w:i w:val="0"/>
        <w:iCs w:val="0"/>
        <w:strike w:val="0"/>
        <w:color w:val="auto"/>
        <w:sz w:val="24"/>
        <w:szCs w:val="24"/>
        <w:u w:val="none"/>
      </w:rPr>
    </w:lvl>
    <w:lvl w:ilvl="2">
      <w:start w:val="1"/>
      <w:numFmt w:val="decimal"/>
      <w:lvlText w:val="%1.%2.%3"/>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3">
      <w:start w:val="1"/>
      <w:numFmt w:val="decimal"/>
      <w:suff w:val="space"/>
      <w:lvlText w:val="%1.%2.%3.%4"/>
      <w:lvlJc w:val="left"/>
      <w:pPr>
        <w:ind w:firstLine="720"/>
      </w:pPr>
      <w:rPr>
        <w:rFonts w:ascii="Times New Roman" w:hAnsi="Times New Roman" w:cs="Times New Roman" w:hint="default"/>
        <w:b w:val="0"/>
        <w:bCs w:val="0"/>
        <w:i w:val="0"/>
        <w:iCs w:val="0"/>
        <w:strike w:val="0"/>
        <w:color w:val="auto"/>
        <w:sz w:val="24"/>
        <w:szCs w:val="24"/>
        <w:u w:val="none"/>
      </w:rPr>
    </w:lvl>
    <w:lvl w:ilvl="4">
      <w:start w:val="1"/>
      <w:numFmt w:val="decimal"/>
      <w:suff w:val="space"/>
      <w:lvlText w:val="%1.%2.%3.%4.%5"/>
      <w:lvlJc w:val="left"/>
      <w:pPr>
        <w:ind w:firstLine="720"/>
      </w:pPr>
      <w:rPr>
        <w:rFonts w:ascii="Times New Roman" w:hAnsi="Times New Roman" w:cs="Times New Roman" w:hint="default"/>
        <w:b w:val="0"/>
        <w:bCs w:val="0"/>
        <w:i w:val="0"/>
        <w:iCs w:val="0"/>
        <w:strike w:val="0"/>
        <w:color w:val="auto"/>
        <w:sz w:val="24"/>
        <w:szCs w:val="24"/>
        <w:u w:val="none"/>
      </w:rPr>
    </w:lvl>
    <w:lvl w:ilvl="5">
      <w:start w:val="1"/>
      <w:numFmt w:val="decimal"/>
      <w:lvlText w:val="%1.%2.%3.%4.%5.%6"/>
      <w:lvlJc w:val="left"/>
      <w:pPr>
        <w:tabs>
          <w:tab w:val="num" w:pos="2195"/>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6">
      <w:start w:val="1"/>
      <w:numFmt w:val="decimal"/>
      <w:lvlText w:val="%1.%2.%3.%4.%5.%6.%7"/>
      <w:lvlJc w:val="left"/>
      <w:pPr>
        <w:tabs>
          <w:tab w:val="num" w:pos="2364"/>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7">
      <w:start w:val="1"/>
      <w:numFmt w:val="decimal"/>
      <w:lvlText w:val="%1.%2.%3.%4.%5.%6.%7.%8"/>
      <w:lvlJc w:val="left"/>
      <w:pPr>
        <w:tabs>
          <w:tab w:val="num" w:pos="2591"/>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8">
      <w:start w:val="1"/>
      <w:numFmt w:val="decimal"/>
      <w:lvlText w:val="%1.%2.%3.%4.%5.%6.%7.%8.%9"/>
      <w:lvlJc w:val="left"/>
      <w:pPr>
        <w:tabs>
          <w:tab w:val="num" w:pos="2762"/>
        </w:tabs>
        <w:ind w:firstLine="720"/>
      </w:pPr>
      <w:rPr>
        <w:rFonts w:ascii="Times New Roman" w:hAnsi="Times New Roman" w:cs="Times New Roman" w:hint="default"/>
        <w:b w:val="0"/>
        <w:bCs w:val="0"/>
        <w:i w:val="0"/>
        <w:iCs w:val="0"/>
        <w:strike w:val="0"/>
        <w:color w:val="auto"/>
        <w:spacing w:val="0"/>
        <w:w w:val="100"/>
        <w:position w:val="0"/>
        <w:sz w:val="24"/>
        <w:szCs w:val="24"/>
        <w:u w:val="none"/>
      </w:rPr>
    </w:lvl>
  </w:abstractNum>
  <w:abstractNum w:abstractNumId="101" w15:restartNumberingAfterBreak="0">
    <w:nsid w:val="65830FAF"/>
    <w:multiLevelType w:val="hybridMultilevel"/>
    <w:tmpl w:val="B444160E"/>
    <w:lvl w:ilvl="0" w:tplc="FFFFFFFF">
      <w:start w:val="1"/>
      <w:numFmt w:val="bullet"/>
      <w:pStyle w:val="1b"/>
      <w:lvlText w:val=""/>
      <w:lvlJc w:val="left"/>
      <w:pPr>
        <w:tabs>
          <w:tab w:val="num" w:pos="0"/>
        </w:tabs>
        <w:ind w:firstLine="34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659B2B02"/>
    <w:multiLevelType w:val="hybridMultilevel"/>
    <w:tmpl w:val="57585A6E"/>
    <w:lvl w:ilvl="0" w:tplc="F36C34F4">
      <w:start w:val="1"/>
      <w:numFmt w:val="none"/>
      <w:pStyle w:val="afb"/>
      <w:lvlText w:val="--  "/>
      <w:lvlJc w:val="left"/>
      <w:pPr>
        <w:tabs>
          <w:tab w:val="num" w:pos="0"/>
        </w:tabs>
        <w:ind w:firstLine="624"/>
      </w:pPr>
      <w:rPr>
        <w:rFonts w:ascii="Arial" w:hAnsi="Arial" w:cs="Arial" w:hint="default"/>
        <w:b w:val="0"/>
        <w:bCs w:val="0"/>
        <w:i w:val="0"/>
        <w:iCs w:val="0"/>
        <w:color w:val="auto"/>
        <w:spacing w:val="-20"/>
        <w:w w:val="100"/>
        <w:sz w:val="22"/>
        <w:szCs w:val="22"/>
      </w:rPr>
    </w:lvl>
    <w:lvl w:ilvl="1" w:tplc="D8AA98FC">
      <w:start w:val="1"/>
      <w:numFmt w:val="bullet"/>
      <w:lvlText w:val="o"/>
      <w:lvlJc w:val="left"/>
      <w:pPr>
        <w:tabs>
          <w:tab w:val="num" w:pos="1440"/>
        </w:tabs>
        <w:ind w:left="1440" w:hanging="360"/>
      </w:pPr>
      <w:rPr>
        <w:rFonts w:ascii="Courier New" w:hAnsi="Courier New" w:hint="default"/>
      </w:rPr>
    </w:lvl>
    <w:lvl w:ilvl="2" w:tplc="8B363154">
      <w:start w:val="1"/>
      <w:numFmt w:val="bullet"/>
      <w:lvlText w:val=""/>
      <w:lvlJc w:val="left"/>
      <w:pPr>
        <w:tabs>
          <w:tab w:val="num" w:pos="2160"/>
        </w:tabs>
        <w:ind w:left="2160" w:hanging="360"/>
      </w:pPr>
      <w:rPr>
        <w:rFonts w:ascii="Wingdings" w:hAnsi="Wingdings" w:hint="default"/>
      </w:rPr>
    </w:lvl>
    <w:lvl w:ilvl="3" w:tplc="C2FCBBB8">
      <w:start w:val="1"/>
      <w:numFmt w:val="bullet"/>
      <w:lvlText w:val=""/>
      <w:lvlJc w:val="left"/>
      <w:pPr>
        <w:tabs>
          <w:tab w:val="num" w:pos="2880"/>
        </w:tabs>
        <w:ind w:left="2880" w:hanging="360"/>
      </w:pPr>
      <w:rPr>
        <w:rFonts w:ascii="Symbol" w:hAnsi="Symbol" w:hint="default"/>
      </w:rPr>
    </w:lvl>
    <w:lvl w:ilvl="4" w:tplc="32683CF0">
      <w:start w:val="1"/>
      <w:numFmt w:val="bullet"/>
      <w:lvlText w:val="o"/>
      <w:lvlJc w:val="left"/>
      <w:pPr>
        <w:tabs>
          <w:tab w:val="num" w:pos="3600"/>
        </w:tabs>
        <w:ind w:left="3600" w:hanging="360"/>
      </w:pPr>
      <w:rPr>
        <w:rFonts w:ascii="Courier New" w:hAnsi="Courier New" w:hint="default"/>
      </w:rPr>
    </w:lvl>
    <w:lvl w:ilvl="5" w:tplc="228CCEA4">
      <w:start w:val="1"/>
      <w:numFmt w:val="bullet"/>
      <w:lvlText w:val=""/>
      <w:lvlJc w:val="left"/>
      <w:pPr>
        <w:tabs>
          <w:tab w:val="num" w:pos="4320"/>
        </w:tabs>
        <w:ind w:left="4320" w:hanging="360"/>
      </w:pPr>
      <w:rPr>
        <w:rFonts w:ascii="Wingdings" w:hAnsi="Wingdings" w:hint="default"/>
      </w:rPr>
    </w:lvl>
    <w:lvl w:ilvl="6" w:tplc="07F0F91C">
      <w:start w:val="1"/>
      <w:numFmt w:val="bullet"/>
      <w:lvlText w:val=""/>
      <w:lvlJc w:val="left"/>
      <w:pPr>
        <w:tabs>
          <w:tab w:val="num" w:pos="5040"/>
        </w:tabs>
        <w:ind w:left="5040" w:hanging="360"/>
      </w:pPr>
      <w:rPr>
        <w:rFonts w:ascii="Symbol" w:hAnsi="Symbol" w:hint="default"/>
      </w:rPr>
    </w:lvl>
    <w:lvl w:ilvl="7" w:tplc="634E0E82">
      <w:start w:val="1"/>
      <w:numFmt w:val="bullet"/>
      <w:lvlText w:val="o"/>
      <w:lvlJc w:val="left"/>
      <w:pPr>
        <w:tabs>
          <w:tab w:val="num" w:pos="5760"/>
        </w:tabs>
        <w:ind w:left="5760" w:hanging="360"/>
      </w:pPr>
      <w:rPr>
        <w:rFonts w:ascii="Courier New" w:hAnsi="Courier New" w:hint="default"/>
      </w:rPr>
    </w:lvl>
    <w:lvl w:ilvl="8" w:tplc="CDBC610A">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66052DB5"/>
    <w:multiLevelType w:val="hybridMultilevel"/>
    <w:tmpl w:val="4430423E"/>
    <w:lvl w:ilvl="0" w:tplc="C6205CA4">
      <w:start w:val="1"/>
      <w:numFmt w:val="bullet"/>
      <w:pStyle w:val="28"/>
      <w:lvlText w:val=""/>
      <w:lvlJc w:val="left"/>
      <w:pPr>
        <w:tabs>
          <w:tab w:val="num" w:pos="1800"/>
        </w:tabs>
        <w:ind w:left="1800" w:hanging="360"/>
      </w:pPr>
      <w:rPr>
        <w:rFonts w:ascii="Symbol" w:hAnsi="Symbol" w:hint="default"/>
      </w:rPr>
    </w:lvl>
    <w:lvl w:ilvl="1" w:tplc="61A6984C">
      <w:start w:val="1"/>
      <w:numFmt w:val="lowerLetter"/>
      <w:lvlText w:val="%2."/>
      <w:lvlJc w:val="left"/>
      <w:pPr>
        <w:tabs>
          <w:tab w:val="num" w:pos="1440"/>
        </w:tabs>
        <w:ind w:left="1440" w:hanging="360"/>
      </w:pPr>
      <w:rPr>
        <w:rFonts w:cs="Times New Roman"/>
      </w:rPr>
    </w:lvl>
    <w:lvl w:ilvl="2" w:tplc="04744748">
      <w:start w:val="1"/>
      <w:numFmt w:val="lowerRoman"/>
      <w:lvlText w:val="%3."/>
      <w:lvlJc w:val="right"/>
      <w:pPr>
        <w:tabs>
          <w:tab w:val="num" w:pos="2160"/>
        </w:tabs>
        <w:ind w:left="2160" w:hanging="180"/>
      </w:pPr>
      <w:rPr>
        <w:rFonts w:cs="Times New Roman"/>
      </w:rPr>
    </w:lvl>
    <w:lvl w:ilvl="3" w:tplc="26F04E0C">
      <w:start w:val="1"/>
      <w:numFmt w:val="decimal"/>
      <w:lvlText w:val="%4."/>
      <w:lvlJc w:val="left"/>
      <w:pPr>
        <w:tabs>
          <w:tab w:val="num" w:pos="2880"/>
        </w:tabs>
        <w:ind w:left="2880" w:hanging="360"/>
      </w:pPr>
      <w:rPr>
        <w:rFonts w:cs="Times New Roman"/>
      </w:rPr>
    </w:lvl>
    <w:lvl w:ilvl="4" w:tplc="BB1CB16E">
      <w:start w:val="1"/>
      <w:numFmt w:val="lowerLetter"/>
      <w:lvlText w:val="%5."/>
      <w:lvlJc w:val="left"/>
      <w:pPr>
        <w:tabs>
          <w:tab w:val="num" w:pos="3600"/>
        </w:tabs>
        <w:ind w:left="3600" w:hanging="360"/>
      </w:pPr>
      <w:rPr>
        <w:rFonts w:cs="Times New Roman"/>
      </w:rPr>
    </w:lvl>
    <w:lvl w:ilvl="5" w:tplc="6414F144">
      <w:start w:val="1"/>
      <w:numFmt w:val="lowerRoman"/>
      <w:lvlText w:val="%6."/>
      <w:lvlJc w:val="right"/>
      <w:pPr>
        <w:tabs>
          <w:tab w:val="num" w:pos="4320"/>
        </w:tabs>
        <w:ind w:left="4320" w:hanging="180"/>
      </w:pPr>
      <w:rPr>
        <w:rFonts w:cs="Times New Roman"/>
      </w:rPr>
    </w:lvl>
    <w:lvl w:ilvl="6" w:tplc="7C706CCA">
      <w:start w:val="1"/>
      <w:numFmt w:val="decimal"/>
      <w:lvlText w:val="%7."/>
      <w:lvlJc w:val="left"/>
      <w:pPr>
        <w:tabs>
          <w:tab w:val="num" w:pos="5040"/>
        </w:tabs>
        <w:ind w:left="5040" w:hanging="360"/>
      </w:pPr>
      <w:rPr>
        <w:rFonts w:cs="Times New Roman"/>
      </w:rPr>
    </w:lvl>
    <w:lvl w:ilvl="7" w:tplc="F8C680F6">
      <w:start w:val="1"/>
      <w:numFmt w:val="lowerLetter"/>
      <w:lvlText w:val="%8."/>
      <w:lvlJc w:val="left"/>
      <w:pPr>
        <w:tabs>
          <w:tab w:val="num" w:pos="5760"/>
        </w:tabs>
        <w:ind w:left="5760" w:hanging="360"/>
      </w:pPr>
      <w:rPr>
        <w:rFonts w:cs="Times New Roman"/>
      </w:rPr>
    </w:lvl>
    <w:lvl w:ilvl="8" w:tplc="BE66E3B0">
      <w:start w:val="1"/>
      <w:numFmt w:val="lowerRoman"/>
      <w:lvlText w:val="%9."/>
      <w:lvlJc w:val="right"/>
      <w:pPr>
        <w:tabs>
          <w:tab w:val="num" w:pos="6480"/>
        </w:tabs>
        <w:ind w:left="6480" w:hanging="180"/>
      </w:pPr>
      <w:rPr>
        <w:rFonts w:cs="Times New Roman"/>
      </w:rPr>
    </w:lvl>
  </w:abstractNum>
  <w:abstractNum w:abstractNumId="104" w15:restartNumberingAfterBreak="0">
    <w:nsid w:val="67795734"/>
    <w:multiLevelType w:val="multilevel"/>
    <w:tmpl w:val="3BFED87A"/>
    <w:styleLink w:val="ArticleSection"/>
    <w:lvl w:ilvl="0">
      <w:start w:val="7"/>
      <w:numFmt w:val="decimal"/>
      <w:suff w:val="space"/>
      <w:lvlText w:val="%1"/>
      <w:lvlJc w:val="left"/>
      <w:pPr>
        <w:ind w:left="360" w:hanging="360"/>
      </w:pPr>
      <w:rPr>
        <w:rFonts w:ascii="Times New Roman" w:hAnsi="Times New Roman" w:cs="Times New Roman" w:hint="default"/>
        <w:b w:val="0"/>
        <w:bCs w:val="0"/>
        <w:i w:val="0"/>
        <w:iCs w:val="0"/>
        <w:strike w:val="0"/>
        <w:color w:val="auto"/>
        <w:sz w:val="24"/>
        <w:szCs w:val="24"/>
        <w:u w:val="none"/>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z w:val="24"/>
        <w:szCs w:val="24"/>
        <w:u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color w:val="auto"/>
        <w:sz w:val="24"/>
        <w:szCs w:val="24"/>
        <w:u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5" w15:restartNumberingAfterBreak="0">
    <w:nsid w:val="67E91808"/>
    <w:multiLevelType w:val="hybridMultilevel"/>
    <w:tmpl w:val="50845E5A"/>
    <w:lvl w:ilvl="0" w:tplc="6DA25974">
      <w:start w:val="1"/>
      <w:numFmt w:val="bullet"/>
      <w:pStyle w:val="29"/>
      <w:lvlText w:val=""/>
      <w:lvlJc w:val="left"/>
      <w:pPr>
        <w:tabs>
          <w:tab w:val="num" w:pos="1267"/>
        </w:tabs>
        <w:ind w:left="1267" w:hanging="360"/>
      </w:pPr>
      <w:rPr>
        <w:rFonts w:ascii="Symbol" w:hAnsi="Symbol" w:hint="default"/>
      </w:rPr>
    </w:lvl>
    <w:lvl w:ilvl="1" w:tplc="15DACD12">
      <w:start w:val="1"/>
      <w:numFmt w:val="bullet"/>
      <w:lvlText w:val="-"/>
      <w:lvlJc w:val="left"/>
      <w:pPr>
        <w:tabs>
          <w:tab w:val="num" w:pos="1987"/>
        </w:tabs>
        <w:ind w:left="1987" w:hanging="360"/>
      </w:pPr>
      <w:rPr>
        <w:rFonts w:ascii="Times New Roman" w:eastAsia="Times New Roman" w:hAnsi="Times New Roman" w:hint="default"/>
      </w:rPr>
    </w:lvl>
    <w:lvl w:ilvl="2" w:tplc="BE3CB8C2">
      <w:start w:val="1"/>
      <w:numFmt w:val="bullet"/>
      <w:lvlText w:val=""/>
      <w:lvlJc w:val="left"/>
      <w:pPr>
        <w:tabs>
          <w:tab w:val="num" w:pos="2707"/>
        </w:tabs>
        <w:ind w:left="2707" w:hanging="360"/>
      </w:pPr>
      <w:rPr>
        <w:rFonts w:ascii="Wingdings" w:hAnsi="Wingdings" w:hint="default"/>
      </w:rPr>
    </w:lvl>
    <w:lvl w:ilvl="3" w:tplc="6E42389E">
      <w:start w:val="1"/>
      <w:numFmt w:val="bullet"/>
      <w:lvlText w:val=""/>
      <w:lvlJc w:val="left"/>
      <w:pPr>
        <w:tabs>
          <w:tab w:val="num" w:pos="3427"/>
        </w:tabs>
        <w:ind w:left="3427" w:hanging="360"/>
      </w:pPr>
      <w:rPr>
        <w:rFonts w:ascii="Symbol" w:hAnsi="Symbol" w:hint="default"/>
      </w:rPr>
    </w:lvl>
    <w:lvl w:ilvl="4" w:tplc="6BCA7DEA">
      <w:start w:val="1"/>
      <w:numFmt w:val="bullet"/>
      <w:lvlText w:val="o"/>
      <w:lvlJc w:val="left"/>
      <w:pPr>
        <w:tabs>
          <w:tab w:val="num" w:pos="4147"/>
        </w:tabs>
        <w:ind w:left="4147" w:hanging="360"/>
      </w:pPr>
      <w:rPr>
        <w:rFonts w:ascii="Courier New" w:hAnsi="Courier New" w:hint="default"/>
      </w:rPr>
    </w:lvl>
    <w:lvl w:ilvl="5" w:tplc="E4F293DC">
      <w:start w:val="1"/>
      <w:numFmt w:val="bullet"/>
      <w:lvlText w:val=""/>
      <w:lvlJc w:val="left"/>
      <w:pPr>
        <w:tabs>
          <w:tab w:val="num" w:pos="4867"/>
        </w:tabs>
        <w:ind w:left="4867" w:hanging="360"/>
      </w:pPr>
      <w:rPr>
        <w:rFonts w:ascii="Wingdings" w:hAnsi="Wingdings" w:hint="default"/>
      </w:rPr>
    </w:lvl>
    <w:lvl w:ilvl="6" w:tplc="EC1CB496">
      <w:start w:val="1"/>
      <w:numFmt w:val="bullet"/>
      <w:lvlText w:val=""/>
      <w:lvlJc w:val="left"/>
      <w:pPr>
        <w:tabs>
          <w:tab w:val="num" w:pos="5587"/>
        </w:tabs>
        <w:ind w:left="5587" w:hanging="360"/>
      </w:pPr>
      <w:rPr>
        <w:rFonts w:ascii="Symbol" w:hAnsi="Symbol" w:hint="default"/>
      </w:rPr>
    </w:lvl>
    <w:lvl w:ilvl="7" w:tplc="706435E4">
      <w:start w:val="1"/>
      <w:numFmt w:val="bullet"/>
      <w:lvlText w:val="o"/>
      <w:lvlJc w:val="left"/>
      <w:pPr>
        <w:tabs>
          <w:tab w:val="num" w:pos="6307"/>
        </w:tabs>
        <w:ind w:left="6307" w:hanging="360"/>
      </w:pPr>
      <w:rPr>
        <w:rFonts w:ascii="Courier New" w:hAnsi="Courier New" w:hint="default"/>
      </w:rPr>
    </w:lvl>
    <w:lvl w:ilvl="8" w:tplc="B834203E">
      <w:start w:val="1"/>
      <w:numFmt w:val="bullet"/>
      <w:lvlText w:val=""/>
      <w:lvlJc w:val="left"/>
      <w:pPr>
        <w:tabs>
          <w:tab w:val="num" w:pos="7027"/>
        </w:tabs>
        <w:ind w:left="7027" w:hanging="360"/>
      </w:pPr>
      <w:rPr>
        <w:rFonts w:ascii="Wingdings" w:hAnsi="Wingdings" w:hint="default"/>
      </w:rPr>
    </w:lvl>
  </w:abstractNum>
  <w:abstractNum w:abstractNumId="106" w15:restartNumberingAfterBreak="0">
    <w:nsid w:val="68612DC7"/>
    <w:multiLevelType w:val="multilevel"/>
    <w:tmpl w:val="382E8E8C"/>
    <w:lvl w:ilvl="0">
      <w:start w:val="1"/>
      <w:numFmt w:val="bullet"/>
      <w:lvlText w:val="o"/>
      <w:lvlJc w:val="left"/>
      <w:pPr>
        <w:tabs>
          <w:tab w:val="num" w:pos="1872"/>
        </w:tabs>
        <w:ind w:left="1872" w:hanging="454"/>
      </w:pPr>
      <w:rPr>
        <w:rFonts w:ascii="Courier New" w:hAnsi="Courier New" w:cs="Courier New" w:hint="default"/>
        <w:b w:val="0"/>
        <w:bCs w:val="0"/>
        <w:i w:val="0"/>
        <w:iCs w:val="0"/>
        <w:caps w:val="0"/>
        <w:smallCaps w:val="0"/>
        <w:strike w:val="0"/>
        <w:vanish w:val="0"/>
        <w:color w:val="000000"/>
        <w:spacing w:val="0"/>
        <w:position w:val="0"/>
        <w:sz w:val="24"/>
        <w:szCs w:val="24"/>
        <w:u w:val="none"/>
        <w:vertAlign w:val="baseline"/>
      </w:rPr>
    </w:lvl>
    <w:lvl w:ilvl="1">
      <w:start w:val="1"/>
      <w:numFmt w:val="bullet"/>
      <w:lvlText w:val=""/>
      <w:lvlJc w:val="left"/>
      <w:pPr>
        <w:tabs>
          <w:tab w:val="num" w:pos="2439"/>
        </w:tabs>
        <w:ind w:left="2439" w:hanging="567"/>
      </w:pPr>
      <w:rPr>
        <w:rFonts w:ascii="Symbol" w:hAnsi="Symbol" w:hint="default"/>
        <w:b w:val="0"/>
        <w:bCs w:val="0"/>
        <w:i w:val="0"/>
        <w:iCs w:val="0"/>
        <w:sz w:val="24"/>
        <w:szCs w:val="24"/>
      </w:rPr>
    </w:lvl>
    <w:lvl w:ilvl="2">
      <w:start w:val="1"/>
      <w:numFmt w:val="decimal"/>
      <w:isLgl/>
      <w:lvlText w:val="%1.%2.%3."/>
      <w:lvlJc w:val="left"/>
      <w:pPr>
        <w:tabs>
          <w:tab w:val="num" w:pos="3272"/>
        </w:tabs>
        <w:ind w:left="3272" w:hanging="567"/>
      </w:pPr>
      <w:rPr>
        <w:rFonts w:ascii="Arial" w:hAnsi="Arial" w:cs="Arial" w:hint="default"/>
        <w:b w:val="0"/>
        <w:bCs w:val="0"/>
        <w:i w:val="0"/>
        <w:iCs w:val="0"/>
        <w:sz w:val="24"/>
        <w:szCs w:val="24"/>
      </w:rPr>
    </w:lvl>
    <w:lvl w:ilvl="3">
      <w:start w:val="1"/>
      <w:numFmt w:val="decimal"/>
      <w:suff w:val="space"/>
      <w:lvlText w:val="%1.%2.%3.%4."/>
      <w:lvlJc w:val="left"/>
      <w:pPr>
        <w:ind w:left="3555" w:hanging="567"/>
      </w:pPr>
      <w:rPr>
        <w:rFonts w:ascii="Arial" w:hAnsi="Arial" w:cs="Arial" w:hint="default"/>
        <w:b w:val="0"/>
        <w:bCs w:val="0"/>
        <w:i w:val="0"/>
        <w:iCs w:val="0"/>
        <w:sz w:val="24"/>
        <w:szCs w:val="24"/>
      </w:rPr>
    </w:lvl>
    <w:lvl w:ilvl="4">
      <w:start w:val="1"/>
      <w:numFmt w:val="decimal"/>
      <w:suff w:val="space"/>
      <w:lvlText w:val="%1.%2.%3.%4.%5"/>
      <w:lvlJc w:val="left"/>
      <w:pPr>
        <w:ind w:left="4122" w:hanging="567"/>
      </w:pPr>
      <w:rPr>
        <w:rFonts w:cs="Times New Roman" w:hint="default"/>
      </w:rPr>
    </w:lvl>
    <w:lvl w:ilvl="5">
      <w:start w:val="1"/>
      <w:numFmt w:val="decimal"/>
      <w:lvlText w:val="%1.%2.%3.%4.%5.%6"/>
      <w:lvlJc w:val="left"/>
      <w:pPr>
        <w:tabs>
          <w:tab w:val="num" w:pos="2439"/>
        </w:tabs>
        <w:ind w:left="2439" w:hanging="1152"/>
      </w:pPr>
      <w:rPr>
        <w:rFonts w:cs="Times New Roman" w:hint="default"/>
      </w:rPr>
    </w:lvl>
    <w:lvl w:ilvl="6">
      <w:start w:val="1"/>
      <w:numFmt w:val="decimal"/>
      <w:lvlText w:val="%1.%2.%3.%4.%5.%6.%7"/>
      <w:lvlJc w:val="left"/>
      <w:pPr>
        <w:tabs>
          <w:tab w:val="num" w:pos="2583"/>
        </w:tabs>
        <w:ind w:left="2583" w:hanging="1296"/>
      </w:pPr>
      <w:rPr>
        <w:rFonts w:cs="Times New Roman" w:hint="default"/>
      </w:rPr>
    </w:lvl>
    <w:lvl w:ilvl="7">
      <w:start w:val="1"/>
      <w:numFmt w:val="decimal"/>
      <w:lvlText w:val="%1.%2.%3.%4.%5.%6.%7.%8"/>
      <w:lvlJc w:val="left"/>
      <w:pPr>
        <w:tabs>
          <w:tab w:val="num" w:pos="2727"/>
        </w:tabs>
        <w:ind w:left="2727" w:hanging="1440"/>
      </w:pPr>
      <w:rPr>
        <w:rFonts w:cs="Times New Roman" w:hint="default"/>
      </w:rPr>
    </w:lvl>
    <w:lvl w:ilvl="8">
      <w:start w:val="1"/>
      <w:numFmt w:val="decimal"/>
      <w:lvlText w:val="%1.%2.%3.%4.%5.%6.%7.%8.%9"/>
      <w:lvlJc w:val="left"/>
      <w:pPr>
        <w:tabs>
          <w:tab w:val="num" w:pos="2871"/>
        </w:tabs>
        <w:ind w:left="2871" w:hanging="1584"/>
      </w:pPr>
      <w:rPr>
        <w:rFonts w:cs="Times New Roman" w:hint="default"/>
      </w:rPr>
    </w:lvl>
  </w:abstractNum>
  <w:abstractNum w:abstractNumId="107" w15:restartNumberingAfterBreak="0">
    <w:nsid w:val="698A10F4"/>
    <w:multiLevelType w:val="multilevel"/>
    <w:tmpl w:val="3CD88160"/>
    <w:lvl w:ilvl="0">
      <w:start w:val="3"/>
      <w:numFmt w:val="decimal"/>
      <w:suff w:val="space"/>
      <w:lvlText w:val="%1"/>
      <w:lvlJc w:val="left"/>
      <w:pPr>
        <w:ind w:firstLine="720"/>
      </w:pPr>
      <w:rPr>
        <w:rFonts w:cs="Times New Roman" w:hint="default"/>
        <w:b w:val="0"/>
        <w:bCs w:val="0"/>
        <w:i w:val="0"/>
        <w:iCs w:val="0"/>
        <w:color w:val="auto"/>
        <w:sz w:val="24"/>
        <w:szCs w:val="24"/>
        <w:u w:val="none"/>
      </w:rPr>
    </w:lvl>
    <w:lvl w:ilvl="1">
      <w:start w:val="3"/>
      <w:numFmt w:val="decimal"/>
      <w:suff w:val="space"/>
      <w:lvlText w:val="%1.%2"/>
      <w:lvlJc w:val="left"/>
      <w:pPr>
        <w:ind w:firstLine="720"/>
      </w:pPr>
      <w:rPr>
        <w:rFonts w:cs="Times New Roman" w:hint="default"/>
        <w:b w:val="0"/>
        <w:bCs w:val="0"/>
        <w:i w:val="0"/>
        <w:iCs w:val="0"/>
        <w:color w:val="auto"/>
        <w:sz w:val="24"/>
        <w:szCs w:val="24"/>
        <w:u w:val="none"/>
      </w:rPr>
    </w:lvl>
    <w:lvl w:ilvl="2">
      <w:start w:val="1"/>
      <w:numFmt w:val="decimal"/>
      <w:suff w:val="space"/>
      <w:lvlText w:val="%1.%2.%3"/>
      <w:lvlJc w:val="left"/>
      <w:pPr>
        <w:ind w:firstLine="720"/>
      </w:pPr>
      <w:rPr>
        <w:rFonts w:cs="Times New Roman" w:hint="default"/>
        <w:b w:val="0"/>
        <w:bCs w:val="0"/>
        <w:i w:val="0"/>
        <w:iCs w:val="0"/>
        <w:color w:val="auto"/>
        <w:sz w:val="24"/>
        <w:szCs w:val="24"/>
        <w:u w:val="none"/>
      </w:rPr>
    </w:lvl>
    <w:lvl w:ilvl="3">
      <w:start w:val="1"/>
      <w:numFmt w:val="decimal"/>
      <w:pStyle w:val="331outline"/>
      <w:suff w:val="space"/>
      <w:lvlText w:val="%1.%2.%3.%4"/>
      <w:lvlJc w:val="left"/>
      <w:pPr>
        <w:ind w:firstLine="720"/>
      </w:pPr>
      <w:rPr>
        <w:rFonts w:cs="Times New Roman" w:hint="default"/>
        <w:b w:val="0"/>
        <w:bCs w:val="0"/>
        <w:i w:val="0"/>
        <w:iCs w:val="0"/>
        <w:color w:val="auto"/>
        <w:sz w:val="24"/>
        <w:szCs w:val="24"/>
        <w:u w:val="none"/>
      </w:rPr>
    </w:lvl>
    <w:lvl w:ilvl="4">
      <w:start w:val="1"/>
      <w:numFmt w:val="decimal"/>
      <w:suff w:val="space"/>
      <w:lvlText w:val="%1.%2.%3.%4.%5"/>
      <w:lvlJc w:val="left"/>
      <w:pPr>
        <w:ind w:left="2880" w:firstLine="720"/>
      </w:pPr>
      <w:rPr>
        <w:rFonts w:ascii="Times New Roman Bold" w:hAnsi="Times New Roman Bold" w:cs="Times New Roman Bold" w:hint="default"/>
        <w:b/>
        <w:bCs/>
        <w:i w:val="0"/>
        <w:iCs w:val="0"/>
        <w:color w:val="auto"/>
        <w:sz w:val="24"/>
        <w:szCs w:val="24"/>
        <w:u w:val="none"/>
      </w:rPr>
    </w:lvl>
    <w:lvl w:ilvl="5">
      <w:start w:val="1"/>
      <w:numFmt w:val="decimal"/>
      <w:suff w:val="space"/>
      <w:lvlText w:val="%1.%2.%3.%4.%5.%6"/>
      <w:lvlJc w:val="left"/>
      <w:pPr>
        <w:ind w:left="2880" w:firstLine="720"/>
      </w:pPr>
      <w:rPr>
        <w:rFonts w:ascii="Times New Roman" w:hAnsi="Times New Roman" w:cs="Times New Roman" w:hint="default"/>
        <w:b w:val="0"/>
        <w:bCs w:val="0"/>
        <w:i w:val="0"/>
        <w:iCs w:val="0"/>
        <w:color w:val="auto"/>
        <w:spacing w:val="0"/>
        <w:w w:val="100"/>
        <w:position w:val="0"/>
        <w:sz w:val="24"/>
        <w:szCs w:val="24"/>
        <w:u w:val="none"/>
      </w:rPr>
    </w:lvl>
    <w:lvl w:ilvl="6">
      <w:start w:val="1"/>
      <w:numFmt w:val="decimal"/>
      <w:suff w:val="space"/>
      <w:lvlText w:val="%1.%2.%3.%4.%5.%6.%7"/>
      <w:lvlJc w:val="left"/>
      <w:pPr>
        <w:ind w:left="2880" w:firstLine="720"/>
      </w:pPr>
      <w:rPr>
        <w:rFonts w:ascii="Times New Roman" w:hAnsi="Times New Roman" w:cs="Times New Roman" w:hint="default"/>
        <w:b w:val="0"/>
        <w:bCs w:val="0"/>
        <w:i w:val="0"/>
        <w:iCs w:val="0"/>
        <w:color w:val="auto"/>
        <w:spacing w:val="0"/>
        <w:w w:val="100"/>
        <w:position w:val="0"/>
        <w:sz w:val="24"/>
        <w:szCs w:val="24"/>
        <w:u w:val="none"/>
      </w:rPr>
    </w:lvl>
    <w:lvl w:ilvl="7">
      <w:start w:val="1"/>
      <w:numFmt w:val="decimal"/>
      <w:suff w:val="space"/>
      <w:lvlText w:val="%1.%2.%3.%4.%5.%6.%7.%8"/>
      <w:lvlJc w:val="left"/>
      <w:pPr>
        <w:ind w:left="2880" w:firstLine="720"/>
      </w:pPr>
      <w:rPr>
        <w:rFonts w:ascii="Times New Roman" w:hAnsi="Times New Roman" w:cs="Times New Roman" w:hint="default"/>
        <w:b w:val="0"/>
        <w:bCs w:val="0"/>
        <w:i w:val="0"/>
        <w:iCs w:val="0"/>
        <w:color w:val="auto"/>
        <w:spacing w:val="0"/>
        <w:w w:val="100"/>
        <w:position w:val="0"/>
        <w:sz w:val="24"/>
        <w:szCs w:val="24"/>
        <w:u w:val="none"/>
      </w:rPr>
    </w:lvl>
    <w:lvl w:ilvl="8">
      <w:start w:val="1"/>
      <w:numFmt w:val="decimal"/>
      <w:suff w:val="space"/>
      <w:lvlText w:val="%1.%2.%3.%4.%5.%6.%7.%8.%9"/>
      <w:lvlJc w:val="left"/>
      <w:pPr>
        <w:ind w:left="2880" w:firstLine="720"/>
      </w:pPr>
      <w:rPr>
        <w:rFonts w:ascii="Times New Roman" w:hAnsi="Times New Roman" w:cs="Times New Roman" w:hint="default"/>
        <w:b w:val="0"/>
        <w:bCs w:val="0"/>
        <w:i w:val="0"/>
        <w:iCs w:val="0"/>
        <w:color w:val="auto"/>
        <w:spacing w:val="0"/>
        <w:w w:val="100"/>
        <w:position w:val="0"/>
        <w:sz w:val="24"/>
        <w:szCs w:val="24"/>
        <w:u w:val="none"/>
      </w:rPr>
    </w:lvl>
  </w:abstractNum>
  <w:abstractNum w:abstractNumId="108" w15:restartNumberingAfterBreak="0">
    <w:nsid w:val="6AD37FAB"/>
    <w:multiLevelType w:val="hybridMultilevel"/>
    <w:tmpl w:val="4904797C"/>
    <w:styleLink w:val="1c"/>
    <w:lvl w:ilvl="0" w:tplc="C31EDA8C">
      <w:start w:val="1"/>
      <w:numFmt w:val="bullet"/>
      <w:pStyle w:val="afc"/>
      <w:lvlText w:val=""/>
      <w:lvlJc w:val="left"/>
      <w:pPr>
        <w:ind w:left="720" w:hanging="360"/>
      </w:pPr>
      <w:rPr>
        <w:rFonts w:ascii="Symbol" w:hAnsi="Symbol" w:hint="default"/>
        <w:sz w:val="24"/>
      </w:rPr>
    </w:lvl>
    <w:lvl w:ilvl="1" w:tplc="B330B3AA">
      <w:start w:val="1"/>
      <w:numFmt w:val="bullet"/>
      <w:lvlText w:val="o"/>
      <w:lvlJc w:val="left"/>
      <w:pPr>
        <w:ind w:left="1440" w:hanging="360"/>
      </w:pPr>
      <w:rPr>
        <w:rFonts w:ascii="Courier New" w:hAnsi="Courier New" w:hint="default"/>
      </w:rPr>
    </w:lvl>
    <w:lvl w:ilvl="2" w:tplc="384412D2">
      <w:start w:val="1"/>
      <w:numFmt w:val="bullet"/>
      <w:lvlText w:val=""/>
      <w:lvlJc w:val="left"/>
      <w:pPr>
        <w:ind w:left="2160" w:hanging="360"/>
      </w:pPr>
      <w:rPr>
        <w:rFonts w:ascii="Wingdings" w:hAnsi="Wingdings" w:hint="default"/>
      </w:rPr>
    </w:lvl>
    <w:lvl w:ilvl="3" w:tplc="82243CC2">
      <w:start w:val="1"/>
      <w:numFmt w:val="bullet"/>
      <w:lvlText w:val=""/>
      <w:lvlJc w:val="left"/>
      <w:pPr>
        <w:ind w:left="2880" w:hanging="360"/>
      </w:pPr>
      <w:rPr>
        <w:rFonts w:ascii="Symbol" w:hAnsi="Symbol" w:hint="default"/>
      </w:rPr>
    </w:lvl>
    <w:lvl w:ilvl="4" w:tplc="28AEF120">
      <w:start w:val="1"/>
      <w:numFmt w:val="bullet"/>
      <w:lvlText w:val="o"/>
      <w:lvlJc w:val="left"/>
      <w:pPr>
        <w:ind w:left="3600" w:hanging="360"/>
      </w:pPr>
      <w:rPr>
        <w:rFonts w:ascii="Courier New" w:hAnsi="Courier New" w:hint="default"/>
      </w:rPr>
    </w:lvl>
    <w:lvl w:ilvl="5" w:tplc="DE367F7A">
      <w:start w:val="1"/>
      <w:numFmt w:val="bullet"/>
      <w:lvlText w:val=""/>
      <w:lvlJc w:val="left"/>
      <w:pPr>
        <w:ind w:left="4320" w:hanging="360"/>
      </w:pPr>
      <w:rPr>
        <w:rFonts w:ascii="Wingdings" w:hAnsi="Wingdings" w:hint="default"/>
      </w:rPr>
    </w:lvl>
    <w:lvl w:ilvl="6" w:tplc="F350E8AE">
      <w:start w:val="1"/>
      <w:numFmt w:val="bullet"/>
      <w:lvlText w:val=""/>
      <w:lvlJc w:val="left"/>
      <w:pPr>
        <w:ind w:left="5040" w:hanging="360"/>
      </w:pPr>
      <w:rPr>
        <w:rFonts w:ascii="Symbol" w:hAnsi="Symbol" w:hint="default"/>
      </w:rPr>
    </w:lvl>
    <w:lvl w:ilvl="7" w:tplc="17161A6A">
      <w:start w:val="1"/>
      <w:numFmt w:val="bullet"/>
      <w:lvlText w:val="o"/>
      <w:lvlJc w:val="left"/>
      <w:pPr>
        <w:ind w:left="5760" w:hanging="360"/>
      </w:pPr>
      <w:rPr>
        <w:rFonts w:ascii="Courier New" w:hAnsi="Courier New" w:hint="default"/>
      </w:rPr>
    </w:lvl>
    <w:lvl w:ilvl="8" w:tplc="D88AAAAC">
      <w:start w:val="1"/>
      <w:numFmt w:val="bullet"/>
      <w:lvlText w:val=""/>
      <w:lvlJc w:val="left"/>
      <w:pPr>
        <w:ind w:left="6480" w:hanging="360"/>
      </w:pPr>
      <w:rPr>
        <w:rFonts w:ascii="Wingdings" w:hAnsi="Wingdings" w:hint="default"/>
      </w:rPr>
    </w:lvl>
  </w:abstractNum>
  <w:abstractNum w:abstractNumId="109" w15:restartNumberingAfterBreak="0">
    <w:nsid w:val="6C9A188D"/>
    <w:multiLevelType w:val="hybridMultilevel"/>
    <w:tmpl w:val="0C64D186"/>
    <w:lvl w:ilvl="0" w:tplc="72604ED6">
      <w:start w:val="1"/>
      <w:numFmt w:val="bullet"/>
      <w:pStyle w:val="afd"/>
      <w:lvlText w:val=""/>
      <w:lvlJc w:val="left"/>
      <w:pPr>
        <w:tabs>
          <w:tab w:val="num" w:pos="-28"/>
        </w:tabs>
        <w:ind w:left="-28" w:firstLine="28"/>
      </w:pPr>
      <w:rPr>
        <w:rFonts w:ascii="Symbol" w:hAnsi="Symbol" w:hint="default"/>
      </w:rPr>
    </w:lvl>
    <w:lvl w:ilvl="1" w:tplc="C9DC72F0">
      <w:start w:val="1"/>
      <w:numFmt w:val="bullet"/>
      <w:lvlText w:val="o"/>
      <w:lvlJc w:val="left"/>
      <w:pPr>
        <w:tabs>
          <w:tab w:val="num" w:pos="1440"/>
        </w:tabs>
        <w:ind w:left="1440" w:hanging="360"/>
      </w:pPr>
      <w:rPr>
        <w:rFonts w:ascii="Courier New" w:hAnsi="Courier New" w:hint="default"/>
      </w:rPr>
    </w:lvl>
    <w:lvl w:ilvl="2" w:tplc="CA7C9DCC">
      <w:start w:val="1"/>
      <w:numFmt w:val="bullet"/>
      <w:lvlText w:val=""/>
      <w:lvlJc w:val="left"/>
      <w:pPr>
        <w:tabs>
          <w:tab w:val="num" w:pos="2160"/>
        </w:tabs>
        <w:ind w:left="2160" w:hanging="360"/>
      </w:pPr>
      <w:rPr>
        <w:rFonts w:ascii="Wingdings" w:hAnsi="Wingdings" w:hint="default"/>
      </w:rPr>
    </w:lvl>
    <w:lvl w:ilvl="3" w:tplc="28023D5E">
      <w:start w:val="1"/>
      <w:numFmt w:val="bullet"/>
      <w:lvlText w:val=""/>
      <w:lvlJc w:val="left"/>
      <w:pPr>
        <w:tabs>
          <w:tab w:val="num" w:pos="2880"/>
        </w:tabs>
        <w:ind w:left="2880" w:hanging="360"/>
      </w:pPr>
      <w:rPr>
        <w:rFonts w:ascii="Symbol" w:hAnsi="Symbol" w:hint="default"/>
      </w:rPr>
    </w:lvl>
    <w:lvl w:ilvl="4" w:tplc="BBAA0D56">
      <w:start w:val="1"/>
      <w:numFmt w:val="bullet"/>
      <w:lvlText w:val="o"/>
      <w:lvlJc w:val="left"/>
      <w:pPr>
        <w:tabs>
          <w:tab w:val="num" w:pos="3600"/>
        </w:tabs>
        <w:ind w:left="3600" w:hanging="360"/>
      </w:pPr>
      <w:rPr>
        <w:rFonts w:ascii="Courier New" w:hAnsi="Courier New" w:hint="default"/>
      </w:rPr>
    </w:lvl>
    <w:lvl w:ilvl="5" w:tplc="0A7CA0F0">
      <w:start w:val="1"/>
      <w:numFmt w:val="bullet"/>
      <w:lvlText w:val=""/>
      <w:lvlJc w:val="left"/>
      <w:pPr>
        <w:tabs>
          <w:tab w:val="num" w:pos="4320"/>
        </w:tabs>
        <w:ind w:left="4320" w:hanging="360"/>
      </w:pPr>
      <w:rPr>
        <w:rFonts w:ascii="Wingdings" w:hAnsi="Wingdings" w:hint="default"/>
      </w:rPr>
    </w:lvl>
    <w:lvl w:ilvl="6" w:tplc="A8FEB240">
      <w:start w:val="1"/>
      <w:numFmt w:val="bullet"/>
      <w:lvlText w:val=""/>
      <w:lvlJc w:val="left"/>
      <w:pPr>
        <w:tabs>
          <w:tab w:val="num" w:pos="5040"/>
        </w:tabs>
        <w:ind w:left="5040" w:hanging="360"/>
      </w:pPr>
      <w:rPr>
        <w:rFonts w:ascii="Symbol" w:hAnsi="Symbol" w:hint="default"/>
      </w:rPr>
    </w:lvl>
    <w:lvl w:ilvl="7" w:tplc="CE44BC08">
      <w:start w:val="1"/>
      <w:numFmt w:val="bullet"/>
      <w:lvlText w:val="o"/>
      <w:lvlJc w:val="left"/>
      <w:pPr>
        <w:tabs>
          <w:tab w:val="num" w:pos="5760"/>
        </w:tabs>
        <w:ind w:left="5760" w:hanging="360"/>
      </w:pPr>
      <w:rPr>
        <w:rFonts w:ascii="Courier New" w:hAnsi="Courier New" w:hint="default"/>
      </w:rPr>
    </w:lvl>
    <w:lvl w:ilvl="8" w:tplc="18F6EA94">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6DC853E5"/>
    <w:multiLevelType w:val="multilevel"/>
    <w:tmpl w:val="AC2CB880"/>
    <w:styleLink w:val="1d"/>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lowerRoman"/>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lowerLetter"/>
      <w:lvlText w:val="(%5)"/>
      <w:lvlJc w:val="left"/>
      <w:pPr>
        <w:ind w:left="216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111" w15:restartNumberingAfterBreak="0">
    <w:nsid w:val="6DDC68BD"/>
    <w:multiLevelType w:val="hybridMultilevel"/>
    <w:tmpl w:val="CD7A4042"/>
    <w:lvl w:ilvl="0" w:tplc="A756148E">
      <w:start w:val="1"/>
      <w:numFmt w:val="decimal"/>
      <w:pStyle w:val="stylebodytextjustifiedbefore5ptafter5ptkernat10"/>
      <w:lvlText w:val="%1)"/>
      <w:lvlJc w:val="left"/>
      <w:pPr>
        <w:tabs>
          <w:tab w:val="num" w:pos="576"/>
        </w:tabs>
        <w:ind w:left="576" w:hanging="576"/>
      </w:pPr>
      <w:rPr>
        <w:rFonts w:cs="Times New Roman"/>
        <w:b w:val="0"/>
        <w:bCs w:val="0"/>
      </w:rPr>
    </w:lvl>
    <w:lvl w:ilvl="1" w:tplc="D052523A">
      <w:start w:val="1"/>
      <w:numFmt w:val="lowerLetter"/>
      <w:lvlText w:val="%2."/>
      <w:lvlJc w:val="left"/>
      <w:pPr>
        <w:tabs>
          <w:tab w:val="num" w:pos="1440"/>
        </w:tabs>
        <w:ind w:left="1440" w:hanging="360"/>
      </w:pPr>
      <w:rPr>
        <w:rFonts w:cs="Times New Roman"/>
      </w:rPr>
    </w:lvl>
    <w:lvl w:ilvl="2" w:tplc="F0F0ED4A">
      <w:start w:val="1"/>
      <w:numFmt w:val="lowerRoman"/>
      <w:lvlText w:val="%3."/>
      <w:lvlJc w:val="right"/>
      <w:pPr>
        <w:tabs>
          <w:tab w:val="num" w:pos="2160"/>
        </w:tabs>
        <w:ind w:left="2160" w:hanging="180"/>
      </w:pPr>
      <w:rPr>
        <w:rFonts w:cs="Times New Roman"/>
      </w:rPr>
    </w:lvl>
    <w:lvl w:ilvl="3" w:tplc="B6822612">
      <w:start w:val="1"/>
      <w:numFmt w:val="decimal"/>
      <w:lvlText w:val="%4."/>
      <w:lvlJc w:val="left"/>
      <w:pPr>
        <w:tabs>
          <w:tab w:val="num" w:pos="2880"/>
        </w:tabs>
        <w:ind w:left="2880" w:hanging="360"/>
      </w:pPr>
      <w:rPr>
        <w:rFonts w:cs="Times New Roman"/>
      </w:rPr>
    </w:lvl>
    <w:lvl w:ilvl="4" w:tplc="F62828D6">
      <w:start w:val="1"/>
      <w:numFmt w:val="lowerLetter"/>
      <w:lvlText w:val="%5."/>
      <w:lvlJc w:val="left"/>
      <w:pPr>
        <w:tabs>
          <w:tab w:val="num" w:pos="3600"/>
        </w:tabs>
        <w:ind w:left="3600" w:hanging="360"/>
      </w:pPr>
      <w:rPr>
        <w:rFonts w:cs="Times New Roman"/>
      </w:rPr>
    </w:lvl>
    <w:lvl w:ilvl="5" w:tplc="1DDE0D1C">
      <w:start w:val="1"/>
      <w:numFmt w:val="lowerRoman"/>
      <w:lvlText w:val="%6."/>
      <w:lvlJc w:val="right"/>
      <w:pPr>
        <w:tabs>
          <w:tab w:val="num" w:pos="4320"/>
        </w:tabs>
        <w:ind w:left="4320" w:hanging="180"/>
      </w:pPr>
      <w:rPr>
        <w:rFonts w:cs="Times New Roman"/>
      </w:rPr>
    </w:lvl>
    <w:lvl w:ilvl="6" w:tplc="5224BD1A">
      <w:start w:val="1"/>
      <w:numFmt w:val="decimal"/>
      <w:lvlText w:val="%7."/>
      <w:lvlJc w:val="left"/>
      <w:pPr>
        <w:tabs>
          <w:tab w:val="num" w:pos="5040"/>
        </w:tabs>
        <w:ind w:left="5040" w:hanging="360"/>
      </w:pPr>
      <w:rPr>
        <w:rFonts w:cs="Times New Roman"/>
      </w:rPr>
    </w:lvl>
    <w:lvl w:ilvl="7" w:tplc="13E47616">
      <w:start w:val="1"/>
      <w:numFmt w:val="lowerLetter"/>
      <w:lvlText w:val="%8."/>
      <w:lvlJc w:val="left"/>
      <w:pPr>
        <w:tabs>
          <w:tab w:val="num" w:pos="5760"/>
        </w:tabs>
        <w:ind w:left="5760" w:hanging="360"/>
      </w:pPr>
      <w:rPr>
        <w:rFonts w:cs="Times New Roman"/>
      </w:rPr>
    </w:lvl>
    <w:lvl w:ilvl="8" w:tplc="8F5A0542">
      <w:start w:val="1"/>
      <w:numFmt w:val="lowerRoman"/>
      <w:lvlText w:val="%9."/>
      <w:lvlJc w:val="right"/>
      <w:pPr>
        <w:tabs>
          <w:tab w:val="num" w:pos="6480"/>
        </w:tabs>
        <w:ind w:left="6480" w:hanging="180"/>
      </w:pPr>
      <w:rPr>
        <w:rFonts w:cs="Times New Roman"/>
      </w:rPr>
    </w:lvl>
  </w:abstractNum>
  <w:abstractNum w:abstractNumId="112" w15:restartNumberingAfterBreak="0">
    <w:nsid w:val="6DE37203"/>
    <w:multiLevelType w:val="hybridMultilevel"/>
    <w:tmpl w:val="7E84363C"/>
    <w:lvl w:ilvl="0" w:tplc="130CF8A2">
      <w:start w:val="1"/>
      <w:numFmt w:val="decimal"/>
      <w:lvlText w:val="%1."/>
      <w:lvlJc w:val="left"/>
      <w:pPr>
        <w:ind w:left="720" w:hanging="360"/>
      </w:pPr>
    </w:lvl>
    <w:lvl w:ilvl="1" w:tplc="0D2EF286">
      <w:start w:val="1"/>
      <w:numFmt w:val="lowerLetter"/>
      <w:lvlText w:val="%2."/>
      <w:lvlJc w:val="left"/>
      <w:pPr>
        <w:ind w:left="1440" w:hanging="360"/>
      </w:pPr>
    </w:lvl>
    <w:lvl w:ilvl="2" w:tplc="87A8B02C">
      <w:start w:val="1"/>
      <w:numFmt w:val="lowerRoman"/>
      <w:lvlText w:val="%3."/>
      <w:lvlJc w:val="right"/>
      <w:pPr>
        <w:ind w:left="2160" w:hanging="180"/>
      </w:pPr>
    </w:lvl>
    <w:lvl w:ilvl="3" w:tplc="2910C37E">
      <w:start w:val="1"/>
      <w:numFmt w:val="decimal"/>
      <w:lvlText w:val="%4."/>
      <w:lvlJc w:val="left"/>
      <w:pPr>
        <w:ind w:left="2880" w:hanging="360"/>
      </w:pPr>
    </w:lvl>
    <w:lvl w:ilvl="4" w:tplc="49E09044">
      <w:start w:val="1"/>
      <w:numFmt w:val="lowerLetter"/>
      <w:lvlText w:val="%5."/>
      <w:lvlJc w:val="left"/>
      <w:pPr>
        <w:ind w:left="3600" w:hanging="360"/>
      </w:pPr>
    </w:lvl>
    <w:lvl w:ilvl="5" w:tplc="E27C3ED0">
      <w:start w:val="1"/>
      <w:numFmt w:val="lowerRoman"/>
      <w:lvlText w:val="%6."/>
      <w:lvlJc w:val="right"/>
      <w:pPr>
        <w:ind w:left="4320" w:hanging="180"/>
      </w:pPr>
    </w:lvl>
    <w:lvl w:ilvl="6" w:tplc="424266B0">
      <w:start w:val="1"/>
      <w:numFmt w:val="decimal"/>
      <w:lvlText w:val="%7."/>
      <w:lvlJc w:val="left"/>
      <w:pPr>
        <w:ind w:left="5040" w:hanging="360"/>
      </w:pPr>
    </w:lvl>
    <w:lvl w:ilvl="7" w:tplc="0C963000">
      <w:start w:val="1"/>
      <w:numFmt w:val="lowerLetter"/>
      <w:lvlText w:val="%8."/>
      <w:lvlJc w:val="left"/>
      <w:pPr>
        <w:ind w:left="5760" w:hanging="360"/>
      </w:pPr>
    </w:lvl>
    <w:lvl w:ilvl="8" w:tplc="D0107F00">
      <w:start w:val="1"/>
      <w:numFmt w:val="lowerRoman"/>
      <w:lvlText w:val="%9."/>
      <w:lvlJc w:val="right"/>
      <w:pPr>
        <w:ind w:left="6480" w:hanging="180"/>
      </w:pPr>
    </w:lvl>
  </w:abstractNum>
  <w:abstractNum w:abstractNumId="113" w15:restartNumberingAfterBreak="0">
    <w:nsid w:val="6FE457CF"/>
    <w:multiLevelType w:val="multilevel"/>
    <w:tmpl w:val="8B326186"/>
    <w:styleLink w:val="417OutlineNumbering"/>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4" w15:restartNumberingAfterBreak="0">
    <w:nsid w:val="71E77D86"/>
    <w:multiLevelType w:val="multilevel"/>
    <w:tmpl w:val="CF743548"/>
    <w:styleLink w:val="62Numbered1"/>
    <w:lvl w:ilvl="0">
      <w:start w:val="6"/>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bCs w:val="0"/>
        <w:i w:val="0"/>
        <w:iCs w:val="0"/>
        <w:strike w:val="0"/>
        <w:color w:val="auto"/>
        <w:spacing w:val="0"/>
        <w:w w:val="100"/>
        <w:position w:val="0"/>
        <w:sz w:val="24"/>
        <w:szCs w:val="24"/>
        <w:u w:val="none"/>
      </w:rPr>
    </w:lvl>
    <w:lvl w:ilvl="2">
      <w:start w:val="1"/>
      <w:numFmt w:val="decimal"/>
      <w:suff w:val="space"/>
      <w:lvlText w:val="%1.%2.%3"/>
      <w:lvlJc w:val="left"/>
      <w:pPr>
        <w:ind w:firstLine="720"/>
      </w:pPr>
      <w:rPr>
        <w:rFonts w:ascii="Times New Roman" w:hAnsi="Times New Roman" w:cs="Times New Roman" w:hint="default"/>
        <w:b w:val="0"/>
        <w:bCs w:val="0"/>
        <w:i w:val="0"/>
        <w:iCs w:val="0"/>
        <w:strike w:val="0"/>
        <w:color w:val="auto"/>
        <w:sz w:val="24"/>
        <w:szCs w:val="24"/>
        <w:u w:val="non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5" w15:restartNumberingAfterBreak="0">
    <w:nsid w:val="728F2461"/>
    <w:multiLevelType w:val="hybridMultilevel"/>
    <w:tmpl w:val="AA52A258"/>
    <w:styleLink w:val="ArticleSection11"/>
    <w:lvl w:ilvl="0" w:tplc="B7082CFE">
      <w:start w:val="1"/>
      <w:numFmt w:val="bullet"/>
      <w:lvlText w:val=""/>
      <w:lvlJc w:val="left"/>
      <w:pPr>
        <w:ind w:left="720" w:hanging="360"/>
      </w:pPr>
      <w:rPr>
        <w:rFonts w:ascii="Symbol" w:hAnsi="Symbol" w:hint="default"/>
      </w:rPr>
    </w:lvl>
    <w:lvl w:ilvl="1" w:tplc="50AE8C8A">
      <w:start w:val="1"/>
      <w:numFmt w:val="bullet"/>
      <w:lvlText w:val="o"/>
      <w:lvlJc w:val="left"/>
      <w:pPr>
        <w:ind w:left="1440" w:hanging="360"/>
      </w:pPr>
      <w:rPr>
        <w:rFonts w:ascii="Courier New" w:hAnsi="Courier New" w:hint="default"/>
      </w:rPr>
    </w:lvl>
    <w:lvl w:ilvl="2" w:tplc="064832EC">
      <w:start w:val="1"/>
      <w:numFmt w:val="bullet"/>
      <w:lvlText w:val=""/>
      <w:lvlJc w:val="left"/>
      <w:pPr>
        <w:ind w:left="2160" w:hanging="360"/>
      </w:pPr>
      <w:rPr>
        <w:rFonts w:ascii="Wingdings" w:hAnsi="Wingdings" w:hint="default"/>
      </w:rPr>
    </w:lvl>
    <w:lvl w:ilvl="3" w:tplc="F622FD2A">
      <w:start w:val="1"/>
      <w:numFmt w:val="bullet"/>
      <w:lvlText w:val=""/>
      <w:lvlJc w:val="left"/>
      <w:pPr>
        <w:ind w:left="2880" w:hanging="360"/>
      </w:pPr>
      <w:rPr>
        <w:rFonts w:ascii="Symbol" w:hAnsi="Symbol" w:hint="default"/>
      </w:rPr>
    </w:lvl>
    <w:lvl w:ilvl="4" w:tplc="E63C13E6">
      <w:start w:val="1"/>
      <w:numFmt w:val="bullet"/>
      <w:lvlText w:val="o"/>
      <w:lvlJc w:val="left"/>
      <w:pPr>
        <w:ind w:left="3600" w:hanging="360"/>
      </w:pPr>
      <w:rPr>
        <w:rFonts w:ascii="Courier New" w:hAnsi="Courier New" w:hint="default"/>
      </w:rPr>
    </w:lvl>
    <w:lvl w:ilvl="5" w:tplc="B2529536">
      <w:start w:val="1"/>
      <w:numFmt w:val="bullet"/>
      <w:lvlText w:val=""/>
      <w:lvlJc w:val="left"/>
      <w:pPr>
        <w:ind w:left="4320" w:hanging="360"/>
      </w:pPr>
      <w:rPr>
        <w:rFonts w:ascii="Wingdings" w:hAnsi="Wingdings" w:hint="default"/>
      </w:rPr>
    </w:lvl>
    <w:lvl w:ilvl="6" w:tplc="9C503C56">
      <w:start w:val="1"/>
      <w:numFmt w:val="bullet"/>
      <w:lvlText w:val=""/>
      <w:lvlJc w:val="left"/>
      <w:pPr>
        <w:ind w:left="5040" w:hanging="360"/>
      </w:pPr>
      <w:rPr>
        <w:rFonts w:ascii="Symbol" w:hAnsi="Symbol" w:hint="default"/>
      </w:rPr>
    </w:lvl>
    <w:lvl w:ilvl="7" w:tplc="00D40694">
      <w:start w:val="1"/>
      <w:numFmt w:val="bullet"/>
      <w:lvlText w:val="o"/>
      <w:lvlJc w:val="left"/>
      <w:pPr>
        <w:ind w:left="5760" w:hanging="360"/>
      </w:pPr>
      <w:rPr>
        <w:rFonts w:ascii="Courier New" w:hAnsi="Courier New" w:hint="default"/>
      </w:rPr>
    </w:lvl>
    <w:lvl w:ilvl="8" w:tplc="CF80FC92">
      <w:start w:val="1"/>
      <w:numFmt w:val="bullet"/>
      <w:lvlText w:val=""/>
      <w:lvlJc w:val="left"/>
      <w:pPr>
        <w:ind w:left="6480" w:hanging="360"/>
      </w:pPr>
      <w:rPr>
        <w:rFonts w:ascii="Wingdings" w:hAnsi="Wingdings" w:hint="default"/>
      </w:rPr>
    </w:lvl>
  </w:abstractNum>
  <w:abstractNum w:abstractNumId="116" w15:restartNumberingAfterBreak="0">
    <w:nsid w:val="773D4256"/>
    <w:multiLevelType w:val="multilevel"/>
    <w:tmpl w:val="6D1889C0"/>
    <w:lvl w:ilvl="0">
      <w:start w:val="1"/>
      <w:numFmt w:val="decimal"/>
      <w:pStyle w:val="1e"/>
      <w:lvlText w:val="%1"/>
      <w:lvlJc w:val="left"/>
      <w:pPr>
        <w:tabs>
          <w:tab w:val="num" w:pos="851"/>
        </w:tabs>
        <w:ind w:left="1276" w:hanging="425"/>
      </w:pPr>
      <w:rPr>
        <w:rFonts w:cs="Times New Roman"/>
      </w:rPr>
    </w:lvl>
    <w:lvl w:ilvl="1">
      <w:start w:val="1"/>
      <w:numFmt w:val="decimal"/>
      <w:pStyle w:val="2a"/>
      <w:lvlText w:val="%1.%2"/>
      <w:lvlJc w:val="left"/>
      <w:pPr>
        <w:tabs>
          <w:tab w:val="num" w:pos="1002"/>
        </w:tabs>
        <w:ind w:left="1134" w:hanging="425"/>
      </w:pPr>
      <w:rPr>
        <w:rFonts w:cs="Times New Roman"/>
      </w:rPr>
    </w:lvl>
    <w:lvl w:ilvl="2">
      <w:start w:val="1"/>
      <w:numFmt w:val="decimal"/>
      <w:lvlText w:val="%1.%2.%3"/>
      <w:lvlJc w:val="left"/>
      <w:pPr>
        <w:tabs>
          <w:tab w:val="num" w:pos="720"/>
        </w:tabs>
        <w:ind w:left="1418" w:hanging="709"/>
      </w:pPr>
      <w:rPr>
        <w:rFonts w:cs="Times New Roman"/>
      </w:rPr>
    </w:lvl>
    <w:lvl w:ilvl="3">
      <w:start w:val="1"/>
      <w:numFmt w:val="decimal"/>
      <w:lvlText w:val="%1.%2.%3.%4"/>
      <w:lvlJc w:val="left"/>
      <w:pPr>
        <w:tabs>
          <w:tab w:val="num" w:pos="581"/>
        </w:tabs>
        <w:ind w:left="1276" w:hanging="850"/>
      </w:pPr>
      <w:rPr>
        <w:rFonts w:ascii="Times New Roman" w:hAnsi="Times New Roman" w:cs="Times New Roman" w:hint="default"/>
        <w:b/>
        <w:bCs/>
        <w:i w:val="0"/>
        <w:iCs w:val="0"/>
        <w:caps w:val="0"/>
        <w:smallCaps w:val="0"/>
        <w:strike w:val="0"/>
        <w:vanish w:val="0"/>
        <w:color w:val="000000"/>
        <w:spacing w:val="0"/>
        <w:position w:val="0"/>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7" w15:restartNumberingAfterBreak="0">
    <w:nsid w:val="77A95D8B"/>
    <w:multiLevelType w:val="multilevel"/>
    <w:tmpl w:val="F3DA728C"/>
    <w:lvl w:ilvl="0">
      <w:start w:val="1"/>
      <w:numFmt w:val="decimal"/>
      <w:pStyle w:val="ListNumberFirst"/>
      <w:lvlText w:val="%1."/>
      <w:legacy w:legacy="1" w:legacySpace="144" w:legacyIndent="0"/>
      <w:lvlJc w:val="left"/>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18" w15:restartNumberingAfterBreak="0">
    <w:nsid w:val="799F0D21"/>
    <w:multiLevelType w:val="multilevel"/>
    <w:tmpl w:val="D608A77C"/>
    <w:styleLink w:val="433OutlineNumbering1"/>
    <w:lvl w:ilvl="0">
      <w:start w:val="1"/>
      <w:numFmt w:val="decimal"/>
      <w:pStyle w:val="1f"/>
      <w:lvlText w:val="%1."/>
      <w:lvlJc w:val="left"/>
      <w:pPr>
        <w:tabs>
          <w:tab w:val="num" w:pos="360"/>
        </w:tabs>
        <w:ind w:left="360" w:hanging="360"/>
      </w:pPr>
      <w:rPr>
        <w:rFonts w:cs="Times New Roman" w:hint="default"/>
      </w:rPr>
    </w:lvl>
    <w:lvl w:ilvl="1">
      <w:start w:val="1"/>
      <w:numFmt w:val="decimal"/>
      <w:pStyle w:val="1-1"/>
      <w:lvlText w:val="%1.%2."/>
      <w:lvlJc w:val="left"/>
      <w:pPr>
        <w:tabs>
          <w:tab w:val="num" w:pos="792"/>
        </w:tabs>
        <w:ind w:left="792" w:hanging="432"/>
      </w:pPr>
      <w:rPr>
        <w:rFonts w:cs="Times New Roman" w:hint="default"/>
      </w:rPr>
    </w:lvl>
    <w:lvl w:ilvl="2">
      <w:start w:val="1"/>
      <w:numFmt w:val="decimal"/>
      <w:pStyle w:val="1-1-1"/>
      <w:lvlText w:val="%1.%2.%3."/>
      <w:lvlJc w:val="left"/>
      <w:pPr>
        <w:tabs>
          <w:tab w:val="num" w:pos="1440"/>
        </w:tabs>
        <w:ind w:left="1224" w:hanging="504"/>
      </w:pPr>
      <w:rPr>
        <w:rFonts w:cs="Times New Roman" w:hint="default"/>
      </w:rPr>
    </w:lvl>
    <w:lvl w:ilvl="3">
      <w:start w:val="1"/>
      <w:numFmt w:val="decimal"/>
      <w:pStyle w:val="1-1-1-1"/>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9" w15:restartNumberingAfterBreak="0">
    <w:nsid w:val="7AF56600"/>
    <w:multiLevelType w:val="hybridMultilevel"/>
    <w:tmpl w:val="BE987038"/>
    <w:styleLink w:val="StyleNumbered1"/>
    <w:lvl w:ilvl="0" w:tplc="AEC8A164">
      <w:start w:val="1"/>
      <w:numFmt w:val="bullet"/>
      <w:lvlText w:val=""/>
      <w:lvlJc w:val="left"/>
      <w:pPr>
        <w:tabs>
          <w:tab w:val="num" w:pos="2340"/>
        </w:tabs>
        <w:ind w:left="2340" w:hanging="360"/>
      </w:pPr>
      <w:rPr>
        <w:rFonts w:ascii="Symbol" w:hAnsi="Symbol" w:hint="default"/>
        <w:sz w:val="24"/>
      </w:rPr>
    </w:lvl>
    <w:lvl w:ilvl="1" w:tplc="21728998">
      <w:start w:val="1"/>
      <w:numFmt w:val="decimal"/>
      <w:lvlText w:val="%2."/>
      <w:lvlJc w:val="left"/>
      <w:pPr>
        <w:tabs>
          <w:tab w:val="num" w:pos="930"/>
        </w:tabs>
        <w:ind w:left="930" w:hanging="360"/>
      </w:pPr>
      <w:rPr>
        <w:rFonts w:cs="Times New Roman" w:hint="default"/>
        <w:sz w:val="24"/>
        <w:szCs w:val="24"/>
      </w:rPr>
    </w:lvl>
    <w:lvl w:ilvl="2" w:tplc="03647812">
      <w:start w:val="1"/>
      <w:numFmt w:val="bullet"/>
      <w:pStyle w:val="TKPOsnovnoiTekst-Spisok-Kvadratik"/>
      <w:lvlText w:val=""/>
      <w:lvlJc w:val="left"/>
      <w:pPr>
        <w:tabs>
          <w:tab w:val="num" w:pos="2700"/>
        </w:tabs>
        <w:ind w:left="2700" w:hanging="360"/>
      </w:pPr>
      <w:rPr>
        <w:rFonts w:ascii="Wingdings" w:hAnsi="Wingdings" w:hint="default"/>
      </w:rPr>
    </w:lvl>
    <w:lvl w:ilvl="3" w:tplc="EA020EF4">
      <w:start w:val="1"/>
      <w:numFmt w:val="bullet"/>
      <w:lvlText w:val=""/>
      <w:lvlJc w:val="left"/>
      <w:pPr>
        <w:tabs>
          <w:tab w:val="num" w:pos="3420"/>
        </w:tabs>
        <w:ind w:left="3420" w:hanging="360"/>
      </w:pPr>
      <w:rPr>
        <w:rFonts w:ascii="Symbol" w:hAnsi="Symbol" w:hint="default"/>
      </w:rPr>
    </w:lvl>
    <w:lvl w:ilvl="4" w:tplc="00EEF9A8">
      <w:start w:val="1"/>
      <w:numFmt w:val="bullet"/>
      <w:lvlText w:val="o"/>
      <w:lvlJc w:val="left"/>
      <w:pPr>
        <w:tabs>
          <w:tab w:val="num" w:pos="4140"/>
        </w:tabs>
        <w:ind w:left="4140" w:hanging="360"/>
      </w:pPr>
      <w:rPr>
        <w:rFonts w:ascii="Courier New" w:hAnsi="Courier New" w:hint="default"/>
      </w:rPr>
    </w:lvl>
    <w:lvl w:ilvl="5" w:tplc="371A72F2">
      <w:start w:val="1"/>
      <w:numFmt w:val="bullet"/>
      <w:lvlText w:val=""/>
      <w:lvlJc w:val="left"/>
      <w:pPr>
        <w:tabs>
          <w:tab w:val="num" w:pos="4860"/>
        </w:tabs>
        <w:ind w:left="4860" w:hanging="360"/>
      </w:pPr>
      <w:rPr>
        <w:rFonts w:ascii="Wingdings" w:hAnsi="Wingdings" w:hint="default"/>
      </w:rPr>
    </w:lvl>
    <w:lvl w:ilvl="6" w:tplc="3AC02606">
      <w:start w:val="1"/>
      <w:numFmt w:val="bullet"/>
      <w:lvlText w:val=""/>
      <w:lvlJc w:val="left"/>
      <w:pPr>
        <w:tabs>
          <w:tab w:val="num" w:pos="5580"/>
        </w:tabs>
        <w:ind w:left="5580" w:hanging="360"/>
      </w:pPr>
      <w:rPr>
        <w:rFonts w:ascii="Symbol" w:hAnsi="Symbol" w:hint="default"/>
      </w:rPr>
    </w:lvl>
    <w:lvl w:ilvl="7" w:tplc="1F86D58C">
      <w:start w:val="1"/>
      <w:numFmt w:val="bullet"/>
      <w:lvlText w:val="o"/>
      <w:lvlJc w:val="left"/>
      <w:pPr>
        <w:tabs>
          <w:tab w:val="num" w:pos="6300"/>
        </w:tabs>
        <w:ind w:left="6300" w:hanging="360"/>
      </w:pPr>
      <w:rPr>
        <w:rFonts w:ascii="Courier New" w:hAnsi="Courier New" w:hint="default"/>
      </w:rPr>
    </w:lvl>
    <w:lvl w:ilvl="8" w:tplc="158E2AEE">
      <w:start w:val="1"/>
      <w:numFmt w:val="bullet"/>
      <w:lvlText w:val=""/>
      <w:lvlJc w:val="left"/>
      <w:pPr>
        <w:tabs>
          <w:tab w:val="num" w:pos="7020"/>
        </w:tabs>
        <w:ind w:left="7020" w:hanging="360"/>
      </w:pPr>
      <w:rPr>
        <w:rFonts w:ascii="Wingdings" w:hAnsi="Wingdings" w:hint="default"/>
      </w:rPr>
    </w:lvl>
  </w:abstractNum>
  <w:abstractNum w:abstractNumId="120" w15:restartNumberingAfterBreak="0">
    <w:nsid w:val="7B26275A"/>
    <w:multiLevelType w:val="hybridMultilevel"/>
    <w:tmpl w:val="DA9C44AE"/>
    <w:lvl w:ilvl="0" w:tplc="8C449454">
      <w:start w:val="1"/>
      <w:numFmt w:val="bullet"/>
      <w:pStyle w:val="FTAS"/>
      <w:lvlText w:val=""/>
      <w:lvlJc w:val="left"/>
      <w:pPr>
        <w:tabs>
          <w:tab w:val="num" w:pos="-1584"/>
        </w:tabs>
        <w:ind w:left="-1584" w:hanging="360"/>
      </w:pPr>
      <w:rPr>
        <w:rFonts w:ascii="Symbol" w:hAnsi="Symbol" w:hint="default"/>
      </w:rPr>
    </w:lvl>
    <w:lvl w:ilvl="1" w:tplc="0610005C">
      <w:start w:val="1"/>
      <w:numFmt w:val="bullet"/>
      <w:lvlText w:val="o"/>
      <w:lvlJc w:val="left"/>
      <w:pPr>
        <w:tabs>
          <w:tab w:val="num" w:pos="-864"/>
        </w:tabs>
        <w:ind w:left="-864" w:hanging="360"/>
      </w:pPr>
      <w:rPr>
        <w:rFonts w:ascii="Courier New" w:hAnsi="Courier New" w:hint="default"/>
      </w:rPr>
    </w:lvl>
    <w:lvl w:ilvl="2" w:tplc="2F82DD08">
      <w:start w:val="1"/>
      <w:numFmt w:val="bullet"/>
      <w:lvlText w:val=""/>
      <w:lvlJc w:val="left"/>
      <w:pPr>
        <w:tabs>
          <w:tab w:val="num" w:pos="-144"/>
        </w:tabs>
        <w:ind w:left="-144" w:hanging="360"/>
      </w:pPr>
      <w:rPr>
        <w:rFonts w:ascii="Wingdings" w:hAnsi="Wingdings" w:hint="default"/>
      </w:rPr>
    </w:lvl>
    <w:lvl w:ilvl="3" w:tplc="FB8CE7F6">
      <w:start w:val="1"/>
      <w:numFmt w:val="bullet"/>
      <w:lvlText w:val=""/>
      <w:lvlJc w:val="left"/>
      <w:pPr>
        <w:tabs>
          <w:tab w:val="num" w:pos="576"/>
        </w:tabs>
        <w:ind w:left="576" w:hanging="360"/>
      </w:pPr>
      <w:rPr>
        <w:rFonts w:ascii="Symbol" w:hAnsi="Symbol" w:hint="default"/>
      </w:rPr>
    </w:lvl>
    <w:lvl w:ilvl="4" w:tplc="7BDC101C">
      <w:start w:val="1"/>
      <w:numFmt w:val="bullet"/>
      <w:lvlText w:val="o"/>
      <w:lvlJc w:val="left"/>
      <w:pPr>
        <w:tabs>
          <w:tab w:val="num" w:pos="1296"/>
        </w:tabs>
        <w:ind w:left="1296" w:hanging="360"/>
      </w:pPr>
      <w:rPr>
        <w:rFonts w:ascii="Courier New" w:hAnsi="Courier New" w:hint="default"/>
      </w:rPr>
    </w:lvl>
    <w:lvl w:ilvl="5" w:tplc="70F8610E">
      <w:start w:val="1"/>
      <w:numFmt w:val="bullet"/>
      <w:lvlText w:val=""/>
      <w:lvlJc w:val="left"/>
      <w:pPr>
        <w:tabs>
          <w:tab w:val="num" w:pos="2016"/>
        </w:tabs>
        <w:ind w:left="2016" w:hanging="360"/>
      </w:pPr>
      <w:rPr>
        <w:rFonts w:ascii="Wingdings" w:hAnsi="Wingdings" w:hint="default"/>
      </w:rPr>
    </w:lvl>
    <w:lvl w:ilvl="6" w:tplc="CEFC5A66">
      <w:start w:val="1"/>
      <w:numFmt w:val="bullet"/>
      <w:lvlText w:val=""/>
      <w:lvlJc w:val="left"/>
      <w:pPr>
        <w:tabs>
          <w:tab w:val="num" w:pos="2736"/>
        </w:tabs>
        <w:ind w:left="2736" w:hanging="360"/>
      </w:pPr>
      <w:rPr>
        <w:rFonts w:ascii="Symbol" w:hAnsi="Symbol" w:hint="default"/>
      </w:rPr>
    </w:lvl>
    <w:lvl w:ilvl="7" w:tplc="5FB2839C">
      <w:start w:val="1"/>
      <w:numFmt w:val="bullet"/>
      <w:lvlText w:val="o"/>
      <w:lvlJc w:val="left"/>
      <w:pPr>
        <w:tabs>
          <w:tab w:val="num" w:pos="3456"/>
        </w:tabs>
        <w:ind w:left="3456" w:hanging="360"/>
      </w:pPr>
      <w:rPr>
        <w:rFonts w:ascii="Courier New" w:hAnsi="Courier New" w:hint="default"/>
      </w:rPr>
    </w:lvl>
    <w:lvl w:ilvl="8" w:tplc="9272B8F0">
      <w:start w:val="1"/>
      <w:numFmt w:val="bullet"/>
      <w:lvlText w:val=""/>
      <w:lvlJc w:val="left"/>
      <w:pPr>
        <w:tabs>
          <w:tab w:val="num" w:pos="4176"/>
        </w:tabs>
        <w:ind w:left="4176" w:hanging="360"/>
      </w:pPr>
      <w:rPr>
        <w:rFonts w:ascii="Wingdings" w:hAnsi="Wingdings" w:hint="default"/>
      </w:rPr>
    </w:lvl>
  </w:abstractNum>
  <w:abstractNum w:abstractNumId="121" w15:restartNumberingAfterBreak="0">
    <w:nsid w:val="7D76634F"/>
    <w:multiLevelType w:val="hybridMultilevel"/>
    <w:tmpl w:val="2F227E5C"/>
    <w:lvl w:ilvl="0" w:tplc="0BD43344">
      <w:start w:val="1"/>
      <w:numFmt w:val="bullet"/>
      <w:pStyle w:val="StyleBodyTextJustifiedBefore5ptAfter5pt"/>
      <w:lvlText w:val=""/>
      <w:lvlJc w:val="left"/>
      <w:pPr>
        <w:tabs>
          <w:tab w:val="num" w:pos="360"/>
        </w:tabs>
        <w:ind w:left="360" w:hanging="360"/>
      </w:pPr>
      <w:rPr>
        <w:rFonts w:ascii="Symbol" w:hAnsi="Symbol" w:hint="default"/>
        <w:sz w:val="16"/>
      </w:rPr>
    </w:lvl>
    <w:lvl w:ilvl="1" w:tplc="251E3654">
      <w:start w:val="1"/>
      <w:numFmt w:val="bullet"/>
      <w:lvlText w:val="o"/>
      <w:lvlJc w:val="left"/>
      <w:pPr>
        <w:tabs>
          <w:tab w:val="num" w:pos="1440"/>
        </w:tabs>
        <w:ind w:left="1440" w:hanging="360"/>
      </w:pPr>
      <w:rPr>
        <w:rFonts w:ascii="Courier New" w:hAnsi="Courier New" w:hint="default"/>
      </w:rPr>
    </w:lvl>
    <w:lvl w:ilvl="2" w:tplc="83722D3E">
      <w:start w:val="1"/>
      <w:numFmt w:val="bullet"/>
      <w:lvlText w:val=""/>
      <w:lvlJc w:val="left"/>
      <w:pPr>
        <w:tabs>
          <w:tab w:val="num" w:pos="2160"/>
        </w:tabs>
        <w:ind w:left="2160" w:hanging="360"/>
      </w:pPr>
      <w:rPr>
        <w:rFonts w:ascii="Wingdings" w:hAnsi="Wingdings" w:hint="default"/>
      </w:rPr>
    </w:lvl>
    <w:lvl w:ilvl="3" w:tplc="072C7B12">
      <w:start w:val="1"/>
      <w:numFmt w:val="bullet"/>
      <w:lvlText w:val=""/>
      <w:lvlJc w:val="left"/>
      <w:pPr>
        <w:tabs>
          <w:tab w:val="num" w:pos="2880"/>
        </w:tabs>
        <w:ind w:left="2880" w:hanging="360"/>
      </w:pPr>
      <w:rPr>
        <w:rFonts w:ascii="Symbol" w:hAnsi="Symbol" w:hint="default"/>
      </w:rPr>
    </w:lvl>
    <w:lvl w:ilvl="4" w:tplc="DE424214">
      <w:start w:val="1"/>
      <w:numFmt w:val="bullet"/>
      <w:lvlText w:val="o"/>
      <w:lvlJc w:val="left"/>
      <w:pPr>
        <w:tabs>
          <w:tab w:val="num" w:pos="3600"/>
        </w:tabs>
        <w:ind w:left="3600" w:hanging="360"/>
      </w:pPr>
      <w:rPr>
        <w:rFonts w:ascii="Courier New" w:hAnsi="Courier New" w:hint="default"/>
      </w:rPr>
    </w:lvl>
    <w:lvl w:ilvl="5" w:tplc="6C1AB26E">
      <w:start w:val="1"/>
      <w:numFmt w:val="bullet"/>
      <w:lvlText w:val=""/>
      <w:lvlJc w:val="left"/>
      <w:pPr>
        <w:tabs>
          <w:tab w:val="num" w:pos="4320"/>
        </w:tabs>
        <w:ind w:left="4320" w:hanging="360"/>
      </w:pPr>
      <w:rPr>
        <w:rFonts w:ascii="Wingdings" w:hAnsi="Wingdings" w:hint="default"/>
      </w:rPr>
    </w:lvl>
    <w:lvl w:ilvl="6" w:tplc="DCFEBF10">
      <w:start w:val="1"/>
      <w:numFmt w:val="bullet"/>
      <w:lvlText w:val=""/>
      <w:lvlJc w:val="left"/>
      <w:pPr>
        <w:tabs>
          <w:tab w:val="num" w:pos="5040"/>
        </w:tabs>
        <w:ind w:left="5040" w:hanging="360"/>
      </w:pPr>
      <w:rPr>
        <w:rFonts w:ascii="Symbol" w:hAnsi="Symbol" w:hint="default"/>
      </w:rPr>
    </w:lvl>
    <w:lvl w:ilvl="7" w:tplc="5318123E">
      <w:start w:val="1"/>
      <w:numFmt w:val="bullet"/>
      <w:lvlText w:val="o"/>
      <w:lvlJc w:val="left"/>
      <w:pPr>
        <w:tabs>
          <w:tab w:val="num" w:pos="5760"/>
        </w:tabs>
        <w:ind w:left="5760" w:hanging="360"/>
      </w:pPr>
      <w:rPr>
        <w:rFonts w:ascii="Courier New" w:hAnsi="Courier New" w:hint="default"/>
      </w:rPr>
    </w:lvl>
    <w:lvl w:ilvl="8" w:tplc="4DAAFA14">
      <w:start w:val="1"/>
      <w:numFmt w:val="bullet"/>
      <w:lvlText w:val=""/>
      <w:lvlJc w:val="left"/>
      <w:pPr>
        <w:tabs>
          <w:tab w:val="num" w:pos="6480"/>
        </w:tabs>
        <w:ind w:left="6480" w:hanging="360"/>
      </w:pPr>
      <w:rPr>
        <w:rFonts w:ascii="Wingdings" w:hAnsi="Wingdings" w:hint="default"/>
      </w:rPr>
    </w:lvl>
  </w:abstractNum>
  <w:num w:numId="1">
    <w:abstractNumId w:val="111"/>
  </w:num>
  <w:num w:numId="2">
    <w:abstractNumId w:val="39"/>
  </w:num>
  <w:num w:numId="3">
    <w:abstractNumId w:val="121"/>
  </w:num>
  <w:num w:numId="4">
    <w:abstractNumId w:val="75"/>
  </w:num>
  <w:num w:numId="5">
    <w:abstractNumId w:val="67"/>
  </w:num>
  <w:num w:numId="6">
    <w:abstractNumId w:val="76"/>
  </w:num>
  <w:num w:numId="7">
    <w:abstractNumId w:val="17"/>
  </w:num>
  <w:num w:numId="8">
    <w:abstractNumId w:val="81"/>
  </w:num>
  <w:num w:numId="9">
    <w:abstractNumId w:val="88"/>
  </w:num>
  <w:num w:numId="10">
    <w:abstractNumId w:val="12"/>
  </w:num>
  <w:num w:numId="11">
    <w:abstractNumId w:val="11"/>
  </w:num>
  <w:num w:numId="12">
    <w:abstractNumId w:val="103"/>
  </w:num>
  <w:num w:numId="13">
    <w:abstractNumId w:val="56"/>
  </w:num>
  <w:num w:numId="14">
    <w:abstractNumId w:val="60"/>
  </w:num>
  <w:num w:numId="15">
    <w:abstractNumId w:val="7"/>
  </w:num>
  <w:num w:numId="16">
    <w:abstractNumId w:val="1"/>
  </w:num>
  <w:num w:numId="17">
    <w:abstractNumId w:val="44"/>
  </w:num>
  <w:num w:numId="18">
    <w:abstractNumId w:val="71"/>
  </w:num>
  <w:num w:numId="19">
    <w:abstractNumId w:val="79"/>
  </w:num>
  <w:num w:numId="20">
    <w:abstractNumId w:val="22"/>
  </w:num>
  <w:num w:numId="21">
    <w:abstractNumId w:val="0"/>
  </w:num>
  <w:num w:numId="22">
    <w:abstractNumId w:val="19"/>
  </w:num>
  <w:num w:numId="23">
    <w:abstractNumId w:val="69"/>
  </w:num>
  <w:num w:numId="24">
    <w:abstractNumId w:val="61"/>
  </w:num>
  <w:num w:numId="25">
    <w:abstractNumId w:val="5"/>
  </w:num>
  <w:num w:numId="26">
    <w:abstractNumId w:val="94"/>
  </w:num>
  <w:num w:numId="27">
    <w:abstractNumId w:val="20"/>
  </w:num>
  <w:num w:numId="28">
    <w:abstractNumId w:val="98"/>
  </w:num>
  <w:num w:numId="29">
    <w:abstractNumId w:val="120"/>
  </w:num>
  <w:num w:numId="30">
    <w:abstractNumId w:val="117"/>
  </w:num>
  <w:num w:numId="31">
    <w:abstractNumId w:val="62"/>
  </w:num>
  <w:num w:numId="32">
    <w:abstractNumId w:val="102"/>
  </w:num>
  <w:num w:numId="33">
    <w:abstractNumId w:val="65"/>
  </w:num>
  <w:num w:numId="34">
    <w:abstractNumId w:val="85"/>
  </w:num>
  <w:num w:numId="35">
    <w:abstractNumId w:val="26"/>
  </w:num>
  <w:num w:numId="36">
    <w:abstractNumId w:val="29"/>
  </w:num>
  <w:num w:numId="37">
    <w:abstractNumId w:val="66"/>
  </w:num>
  <w:num w:numId="38">
    <w:abstractNumId w:val="9"/>
  </w:num>
  <w:num w:numId="39">
    <w:abstractNumId w:val="8"/>
  </w:num>
  <w:num w:numId="40">
    <w:abstractNumId w:val="32"/>
  </w:num>
  <w:num w:numId="41">
    <w:abstractNumId w:val="49"/>
  </w:num>
  <w:num w:numId="42">
    <w:abstractNumId w:val="101"/>
  </w:num>
  <w:num w:numId="43">
    <w:abstractNumId w:val="50"/>
  </w:num>
  <w:num w:numId="44">
    <w:abstractNumId w:val="87"/>
  </w:num>
  <w:num w:numId="45">
    <w:abstractNumId w:val="97"/>
  </w:num>
  <w:num w:numId="46">
    <w:abstractNumId w:val="72"/>
  </w:num>
  <w:num w:numId="47">
    <w:abstractNumId w:val="45"/>
  </w:num>
  <w:num w:numId="48">
    <w:abstractNumId w:val="109"/>
  </w:num>
  <w:num w:numId="49">
    <w:abstractNumId w:val="23"/>
  </w:num>
  <w:num w:numId="50">
    <w:abstractNumId w:val="96"/>
  </w:num>
  <w:num w:numId="51">
    <w:abstractNumId w:val="37"/>
  </w:num>
  <w:num w:numId="52">
    <w:abstractNumId w:val="83"/>
  </w:num>
  <w:num w:numId="53">
    <w:abstractNumId w:val="73"/>
  </w:num>
  <w:num w:numId="54">
    <w:abstractNumId w:val="24"/>
  </w:num>
  <w:num w:numId="55">
    <w:abstractNumId w:val="78"/>
  </w:num>
  <w:num w:numId="56">
    <w:abstractNumId w:val="34"/>
  </w:num>
  <w:num w:numId="57">
    <w:abstractNumId w:val="4"/>
  </w:num>
  <w:num w:numId="58">
    <w:abstractNumId w:val="30"/>
  </w:num>
  <w:num w:numId="59">
    <w:abstractNumId w:val="21"/>
  </w:num>
  <w:num w:numId="60">
    <w:abstractNumId w:val="58"/>
  </w:num>
  <w:num w:numId="61">
    <w:abstractNumId w:val="77"/>
  </w:num>
  <w:num w:numId="62">
    <w:abstractNumId w:val="38"/>
  </w:num>
  <w:num w:numId="63">
    <w:abstractNumId w:val="2"/>
  </w:num>
  <w:num w:numId="64">
    <w:abstractNumId w:val="63"/>
  </w:num>
  <w:num w:numId="65">
    <w:abstractNumId w:val="84"/>
  </w:num>
  <w:num w:numId="66">
    <w:abstractNumId w:val="115"/>
  </w:num>
  <w:num w:numId="67">
    <w:abstractNumId w:val="36"/>
  </w:num>
  <w:num w:numId="68">
    <w:abstractNumId w:val="51"/>
  </w:num>
  <w:num w:numId="69">
    <w:abstractNumId w:val="91"/>
  </w:num>
  <w:num w:numId="70">
    <w:abstractNumId w:val="107"/>
  </w:num>
  <w:num w:numId="71">
    <w:abstractNumId w:val="35"/>
  </w:num>
  <w:num w:numId="72">
    <w:abstractNumId w:val="119"/>
  </w:num>
  <w:num w:numId="73">
    <w:abstractNumId w:val="3"/>
  </w:num>
  <w:num w:numId="74">
    <w:abstractNumId w:val="18"/>
  </w:num>
  <w:num w:numId="75">
    <w:abstractNumId w:val="86"/>
  </w:num>
  <w:num w:numId="76">
    <w:abstractNumId w:val="13"/>
  </w:num>
  <w:num w:numId="77">
    <w:abstractNumId w:val="41"/>
  </w:num>
  <w:num w:numId="78">
    <w:abstractNumId w:val="99"/>
  </w:num>
  <w:num w:numId="79">
    <w:abstractNumId w:val="74"/>
  </w:num>
  <w:num w:numId="8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3"/>
  </w:num>
  <w:num w:numId="8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8"/>
  </w:num>
  <w:num w:numId="87">
    <w:abstractNumId w:val="110"/>
  </w:num>
  <w:num w:numId="88">
    <w:abstractNumId w:val="47"/>
  </w:num>
  <w:num w:numId="89">
    <w:abstractNumId w:val="108"/>
  </w:num>
  <w:num w:numId="90">
    <w:abstractNumId w:val="15"/>
  </w:num>
  <w:num w:numId="91">
    <w:abstractNumId w:val="27"/>
  </w:num>
  <w:num w:numId="92">
    <w:abstractNumId w:val="46"/>
  </w:num>
  <w:num w:numId="93">
    <w:abstractNumId w:val="105"/>
  </w:num>
  <w:num w:numId="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82"/>
  </w:num>
  <w:num w:numId="97">
    <w:abstractNumId w:val="104"/>
  </w:num>
  <w:num w:numId="98">
    <w:abstractNumId w:val="113"/>
  </w:num>
  <w:num w:numId="99">
    <w:abstractNumId w:val="10"/>
  </w:num>
  <w:num w:numId="100">
    <w:abstractNumId w:val="52"/>
  </w:num>
  <w:num w:numId="101">
    <w:abstractNumId w:val="25"/>
  </w:num>
  <w:num w:numId="102">
    <w:abstractNumId w:val="92"/>
  </w:num>
  <w:num w:numId="103">
    <w:abstractNumId w:val="64"/>
  </w:num>
  <w:num w:numId="104">
    <w:abstractNumId w:val="114"/>
  </w:num>
  <w:num w:numId="105">
    <w:abstractNumId w:val="90"/>
  </w:num>
  <w:num w:numId="106">
    <w:abstractNumId w:val="100"/>
  </w:num>
  <w:num w:numId="107">
    <w:abstractNumId w:val="93"/>
  </w:num>
  <w:num w:numId="108">
    <w:abstractNumId w:val="55"/>
  </w:num>
  <w:num w:numId="109">
    <w:abstractNumId w:val="118"/>
  </w:num>
  <w:num w:numId="110">
    <w:abstractNumId w:val="53"/>
    <w:lvlOverride w:ilvl="0">
      <w:lvl w:ilvl="0">
        <w:start w:val="1"/>
        <w:numFmt w:val="russianUpper"/>
        <w:pStyle w:val="af1"/>
        <w:suff w:val="nothing"/>
        <w:lvlText w:val="Приложение %1"/>
        <w:lvlJc w:val="right"/>
        <w:pPr>
          <w:ind w:left="0" w:firstLine="0"/>
        </w:pPr>
        <w:rPr>
          <w:rFonts w:cs="Times New Roman" w:hint="default"/>
        </w:rPr>
      </w:lvl>
    </w:lvlOverride>
    <w:lvlOverride w:ilvl="1">
      <w:lvl w:ilvl="1">
        <w:start w:val="1"/>
        <w:numFmt w:val="decimal"/>
        <w:pStyle w:val="20"/>
        <w:lvlText w:val="%1.%2"/>
        <w:lvlJc w:val="left"/>
        <w:pPr>
          <w:tabs>
            <w:tab w:val="num" w:pos="576"/>
          </w:tabs>
          <w:ind w:left="576" w:hanging="576"/>
        </w:pPr>
        <w:rPr>
          <w:rFonts w:ascii="Times New Roman" w:hAnsi="Times New Roman" w:cs="Times New Roman" w:hint="default"/>
          <w:sz w:val="28"/>
          <w:szCs w:val="28"/>
        </w:rPr>
      </w:lvl>
    </w:lvlOverride>
    <w:lvlOverride w:ilvl="2">
      <w:lvl w:ilvl="2">
        <w:start w:val="1"/>
        <w:numFmt w:val="decimal"/>
        <w:pStyle w:val="32"/>
        <w:lvlText w:val="%1.%2.%3"/>
        <w:lvlJc w:val="left"/>
        <w:pPr>
          <w:tabs>
            <w:tab w:val="num" w:pos="720"/>
          </w:tabs>
          <w:ind w:left="0" w:firstLine="0"/>
        </w:pPr>
        <w:rPr>
          <w:rFonts w:ascii="Times New Roman" w:hAnsi="Times New Roman" w:cs="Times New Roman" w:hint="default"/>
        </w:rPr>
      </w:lvl>
    </w:lvlOverride>
    <w:lvlOverride w:ilvl="3">
      <w:lvl w:ilvl="3">
        <w:start w:val="1"/>
        <w:numFmt w:val="decimal"/>
        <w:pStyle w:val="40"/>
        <w:lvlText w:val="%1.%2.%3.%4"/>
        <w:lvlJc w:val="left"/>
        <w:pPr>
          <w:tabs>
            <w:tab w:val="num" w:pos="864"/>
          </w:tabs>
          <w:ind w:left="864" w:hanging="864"/>
        </w:pPr>
        <w:rPr>
          <w:rFonts w:cs="Times New Roman" w:hint="default"/>
        </w:rPr>
      </w:lvl>
    </w:lvlOverride>
    <w:lvlOverride w:ilvl="4">
      <w:lvl w:ilvl="4">
        <w:start w:val="1"/>
        <w:numFmt w:val="decimal"/>
        <w:pStyle w:val="41"/>
        <w:lvlText w:val="%1.%2.%3.%4.%5"/>
        <w:lvlJc w:val="left"/>
        <w:pPr>
          <w:tabs>
            <w:tab w:val="num" w:pos="1008"/>
          </w:tabs>
          <w:ind w:left="1008" w:hanging="1008"/>
        </w:pPr>
        <w:rPr>
          <w:rFonts w:cs="Times New Roman" w:hint="default"/>
        </w:rPr>
      </w:lvl>
    </w:lvlOverride>
    <w:lvlOverride w:ilvl="5">
      <w:lvl w:ilvl="5">
        <w:start w:val="1"/>
        <w:numFmt w:val="decimal"/>
        <w:lvlText w:val="%1.%2.%3.%4.%5.%6"/>
        <w:lvlJc w:val="left"/>
        <w:pPr>
          <w:tabs>
            <w:tab w:val="num" w:pos="1152"/>
          </w:tabs>
          <w:ind w:left="1152" w:hanging="1152"/>
        </w:pPr>
        <w:rPr>
          <w:rFonts w:cs="Times New Roman" w:hint="default"/>
        </w:rPr>
      </w:lvl>
    </w:lvlOverride>
    <w:lvlOverride w:ilvl="6">
      <w:lvl w:ilvl="6">
        <w:start w:val="1"/>
        <w:numFmt w:val="decimal"/>
        <w:lvlText w:val="%1.%2.%3.%4.%5.%6.%7"/>
        <w:lvlJc w:val="left"/>
        <w:pPr>
          <w:tabs>
            <w:tab w:val="num" w:pos="1296"/>
          </w:tabs>
          <w:ind w:left="1296" w:hanging="1296"/>
        </w:pPr>
        <w:rPr>
          <w:rFonts w:cs="Times New Roman" w:hint="default"/>
        </w:rPr>
      </w:lvl>
    </w:lvlOverride>
    <w:lvlOverride w:ilvl="7">
      <w:lvl w:ilvl="7">
        <w:start w:val="1"/>
        <w:numFmt w:val="decimal"/>
        <w:lvlText w:val="%1.%2.%3.%4.%5.%6.%7.%8"/>
        <w:lvlJc w:val="left"/>
        <w:pPr>
          <w:tabs>
            <w:tab w:val="num" w:pos="1440"/>
          </w:tabs>
          <w:ind w:left="1440" w:hanging="1440"/>
        </w:pPr>
        <w:rPr>
          <w:rFonts w:cs="Times New Roman" w:hint="default"/>
        </w:rPr>
      </w:lvl>
    </w:lvlOverride>
    <w:lvlOverride w:ilvl="8">
      <w:lvl w:ilvl="8">
        <w:start w:val="1"/>
        <w:numFmt w:val="decimal"/>
        <w:lvlText w:val="%1.%2.%3.%4.%5.%6.%7.%8.%9"/>
        <w:lvlJc w:val="left"/>
        <w:pPr>
          <w:tabs>
            <w:tab w:val="num" w:pos="1584"/>
          </w:tabs>
          <w:ind w:left="1584" w:hanging="1584"/>
        </w:pPr>
        <w:rPr>
          <w:rFonts w:cs="Times New Roman" w:hint="default"/>
        </w:rPr>
      </w:lvl>
    </w:lvlOverride>
  </w:num>
  <w:num w:numId="111">
    <w:abstractNumId w:val="14"/>
  </w:num>
  <w:num w:numId="112">
    <w:abstractNumId w:val="95"/>
  </w:num>
  <w:num w:numId="113">
    <w:abstractNumId w:val="40"/>
  </w:num>
  <w:num w:numId="114">
    <w:abstractNumId w:val="57"/>
  </w:num>
  <w:num w:numId="115">
    <w:abstractNumId w:val="106"/>
  </w:num>
  <w:num w:numId="116">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89"/>
  </w:num>
  <w:num w:numId="118">
    <w:abstractNumId w:val="8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42"/>
  </w:num>
  <w:num w:numId="120">
    <w:abstractNumId w:val="6"/>
  </w:num>
  <w:num w:numId="121">
    <w:abstractNumId w:val="33"/>
  </w:num>
  <w:num w:numId="122">
    <w:abstractNumId w:val="53"/>
  </w:num>
  <w:num w:numId="123">
    <w:abstractNumId w:val="28"/>
  </w:num>
  <w:num w:numId="124">
    <w:abstractNumId w:val="102"/>
    <w:lvlOverride w:ilvl="0">
      <w:startOverride w:val="1"/>
    </w:lvlOverride>
    <w:lvlOverride w:ilvl="1"/>
    <w:lvlOverride w:ilvl="2"/>
    <w:lvlOverride w:ilvl="3"/>
    <w:lvlOverride w:ilvl="4"/>
    <w:lvlOverride w:ilvl="5"/>
    <w:lvlOverride w:ilvl="6"/>
    <w:lvlOverride w:ilvl="7"/>
    <w:lvlOverride w:ilvl="8"/>
  </w:num>
  <w:num w:numId="125">
    <w:abstractNumId w:val="80"/>
  </w:num>
  <w:num w:numId="126">
    <w:abstractNumId w:val="112"/>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8A"/>
    <w:rsid w:val="00091366"/>
    <w:rsid w:val="000A1EED"/>
    <w:rsid w:val="001F710F"/>
    <w:rsid w:val="0027741F"/>
    <w:rsid w:val="00296E7E"/>
    <w:rsid w:val="004B74BB"/>
    <w:rsid w:val="005120A7"/>
    <w:rsid w:val="00582342"/>
    <w:rsid w:val="00585FF6"/>
    <w:rsid w:val="005A142E"/>
    <w:rsid w:val="006B2D19"/>
    <w:rsid w:val="006D175E"/>
    <w:rsid w:val="00700F3D"/>
    <w:rsid w:val="0077044B"/>
    <w:rsid w:val="007905FF"/>
    <w:rsid w:val="00807FBF"/>
    <w:rsid w:val="00832F38"/>
    <w:rsid w:val="00852C0C"/>
    <w:rsid w:val="008C128A"/>
    <w:rsid w:val="009203EA"/>
    <w:rsid w:val="00970FBA"/>
    <w:rsid w:val="00A53B27"/>
    <w:rsid w:val="00AE136D"/>
    <w:rsid w:val="00BF6A07"/>
    <w:rsid w:val="00C57204"/>
    <w:rsid w:val="00CC1FDB"/>
    <w:rsid w:val="00CF5491"/>
    <w:rsid w:val="00D448BA"/>
    <w:rsid w:val="00E02EAD"/>
    <w:rsid w:val="00F34C4F"/>
    <w:rsid w:val="00F91803"/>
    <w:rsid w:val="00F95A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74258329-3713-4783-A4FA-3F57DDA2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e">
    <w:name w:val="Normal"/>
    <w:qFormat/>
    <w:rPr>
      <w:sz w:val="24"/>
      <w:szCs w:val="24"/>
    </w:rPr>
  </w:style>
  <w:style w:type="paragraph" w:styleId="1f0">
    <w:name w:val="heading 1"/>
    <w:aliases w:val="H1,.,Название спецификации,h:1,h:1app,TF-Overskrift 1,H11,R1,Titre 0,Section,h1,L1,Глава,Заголов,Заголовок 1 Знак1,Заголовок 1 Знак Знак,app heading 1,ITT t1,II+,I,H12,H13,H14,H15,H16,H17,H18,H111,H121,H131,H141,H151,H161,H171,H19,H112,H122"/>
    <w:basedOn w:val="afe"/>
    <w:next w:val="afe"/>
    <w:link w:val="1f1"/>
    <w:qFormat/>
    <w:pPr>
      <w:keepNext/>
      <w:widowControl w:val="0"/>
      <w:jc w:val="center"/>
      <w:outlineLvl w:val="0"/>
    </w:pPr>
    <w:rPr>
      <w:b/>
      <w:bCs/>
      <w:sz w:val="22"/>
      <w:szCs w:val="22"/>
      <w:lang w:val="en-US" w:eastAsia="en-US"/>
    </w:rPr>
  </w:style>
  <w:style w:type="paragraph" w:styleId="2b">
    <w:name w:val="heading 2"/>
    <w:aliases w:val="contract,H2,h2,2,Numbered text 3,21,22,211,h:2,h:2app,T2,TF-Overskrit 2,Title2,ITT t2,PA Major Section,TE Heading 2,Livello 2,R2,H21,heading 2+ Indent: Left 0.25 in,título 2,TITRE 2,1st level heading,l2,level 2 no toc,A,2nd level,H"/>
    <w:basedOn w:val="afe"/>
    <w:next w:val="afe"/>
    <w:link w:val="2c"/>
    <w:qFormat/>
    <w:pPr>
      <w:keepNext/>
      <w:spacing w:before="240" w:after="60"/>
      <w:outlineLvl w:val="1"/>
    </w:pPr>
    <w:rPr>
      <w:rFonts w:ascii="Cambria" w:hAnsi="Cambria"/>
      <w:b/>
      <w:bCs/>
      <w:i/>
      <w:iCs/>
      <w:sz w:val="28"/>
      <w:szCs w:val="28"/>
    </w:rPr>
  </w:style>
  <w:style w:type="paragraph" w:styleId="3a">
    <w:name w:val="heading 3"/>
    <w:aliases w:val="Подраздел,3,H3,Minor Знак Знак,h:3,h,31,ITT t3,PA Minor Section,TE Heading,Title3,list,l3,Level 3 Head,h3,H31,H32,H33,H34,H35,título 3,subhead,1.,TF-Overskrift 3,Titre3,alltoc,Table3,3heading,Heading 3 - old,orderpara2,l31,32,l32"/>
    <w:basedOn w:val="afe"/>
    <w:next w:val="afe"/>
    <w:link w:val="312"/>
    <w:qFormat/>
    <w:pPr>
      <w:keepNext/>
      <w:tabs>
        <w:tab w:val="num" w:pos="720"/>
      </w:tabs>
      <w:spacing w:before="240" w:after="60"/>
      <w:ind w:left="720" w:hanging="432"/>
      <w:outlineLvl w:val="2"/>
    </w:pPr>
    <w:rPr>
      <w:rFonts w:ascii="Arial" w:hAnsi="Arial"/>
      <w:lang w:val="en-US" w:eastAsia="en-US"/>
    </w:rPr>
  </w:style>
  <w:style w:type="paragraph" w:styleId="44">
    <w:name w:val="heading 4"/>
    <w:aliases w:val="Параграф,Заголовок 4 (Приложение),Sub-Minor,????????? 4 (??????????) Знак Знак1,H4,h:4,h4,ITT t4,PA Micro Section,TE Heading 4,4,heading 4 + Indent: Left 0.5 in,a.,I4,l4,heading4,Map Title,heading"/>
    <w:basedOn w:val="afe"/>
    <w:next w:val="afe"/>
    <w:link w:val="410"/>
    <w:qFormat/>
    <w:pPr>
      <w:keepNext/>
      <w:widowControl w:val="0"/>
      <w:tabs>
        <w:tab w:val="num" w:pos="864"/>
      </w:tabs>
      <w:ind w:left="864" w:hanging="144"/>
      <w:jc w:val="right"/>
      <w:outlineLvl w:val="3"/>
    </w:pPr>
  </w:style>
  <w:style w:type="paragraph" w:styleId="5">
    <w:name w:val="heading 5"/>
    <w:aliases w:val="H5,ITT t5,PA Pico Section,5,Roman list,h5,Roman list1,Roman list2,Roman list11,Roman list3,Roman list12,Roman list21,Roman list111,Gliederung5,Заголовок oglavlenie"/>
    <w:basedOn w:val="afe"/>
    <w:next w:val="afe"/>
    <w:link w:val="50"/>
    <w:qFormat/>
    <w:pPr>
      <w:keepNext/>
      <w:tabs>
        <w:tab w:val="num" w:pos="1008"/>
      </w:tabs>
      <w:ind w:left="1008" w:hanging="432"/>
      <w:jc w:val="center"/>
      <w:outlineLvl w:val="4"/>
    </w:pPr>
    <w:rPr>
      <w:b/>
      <w:bCs/>
      <w:lang w:val="en-US" w:eastAsia="en-US"/>
    </w:rPr>
  </w:style>
  <w:style w:type="paragraph" w:styleId="6">
    <w:name w:val="heading 6"/>
    <w:aliases w:val="ITT t6,PA Appendix,6,Bullet list,Bullet list1,Bullet list2,Bullet list11,Bullet list3,Bullet list12,Bullet list21,Bullet list111,Bullet lis,H6"/>
    <w:basedOn w:val="afe"/>
    <w:next w:val="afe"/>
    <w:link w:val="60"/>
    <w:qFormat/>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
    <w:basedOn w:val="afe"/>
    <w:next w:val="afe"/>
    <w:link w:val="70"/>
    <w:qFormat/>
    <w:pPr>
      <w:keepNext/>
      <w:widowControl w:val="0"/>
      <w:tabs>
        <w:tab w:val="num" w:pos="1296"/>
      </w:tabs>
      <w:ind w:left="1296" w:hanging="288"/>
      <w:jc w:val="center"/>
      <w:outlineLvl w:val="6"/>
    </w:pPr>
    <w:rPr>
      <w:sz w:val="32"/>
      <w:szCs w:val="32"/>
      <w:lang w:eastAsia="en-US"/>
    </w:rPr>
  </w:style>
  <w:style w:type="paragraph" w:styleId="8">
    <w:name w:val="heading 8"/>
    <w:aliases w:val="ITT t8,PA Appendix Minor,8,r,requirement,req2,Reference List,action,action1,action2,action11,action3,action4,action5,action6,action7,action12,action21,action111,action31,action8,action13,action22,action112,action32"/>
    <w:basedOn w:val="afe"/>
    <w:next w:val="afe"/>
    <w:link w:val="80"/>
    <w:qFormat/>
    <w:pPr>
      <w:spacing w:before="240" w:after="60"/>
      <w:outlineLvl w:val="7"/>
    </w:pPr>
    <w:rPr>
      <w:rFonts w:ascii="Calibri" w:hAnsi="Calibri"/>
      <w:i/>
      <w:iCs/>
    </w:rPr>
  </w:style>
  <w:style w:type="paragraph" w:styleId="9">
    <w:name w:val="heading 9"/>
    <w:aliases w:val="ITT t9,9,rb,req bullet,req1,progress,Titre 10,App Heading,progress1,progress2,progress11,progress3,progress4,progress5,progress6,progress7,progress12,progress21,progress111,progress31,progress8,progress13,Messages"/>
    <w:basedOn w:val="afe"/>
    <w:next w:val="afe"/>
    <w:link w:val="90"/>
    <w:qFormat/>
    <w:pPr>
      <w:keepNext/>
      <w:widowControl w:val="0"/>
      <w:tabs>
        <w:tab w:val="num" w:pos="1584"/>
      </w:tabs>
      <w:ind w:left="1584" w:hanging="144"/>
      <w:jc w:val="center"/>
      <w:outlineLvl w:val="8"/>
    </w:pPr>
    <w:rPr>
      <w:b/>
      <w:bCs/>
      <w:sz w:val="32"/>
      <w:szCs w:val="32"/>
      <w:lang w:eastAsia="en-US"/>
    </w:rPr>
  </w:style>
  <w:style w:type="character" w:default="1" w:styleId="aff">
    <w:name w:val="Default Paragraph Font"/>
    <w:uiPriority w:val="1"/>
    <w:semiHidden/>
    <w:unhideWhenUsed/>
  </w:style>
  <w:style w:type="table" w:default="1" w:styleId="aff0">
    <w:name w:val="Normal Table"/>
    <w:uiPriority w:val="99"/>
    <w:semiHidden/>
    <w:unhideWhenUsed/>
    <w:tblPr>
      <w:tblInd w:w="0" w:type="dxa"/>
      <w:tblCellMar>
        <w:top w:w="0" w:type="dxa"/>
        <w:left w:w="108" w:type="dxa"/>
        <w:bottom w:w="0" w:type="dxa"/>
        <w:right w:w="108" w:type="dxa"/>
      </w:tblCellMar>
    </w:tblPr>
  </w:style>
  <w:style w:type="numbering" w:default="1" w:styleId="aff1">
    <w:name w:val="No List"/>
    <w:uiPriority w:val="99"/>
    <w:semiHidden/>
    <w:unhideWhenUsed/>
  </w:style>
  <w:style w:type="paragraph" w:styleId="aff2">
    <w:name w:val="Normal (Web)"/>
    <w:aliases w:val="Обычный (веб) Знак Знак Знак,Обычный (Web) Знак Знак Знак Знак,Обычный (Web) Знак Знак Знак,Обычный (веб) Знак Знак"/>
    <w:basedOn w:val="afe"/>
    <w:link w:val="aff3"/>
    <w:uiPriority w:val="99"/>
    <w:qFormat/>
    <w:pPr>
      <w:spacing w:before="100" w:beforeAutospacing="1" w:after="119"/>
    </w:pPr>
  </w:style>
  <w:style w:type="paragraph" w:customStyle="1" w:styleId="1f2">
    <w:name w:val="Абзац списка1"/>
    <w:basedOn w:val="afe"/>
    <w:pPr>
      <w:ind w:left="720"/>
    </w:pPr>
    <w:rPr>
      <w:rFonts w:ascii="Calibri" w:eastAsia="Calibri" w:hAnsi="Calibri" w:cs="Calibri"/>
      <w:sz w:val="22"/>
      <w:szCs w:val="22"/>
      <w:lang w:eastAsia="en-US"/>
    </w:rPr>
  </w:style>
  <w:style w:type="paragraph" w:styleId="aff4">
    <w:name w:val="Block Text"/>
    <w:basedOn w:val="afe"/>
    <w:pPr>
      <w:ind w:left="851" w:right="284"/>
      <w:jc w:val="both"/>
    </w:pPr>
    <w:rPr>
      <w:rFonts w:eastAsia="Calibri"/>
      <w:sz w:val="28"/>
      <w:szCs w:val="28"/>
    </w:rPr>
  </w:style>
  <w:style w:type="paragraph" w:customStyle="1" w:styleId="aff5">
    <w:name w:val="Содержимое таблицы"/>
    <w:basedOn w:val="afe"/>
    <w:pPr>
      <w:widowControl w:val="0"/>
      <w:suppressLineNumbers/>
    </w:pPr>
    <w:rPr>
      <w:rFonts w:eastAsia="SimSun" w:cs="Lucida Sans"/>
      <w:lang w:eastAsia="hi-IN" w:bidi="hi-IN"/>
    </w:rPr>
  </w:style>
  <w:style w:type="character" w:customStyle="1" w:styleId="blk">
    <w:name w:val="blk"/>
    <w:basedOn w:val="aff"/>
  </w:style>
  <w:style w:type="paragraph" w:customStyle="1" w:styleId="1f3">
    <w:name w:val="Название объекта1"/>
    <w:basedOn w:val="afe"/>
    <w:pPr>
      <w:spacing w:before="100" w:beforeAutospacing="1" w:after="100" w:afterAutospacing="1"/>
    </w:pPr>
  </w:style>
  <w:style w:type="character" w:styleId="aff6">
    <w:name w:val="Hyperlink"/>
    <w:uiPriority w:val="99"/>
    <w:rPr>
      <w:color w:val="0000FF"/>
      <w:u w:val="single"/>
    </w:rPr>
  </w:style>
  <w:style w:type="paragraph" w:customStyle="1" w:styleId="ConsPlusNormal">
    <w:name w:val="ConsPlusNormal"/>
    <w:pPr>
      <w:ind w:firstLine="720"/>
    </w:pPr>
    <w:rPr>
      <w:rFonts w:ascii="Arial" w:hAnsi="Arial" w:cs="Arial"/>
    </w:rPr>
  </w:style>
  <w:style w:type="paragraph" w:customStyle="1" w:styleId="parameter">
    <w:name w:val="parameter"/>
    <w:basedOn w:val="afe"/>
    <w:pPr>
      <w:spacing w:before="100" w:beforeAutospacing="1" w:after="100" w:afterAutospacing="1"/>
    </w:pPr>
  </w:style>
  <w:style w:type="paragraph" w:styleId="aff7">
    <w:name w:val="header"/>
    <w:aliases w:val="Linie,Header/Footer,header odd,Hyphen,Even"/>
    <w:basedOn w:val="afe"/>
    <w:link w:val="aff8"/>
    <w:uiPriority w:val="99"/>
    <w:qFormat/>
    <w:pPr>
      <w:tabs>
        <w:tab w:val="center" w:pos="4677"/>
        <w:tab w:val="right" w:pos="9355"/>
      </w:tabs>
    </w:pPr>
    <w:rPr>
      <w:rFonts w:ascii="Calibri" w:eastAsia="Calibri" w:hAnsi="Calibri" w:cs="Calibri"/>
      <w:sz w:val="22"/>
      <w:szCs w:val="22"/>
      <w:lang w:eastAsia="en-US"/>
    </w:rPr>
  </w:style>
  <w:style w:type="character" w:customStyle="1" w:styleId="aff8">
    <w:name w:val="Верхний колонтитул Знак"/>
    <w:aliases w:val="Linie Знак,Header/Footer Знак,header odd Знак,Hyphen Знак,Even Знак"/>
    <w:link w:val="aff7"/>
    <w:uiPriority w:val="99"/>
    <w:locked/>
    <w:rPr>
      <w:rFonts w:ascii="Calibri" w:eastAsia="Calibri" w:hAnsi="Calibri" w:cs="Calibri"/>
      <w:sz w:val="22"/>
      <w:szCs w:val="22"/>
      <w:lang w:val="ru-RU" w:eastAsia="en-US" w:bidi="ar-SA"/>
    </w:rPr>
  </w:style>
  <w:style w:type="paragraph" w:styleId="aff9">
    <w:name w:val="List Paragraph"/>
    <w:basedOn w:val="afe"/>
    <w:uiPriority w:val="34"/>
    <w:qFormat/>
    <w:pPr>
      <w:ind w:left="720"/>
      <w:contextualSpacing/>
    </w:pPr>
  </w:style>
  <w:style w:type="paragraph" w:customStyle="1" w:styleId="parametervalue">
    <w:name w:val="parametervalue"/>
    <w:basedOn w:val="afe"/>
    <w:pPr>
      <w:spacing w:before="100" w:beforeAutospacing="1" w:after="100" w:afterAutospacing="1"/>
    </w:pPr>
  </w:style>
  <w:style w:type="paragraph" w:styleId="affa">
    <w:name w:val="footer"/>
    <w:aliases w:val="Не удалять!,Знак Знак Знак"/>
    <w:basedOn w:val="afe"/>
    <w:link w:val="affb"/>
    <w:uiPriority w:val="99"/>
    <w:qFormat/>
    <w:pPr>
      <w:tabs>
        <w:tab w:val="center" w:pos="4677"/>
        <w:tab w:val="right" w:pos="9355"/>
      </w:tabs>
    </w:pPr>
  </w:style>
  <w:style w:type="character" w:customStyle="1" w:styleId="affb">
    <w:name w:val="Нижний колонтитул Знак"/>
    <w:aliases w:val="Не удалять! Знак,Знак Знак Знак Знак2"/>
    <w:link w:val="affa"/>
    <w:uiPriority w:val="99"/>
    <w:rPr>
      <w:sz w:val="24"/>
      <w:szCs w:val="24"/>
    </w:rPr>
  </w:style>
  <w:style w:type="paragraph" w:customStyle="1" w:styleId="1f4">
    <w:name w:val="Заголовок1"/>
    <w:basedOn w:val="afe"/>
    <w:pPr>
      <w:spacing w:before="100" w:beforeAutospacing="1" w:after="100" w:afterAutospacing="1"/>
    </w:pPr>
  </w:style>
  <w:style w:type="paragraph" w:customStyle="1" w:styleId="1f5">
    <w:name w:val="Подзаголовок1"/>
    <w:basedOn w:val="afe"/>
    <w:pPr>
      <w:spacing w:before="100" w:beforeAutospacing="1" w:after="100" w:afterAutospacing="1"/>
    </w:pPr>
  </w:style>
  <w:style w:type="paragraph" w:styleId="affc">
    <w:name w:val="Balloon Text"/>
    <w:basedOn w:val="afe"/>
    <w:link w:val="affd"/>
    <w:rPr>
      <w:rFonts w:ascii="Tahoma" w:hAnsi="Tahoma" w:cs="Tahoma"/>
      <w:sz w:val="16"/>
      <w:szCs w:val="16"/>
    </w:rPr>
  </w:style>
  <w:style w:type="character" w:customStyle="1" w:styleId="affd">
    <w:name w:val="Текст выноски Знак"/>
    <w:link w:val="affc"/>
    <w:rPr>
      <w:rFonts w:ascii="Tahoma" w:hAnsi="Tahoma" w:cs="Tahoma"/>
      <w:sz w:val="16"/>
      <w:szCs w:val="16"/>
    </w:rPr>
  </w:style>
  <w:style w:type="paragraph" w:customStyle="1" w:styleId="2d">
    <w:name w:val="Заголовок 2.КД"/>
    <w:basedOn w:val="afe"/>
    <w:next w:val="afe"/>
    <w:link w:val="2e"/>
    <w:autoRedefine/>
    <w:pPr>
      <w:keepNext/>
      <w:widowControl w:val="0"/>
      <w:tabs>
        <w:tab w:val="left" w:pos="540"/>
      </w:tabs>
      <w:spacing w:before="240" w:line="240" w:lineRule="atLeast"/>
      <w:ind w:firstLine="567"/>
      <w:jc w:val="center"/>
      <w:outlineLvl w:val="1"/>
    </w:pPr>
    <w:rPr>
      <w:b/>
      <w:bCs/>
      <w:sz w:val="28"/>
      <w:szCs w:val="28"/>
      <w:lang w:eastAsia="en-US"/>
    </w:rPr>
  </w:style>
  <w:style w:type="character" w:customStyle="1" w:styleId="2e">
    <w:name w:val="Заголовок 2.КД Знак"/>
    <w:link w:val="2d"/>
    <w:locked/>
    <w:rPr>
      <w:b/>
      <w:bCs/>
      <w:sz w:val="28"/>
      <w:szCs w:val="28"/>
      <w:lang w:eastAsia="en-US"/>
    </w:rPr>
  </w:style>
  <w:style w:type="paragraph" w:customStyle="1" w:styleId="ConsPlusNonformat">
    <w:name w:val="ConsPlusNonformat"/>
    <w:rPr>
      <w:rFonts w:ascii="Courier New" w:hAnsi="Courier New" w:cs="Courier New"/>
    </w:rPr>
  </w:style>
  <w:style w:type="paragraph" w:customStyle="1" w:styleId="1f6">
    <w:name w:val="Без интервала1"/>
    <w:link w:val="NoSpacingChar1"/>
    <w:rPr>
      <w:sz w:val="24"/>
      <w:szCs w:val="24"/>
    </w:rPr>
  </w:style>
  <w:style w:type="paragraph" w:styleId="affe">
    <w:name w:val="footnote text"/>
    <w:aliases w:val="Footnote Text Char Знак Знак,Footnote Text Char Знак,Footnote Text Char Знак Знак Знак Знак, Знак2,Footnote Text Char Знак Знак Знак Знак Char Char,Текст сноски Знак Знак,Текст сноски Знак Знак Знак,Знак1 Знак Знак1 Знак З"/>
    <w:basedOn w:val="afe"/>
    <w:link w:val="afff"/>
    <w:qFormat/>
    <w:rPr>
      <w:lang w:eastAsia="ar-SA"/>
    </w:rPr>
  </w:style>
  <w:style w:type="character" w:styleId="afff0">
    <w:name w:val="footnote reference"/>
    <w:aliases w:val="Ссылка на сноску 45"/>
    <w:rPr>
      <w:rFonts w:ascii="Times New Roman" w:hAnsi="Times New Roman" w:cs="Times New Roman"/>
      <w:vertAlign w:val="superscript"/>
      <w:lang w:val="ru-RU" w:eastAsia="x-none"/>
    </w:rPr>
  </w:style>
  <w:style w:type="character" w:customStyle="1" w:styleId="afff">
    <w:name w:val="Текст сноски Знак"/>
    <w:aliases w:val="Footnote Text Char Знак Знак Знак,Footnote Text Char Знак Знак1,Footnote Text Char Знак Знак Знак Знак Знак, Знак2 Знак,Footnote Text Char Знак Знак Знак Знак Char Char Знак,Текст сноски Знак Знак Знак1,Текст сноски Знак Знак Знак Знак"/>
    <w:link w:val="affe"/>
    <w:locked/>
    <w:rPr>
      <w:sz w:val="24"/>
      <w:szCs w:val="24"/>
      <w:lang w:val="ru-RU" w:eastAsia="ar-SA" w:bidi="ar-SA"/>
    </w:rPr>
  </w:style>
  <w:style w:type="character" w:customStyle="1" w:styleId="NoSpacingChar1">
    <w:name w:val="No Spacing Char1"/>
    <w:link w:val="1f6"/>
    <w:locked/>
    <w:rPr>
      <w:sz w:val="24"/>
      <w:szCs w:val="24"/>
      <w:lang w:val="ru-RU" w:eastAsia="ru-RU" w:bidi="ar-SA"/>
    </w:rPr>
  </w:style>
  <w:style w:type="character" w:customStyle="1" w:styleId="1f1">
    <w:name w:val="Заголовок 1 Знак"/>
    <w:aliases w:val="H1 Знак,. Знак,Название спецификации Знак,h:1 Знак,h:1app Знак,TF-Overskrift 1 Знак,H11 Знак,R1 Знак,Titre 0 Знак,Section Знак,h1 Знак,L1 Знак,Глава Знак,Заголов Знак,Заголовок 1 Знак1 Знак,Заголовок 1 Знак Знак Знак,app heading 1 Знак"/>
    <w:link w:val="1f0"/>
    <w:rPr>
      <w:b/>
      <w:bCs/>
      <w:sz w:val="22"/>
      <w:szCs w:val="22"/>
      <w:lang w:val="en-US" w:eastAsia="en-US"/>
    </w:rPr>
  </w:style>
  <w:style w:type="character" w:customStyle="1" w:styleId="2c">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b"/>
    <w:rPr>
      <w:rFonts w:ascii="Cambria" w:hAnsi="Cambria"/>
      <w:b/>
      <w:bCs/>
      <w:i/>
      <w:iCs/>
      <w:sz w:val="28"/>
      <w:szCs w:val="28"/>
    </w:rPr>
  </w:style>
  <w:style w:type="character" w:customStyle="1" w:styleId="3b">
    <w:name w:val="Заголовок 3 Знак"/>
    <w:aliases w:val="h:3 Знак,h Знак,31 Знак,ITT t3 Знак,PA Minor Section Знак,TE Heading Знак,Title3 Знак,list Знак,l3 Знак,Level 3 Head Знак,heading 3 Знак,h3 Знак,H31 Знак,H32 Знак,H33 Знак,H34 Знак,H35 Знак,título 3 Знак,subhead Знак,Titre3 Знак"/>
    <w:rPr>
      <w:rFonts w:ascii="Calibri Light" w:eastAsia="Times New Roman" w:hAnsi="Calibri Light" w:cs="Times New Roman"/>
      <w:b/>
      <w:bCs/>
      <w:sz w:val="26"/>
      <w:szCs w:val="26"/>
    </w:rPr>
  </w:style>
  <w:style w:type="character" w:customStyle="1" w:styleId="45">
    <w:name w:val="Заголовок 4 Знак"/>
    <w:aliases w:val="H4 Знак,h:4 Знак,h4 Знак,ITT t4 Знак,PA Micro Section Знак,TE Heading 4 Знак,4 Знак,heading 4 + Indent: Left 0.5 in Знак,a. Знак,I4 Знак,l4 Знак,heading4 Знак,Map Title Знак,heading Знак"/>
    <w:rPr>
      <w:rFonts w:ascii="Calibri" w:eastAsia="Times New Roman" w:hAnsi="Calibri" w:cs="Times New Roman"/>
      <w:b/>
      <w:bCs/>
      <w:sz w:val="28"/>
      <w:szCs w:val="28"/>
    </w:rPr>
  </w:style>
  <w:style w:type="character" w:customStyle="1" w:styleId="50">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Gliederung5 Знак"/>
    <w:link w:val="5"/>
    <w:rPr>
      <w:b/>
      <w:bCs/>
      <w:sz w:val="24"/>
      <w:szCs w:val="24"/>
      <w:lang w:val="en-US" w:eastAsia="en-US"/>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
    <w:link w:val="6"/>
    <w:rPr>
      <w:b/>
      <w:bCs/>
      <w:sz w:val="22"/>
      <w:szCs w:val="22"/>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
    <w:link w:val="7"/>
    <w:rPr>
      <w:sz w:val="32"/>
      <w:szCs w:val="32"/>
      <w:lang w:eastAsia="en-US"/>
    </w:rPr>
  </w:style>
  <w:style w:type="character" w:customStyle="1" w:styleId="80">
    <w:name w:val="Заголовок 8 Знак"/>
    <w:aliases w:val="ITT t8 Знак2,PA Appendix Minor Знак2,8 Знак2,r Знак2,requirement Знак2,req2 Знак2,Reference List Знак2,action Знак2,action1 Знак2,action2 Знак2,action11 Знак2,action3 Знак2,action4 Знак2,action5 Знак2,action6 Знак2,action7 Знак1"/>
    <w:link w:val="8"/>
    <w:rPr>
      <w:rFonts w:ascii="Calibri" w:hAnsi="Calibri"/>
      <w:i/>
      <w:iCs/>
      <w:sz w:val="24"/>
      <w:szCs w:val="24"/>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Pr>
      <w:b/>
      <w:bCs/>
      <w:sz w:val="32"/>
      <w:szCs w:val="32"/>
      <w:lang w:eastAsia="en-US"/>
    </w:rPr>
  </w:style>
  <w:style w:type="character" w:customStyle="1" w:styleId="Heading1Char">
    <w:name w:val="Heading 1 Char"/>
    <w:aliases w:val="H1 Char,. Char,Название спецификации Char,h:1 Char,h:1app Char,TF-Overskrift 1 Char,H11 Char,R1 Char,Titre 0 Char,Section Char,h1 Char,L1 Char,Глава Char,Заголов Char,Заголовок 1 Знак1 Char,Заголовок 1 Знак Знак Char,app heading 1 Char"/>
    <w:locked/>
    <w:rPr>
      <w:rFonts w:ascii="Cambria" w:hAnsi="Cambria" w:cs="Cambria"/>
      <w:b/>
      <w:bCs/>
      <w:sz w:val="32"/>
      <w:szCs w:val="32"/>
    </w:rPr>
  </w:style>
  <w:style w:type="character" w:customStyle="1" w:styleId="Heading2Char">
    <w:name w:val="Heading 2 Char"/>
    <w:aliases w:val="contract Char,H2 Char,h2 Char,2 Char,Numbered text 3 Char,21 Char,22 Char,211 Char,h:2 Char,h:2app Char,T2 Char,TF-Overskrit 2 Char,Title2 Char,ITT t2 Char,PA Major Section Char,TE Heading 2 Char,Livello 2 Char,R2 Char,H21 Char,l2 Char"/>
    <w:semiHidden/>
    <w:locked/>
    <w:rPr>
      <w:rFonts w:ascii="Cambria" w:hAnsi="Cambria" w:cs="Cambria"/>
      <w:b/>
      <w:bCs/>
      <w:i/>
      <w:iCs/>
      <w:sz w:val="28"/>
      <w:szCs w:val="28"/>
    </w:rPr>
  </w:style>
  <w:style w:type="character" w:customStyle="1" w:styleId="Heading3Char">
    <w:name w:val="Heading 3 Char"/>
    <w:aliases w:val="Подраздел Char,3 Char,H3 Char,Minor Знак Знак Char,h:3 Char,h Char,31 Char,ITT t3 Char,PA Minor Section Char,TE Heading Char,Title3 Char,list Char,l3 Char,Level 3 Head Char,h3 Char,H31 Char,H32 Char,H33 Char,H34 Char,H35 Char,subhead Cha"/>
    <w:semiHidden/>
    <w:locked/>
    <w:rPr>
      <w:rFonts w:ascii="Cambria" w:hAnsi="Cambria" w:cs="Times New Roman"/>
      <w:b/>
      <w:bCs/>
      <w:sz w:val="26"/>
      <w:szCs w:val="26"/>
    </w:rPr>
  </w:style>
  <w:style w:type="character" w:customStyle="1" w:styleId="Heading4Char">
    <w:name w:val="Heading 4 Char"/>
    <w:aliases w:val="Параграф Char,Заголовок 4 (Приложение) Char,Sub-Minor Char,????????? 4 (??????????) Знак Знак1 Char,H4 Char,h:4 Char,h4 Char,ITT t4 Char,PA Micro Section Char,TE Heading 4 Char,4 Char,heading 4 + Indent: Left 0.5 in Char,a. Char,I4 Char"/>
    <w:semiHidden/>
    <w:locked/>
    <w:rPr>
      <w:rFonts w:ascii="Calibri" w:hAnsi="Calibri" w:cs="Calibri"/>
      <w:b/>
      <w:bCs/>
      <w:sz w:val="28"/>
      <w:szCs w:val="28"/>
    </w:rPr>
  </w:style>
  <w:style w:type="character" w:customStyle="1" w:styleId="Heading5Char">
    <w:name w:val="Heading 5 Char"/>
    <w:aliases w:val="H5 Char,ITT t5 Char,PA Pico Section Char,5 Char,Roman list Char,h5 Char,Roman list1 Char,Roman list2 Char,Roman list11 Char,Roman list3 Char,Roman list12 Char,Roman list21 Char,Roman list111 Char,Gliederung5 Char,Заголовок oglavlenie Cha"/>
    <w:semiHidden/>
    <w:locked/>
    <w:rPr>
      <w:rFonts w:ascii="Calibri" w:hAnsi="Calibri" w:cs="Times New Roman"/>
      <w:b/>
      <w:bCs/>
      <w:i/>
      <w:iCs/>
      <w:sz w:val="26"/>
      <w:szCs w:val="26"/>
    </w:rPr>
  </w:style>
  <w:style w:type="character" w:customStyle="1" w:styleId="Heading6Char">
    <w:name w:val="Heading 6 Char"/>
    <w:aliases w:val="ITT t6 Char,PA Appendix Char,6 Char,Bullet list Char,Bullet list1 Char,Bullet list2 Char,Bullet list11 Char,Bullet list3 Char,Bullet list12 Char,Bullet list21 Char,Bullet list111 Char,Bullet lis Char,H6 Char"/>
    <w:semiHidden/>
    <w:locked/>
    <w:rPr>
      <w:rFonts w:ascii="Calibri" w:hAnsi="Calibri" w:cs="Calibri"/>
      <w:b/>
      <w:bCs/>
    </w:rPr>
  </w:style>
  <w:style w:type="character" w:customStyle="1" w:styleId="Heading7Char">
    <w:name w:val="Heading 7 Char"/>
    <w:aliases w:val="ITT t7 Char,PA Appendix Major Char,7 Char,req3 Char,letter list Char,lettered list Char,letter list1 Char,lettered list1 Char,letter list2 Char,lettered list2 Char,letter list11 Char,lettered list11 Char,letter list3 Char"/>
    <w:semiHidden/>
    <w:locked/>
    <w:rPr>
      <w:rFonts w:ascii="Calibri" w:hAnsi="Calibri" w:cs="Calibri"/>
      <w:sz w:val="24"/>
      <w:szCs w:val="24"/>
    </w:rPr>
  </w:style>
  <w:style w:type="character" w:customStyle="1" w:styleId="Heading8Char">
    <w:name w:val="Heading 8 Char"/>
    <w:aliases w:val="ITT t8 Char,PA Appendix Minor Char,8 Char,r Char,requirement Char,req2 Char,Reference List Char,action Char,action1 Char,action2 Char,action11 Char,action3 Char,action4 Char,action5 Char,action6 Char,action7 Char,action12 Char"/>
    <w:semiHidden/>
    <w:locked/>
    <w:rPr>
      <w:rFonts w:ascii="Calibri" w:hAnsi="Calibri" w:cs="Calibri"/>
      <w:i/>
      <w:iCs/>
      <w:sz w:val="24"/>
      <w:szCs w:val="24"/>
    </w:rPr>
  </w:style>
  <w:style w:type="character" w:customStyle="1" w:styleId="Heading9Char">
    <w:name w:val="Heading 9 Char"/>
    <w:aliases w:val="ITT t9 Char,9 Char,rb Char,req bullet Char,req1 Char,progress Char,Titre 10 Char,App Heading Char,progress1 Char,progress2 Char,progress11 Char,progress3 Char,progress4 Char,progress5 Char,progress6 Char,progress7 Char,progress12 Char"/>
    <w:semiHidden/>
    <w:locked/>
    <w:rPr>
      <w:rFonts w:ascii="Cambria" w:hAnsi="Cambria" w:cs="Cambria"/>
    </w:rPr>
  </w:style>
  <w:style w:type="character" w:customStyle="1" w:styleId="Heading3Char4">
    <w:name w:val="Heading 3 Char4"/>
    <w:aliases w:val="Подраздел Char2,3 Char4,H3 Char4,Minor Знак Знак Char2,h:3 Char4,h Char4,31 Char4,ITT t3 Char4,PA Minor Section Char4,TE Heading Char4,Title3 Char4,list Char4,l3 Char4,Level 3 Head Char4,h3 Char4,H31 Char4,H32 Char4,H33 Char4,H34 Char4"/>
    <w:semiHidden/>
    <w:locked/>
    <w:rPr>
      <w:rFonts w:ascii="Cambria" w:hAnsi="Cambria" w:cs="Cambria"/>
      <w:b/>
      <w:bCs/>
      <w:sz w:val="26"/>
      <w:szCs w:val="26"/>
    </w:rPr>
  </w:style>
  <w:style w:type="character" w:customStyle="1" w:styleId="Heading5Char3">
    <w:name w:val="Heading 5 Char3"/>
    <w:aliases w:val="H5 Char3,ITT t5 Char3,PA Pico Section Char3,5 Char3,Roman list Char3,h5 Char3,Roman list1 Char3,Roman list2 Char3,Roman list11 Char3,Roman list3 Char3,Roman list12 Char3,Roman list21 Char3,Roman list111 Char3,Gliederung5 Char3"/>
    <w:semiHidden/>
    <w:locked/>
    <w:rPr>
      <w:rFonts w:ascii="Calibri" w:hAnsi="Calibri" w:cs="Calibri"/>
      <w:b/>
      <w:bCs/>
      <w:i/>
      <w:iCs/>
      <w:sz w:val="26"/>
      <w:szCs w:val="26"/>
    </w:rPr>
  </w:style>
  <w:style w:type="paragraph" w:customStyle="1" w:styleId="1CharChar">
    <w:name w:val="1 Знак Char Знак Char Знак"/>
    <w:basedOn w:val="afe"/>
    <w:pPr>
      <w:spacing w:after="160" w:line="240" w:lineRule="exact"/>
    </w:pPr>
    <w:rPr>
      <w:sz w:val="20"/>
      <w:szCs w:val="20"/>
      <w:lang w:eastAsia="zh-CN"/>
    </w:rPr>
  </w:style>
  <w:style w:type="paragraph" w:customStyle="1" w:styleId="1f7">
    <w:name w:val="Стиль1"/>
    <w:basedOn w:val="afe"/>
    <w:link w:val="1f8"/>
    <w:pPr>
      <w:keepNext/>
      <w:keepLines/>
      <w:widowControl w:val="0"/>
      <w:suppressLineNumbers/>
      <w:tabs>
        <w:tab w:val="num" w:pos="432"/>
      </w:tabs>
      <w:spacing w:after="60"/>
      <w:ind w:left="432" w:hanging="432"/>
    </w:pPr>
    <w:rPr>
      <w:b/>
      <w:bCs/>
    </w:rPr>
  </w:style>
  <w:style w:type="paragraph" w:customStyle="1" w:styleId="2f">
    <w:name w:val="Стиль2"/>
    <w:basedOn w:val="2f0"/>
    <w:link w:val="2f1"/>
    <w:pPr>
      <w:keepNext/>
      <w:keepLines/>
      <w:widowControl w:val="0"/>
      <w:suppressLineNumbers/>
      <w:tabs>
        <w:tab w:val="clear" w:pos="624"/>
        <w:tab w:val="num" w:pos="1836"/>
      </w:tabs>
      <w:spacing w:after="60"/>
      <w:ind w:left="1836" w:hanging="576"/>
      <w:jc w:val="both"/>
    </w:pPr>
    <w:rPr>
      <w:b/>
      <w:bCs/>
    </w:rPr>
  </w:style>
  <w:style w:type="paragraph" w:styleId="2f0">
    <w:name w:val="List Number 2"/>
    <w:basedOn w:val="afe"/>
    <w:pPr>
      <w:tabs>
        <w:tab w:val="num" w:pos="624"/>
      </w:tabs>
      <w:ind w:left="624" w:hanging="624"/>
    </w:pPr>
  </w:style>
  <w:style w:type="paragraph" w:customStyle="1" w:styleId="3c">
    <w:name w:val="Стиль3"/>
    <w:basedOn w:val="2f2"/>
    <w:pPr>
      <w:keepNext/>
      <w:widowControl w:val="0"/>
      <w:tabs>
        <w:tab w:val="left" w:pos="540"/>
      </w:tabs>
      <w:spacing w:before="240" w:after="0" w:line="240" w:lineRule="atLeast"/>
      <w:ind w:left="0" w:firstLine="567"/>
      <w:jc w:val="center"/>
      <w:outlineLvl w:val="1"/>
    </w:pPr>
    <w:rPr>
      <w:b/>
      <w:bCs/>
      <w:sz w:val="28"/>
      <w:szCs w:val="28"/>
      <w:lang w:eastAsia="en-US"/>
    </w:rPr>
  </w:style>
  <w:style w:type="paragraph" w:styleId="2f2">
    <w:name w:val="Body Text Indent 2"/>
    <w:basedOn w:val="afe"/>
    <w:link w:val="2f3"/>
    <w:pPr>
      <w:spacing w:after="120" w:line="480" w:lineRule="auto"/>
      <w:ind w:left="283"/>
    </w:pPr>
  </w:style>
  <w:style w:type="character" w:customStyle="1" w:styleId="2f3">
    <w:name w:val="Основной текст с отступом 2 Знак"/>
    <w:link w:val="2f2"/>
    <w:rPr>
      <w:sz w:val="24"/>
      <w:szCs w:val="24"/>
    </w:rPr>
  </w:style>
  <w:style w:type="character" w:customStyle="1" w:styleId="BodyTextIndent2Char">
    <w:name w:val="Body Text Indent 2 Char"/>
    <w:locked/>
    <w:rPr>
      <w:rFonts w:ascii="Calibri" w:hAnsi="Calibri" w:cs="Calibri"/>
      <w:sz w:val="22"/>
      <w:szCs w:val="22"/>
      <w:lang w:val="x-none" w:eastAsia="ar-SA" w:bidi="ar-SA"/>
    </w:rPr>
  </w:style>
  <w:style w:type="paragraph" w:styleId="afff1">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e"/>
    <w:link w:val="afff2"/>
    <w:pPr>
      <w:spacing w:after="120"/>
      <w:ind w:left="283"/>
    </w:pPr>
  </w:style>
  <w:style w:type="character" w:customStyle="1" w:styleId="afff2">
    <w:name w:val="Основной текст с отступом Знак"/>
    <w:aliases w:val="Основной текст с отступом Знак2 Знак Знак1,Основной текст с отступом Знак1 Знак Знак Знак1,Основной текст с отступом Знак Знак Знак Знак Знак1,Основной текст с отступом Знак Знак1 Знак Знак"/>
    <w:link w:val="afff1"/>
    <w:rPr>
      <w:sz w:val="24"/>
      <w:szCs w:val="24"/>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semiHidden/>
    <w:locked/>
    <w:rPr>
      <w:rFonts w:cs="Times New Roman"/>
      <w:sz w:val="24"/>
      <w:szCs w:val="24"/>
    </w:rPr>
  </w:style>
  <w:style w:type="paragraph" w:styleId="afff3">
    <w:name w:val="Body Text"/>
    <w:aliases w:val="body text,Заг1,contents,Corps de texte,bt,body tesx,t,RFQ Text,RFQ,body text1,body text2,bt1,body text3,bt2,body text4,bt3,body text5,bt4,body text6,bt5,body text7,bt6,body text8,bt7,body text11,body text21,bt11,body text31,bt21,ändrad,EH"/>
    <w:basedOn w:val="afe"/>
    <w:link w:val="1f9"/>
    <w:pPr>
      <w:spacing w:after="120"/>
    </w:pPr>
  </w:style>
  <w:style w:type="character" w:customStyle="1" w:styleId="afff4">
    <w:name w:val="Основной текст Знак"/>
    <w:aliases w:val="Знак Знак Знак1 Знак,Знак1 Знак1 Знак,Знак Знак3 Знак,Знак1 Знак,Основной текст Знак Знак Знак1,heading_txt Знак1,bodytxy2 Знак1,Body Text - Level 2 Знак1,??2 Знак1,OCS Body Text Знак1,body Знак1,Specs Знак1"/>
    <w:rPr>
      <w:sz w:val="24"/>
      <w:szCs w:val="24"/>
    </w:rPr>
  </w:style>
  <w:style w:type="character" w:customStyle="1" w:styleId="BodyTextChar">
    <w:name w:val="Body Text Char"/>
    <w:aliases w:val="body text Char,Заг1 Char,contents Char,Corps de texte Char,bt Char,body tesx Char,t Char,RFQ Text Char,RFQ Char,body text1 Char,body text2 Char,bt1 Char,body text3 Char,bt2 Char,body text4 Char,bt3 Char,body text5 Char,bt4 Char,bt5 Char"/>
    <w:semiHidden/>
    <w:locked/>
    <w:rPr>
      <w:rFonts w:cs="Times New Roman"/>
      <w:sz w:val="24"/>
      <w:szCs w:val="24"/>
    </w:rPr>
  </w:style>
  <w:style w:type="character" w:customStyle="1" w:styleId="1f9">
    <w:name w:val="Основной текст Знак1"/>
    <w:aliases w:val="body text Знак2,Заг1 Знак2,contents Знак2,Corps de texte Знак2,bt Знак2,body tesx Знак2,t Знак2,RFQ Text Знак2,RFQ Знак2,body text1 Знак2,body text2 Знак2,bt1 Знак2,body text3 Знак2,bt2 Знак2,body text4 Знак2,bt3 Знак2,bt4 Знак2"/>
    <w:link w:val="afff3"/>
    <w:locked/>
    <w:rPr>
      <w:sz w:val="24"/>
      <w:szCs w:val="24"/>
    </w:rPr>
  </w:style>
  <w:style w:type="paragraph" w:customStyle="1" w:styleId="BodyTextIndent21">
    <w:name w:val="Body Text Indent 21"/>
    <w:basedOn w:val="afe"/>
    <w:pPr>
      <w:widowControl w:val="0"/>
      <w:spacing w:line="360" w:lineRule="auto"/>
      <w:ind w:firstLine="709"/>
      <w:jc w:val="both"/>
    </w:pPr>
    <w:rPr>
      <w:sz w:val="28"/>
      <w:szCs w:val="28"/>
    </w:rPr>
  </w:style>
  <w:style w:type="paragraph" w:styleId="1fa">
    <w:name w:val="toc 1"/>
    <w:basedOn w:val="afe"/>
    <w:next w:val="afe"/>
    <w:autoRedefine/>
    <w:pPr>
      <w:spacing w:line="360" w:lineRule="auto"/>
      <w:jc w:val="center"/>
    </w:pPr>
    <w:rPr>
      <w:b/>
      <w:bCs/>
      <w:caps/>
      <w:sz w:val="28"/>
      <w:szCs w:val="28"/>
    </w:rPr>
  </w:style>
  <w:style w:type="paragraph" w:styleId="2f4">
    <w:name w:val="toc 2"/>
    <w:basedOn w:val="afe"/>
    <w:next w:val="afe"/>
    <w:autoRedefine/>
    <w:uiPriority w:val="39"/>
    <w:pPr>
      <w:tabs>
        <w:tab w:val="left" w:pos="960"/>
        <w:tab w:val="right" w:leader="dot" w:pos="9356"/>
      </w:tabs>
      <w:spacing w:before="100"/>
      <w:ind w:left="360" w:right="535"/>
    </w:pPr>
    <w:rPr>
      <w:sz w:val="20"/>
      <w:szCs w:val="20"/>
    </w:rPr>
  </w:style>
  <w:style w:type="paragraph" w:styleId="afff5">
    <w:name w:val="List Bullet"/>
    <w:aliases w:val="UL,Маркированный список 1"/>
    <w:basedOn w:val="afe"/>
    <w:autoRedefine/>
    <w:pPr>
      <w:tabs>
        <w:tab w:val="num" w:pos="1440"/>
        <w:tab w:val="left" w:pos="9360"/>
      </w:tabs>
      <w:spacing w:after="60" w:line="360" w:lineRule="auto"/>
      <w:ind w:left="-600" w:firstLine="120"/>
      <w:jc w:val="both"/>
    </w:pPr>
    <w:rPr>
      <w:sz w:val="28"/>
      <w:szCs w:val="28"/>
    </w:rPr>
  </w:style>
  <w:style w:type="character" w:customStyle="1" w:styleId="grame">
    <w:name w:val="grame"/>
  </w:style>
  <w:style w:type="character" w:customStyle="1" w:styleId="FooterChar">
    <w:name w:val="Footer Char"/>
    <w:aliases w:val="Не удалять! Char,Знак Знак Знак Char"/>
    <w:locked/>
    <w:rPr>
      <w:rFonts w:ascii="Times New Roman" w:hAnsi="Times New Roman" w:cs="Times New Roman"/>
      <w:sz w:val="24"/>
      <w:szCs w:val="24"/>
    </w:rPr>
  </w:style>
  <w:style w:type="character" w:customStyle="1" w:styleId="HeaderChar">
    <w:name w:val="Header Char"/>
    <w:aliases w:val="Linie Char"/>
    <w:locked/>
    <w:rPr>
      <w:rFonts w:ascii="Courier New" w:hAnsi="Courier New" w:cs="Courier New"/>
      <w:sz w:val="24"/>
      <w:szCs w:val="24"/>
    </w:rPr>
  </w:style>
  <w:style w:type="paragraph" w:customStyle="1" w:styleId="ConsNonformat">
    <w:name w:val="ConsNonformat"/>
    <w:pPr>
      <w:widowControl w:val="0"/>
    </w:pPr>
    <w:rPr>
      <w:rFonts w:ascii="Consultant" w:hAnsi="Consultant" w:cs="Consultant"/>
      <w:lang w:eastAsia="en-US"/>
    </w:rPr>
  </w:style>
  <w:style w:type="character" w:customStyle="1" w:styleId="pagetext1">
    <w:name w:val="pagetext1"/>
    <w:rPr>
      <w:color w:val="000000"/>
      <w:u w:val="none"/>
    </w:rPr>
  </w:style>
  <w:style w:type="character" w:customStyle="1" w:styleId="46">
    <w:name w:val="Знак Знак4"/>
    <w:rPr>
      <w:sz w:val="24"/>
      <w:lang w:val="ru-RU" w:eastAsia="ru-RU"/>
    </w:rPr>
  </w:style>
  <w:style w:type="paragraph" w:styleId="3d">
    <w:name w:val="Body Text 3"/>
    <w:basedOn w:val="afe"/>
    <w:link w:val="3e"/>
    <w:pPr>
      <w:spacing w:after="120"/>
    </w:pPr>
    <w:rPr>
      <w:sz w:val="16"/>
      <w:szCs w:val="16"/>
    </w:rPr>
  </w:style>
  <w:style w:type="character" w:customStyle="1" w:styleId="3e">
    <w:name w:val="Основной текст 3 Знак"/>
    <w:link w:val="3d"/>
    <w:rPr>
      <w:sz w:val="16"/>
      <w:szCs w:val="16"/>
    </w:rPr>
  </w:style>
  <w:style w:type="character" w:customStyle="1" w:styleId="BodyText3Char">
    <w:name w:val="Body Text 3 Char"/>
    <w:locked/>
    <w:rPr>
      <w:rFonts w:cs="Times New Roman"/>
      <w:sz w:val="16"/>
      <w:szCs w:val="16"/>
    </w:rPr>
  </w:style>
  <w:style w:type="character" w:styleId="afff6">
    <w:name w:val="page number"/>
    <w:rPr>
      <w:rFonts w:cs="Times New Roman"/>
    </w:rPr>
  </w:style>
  <w:style w:type="paragraph" w:customStyle="1" w:styleId="Head92">
    <w:name w:val="Head 9.2"/>
    <w:basedOn w:val="afe"/>
    <w:next w:val="afe"/>
    <w:autoRedefine/>
    <w:pPr>
      <w:jc w:val="center"/>
    </w:pPr>
    <w:rPr>
      <w:b/>
      <w:bCs/>
      <w:sz w:val="28"/>
      <w:szCs w:val="28"/>
    </w:rPr>
  </w:style>
  <w:style w:type="paragraph" w:customStyle="1" w:styleId="Head91">
    <w:name w:val="Head 9.1"/>
    <w:basedOn w:val="afe"/>
    <w:next w:val="afe"/>
    <w:autoRedefine/>
    <w:pPr>
      <w:keepNext/>
      <w:numPr>
        <w:ilvl w:val="1"/>
      </w:numPr>
      <w:tabs>
        <w:tab w:val="left" w:pos="709"/>
        <w:tab w:val="left" w:pos="1418"/>
      </w:tabs>
      <w:spacing w:after="120"/>
      <w:ind w:left="2705" w:hanging="2705"/>
      <w:outlineLvl w:val="2"/>
    </w:pPr>
    <w:rPr>
      <w:b/>
      <w:bCs/>
      <w:sz w:val="28"/>
      <w:szCs w:val="28"/>
      <w:lang w:eastAsia="en-US"/>
    </w:rPr>
  </w:style>
  <w:style w:type="paragraph" w:customStyle="1" w:styleId="StyleBodyTextJustifiedBefore5ptAfter5ptKernat1">
    <w:name w:val="Style Body Text + Justified Before:  5 pt After:  5 pt Kern at 1..."/>
    <w:basedOn w:val="afff3"/>
    <w:pPr>
      <w:numPr>
        <w:numId w:val="2"/>
      </w:numPr>
      <w:tabs>
        <w:tab w:val="clear" w:pos="360"/>
        <w:tab w:val="num" w:pos="576"/>
      </w:tabs>
      <w:spacing w:before="100" w:after="100"/>
      <w:ind w:left="0" w:firstLine="0"/>
      <w:jc w:val="both"/>
    </w:pPr>
  </w:style>
  <w:style w:type="paragraph" w:customStyle="1" w:styleId="StyleBodyTextJustifiedBefore5ptAfter5pt">
    <w:name w:val="Style Body Text + Justified Before:  5 pt After:  5 pt"/>
    <w:basedOn w:val="afff3"/>
    <w:pPr>
      <w:numPr>
        <w:numId w:val="3"/>
      </w:numPr>
      <w:tabs>
        <w:tab w:val="clear" w:pos="360"/>
        <w:tab w:val="num" w:pos="576"/>
      </w:tabs>
      <w:spacing w:before="100" w:after="100"/>
      <w:ind w:left="576" w:hanging="576"/>
      <w:jc w:val="both"/>
    </w:pPr>
  </w:style>
  <w:style w:type="paragraph" w:customStyle="1" w:styleId="1fb">
    <w:name w:val="Абзац списка1"/>
    <w:basedOn w:val="afe"/>
    <w:pPr>
      <w:ind w:left="720"/>
    </w:pPr>
  </w:style>
  <w:style w:type="paragraph" w:customStyle="1" w:styleId="stylebodytextjustifiedbefore5ptafter5ptkernat10">
    <w:name w:val="stylebodytextjustifiedbefore5ptafter5ptkernat1"/>
    <w:basedOn w:val="afe"/>
    <w:pPr>
      <w:numPr>
        <w:numId w:val="1"/>
      </w:numPr>
      <w:spacing w:before="100" w:after="100"/>
      <w:jc w:val="both"/>
    </w:pPr>
  </w:style>
  <w:style w:type="paragraph" w:customStyle="1" w:styleId="afff7">
    <w:name w:val="a"/>
    <w:basedOn w:val="afe"/>
    <w:pPr>
      <w:spacing w:before="100" w:beforeAutospacing="1" w:after="100" w:afterAutospacing="1"/>
    </w:pPr>
  </w:style>
  <w:style w:type="paragraph" w:customStyle="1" w:styleId="1fc">
    <w:name w:val="1"/>
    <w:basedOn w:val="afe"/>
    <w:pPr>
      <w:spacing w:before="100" w:beforeAutospacing="1" w:after="100" w:afterAutospacing="1"/>
    </w:pPr>
  </w:style>
  <w:style w:type="paragraph" w:styleId="afff8">
    <w:name w:val="List"/>
    <w:basedOn w:val="afe"/>
    <w:pPr>
      <w:ind w:left="283" w:hanging="283"/>
    </w:pPr>
  </w:style>
  <w:style w:type="character" w:customStyle="1" w:styleId="BalloonTextChar">
    <w:name w:val="Balloon Text Char"/>
    <w:semiHidden/>
    <w:locked/>
    <w:rPr>
      <w:rFonts w:ascii="Tahoma" w:hAnsi="Tahoma" w:cs="Tahoma"/>
      <w:sz w:val="16"/>
      <w:szCs w:val="16"/>
      <w:lang w:val="ru-RU" w:eastAsia="ru-RU"/>
    </w:rPr>
  </w:style>
  <w:style w:type="character" w:styleId="afff9">
    <w:name w:val="annotation reference"/>
    <w:rPr>
      <w:rFonts w:cs="Times New Roman"/>
      <w:sz w:val="16"/>
      <w:szCs w:val="16"/>
    </w:rPr>
  </w:style>
  <w:style w:type="paragraph" w:styleId="afffa">
    <w:name w:val="annotation text"/>
    <w:basedOn w:val="afe"/>
    <w:link w:val="afffb"/>
    <w:rPr>
      <w:sz w:val="20"/>
      <w:szCs w:val="20"/>
    </w:rPr>
  </w:style>
  <w:style w:type="character" w:customStyle="1" w:styleId="afffb">
    <w:name w:val="Текст примечания Знак"/>
    <w:basedOn w:val="aff"/>
    <w:link w:val="afffa"/>
  </w:style>
  <w:style w:type="character" w:customStyle="1" w:styleId="CommentTextChar">
    <w:name w:val="Comment Text Char"/>
    <w:locked/>
    <w:rPr>
      <w:rFonts w:ascii="Times New Roman" w:hAnsi="Times New Roman" w:cs="Times New Roman"/>
      <w:sz w:val="20"/>
      <w:szCs w:val="20"/>
      <w:lang w:val="x-none" w:eastAsia="ru-RU"/>
    </w:rPr>
  </w:style>
  <w:style w:type="paragraph" w:customStyle="1" w:styleId="140">
    <w:name w:val="Заголовок контракта_14"/>
    <w:basedOn w:val="afe"/>
    <w:pPr>
      <w:spacing w:before="120" w:after="240"/>
    </w:pPr>
    <w:rPr>
      <w:b/>
      <w:bCs/>
      <w:sz w:val="28"/>
      <w:szCs w:val="28"/>
    </w:rPr>
  </w:style>
  <w:style w:type="paragraph" w:customStyle="1" w:styleId="Normal1">
    <w:name w:val="Normal1"/>
    <w:pPr>
      <w:widowControl w:val="0"/>
      <w:spacing w:line="360" w:lineRule="auto"/>
      <w:jc w:val="both"/>
    </w:pPr>
    <w:rPr>
      <w:sz w:val="28"/>
      <w:szCs w:val="28"/>
    </w:rPr>
  </w:style>
  <w:style w:type="paragraph" w:styleId="2f5">
    <w:name w:val="Body Text 2"/>
    <w:aliases w:val="Знак1"/>
    <w:basedOn w:val="afe"/>
    <w:link w:val="2f6"/>
    <w:pPr>
      <w:spacing w:before="100" w:beforeAutospacing="1" w:after="100" w:afterAutospacing="1"/>
    </w:pPr>
  </w:style>
  <w:style w:type="character" w:customStyle="1" w:styleId="2f6">
    <w:name w:val="Основной текст 2 Знак"/>
    <w:aliases w:val="Знак1 Знак1"/>
    <w:link w:val="2f5"/>
    <w:rPr>
      <w:sz w:val="24"/>
      <w:szCs w:val="24"/>
    </w:rPr>
  </w:style>
  <w:style w:type="character" w:customStyle="1" w:styleId="BodyText2Char">
    <w:name w:val="Body Text 2 Char"/>
    <w:aliases w:val="Знак1 Char"/>
    <w:locked/>
    <w:rPr>
      <w:rFonts w:cs="Times New Roman"/>
      <w:lang w:val="ru-RU" w:eastAsia="ru-RU"/>
    </w:rPr>
  </w:style>
  <w:style w:type="paragraph" w:styleId="afffc">
    <w:name w:val="annotation subject"/>
    <w:basedOn w:val="afffa"/>
    <w:next w:val="afffa"/>
    <w:link w:val="afffd"/>
    <w:rPr>
      <w:b/>
      <w:bCs/>
    </w:rPr>
  </w:style>
  <w:style w:type="character" w:customStyle="1" w:styleId="afffd">
    <w:name w:val="Тема примечания Знак"/>
    <w:link w:val="afffc"/>
    <w:rPr>
      <w:b/>
      <w:bCs/>
    </w:rPr>
  </w:style>
  <w:style w:type="character" w:customStyle="1" w:styleId="CommentSubjectChar">
    <w:name w:val="Comment Subject Char"/>
    <w:semiHidden/>
    <w:locked/>
    <w:rPr>
      <w:rFonts w:ascii="Times New Roman" w:hAnsi="Times New Roman" w:cs="Times New Roman"/>
      <w:b/>
      <w:bCs/>
      <w:sz w:val="20"/>
      <w:szCs w:val="20"/>
      <w:lang w:val="ru-RU" w:eastAsia="ru-RU"/>
    </w:rPr>
  </w:style>
  <w:style w:type="paragraph" w:customStyle="1" w:styleId="1fd">
    <w:name w:val="Обычный1"/>
    <w:link w:val="Normal"/>
    <w:rPr>
      <w:sz w:val="28"/>
      <w:szCs w:val="28"/>
      <w:lang w:eastAsia="en-US"/>
    </w:rPr>
  </w:style>
  <w:style w:type="paragraph" w:customStyle="1" w:styleId="43">
    <w:name w:val="Заг 4.КД_"/>
    <w:next w:val="afe"/>
    <w:autoRedefine/>
    <w:uiPriority w:val="99"/>
    <w:pPr>
      <w:numPr>
        <w:ilvl w:val="1"/>
        <w:numId w:val="4"/>
      </w:numPr>
      <w:tabs>
        <w:tab w:val="clear" w:pos="861"/>
        <w:tab w:val="num" w:pos="900"/>
      </w:tabs>
      <w:spacing w:before="120"/>
      <w:ind w:left="0" w:firstLine="0"/>
    </w:pPr>
    <w:rPr>
      <w:b/>
      <w:bCs/>
      <w:sz w:val="28"/>
      <w:szCs w:val="28"/>
      <w:lang w:eastAsia="en-US"/>
    </w:rPr>
  </w:style>
  <w:style w:type="paragraph" w:customStyle="1" w:styleId="303">
    <w:name w:val="Заг 3.КД_03"/>
    <w:next w:val="afe"/>
    <w:link w:val="3030"/>
    <w:autoRedefine/>
    <w:uiPriority w:val="99"/>
    <w:pPr>
      <w:numPr>
        <w:numId w:val="4"/>
      </w:numPr>
      <w:tabs>
        <w:tab w:val="clear" w:pos="1080"/>
        <w:tab w:val="num" w:pos="540"/>
      </w:tabs>
      <w:spacing w:before="120"/>
      <w:ind w:left="0" w:firstLine="0"/>
    </w:pPr>
    <w:rPr>
      <w:b/>
      <w:bCs/>
      <w:sz w:val="28"/>
      <w:szCs w:val="28"/>
      <w:lang w:eastAsia="en-US"/>
    </w:rPr>
  </w:style>
  <w:style w:type="paragraph" w:customStyle="1" w:styleId="1fe">
    <w:name w:val="Заголовок 1.КД"/>
    <w:basedOn w:val="1f0"/>
    <w:link w:val="1ff"/>
    <w:autoRedefine/>
    <w:pPr>
      <w:spacing w:line="360" w:lineRule="auto"/>
      <w:ind w:firstLine="567"/>
    </w:pPr>
    <w:rPr>
      <w:sz w:val="28"/>
      <w:szCs w:val="28"/>
      <w:lang w:val="ru-RU"/>
    </w:rPr>
  </w:style>
  <w:style w:type="character" w:customStyle="1" w:styleId="1ff">
    <w:name w:val="Заголовок 1.КД Знак"/>
    <w:link w:val="1fe"/>
    <w:locked/>
    <w:rPr>
      <w:b/>
      <w:bCs/>
      <w:sz w:val="28"/>
      <w:szCs w:val="28"/>
      <w:lang w:eastAsia="en-US"/>
    </w:rPr>
  </w:style>
  <w:style w:type="paragraph" w:customStyle="1" w:styleId="1ff0">
    <w:name w:val="Текст1"/>
    <w:basedOn w:val="afe"/>
    <w:rPr>
      <w:rFonts w:ascii="Courier New" w:hAnsi="Courier New" w:cs="Courier New"/>
      <w:sz w:val="20"/>
      <w:szCs w:val="20"/>
    </w:rPr>
  </w:style>
  <w:style w:type="table" w:styleId="afffe">
    <w:name w:val="Table Theme"/>
    <w:basedOn w:val="af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Strong"/>
    <w:qFormat/>
    <w:rPr>
      <w:rFonts w:cs="Times New Roman"/>
      <w:b/>
      <w:bCs/>
    </w:rPr>
  </w:style>
  <w:style w:type="character" w:customStyle="1" w:styleId="txt10p2">
    <w:name w:val="txt10p2"/>
  </w:style>
  <w:style w:type="character" w:customStyle="1" w:styleId="nbr1">
    <w:name w:val="nbr1"/>
    <w:rPr>
      <w:b/>
      <w:color w:val="auto"/>
    </w:rPr>
  </w:style>
  <w:style w:type="character" w:customStyle="1" w:styleId="nbl1">
    <w:name w:val="nbl1"/>
    <w:rPr>
      <w:color w:val="auto"/>
    </w:rPr>
  </w:style>
  <w:style w:type="character" w:styleId="affff0">
    <w:name w:val="Emphasis"/>
    <w:qFormat/>
    <w:rPr>
      <w:rFonts w:cs="Times New Roman"/>
      <w:i/>
      <w:iCs/>
    </w:rPr>
  </w:style>
  <w:style w:type="table" w:styleId="affff1">
    <w:name w:val="Table Grid"/>
    <w:aliases w:val="OTR,Сетка таблицы GR"/>
    <w:basedOn w:val="aff0"/>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style>
  <w:style w:type="character" w:customStyle="1" w:styleId="voting">
    <w:name w:val="voting"/>
  </w:style>
  <w:style w:type="paragraph" w:customStyle="1" w:styleId="TableContents">
    <w:name w:val="Table Contents"/>
    <w:basedOn w:val="afe"/>
    <w:pPr>
      <w:widowControl w:val="0"/>
      <w:suppressLineNumbers/>
    </w:pPr>
    <w:rPr>
      <w:rFonts w:ascii="Arial" w:eastAsia="SimSun" w:hAnsi="Arial" w:cs="Arial"/>
      <w:sz w:val="21"/>
      <w:szCs w:val="21"/>
      <w:lang w:eastAsia="zh-CN"/>
    </w:rPr>
  </w:style>
  <w:style w:type="character" w:styleId="affff2">
    <w:name w:val="FollowedHyperlink"/>
    <w:rPr>
      <w:rFonts w:cs="Times New Roman"/>
      <w:color w:val="800080"/>
      <w:u w:val="single"/>
    </w:rPr>
  </w:style>
  <w:style w:type="paragraph" w:customStyle="1" w:styleId="affff3">
    <w:name w:val="Пункт"/>
    <w:basedOn w:val="afe"/>
    <w:link w:val="affff4"/>
    <w:pPr>
      <w:tabs>
        <w:tab w:val="num" w:pos="1980"/>
      </w:tabs>
      <w:ind w:left="1404" w:hanging="504"/>
      <w:jc w:val="both"/>
    </w:pPr>
    <w:rPr>
      <w:sz w:val="28"/>
      <w:szCs w:val="28"/>
    </w:rPr>
  </w:style>
  <w:style w:type="character" w:customStyle="1" w:styleId="affff4">
    <w:name w:val="Пункт Знак"/>
    <w:link w:val="affff3"/>
    <w:locked/>
    <w:rPr>
      <w:sz w:val="28"/>
      <w:szCs w:val="28"/>
    </w:rPr>
  </w:style>
  <w:style w:type="paragraph" w:customStyle="1" w:styleId="-">
    <w:name w:val="Контракт-раздел"/>
    <w:basedOn w:val="afe"/>
    <w:next w:val="-0"/>
    <w:pPr>
      <w:keepNext/>
      <w:numPr>
        <w:numId w:val="5"/>
      </w:numPr>
      <w:tabs>
        <w:tab w:val="left" w:pos="540"/>
      </w:tabs>
      <w:spacing w:before="360" w:after="120"/>
      <w:jc w:val="center"/>
      <w:outlineLvl w:val="3"/>
    </w:pPr>
    <w:rPr>
      <w:b/>
      <w:bCs/>
      <w:caps/>
      <w:smallCaps/>
    </w:rPr>
  </w:style>
  <w:style w:type="paragraph" w:customStyle="1" w:styleId="-0">
    <w:name w:val="Контракт-пункт"/>
    <w:basedOn w:val="afe"/>
    <w:pPr>
      <w:numPr>
        <w:ilvl w:val="1"/>
        <w:numId w:val="5"/>
      </w:numPr>
      <w:jc w:val="both"/>
    </w:pPr>
  </w:style>
  <w:style w:type="paragraph" w:customStyle="1" w:styleId="-1">
    <w:name w:val="Контракт-подпункт"/>
    <w:basedOn w:val="afe"/>
    <w:pPr>
      <w:numPr>
        <w:ilvl w:val="2"/>
        <w:numId w:val="5"/>
      </w:numPr>
      <w:jc w:val="both"/>
    </w:pPr>
  </w:style>
  <w:style w:type="paragraph" w:customStyle="1" w:styleId="-2">
    <w:name w:val="Контракт-подподпункт"/>
    <w:basedOn w:val="afe"/>
    <w:pPr>
      <w:numPr>
        <w:ilvl w:val="3"/>
        <w:numId w:val="5"/>
      </w:numPr>
      <w:jc w:val="both"/>
    </w:pPr>
  </w:style>
  <w:style w:type="paragraph" w:customStyle="1" w:styleId="CharCharCharChar">
    <w:name w:val="Char Char Char Char"/>
    <w:basedOn w:val="afe"/>
    <w:next w:val="afe"/>
    <w:semiHidden/>
    <w:pPr>
      <w:spacing w:after="160" w:line="240" w:lineRule="exact"/>
    </w:pPr>
    <w:rPr>
      <w:rFonts w:ascii="Arial" w:hAnsi="Arial" w:cs="Arial"/>
      <w:sz w:val="20"/>
      <w:szCs w:val="20"/>
      <w:lang w:val="en-US" w:eastAsia="en-US"/>
    </w:rPr>
  </w:style>
  <w:style w:type="paragraph" w:customStyle="1" w:styleId="affff5">
    <w:name w:val="Знак"/>
    <w:basedOn w:val="afe"/>
    <w:pPr>
      <w:spacing w:before="100" w:beforeAutospacing="1" w:after="100" w:afterAutospacing="1"/>
    </w:pPr>
    <w:rPr>
      <w:rFonts w:ascii="Tahoma" w:hAnsi="Tahoma" w:cs="Tahoma"/>
      <w:sz w:val="20"/>
      <w:szCs w:val="20"/>
      <w:lang w:val="en-US" w:eastAsia="en-US"/>
    </w:rPr>
  </w:style>
  <w:style w:type="paragraph" w:customStyle="1" w:styleId="FR1">
    <w:name w:val="FR1"/>
    <w:pPr>
      <w:widowControl w:val="0"/>
      <w:ind w:left="1800"/>
    </w:pPr>
    <w:rPr>
      <w:rFonts w:ascii="Arial" w:hAnsi="Arial" w:cs="Arial"/>
      <w:b/>
      <w:bCs/>
      <w:sz w:val="28"/>
      <w:szCs w:val="28"/>
    </w:rPr>
  </w:style>
  <w:style w:type="paragraph" w:customStyle="1" w:styleId="Iauiue">
    <w:name w:val="Iau?iue"/>
    <w:pPr>
      <w:widowControl w:val="0"/>
    </w:pPr>
    <w:rPr>
      <w:lang w:val="en-AU"/>
    </w:rPr>
  </w:style>
  <w:style w:type="paragraph" w:customStyle="1" w:styleId="affff6">
    <w:name w:val="Перечисление"/>
    <w:pPr>
      <w:keepNext/>
      <w:tabs>
        <w:tab w:val="num" w:pos="432"/>
      </w:tabs>
      <w:spacing w:before="60" w:after="60"/>
      <w:ind w:left="432" w:hanging="432"/>
      <w:jc w:val="both"/>
    </w:pPr>
    <w:rPr>
      <w:sz w:val="26"/>
      <w:szCs w:val="26"/>
    </w:rPr>
  </w:style>
  <w:style w:type="paragraph" w:customStyle="1" w:styleId="47">
    <w:name w:val="Знак4"/>
    <w:basedOn w:val="afe"/>
    <w:pPr>
      <w:spacing w:before="100" w:beforeAutospacing="1" w:after="100" w:afterAutospacing="1"/>
    </w:pPr>
    <w:rPr>
      <w:rFonts w:ascii="Tahoma" w:hAnsi="Tahoma" w:cs="Tahoma"/>
      <w:sz w:val="20"/>
      <w:szCs w:val="20"/>
      <w:lang w:val="en-US" w:eastAsia="en-US"/>
    </w:rPr>
  </w:style>
  <w:style w:type="paragraph" w:customStyle="1" w:styleId="ListBullet1">
    <w:name w:val="List Bullet 1"/>
    <w:basedOn w:val="afe"/>
    <w:pPr>
      <w:widowControl w:val="0"/>
      <w:numPr>
        <w:numId w:val="6"/>
      </w:numPr>
      <w:spacing w:before="60" w:after="60" w:line="288" w:lineRule="auto"/>
      <w:jc w:val="both"/>
    </w:pPr>
    <w:rPr>
      <w:sz w:val="22"/>
      <w:szCs w:val="22"/>
    </w:rPr>
  </w:style>
  <w:style w:type="paragraph" w:customStyle="1" w:styleId="1ff1">
    <w:name w:val="Без интервала1"/>
    <w:link w:val="NoSpacingChar"/>
    <w:rPr>
      <w:sz w:val="24"/>
      <w:szCs w:val="24"/>
    </w:rPr>
  </w:style>
  <w:style w:type="paragraph" w:customStyle="1" w:styleId="affff7">
    <w:name w:val="Стиль"/>
    <w:basedOn w:val="afe"/>
    <w:pPr>
      <w:spacing w:after="160" w:line="240" w:lineRule="exact"/>
    </w:pPr>
    <w:rPr>
      <w:sz w:val="20"/>
      <w:szCs w:val="20"/>
      <w:lang w:eastAsia="zh-CN"/>
    </w:rPr>
  </w:style>
  <w:style w:type="character" w:customStyle="1" w:styleId="2f7">
    <w:name w:val="Основной текст с отступом Знак2 Знак Знак"/>
    <w:aliases w:val="Основной текст с отступом Знак1 Знак Знак Знак,Основной текст с отступом Знак Знак Знак Знак Знак,Основной текст с отступом Знак Знак1 Знак Знак Знак"/>
    <w:locked/>
    <w:rPr>
      <w:sz w:val="24"/>
      <w:lang w:val="ru-RU" w:eastAsia="ru-RU"/>
    </w:rPr>
  </w:style>
  <w:style w:type="character" w:customStyle="1" w:styleId="bodytext">
    <w:name w:val="body text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bt5 Знак"/>
    <w:locked/>
    <w:rPr>
      <w:sz w:val="24"/>
      <w:lang w:val="ru-RU" w:eastAsia="ru-RU"/>
    </w:rPr>
  </w:style>
  <w:style w:type="character" w:customStyle="1" w:styleId="OTRTableHead">
    <w:name w:val="_OTR_Table_Head Знак"/>
    <w:link w:val="OTRTableHead0"/>
    <w:locked/>
    <w:rPr>
      <w:b/>
      <w:sz w:val="24"/>
    </w:rPr>
  </w:style>
  <w:style w:type="character" w:customStyle="1" w:styleId="Linie">
    <w:name w:val="Linie Знак Знак"/>
    <w:locked/>
    <w:rPr>
      <w:sz w:val="24"/>
      <w:lang w:val="ru-RU" w:eastAsia="ru-RU"/>
    </w:rPr>
  </w:style>
  <w:style w:type="character" w:customStyle="1" w:styleId="affff8">
    <w:name w:val="Основной шрифт"/>
    <w:semiHidden/>
  </w:style>
  <w:style w:type="paragraph" w:customStyle="1" w:styleId="affff9">
    <w:name w:val="Словарная статья"/>
    <w:basedOn w:val="afe"/>
    <w:next w:val="afe"/>
    <w:pPr>
      <w:ind w:right="118"/>
      <w:jc w:val="both"/>
    </w:pPr>
    <w:rPr>
      <w:rFonts w:ascii="Arial" w:hAnsi="Arial" w:cs="Arial"/>
      <w:sz w:val="20"/>
      <w:szCs w:val="20"/>
    </w:rPr>
  </w:style>
  <w:style w:type="paragraph" w:customStyle="1" w:styleId="ConsTitle">
    <w:name w:val="ConsTitle"/>
    <w:pPr>
      <w:widowControl w:val="0"/>
    </w:pPr>
    <w:rPr>
      <w:rFonts w:ascii="Arial" w:hAnsi="Arial" w:cs="Arial"/>
      <w:b/>
      <w:bCs/>
      <w:sz w:val="16"/>
      <w:szCs w:val="16"/>
      <w:lang w:eastAsia="en-US"/>
    </w:rPr>
  </w:style>
  <w:style w:type="paragraph" w:customStyle="1" w:styleId="PlainText2">
    <w:name w:val="Plain Text2"/>
    <w:basedOn w:val="afe"/>
    <w:rPr>
      <w:rFonts w:ascii="Courier New" w:hAnsi="Courier New" w:cs="Courier New"/>
      <w:sz w:val="20"/>
      <w:szCs w:val="20"/>
    </w:rPr>
  </w:style>
  <w:style w:type="paragraph" w:customStyle="1" w:styleId="Head71">
    <w:name w:val="Head 7.1"/>
    <w:basedOn w:val="afe"/>
    <w:autoRedefine/>
    <w:pPr>
      <w:keepNext/>
      <w:pBdr>
        <w:bottom w:val="single" w:sz="24" w:space="3" w:color="auto"/>
      </w:pBdr>
      <w:spacing w:before="480" w:after="120"/>
      <w:jc w:val="center"/>
    </w:pPr>
    <w:rPr>
      <w:b/>
      <w:bCs/>
      <w:sz w:val="32"/>
      <w:szCs w:val="32"/>
      <w:lang w:val="en-US" w:eastAsia="en-US"/>
    </w:rPr>
  </w:style>
  <w:style w:type="paragraph" w:customStyle="1" w:styleId="2-11">
    <w:name w:val="содержание2-11"/>
    <w:basedOn w:val="afe"/>
    <w:pPr>
      <w:spacing w:after="60"/>
      <w:jc w:val="both"/>
    </w:pPr>
  </w:style>
  <w:style w:type="paragraph" w:styleId="affffa">
    <w:name w:val="Plain Text"/>
    <w:aliases w:val="Нижний колонтитул Знак Знак,Знак Знак Знак1,Знак Знак Знак Знак Знак Знак Знак"/>
    <w:basedOn w:val="afe"/>
    <w:link w:val="affffb"/>
    <w:rPr>
      <w:rFonts w:ascii="Courier New" w:hAnsi="Courier New" w:cs="Courier New"/>
      <w:sz w:val="20"/>
      <w:szCs w:val="20"/>
    </w:rPr>
  </w:style>
  <w:style w:type="character" w:customStyle="1" w:styleId="affffb">
    <w:name w:val="Текст Знак"/>
    <w:aliases w:val="Нижний колонтитул Знак Знак Знак,Знак Знак Знак1 Знак1,Знак Знак Знак Знак Знак Знак Знак Знак"/>
    <w:link w:val="affffa"/>
    <w:rPr>
      <w:rFonts w:ascii="Courier New" w:hAnsi="Courier New" w:cs="Courier New"/>
    </w:rPr>
  </w:style>
  <w:style w:type="character" w:customStyle="1" w:styleId="PlainTextChar">
    <w:name w:val="Plain Text Char"/>
    <w:aliases w:val="Нижний колонтитул Знак Знак Char,Знак Знак Знак1 Char,Знак Знак Знак Знак Знак Знак Знак Char"/>
    <w:semiHidden/>
    <w:locked/>
    <w:rPr>
      <w:rFonts w:ascii="Courier New" w:hAnsi="Courier New" w:cs="Courier New"/>
      <w:sz w:val="20"/>
      <w:szCs w:val="20"/>
    </w:rPr>
  </w:style>
  <w:style w:type="paragraph" w:customStyle="1" w:styleId="PlainText1">
    <w:name w:val="Plain Text1"/>
    <w:basedOn w:val="afe"/>
    <w:rPr>
      <w:rFonts w:ascii="Courier New" w:hAnsi="Courier New" w:cs="Courier New"/>
      <w:sz w:val="20"/>
      <w:szCs w:val="20"/>
    </w:rPr>
  </w:style>
  <w:style w:type="paragraph" w:styleId="3f">
    <w:name w:val="List Number 3"/>
    <w:basedOn w:val="afe"/>
    <w:pPr>
      <w:tabs>
        <w:tab w:val="num" w:pos="926"/>
      </w:tabs>
      <w:ind w:left="926" w:hanging="360"/>
    </w:pPr>
    <w:rPr>
      <w:lang w:val="en-US" w:eastAsia="en-US"/>
    </w:rPr>
  </w:style>
  <w:style w:type="paragraph" w:customStyle="1" w:styleId="Iniiaiieoaeno2">
    <w:name w:val="Iniiaiie oaeno 2"/>
    <w:basedOn w:val="afe"/>
    <w:pPr>
      <w:spacing w:line="360" w:lineRule="auto"/>
      <w:jc w:val="both"/>
    </w:pPr>
    <w:rPr>
      <w:rFonts w:ascii="Arial" w:hAnsi="Arial" w:cs="Arial"/>
    </w:rPr>
  </w:style>
  <w:style w:type="paragraph" w:styleId="3f0">
    <w:name w:val="Body Text Indent 3"/>
    <w:basedOn w:val="afe"/>
    <w:link w:val="3f1"/>
    <w:pPr>
      <w:spacing w:after="120"/>
      <w:ind w:left="283"/>
    </w:pPr>
    <w:rPr>
      <w:sz w:val="16"/>
      <w:szCs w:val="16"/>
    </w:rPr>
  </w:style>
  <w:style w:type="character" w:customStyle="1" w:styleId="3f1">
    <w:name w:val="Основной текст с отступом 3 Знак"/>
    <w:link w:val="3f0"/>
    <w:rPr>
      <w:sz w:val="16"/>
      <w:szCs w:val="16"/>
    </w:rPr>
  </w:style>
  <w:style w:type="character" w:customStyle="1" w:styleId="BodyTextIndent3Char">
    <w:name w:val="Body Text Indent 3 Char"/>
    <w:locked/>
    <w:rPr>
      <w:rFonts w:cs="Times New Roman"/>
      <w:sz w:val="16"/>
      <w:szCs w:val="16"/>
    </w:rPr>
  </w:style>
  <w:style w:type="paragraph" w:customStyle="1" w:styleId="ReportText">
    <w:name w:val="Report Text"/>
    <w:basedOn w:val="afe"/>
    <w:pPr>
      <w:spacing w:before="138"/>
      <w:ind w:left="1080"/>
    </w:pPr>
    <w:rPr>
      <w:rFonts w:ascii="Arial" w:hAnsi="Arial" w:cs="Arial"/>
      <w:sz w:val="20"/>
      <w:szCs w:val="20"/>
      <w:lang w:val="en-GB"/>
    </w:rPr>
  </w:style>
  <w:style w:type="paragraph" w:customStyle="1" w:styleId="font5">
    <w:name w:val="font5"/>
    <w:basedOn w:val="afe"/>
    <w:pPr>
      <w:spacing w:before="100" w:beforeAutospacing="1" w:after="100" w:afterAutospacing="1"/>
    </w:pPr>
    <w:rPr>
      <w:color w:val="000000"/>
    </w:rPr>
  </w:style>
  <w:style w:type="paragraph" w:customStyle="1" w:styleId="font6">
    <w:name w:val="font6"/>
    <w:basedOn w:val="afe"/>
    <w:pPr>
      <w:spacing w:before="100" w:beforeAutospacing="1" w:after="100" w:afterAutospacing="1"/>
    </w:pPr>
    <w:rPr>
      <w:color w:val="000000"/>
      <w:sz w:val="22"/>
      <w:szCs w:val="22"/>
    </w:rPr>
  </w:style>
  <w:style w:type="paragraph" w:customStyle="1" w:styleId="font7">
    <w:name w:val="font7"/>
    <w:basedOn w:val="afe"/>
    <w:pPr>
      <w:spacing w:before="100" w:beforeAutospacing="1" w:after="100" w:afterAutospacing="1"/>
    </w:pPr>
    <w:rPr>
      <w:sz w:val="22"/>
      <w:szCs w:val="22"/>
    </w:rPr>
  </w:style>
  <w:style w:type="paragraph" w:customStyle="1" w:styleId="font8">
    <w:name w:val="font8"/>
    <w:basedOn w:val="afe"/>
    <w:pPr>
      <w:spacing w:before="100" w:beforeAutospacing="1" w:after="100" w:afterAutospacing="1"/>
    </w:pPr>
    <w:rPr>
      <w:sz w:val="22"/>
      <w:szCs w:val="22"/>
    </w:rPr>
  </w:style>
  <w:style w:type="paragraph" w:customStyle="1" w:styleId="font9">
    <w:name w:val="font9"/>
    <w:basedOn w:val="afe"/>
    <w:pPr>
      <w:spacing w:before="100" w:beforeAutospacing="1" w:after="100" w:afterAutospacing="1"/>
    </w:pPr>
    <w:rPr>
      <w:color w:val="000000"/>
      <w:sz w:val="14"/>
      <w:szCs w:val="14"/>
    </w:rPr>
  </w:style>
  <w:style w:type="paragraph" w:customStyle="1" w:styleId="xl65">
    <w:name w:val="xl65"/>
    <w:basedOn w:val="afe"/>
    <w:pPr>
      <w:pBdr>
        <w:bottom w:val="single" w:sz="8" w:space="0" w:color="auto"/>
        <w:right w:val="single" w:sz="8" w:space="0" w:color="auto"/>
      </w:pBdr>
      <w:spacing w:before="100" w:beforeAutospacing="1" w:after="100" w:afterAutospacing="1"/>
      <w:jc w:val="center"/>
    </w:pPr>
  </w:style>
  <w:style w:type="paragraph" w:customStyle="1" w:styleId="xl66">
    <w:name w:val="xl66"/>
    <w:basedOn w:val="afe"/>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67">
    <w:name w:val="xl67"/>
    <w:basedOn w:val="afe"/>
    <w:pPr>
      <w:pBdr>
        <w:bottom w:val="single" w:sz="8" w:space="0" w:color="auto"/>
        <w:right w:val="single" w:sz="8" w:space="0" w:color="auto"/>
      </w:pBdr>
      <w:spacing w:before="100" w:beforeAutospacing="1" w:after="100" w:afterAutospacing="1"/>
      <w:jc w:val="center"/>
    </w:pPr>
  </w:style>
  <w:style w:type="paragraph" w:customStyle="1" w:styleId="xl68">
    <w:name w:val="xl68"/>
    <w:basedOn w:val="afe"/>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69">
    <w:name w:val="xl69"/>
    <w:basedOn w:val="afe"/>
    <w:pPr>
      <w:pBdr>
        <w:bottom w:val="single" w:sz="8" w:space="0" w:color="auto"/>
        <w:right w:val="single" w:sz="8" w:space="0" w:color="auto"/>
      </w:pBdr>
      <w:spacing w:before="100" w:beforeAutospacing="1" w:after="100" w:afterAutospacing="1"/>
    </w:pPr>
  </w:style>
  <w:style w:type="paragraph" w:customStyle="1" w:styleId="xl70">
    <w:name w:val="xl70"/>
    <w:basedOn w:val="afe"/>
    <w:pPr>
      <w:pBdr>
        <w:bottom w:val="single" w:sz="8" w:space="0" w:color="auto"/>
        <w:right w:val="single" w:sz="8" w:space="0" w:color="auto"/>
      </w:pBdr>
      <w:spacing w:before="100" w:beforeAutospacing="1" w:after="100" w:afterAutospacing="1"/>
    </w:pPr>
  </w:style>
  <w:style w:type="paragraph" w:customStyle="1" w:styleId="xl71">
    <w:name w:val="xl71"/>
    <w:basedOn w:val="afe"/>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72">
    <w:name w:val="xl72"/>
    <w:basedOn w:val="afe"/>
    <w:pPr>
      <w:pBdr>
        <w:bottom w:val="single" w:sz="8" w:space="0" w:color="auto"/>
        <w:right w:val="single" w:sz="8" w:space="0" w:color="auto"/>
      </w:pBdr>
      <w:spacing w:before="100" w:beforeAutospacing="1" w:after="100" w:afterAutospacing="1"/>
    </w:pPr>
    <w:rPr>
      <w:i/>
      <w:iCs/>
    </w:rPr>
  </w:style>
  <w:style w:type="paragraph" w:customStyle="1" w:styleId="xl73">
    <w:name w:val="xl73"/>
    <w:basedOn w:val="afe"/>
    <w:pPr>
      <w:pBdr>
        <w:bottom w:val="single" w:sz="8" w:space="0" w:color="auto"/>
        <w:right w:val="single" w:sz="8" w:space="0" w:color="auto"/>
      </w:pBdr>
      <w:spacing w:before="100" w:beforeAutospacing="1" w:after="100" w:afterAutospacing="1"/>
    </w:pPr>
    <w:rPr>
      <w:color w:val="000000"/>
    </w:rPr>
  </w:style>
  <w:style w:type="paragraph" w:customStyle="1" w:styleId="xl74">
    <w:name w:val="xl74"/>
    <w:basedOn w:val="afe"/>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75">
    <w:name w:val="xl75"/>
    <w:basedOn w:val="afe"/>
    <w:pPr>
      <w:pBdr>
        <w:bottom w:val="single" w:sz="8" w:space="0" w:color="auto"/>
        <w:right w:val="single" w:sz="8" w:space="0" w:color="auto"/>
      </w:pBdr>
      <w:spacing w:before="100" w:beforeAutospacing="1" w:after="100" w:afterAutospacing="1"/>
    </w:pPr>
  </w:style>
  <w:style w:type="paragraph" w:customStyle="1" w:styleId="xl76">
    <w:name w:val="xl76"/>
    <w:basedOn w:val="afe"/>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77">
    <w:name w:val="xl77"/>
    <w:basedOn w:val="afe"/>
    <w:pPr>
      <w:pBdr>
        <w:top w:val="single" w:sz="8" w:space="0" w:color="auto"/>
        <w:bottom w:val="single" w:sz="8" w:space="0" w:color="auto"/>
        <w:right w:val="single" w:sz="8" w:space="0" w:color="auto"/>
      </w:pBdr>
      <w:spacing w:before="100" w:beforeAutospacing="1" w:after="100" w:afterAutospacing="1"/>
    </w:pPr>
  </w:style>
  <w:style w:type="paragraph" w:customStyle="1" w:styleId="xl78">
    <w:name w:val="xl78"/>
    <w:basedOn w:val="afe"/>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fe"/>
    <w:pPr>
      <w:pBdr>
        <w:bottom w:val="single" w:sz="8" w:space="0" w:color="auto"/>
        <w:right w:val="single" w:sz="8" w:space="0" w:color="auto"/>
      </w:pBdr>
      <w:spacing w:before="100" w:beforeAutospacing="1" w:after="100" w:afterAutospacing="1"/>
      <w:jc w:val="center"/>
    </w:pPr>
  </w:style>
  <w:style w:type="paragraph" w:customStyle="1" w:styleId="xl80">
    <w:name w:val="xl80"/>
    <w:basedOn w:val="afe"/>
    <w:pPr>
      <w:pBdr>
        <w:top w:val="single" w:sz="8" w:space="0" w:color="auto"/>
        <w:right w:val="single" w:sz="8" w:space="0" w:color="auto"/>
      </w:pBdr>
      <w:spacing w:before="100" w:beforeAutospacing="1" w:after="100" w:afterAutospacing="1"/>
    </w:pPr>
  </w:style>
  <w:style w:type="paragraph" w:customStyle="1" w:styleId="xl81">
    <w:name w:val="xl81"/>
    <w:basedOn w:val="afe"/>
    <w:pPr>
      <w:pBdr>
        <w:right w:val="single" w:sz="8" w:space="0" w:color="auto"/>
      </w:pBdr>
      <w:spacing w:before="100" w:beforeAutospacing="1" w:after="100" w:afterAutospacing="1"/>
    </w:pPr>
  </w:style>
  <w:style w:type="paragraph" w:customStyle="1" w:styleId="xl82">
    <w:name w:val="xl82"/>
    <w:basedOn w:val="afe"/>
    <w:pPr>
      <w:pBdr>
        <w:bottom w:val="single" w:sz="8" w:space="0" w:color="auto"/>
        <w:right w:val="single" w:sz="8" w:space="0" w:color="auto"/>
      </w:pBdr>
      <w:spacing w:before="100" w:beforeAutospacing="1" w:after="100" w:afterAutospacing="1"/>
    </w:pPr>
  </w:style>
  <w:style w:type="paragraph" w:customStyle="1" w:styleId="xl83">
    <w:name w:val="xl83"/>
    <w:basedOn w:val="afe"/>
    <w:pPr>
      <w:pBdr>
        <w:bottom w:val="single" w:sz="8" w:space="0" w:color="auto"/>
        <w:right w:val="single" w:sz="8" w:space="0" w:color="auto"/>
      </w:pBdr>
      <w:spacing w:before="100" w:beforeAutospacing="1" w:after="100" w:afterAutospacing="1"/>
      <w:jc w:val="center"/>
    </w:pPr>
  </w:style>
  <w:style w:type="paragraph" w:customStyle="1" w:styleId="xl84">
    <w:name w:val="xl84"/>
    <w:basedOn w:val="afe"/>
    <w:pPr>
      <w:pBdr>
        <w:bottom w:val="single" w:sz="8" w:space="0" w:color="auto"/>
        <w:right w:val="single" w:sz="8" w:space="0" w:color="auto"/>
      </w:pBdr>
      <w:spacing w:before="100" w:beforeAutospacing="1" w:after="100" w:afterAutospacing="1"/>
    </w:pPr>
    <w:rPr>
      <w:i/>
      <w:iCs/>
    </w:rPr>
  </w:style>
  <w:style w:type="paragraph" w:customStyle="1" w:styleId="xl85">
    <w:name w:val="xl85"/>
    <w:basedOn w:val="afe"/>
    <w:pPr>
      <w:pBdr>
        <w:bottom w:val="single" w:sz="8" w:space="0" w:color="auto"/>
        <w:right w:val="single" w:sz="8" w:space="0" w:color="auto"/>
      </w:pBdr>
      <w:spacing w:before="100" w:beforeAutospacing="1" w:after="100" w:afterAutospacing="1"/>
      <w:jc w:val="center"/>
    </w:pPr>
  </w:style>
  <w:style w:type="paragraph" w:customStyle="1" w:styleId="xl86">
    <w:name w:val="xl86"/>
    <w:basedOn w:val="afe"/>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87">
    <w:name w:val="xl87"/>
    <w:basedOn w:val="afe"/>
    <w:pPr>
      <w:pBdr>
        <w:left w:val="single" w:sz="8" w:space="0" w:color="auto"/>
        <w:right w:val="single" w:sz="8" w:space="0" w:color="auto"/>
      </w:pBdr>
      <w:spacing w:before="100" w:beforeAutospacing="1" w:after="100" w:afterAutospacing="1"/>
      <w:jc w:val="center"/>
    </w:pPr>
  </w:style>
  <w:style w:type="paragraph" w:customStyle="1" w:styleId="xl88">
    <w:name w:val="xl88"/>
    <w:basedOn w:val="afe"/>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89">
    <w:name w:val="xl89"/>
    <w:basedOn w:val="afe"/>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90">
    <w:name w:val="xl90"/>
    <w:basedOn w:val="afe"/>
    <w:pPr>
      <w:pBdr>
        <w:top w:val="single" w:sz="8" w:space="0" w:color="auto"/>
        <w:bottom w:val="single" w:sz="8" w:space="0" w:color="auto"/>
      </w:pBdr>
      <w:spacing w:before="100" w:beforeAutospacing="1" w:after="100" w:afterAutospacing="1"/>
    </w:pPr>
    <w:rPr>
      <w:i/>
      <w:iCs/>
    </w:rPr>
  </w:style>
  <w:style w:type="paragraph" w:customStyle="1" w:styleId="xl91">
    <w:name w:val="xl91"/>
    <w:basedOn w:val="afe"/>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92">
    <w:name w:val="xl92"/>
    <w:basedOn w:val="afe"/>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3">
    <w:name w:val="xl93"/>
    <w:basedOn w:val="afe"/>
    <w:pPr>
      <w:pBdr>
        <w:top w:val="single" w:sz="8" w:space="0" w:color="auto"/>
        <w:bottom w:val="single" w:sz="8" w:space="0" w:color="auto"/>
      </w:pBdr>
      <w:spacing w:before="100" w:beforeAutospacing="1" w:after="100" w:afterAutospacing="1"/>
    </w:pPr>
    <w:rPr>
      <w:b/>
      <w:bCs/>
    </w:rPr>
  </w:style>
  <w:style w:type="paragraph" w:customStyle="1" w:styleId="xl94">
    <w:name w:val="xl94"/>
    <w:basedOn w:val="afe"/>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95">
    <w:name w:val="xl95"/>
    <w:basedOn w:val="afe"/>
    <w:pPr>
      <w:pBdr>
        <w:top w:val="single" w:sz="8" w:space="0" w:color="auto"/>
        <w:bottom w:val="single" w:sz="8" w:space="0" w:color="auto"/>
      </w:pBdr>
      <w:spacing w:before="100" w:beforeAutospacing="1" w:after="100" w:afterAutospacing="1"/>
    </w:pPr>
    <w:rPr>
      <w:i/>
      <w:iCs/>
    </w:rPr>
  </w:style>
  <w:style w:type="paragraph" w:customStyle="1" w:styleId="xl96">
    <w:name w:val="xl96"/>
    <w:basedOn w:val="afe"/>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97">
    <w:name w:val="xl97"/>
    <w:basedOn w:val="afe"/>
    <w:pPr>
      <w:pBdr>
        <w:top w:val="single" w:sz="8" w:space="0" w:color="auto"/>
        <w:right w:val="single" w:sz="8" w:space="0" w:color="auto"/>
      </w:pBdr>
      <w:spacing w:before="100" w:beforeAutospacing="1" w:after="100" w:afterAutospacing="1"/>
      <w:jc w:val="center"/>
    </w:pPr>
    <w:rPr>
      <w:b/>
      <w:bCs/>
    </w:rPr>
  </w:style>
  <w:style w:type="paragraph" w:customStyle="1" w:styleId="xl98">
    <w:name w:val="xl98"/>
    <w:basedOn w:val="afe"/>
    <w:pPr>
      <w:pBdr>
        <w:right w:val="single" w:sz="8" w:space="0" w:color="auto"/>
      </w:pBdr>
      <w:spacing w:before="100" w:beforeAutospacing="1" w:after="100" w:afterAutospacing="1"/>
      <w:jc w:val="center"/>
    </w:pPr>
    <w:rPr>
      <w:b/>
      <w:bCs/>
    </w:rPr>
  </w:style>
  <w:style w:type="paragraph" w:customStyle="1" w:styleId="xl99">
    <w:name w:val="xl99"/>
    <w:basedOn w:val="afe"/>
    <w:pPr>
      <w:pBdr>
        <w:bottom w:val="single" w:sz="8" w:space="0" w:color="auto"/>
        <w:right w:val="single" w:sz="8" w:space="0" w:color="auto"/>
      </w:pBdr>
      <w:spacing w:before="100" w:beforeAutospacing="1" w:after="100" w:afterAutospacing="1"/>
      <w:jc w:val="center"/>
    </w:pPr>
    <w:rPr>
      <w:b/>
      <w:bCs/>
    </w:rPr>
  </w:style>
  <w:style w:type="paragraph" w:customStyle="1" w:styleId="xl100">
    <w:name w:val="xl100"/>
    <w:basedOn w:val="afe"/>
    <w:pPr>
      <w:spacing w:before="100" w:beforeAutospacing="1" w:after="100" w:afterAutospacing="1"/>
    </w:pPr>
    <w:rPr>
      <w:i/>
      <w:iCs/>
    </w:rPr>
  </w:style>
  <w:style w:type="paragraph" w:customStyle="1" w:styleId="xl101">
    <w:name w:val="xl101"/>
    <w:basedOn w:val="afe"/>
    <w:pPr>
      <w:pBdr>
        <w:top w:val="single" w:sz="8" w:space="0" w:color="auto"/>
        <w:left w:val="single" w:sz="8" w:space="0" w:color="auto"/>
      </w:pBdr>
      <w:spacing w:before="100" w:beforeAutospacing="1" w:after="100" w:afterAutospacing="1"/>
    </w:pPr>
    <w:rPr>
      <w:i/>
      <w:iCs/>
    </w:rPr>
  </w:style>
  <w:style w:type="paragraph" w:customStyle="1" w:styleId="xl102">
    <w:name w:val="xl102"/>
    <w:basedOn w:val="afe"/>
    <w:pPr>
      <w:pBdr>
        <w:top w:val="single" w:sz="8" w:space="0" w:color="auto"/>
      </w:pBdr>
      <w:spacing w:before="100" w:beforeAutospacing="1" w:after="100" w:afterAutospacing="1"/>
    </w:pPr>
    <w:rPr>
      <w:i/>
      <w:iCs/>
    </w:rPr>
  </w:style>
  <w:style w:type="paragraph" w:customStyle="1" w:styleId="xl103">
    <w:name w:val="xl103"/>
    <w:basedOn w:val="afe"/>
    <w:pPr>
      <w:pBdr>
        <w:top w:val="single" w:sz="8" w:space="0" w:color="auto"/>
        <w:right w:val="single" w:sz="8" w:space="0" w:color="auto"/>
      </w:pBdr>
      <w:spacing w:before="100" w:beforeAutospacing="1" w:after="100" w:afterAutospacing="1"/>
    </w:pPr>
    <w:rPr>
      <w:i/>
      <w:iCs/>
    </w:rPr>
  </w:style>
  <w:style w:type="paragraph" w:customStyle="1" w:styleId="xl104">
    <w:name w:val="xl104"/>
    <w:basedOn w:val="afe"/>
    <w:pPr>
      <w:pBdr>
        <w:left w:val="single" w:sz="8" w:space="0" w:color="auto"/>
      </w:pBdr>
      <w:spacing w:before="100" w:beforeAutospacing="1" w:after="100" w:afterAutospacing="1"/>
    </w:pPr>
    <w:rPr>
      <w:i/>
      <w:iCs/>
    </w:rPr>
  </w:style>
  <w:style w:type="paragraph" w:customStyle="1" w:styleId="xl105">
    <w:name w:val="xl105"/>
    <w:basedOn w:val="afe"/>
    <w:pPr>
      <w:pBdr>
        <w:right w:val="single" w:sz="8" w:space="0" w:color="auto"/>
      </w:pBdr>
      <w:spacing w:before="100" w:beforeAutospacing="1" w:after="100" w:afterAutospacing="1"/>
    </w:pPr>
    <w:rPr>
      <w:i/>
      <w:iCs/>
    </w:rPr>
  </w:style>
  <w:style w:type="paragraph" w:customStyle="1" w:styleId="xl106">
    <w:name w:val="xl106"/>
    <w:basedOn w:val="afe"/>
    <w:pPr>
      <w:pBdr>
        <w:left w:val="single" w:sz="8" w:space="0" w:color="auto"/>
        <w:bottom w:val="single" w:sz="8" w:space="0" w:color="auto"/>
      </w:pBdr>
      <w:spacing w:before="100" w:beforeAutospacing="1" w:after="100" w:afterAutospacing="1"/>
    </w:pPr>
    <w:rPr>
      <w:i/>
      <w:iCs/>
    </w:rPr>
  </w:style>
  <w:style w:type="paragraph" w:customStyle="1" w:styleId="xl107">
    <w:name w:val="xl107"/>
    <w:basedOn w:val="afe"/>
    <w:pPr>
      <w:pBdr>
        <w:bottom w:val="single" w:sz="8" w:space="0" w:color="auto"/>
      </w:pBdr>
      <w:spacing w:before="100" w:beforeAutospacing="1" w:after="100" w:afterAutospacing="1"/>
    </w:pPr>
    <w:rPr>
      <w:i/>
      <w:iCs/>
    </w:rPr>
  </w:style>
  <w:style w:type="paragraph" w:customStyle="1" w:styleId="xl108">
    <w:name w:val="xl108"/>
    <w:basedOn w:val="afe"/>
    <w:pPr>
      <w:pBdr>
        <w:bottom w:val="single" w:sz="8" w:space="0" w:color="auto"/>
        <w:right w:val="single" w:sz="8" w:space="0" w:color="auto"/>
      </w:pBdr>
      <w:spacing w:before="100" w:beforeAutospacing="1" w:after="100" w:afterAutospacing="1"/>
    </w:pPr>
    <w:rPr>
      <w:i/>
      <w:iCs/>
    </w:rPr>
  </w:style>
  <w:style w:type="paragraph" w:customStyle="1" w:styleId="xl109">
    <w:name w:val="xl109"/>
    <w:basedOn w:val="af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10">
    <w:name w:val="xl110"/>
    <w:basedOn w:val="afe"/>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111">
    <w:name w:val="xl111"/>
    <w:basedOn w:val="afe"/>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12">
    <w:name w:val="xl112"/>
    <w:basedOn w:val="afe"/>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13">
    <w:name w:val="xl113"/>
    <w:basedOn w:val="afe"/>
    <w:pPr>
      <w:pBdr>
        <w:top w:val="single" w:sz="8" w:space="0" w:color="auto"/>
        <w:left w:val="single" w:sz="8" w:space="0" w:color="auto"/>
        <w:right w:val="single" w:sz="8" w:space="0" w:color="auto"/>
      </w:pBdr>
      <w:spacing w:before="100" w:beforeAutospacing="1" w:after="100" w:afterAutospacing="1"/>
      <w:jc w:val="center"/>
    </w:pPr>
  </w:style>
  <w:style w:type="paragraph" w:customStyle="1" w:styleId="xl114">
    <w:name w:val="xl114"/>
    <w:basedOn w:val="afe"/>
    <w:pPr>
      <w:pBdr>
        <w:left w:val="single" w:sz="8" w:space="0" w:color="auto"/>
        <w:right w:val="single" w:sz="8" w:space="0" w:color="auto"/>
      </w:pBdr>
      <w:spacing w:before="100" w:beforeAutospacing="1" w:after="100" w:afterAutospacing="1"/>
      <w:jc w:val="center"/>
    </w:pPr>
  </w:style>
  <w:style w:type="paragraph" w:customStyle="1" w:styleId="xl115">
    <w:name w:val="xl115"/>
    <w:basedOn w:val="afe"/>
    <w:pPr>
      <w:pBdr>
        <w:left w:val="single" w:sz="8" w:space="0" w:color="auto"/>
        <w:bottom w:val="single" w:sz="8" w:space="0" w:color="auto"/>
        <w:right w:val="single" w:sz="8" w:space="0" w:color="auto"/>
      </w:pBdr>
      <w:spacing w:before="100" w:beforeAutospacing="1" w:after="100" w:afterAutospacing="1"/>
      <w:jc w:val="center"/>
    </w:pPr>
  </w:style>
  <w:style w:type="paragraph" w:customStyle="1" w:styleId="xl116">
    <w:name w:val="xl116"/>
    <w:basedOn w:val="af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17">
    <w:name w:val="xl117"/>
    <w:basedOn w:val="afe"/>
    <w:pPr>
      <w:pBdr>
        <w:top w:val="single" w:sz="8" w:space="0" w:color="auto"/>
        <w:left w:val="single" w:sz="8" w:space="0" w:color="auto"/>
        <w:right w:val="single" w:sz="8" w:space="0" w:color="auto"/>
      </w:pBdr>
      <w:spacing w:before="100" w:beforeAutospacing="1" w:after="100" w:afterAutospacing="1"/>
      <w:jc w:val="center"/>
    </w:pPr>
    <w:rPr>
      <w:i/>
      <w:iCs/>
    </w:rPr>
  </w:style>
  <w:style w:type="paragraph" w:customStyle="1" w:styleId="xl118">
    <w:name w:val="xl118"/>
    <w:basedOn w:val="afe"/>
    <w:pPr>
      <w:pBdr>
        <w:left w:val="single" w:sz="8" w:space="0" w:color="auto"/>
        <w:right w:val="single" w:sz="8" w:space="0" w:color="auto"/>
      </w:pBdr>
      <w:spacing w:before="100" w:beforeAutospacing="1" w:after="100" w:afterAutospacing="1"/>
      <w:jc w:val="center"/>
    </w:pPr>
    <w:rPr>
      <w:i/>
      <w:iCs/>
    </w:rPr>
  </w:style>
  <w:style w:type="paragraph" w:customStyle="1" w:styleId="xl119">
    <w:name w:val="xl119"/>
    <w:basedOn w:val="afe"/>
    <w:pPr>
      <w:spacing w:before="100" w:beforeAutospacing="1" w:after="100" w:afterAutospacing="1"/>
      <w:jc w:val="center"/>
    </w:pPr>
  </w:style>
  <w:style w:type="paragraph" w:customStyle="1" w:styleId="xl120">
    <w:name w:val="xl120"/>
    <w:basedOn w:val="af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21">
    <w:name w:val="xl121"/>
    <w:basedOn w:val="afe"/>
    <w:pPr>
      <w:pBdr>
        <w:left w:val="single" w:sz="8" w:space="0" w:color="auto"/>
        <w:bottom w:val="single" w:sz="8" w:space="0" w:color="auto"/>
        <w:right w:val="single" w:sz="8" w:space="0" w:color="auto"/>
      </w:pBdr>
      <w:spacing w:before="100" w:beforeAutospacing="1" w:after="100" w:afterAutospacing="1"/>
      <w:jc w:val="center"/>
    </w:pPr>
    <w:rPr>
      <w:i/>
      <w:iCs/>
    </w:rPr>
  </w:style>
  <w:style w:type="paragraph" w:customStyle="1" w:styleId="xl122">
    <w:name w:val="xl122"/>
    <w:basedOn w:val="afe"/>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123">
    <w:name w:val="xl123"/>
    <w:basedOn w:val="afe"/>
    <w:pPr>
      <w:pBdr>
        <w:top w:val="single" w:sz="8" w:space="0" w:color="auto"/>
        <w:left w:val="single" w:sz="8" w:space="0" w:color="auto"/>
        <w:bottom w:val="single" w:sz="8" w:space="0" w:color="auto"/>
      </w:pBdr>
      <w:spacing w:before="100" w:beforeAutospacing="1" w:after="100" w:afterAutospacing="1"/>
    </w:pPr>
    <w:rPr>
      <w:i/>
      <w:iCs/>
    </w:rPr>
  </w:style>
  <w:style w:type="paragraph" w:customStyle="1" w:styleId="xl124">
    <w:name w:val="xl124"/>
    <w:basedOn w:val="afe"/>
    <w:pPr>
      <w:pBdr>
        <w:top w:val="single" w:sz="8" w:space="0" w:color="auto"/>
        <w:bottom w:val="single" w:sz="8" w:space="0" w:color="auto"/>
      </w:pBdr>
      <w:spacing w:before="100" w:beforeAutospacing="1" w:after="100" w:afterAutospacing="1"/>
    </w:pPr>
    <w:rPr>
      <w:i/>
      <w:iCs/>
    </w:rPr>
  </w:style>
  <w:style w:type="paragraph" w:customStyle="1" w:styleId="xl125">
    <w:name w:val="xl125"/>
    <w:basedOn w:val="afe"/>
    <w:pPr>
      <w:pBdr>
        <w:top w:val="single" w:sz="8" w:space="0" w:color="auto"/>
        <w:bottom w:val="single" w:sz="8" w:space="0" w:color="auto"/>
        <w:right w:val="single" w:sz="8" w:space="0" w:color="auto"/>
      </w:pBdr>
      <w:spacing w:before="100" w:beforeAutospacing="1" w:after="100" w:afterAutospacing="1"/>
    </w:pPr>
    <w:rPr>
      <w:i/>
      <w:iCs/>
    </w:rPr>
  </w:style>
  <w:style w:type="paragraph" w:customStyle="1" w:styleId="xl126">
    <w:name w:val="xl126"/>
    <w:basedOn w:val="afe"/>
    <w:pPr>
      <w:pBdr>
        <w:bottom w:val="single" w:sz="8" w:space="0" w:color="auto"/>
        <w:right w:val="single" w:sz="8" w:space="0" w:color="auto"/>
      </w:pBdr>
      <w:spacing w:before="100" w:beforeAutospacing="1" w:after="100" w:afterAutospacing="1"/>
      <w:jc w:val="center"/>
    </w:pPr>
    <w:rPr>
      <w:i/>
      <w:iCs/>
    </w:rPr>
  </w:style>
  <w:style w:type="paragraph" w:customStyle="1" w:styleId="xl127">
    <w:name w:val="xl127"/>
    <w:basedOn w:val="afe"/>
    <w:pPr>
      <w:pBdr>
        <w:bottom w:val="single" w:sz="8" w:space="0" w:color="auto"/>
        <w:right w:val="single" w:sz="8" w:space="0" w:color="auto"/>
      </w:pBdr>
      <w:spacing w:before="100" w:beforeAutospacing="1" w:after="100" w:afterAutospacing="1"/>
      <w:jc w:val="center"/>
    </w:pPr>
    <w:rPr>
      <w:i/>
      <w:iCs/>
    </w:rPr>
  </w:style>
  <w:style w:type="paragraph" w:customStyle="1" w:styleId="xl128">
    <w:name w:val="xl128"/>
    <w:basedOn w:val="afe"/>
    <w:pPr>
      <w:pBdr>
        <w:top w:val="single" w:sz="8" w:space="0" w:color="auto"/>
        <w:left w:val="single" w:sz="8" w:space="0" w:color="auto"/>
        <w:right w:val="single" w:sz="8" w:space="0" w:color="auto"/>
      </w:pBdr>
      <w:spacing w:before="100" w:beforeAutospacing="1" w:after="100" w:afterAutospacing="1"/>
      <w:jc w:val="center"/>
    </w:pPr>
    <w:rPr>
      <w:b/>
      <w:bCs/>
    </w:rPr>
  </w:style>
  <w:style w:type="paragraph" w:customStyle="1" w:styleId="xl129">
    <w:name w:val="xl129"/>
    <w:basedOn w:val="afe"/>
    <w:pPr>
      <w:pBdr>
        <w:left w:val="single" w:sz="8" w:space="0" w:color="auto"/>
        <w:right w:val="single" w:sz="8" w:space="0" w:color="auto"/>
      </w:pBdr>
      <w:spacing w:before="100" w:beforeAutospacing="1" w:after="100" w:afterAutospacing="1"/>
      <w:jc w:val="center"/>
    </w:pPr>
    <w:rPr>
      <w:b/>
      <w:bCs/>
    </w:rPr>
  </w:style>
  <w:style w:type="paragraph" w:customStyle="1" w:styleId="xl130">
    <w:name w:val="xl130"/>
    <w:basedOn w:val="afe"/>
    <w:pPr>
      <w:pBdr>
        <w:top w:val="single" w:sz="8" w:space="0" w:color="auto"/>
        <w:left w:val="single" w:sz="8" w:space="0" w:color="auto"/>
        <w:bottom w:val="single" w:sz="8" w:space="0" w:color="auto"/>
        <w:right w:val="single" w:sz="8" w:space="0" w:color="auto"/>
      </w:pBdr>
      <w:spacing w:before="100" w:beforeAutospacing="1" w:after="100" w:afterAutospacing="1"/>
    </w:pPr>
  </w:style>
  <w:style w:type="character" w:customStyle="1" w:styleId="zakonspanusual2">
    <w:name w:val="zakon_spanusual2"/>
    <w:rPr>
      <w:rFonts w:ascii="Arial" w:hAnsi="Arial"/>
      <w:color w:val="000000"/>
      <w:sz w:val="18"/>
    </w:rPr>
  </w:style>
  <w:style w:type="paragraph" w:customStyle="1" w:styleId="1ff2">
    <w:name w:val="Название1"/>
    <w:basedOn w:val="afe"/>
    <w:link w:val="affffc"/>
    <w:qFormat/>
    <w:pPr>
      <w:spacing w:before="240" w:after="60"/>
      <w:jc w:val="center"/>
      <w:outlineLvl w:val="0"/>
    </w:pPr>
    <w:rPr>
      <w:rFonts w:ascii="Arial" w:hAnsi="Arial"/>
      <w:b/>
      <w:bCs/>
      <w:sz w:val="32"/>
      <w:szCs w:val="32"/>
    </w:rPr>
  </w:style>
  <w:style w:type="character" w:customStyle="1" w:styleId="affffc">
    <w:name w:val="Название Знак"/>
    <w:link w:val="1ff2"/>
    <w:rPr>
      <w:rFonts w:ascii="Arial" w:hAnsi="Arial"/>
      <w:b/>
      <w:bCs/>
      <w:sz w:val="32"/>
      <w:szCs w:val="32"/>
    </w:rPr>
  </w:style>
  <w:style w:type="character" w:customStyle="1" w:styleId="TitleChar">
    <w:name w:val="Title Char"/>
    <w:locked/>
    <w:rPr>
      <w:rFonts w:cs="Times New Roman"/>
      <w:color w:val="000000"/>
      <w:spacing w:val="13"/>
      <w:sz w:val="24"/>
      <w:szCs w:val="24"/>
      <w:shd w:val="clear" w:color="auto" w:fill="FFFFFF"/>
    </w:rPr>
  </w:style>
  <w:style w:type="paragraph" w:customStyle="1" w:styleId="1ff3">
    <w:name w:val="СТИЛЬ 1"/>
    <w:pPr>
      <w:tabs>
        <w:tab w:val="num" w:pos="624"/>
      </w:tabs>
      <w:spacing w:before="240" w:after="120"/>
      <w:ind w:left="624" w:hanging="624"/>
      <w:jc w:val="both"/>
    </w:pPr>
    <w:rPr>
      <w:b/>
      <w:bCs/>
      <w:sz w:val="28"/>
      <w:szCs w:val="28"/>
    </w:rPr>
  </w:style>
  <w:style w:type="paragraph" w:customStyle="1" w:styleId="2f8">
    <w:name w:val="СТИЛЬ 2"/>
    <w:basedOn w:val="1ff3"/>
    <w:pPr>
      <w:numPr>
        <w:ilvl w:val="1"/>
      </w:numPr>
      <w:tabs>
        <w:tab w:val="num" w:pos="624"/>
      </w:tabs>
      <w:ind w:left="624" w:hanging="624"/>
    </w:pPr>
    <w:rPr>
      <w:b w:val="0"/>
      <w:bCs w:val="0"/>
    </w:rPr>
  </w:style>
  <w:style w:type="paragraph" w:customStyle="1" w:styleId="3f2">
    <w:name w:val="СТИЛЬ 3"/>
    <w:basedOn w:val="afe"/>
    <w:pPr>
      <w:tabs>
        <w:tab w:val="num" w:pos="720"/>
      </w:tabs>
      <w:spacing w:before="120" w:after="120"/>
      <w:ind w:left="720" w:hanging="720"/>
      <w:jc w:val="both"/>
    </w:pPr>
    <w:rPr>
      <w:sz w:val="28"/>
      <w:szCs w:val="28"/>
    </w:rPr>
  </w:style>
  <w:style w:type="paragraph" w:customStyle="1" w:styleId="ConsPlusCell">
    <w:name w:val="ConsPlusCell"/>
    <w:rPr>
      <w:rFonts w:ascii="Arial" w:hAnsi="Arial" w:cs="Arial"/>
    </w:rPr>
  </w:style>
  <w:style w:type="character" w:customStyle="1" w:styleId="150">
    <w:name w:val="Знак Знак15"/>
    <w:locked/>
    <w:rPr>
      <w:sz w:val="24"/>
      <w:lang w:val="en-US" w:eastAsia="en-US"/>
    </w:rPr>
  </w:style>
  <w:style w:type="character" w:customStyle="1" w:styleId="2f9">
    <w:name w:val="Знак Знак2"/>
    <w:rPr>
      <w:sz w:val="24"/>
      <w:lang w:val="ru-RU" w:eastAsia="ru-RU"/>
    </w:rPr>
  </w:style>
  <w:style w:type="paragraph" w:styleId="3f3">
    <w:name w:val="toc 3"/>
    <w:basedOn w:val="afe"/>
    <w:next w:val="afe"/>
    <w:autoRedefine/>
    <w:pPr>
      <w:ind w:left="480"/>
    </w:pPr>
    <w:rPr>
      <w:i/>
      <w:iCs/>
      <w:sz w:val="20"/>
      <w:szCs w:val="20"/>
    </w:rPr>
  </w:style>
  <w:style w:type="paragraph" w:styleId="48">
    <w:name w:val="toc 4"/>
    <w:basedOn w:val="afe"/>
    <w:next w:val="afe"/>
    <w:autoRedefine/>
    <w:pPr>
      <w:ind w:left="720"/>
    </w:pPr>
    <w:rPr>
      <w:sz w:val="18"/>
      <w:szCs w:val="18"/>
    </w:rPr>
  </w:style>
  <w:style w:type="paragraph" w:styleId="51">
    <w:name w:val="toc 5"/>
    <w:basedOn w:val="afe"/>
    <w:next w:val="afe"/>
    <w:autoRedefine/>
    <w:pPr>
      <w:ind w:left="960"/>
    </w:pPr>
    <w:rPr>
      <w:sz w:val="18"/>
      <w:szCs w:val="18"/>
    </w:rPr>
  </w:style>
  <w:style w:type="paragraph" w:styleId="61">
    <w:name w:val="toc 6"/>
    <w:basedOn w:val="afe"/>
    <w:next w:val="afe"/>
    <w:autoRedefine/>
    <w:pPr>
      <w:ind w:left="1200"/>
    </w:pPr>
    <w:rPr>
      <w:sz w:val="18"/>
      <w:szCs w:val="18"/>
    </w:rPr>
  </w:style>
  <w:style w:type="paragraph" w:styleId="71">
    <w:name w:val="toc 7"/>
    <w:basedOn w:val="afe"/>
    <w:next w:val="afe"/>
    <w:autoRedefine/>
    <w:pPr>
      <w:ind w:left="1440"/>
    </w:pPr>
    <w:rPr>
      <w:sz w:val="18"/>
      <w:szCs w:val="18"/>
    </w:rPr>
  </w:style>
  <w:style w:type="paragraph" w:styleId="81">
    <w:name w:val="toc 8"/>
    <w:basedOn w:val="afe"/>
    <w:next w:val="afe"/>
    <w:autoRedefine/>
    <w:pPr>
      <w:ind w:left="1680"/>
    </w:pPr>
    <w:rPr>
      <w:sz w:val="18"/>
      <w:szCs w:val="18"/>
    </w:rPr>
  </w:style>
  <w:style w:type="paragraph" w:styleId="91">
    <w:name w:val="toc 9"/>
    <w:basedOn w:val="afe"/>
    <w:next w:val="afe"/>
    <w:autoRedefine/>
    <w:pPr>
      <w:ind w:left="1920"/>
    </w:pPr>
    <w:rPr>
      <w:sz w:val="18"/>
      <w:szCs w:val="18"/>
    </w:rPr>
  </w:style>
  <w:style w:type="paragraph" w:customStyle="1" w:styleId="2fa">
    <w:name w:val="Абзац списка2"/>
    <w:basedOn w:val="afe"/>
    <w:pPr>
      <w:ind w:left="720"/>
    </w:pPr>
  </w:style>
  <w:style w:type="character" w:customStyle="1" w:styleId="62">
    <w:name w:val="Знак Знак6"/>
    <w:locked/>
    <w:rPr>
      <w:sz w:val="24"/>
      <w:lang w:val="ru-RU" w:eastAsia="ru-RU"/>
    </w:rPr>
  </w:style>
  <w:style w:type="paragraph" w:customStyle="1" w:styleId="Head63">
    <w:name w:val="Head 6.3"/>
    <w:basedOn w:val="3a"/>
    <w:next w:val="afe"/>
    <w:pPr>
      <w:keepNext w:val="0"/>
      <w:widowControl w:val="0"/>
      <w:spacing w:before="120"/>
      <w:ind w:hanging="360"/>
      <w:jc w:val="center"/>
      <w:outlineLvl w:val="9"/>
    </w:pPr>
    <w:rPr>
      <w:rFonts w:ascii="Times New Roman Bold" w:hAnsi="Times New Roman Bold" w:cs="Times New Roman Bold"/>
      <w:b/>
      <w:bCs/>
      <w:sz w:val="28"/>
      <w:szCs w:val="28"/>
    </w:rPr>
  </w:style>
  <w:style w:type="paragraph" w:customStyle="1" w:styleId="Head74CharCharCharCharChar0">
    <w:name w:val="Head 7.4 Char Char Char Char Char"/>
    <w:basedOn w:val="afe"/>
    <w:next w:val="afe"/>
    <w:pPr>
      <w:keepNext/>
      <w:keepLines/>
      <w:tabs>
        <w:tab w:val="num" w:pos="864"/>
      </w:tabs>
      <w:spacing w:after="120"/>
      <w:ind w:left="864" w:hanging="864"/>
      <w:jc w:val="both"/>
      <w:outlineLvl w:val="2"/>
    </w:pPr>
    <w:rPr>
      <w:b/>
      <w:bCs/>
      <w:sz w:val="22"/>
      <w:szCs w:val="22"/>
      <w:lang w:eastAsia="en-US"/>
    </w:rPr>
  </w:style>
  <w:style w:type="paragraph" w:customStyle="1" w:styleId="Head73">
    <w:name w:val="Head 7.3"/>
    <w:basedOn w:val="afe"/>
    <w:next w:val="afe"/>
    <w:pPr>
      <w:keepNext/>
      <w:keepLines/>
      <w:tabs>
        <w:tab w:val="num" w:pos="720"/>
      </w:tabs>
      <w:spacing w:after="120"/>
      <w:ind w:left="720" w:hanging="720"/>
      <w:jc w:val="both"/>
      <w:outlineLvl w:val="2"/>
    </w:pPr>
    <w:rPr>
      <w:rFonts w:ascii="Times New Roman Bold" w:hAnsi="Times New Roman Bold" w:cs="Times New Roman Bold"/>
      <w:b/>
      <w:bCs/>
      <w:sz w:val="22"/>
      <w:szCs w:val="22"/>
      <w:lang w:eastAsia="en-US"/>
    </w:rPr>
  </w:style>
  <w:style w:type="character" w:customStyle="1" w:styleId="content">
    <w:name w:val="content"/>
  </w:style>
  <w:style w:type="paragraph" w:customStyle="1" w:styleId="Head72">
    <w:name w:val="Head 7.2"/>
    <w:basedOn w:val="afe"/>
    <w:pPr>
      <w:keepNext/>
      <w:keepLines/>
      <w:numPr>
        <w:numId w:val="7"/>
      </w:numPr>
      <w:spacing w:after="120"/>
      <w:outlineLvl w:val="0"/>
    </w:pPr>
    <w:rPr>
      <w:rFonts w:ascii="Times New Roman Bold" w:hAnsi="Times New Roman Bold" w:cs="Times New Roman Bold"/>
      <w:b/>
      <w:bCs/>
      <w:lang w:eastAsia="en-US"/>
    </w:rPr>
  </w:style>
  <w:style w:type="paragraph" w:customStyle="1" w:styleId="ListParagraph2">
    <w:name w:val="List Paragraph2"/>
    <w:basedOn w:val="afe"/>
    <w:pPr>
      <w:ind w:left="720"/>
    </w:pPr>
  </w:style>
  <w:style w:type="paragraph" w:customStyle="1" w:styleId="affffd">
    <w:name w:val="Таблица заголовок"/>
    <w:basedOn w:val="afe"/>
    <w:pPr>
      <w:spacing w:before="120"/>
      <w:jc w:val="center"/>
    </w:pPr>
    <w:rPr>
      <w:rFonts w:ascii="Arial" w:hAnsi="Arial" w:cs="Arial"/>
      <w:b/>
      <w:bCs/>
      <w:lang w:eastAsia="ar-SA"/>
    </w:rPr>
  </w:style>
  <w:style w:type="paragraph" w:customStyle="1" w:styleId="affffe">
    <w:name w:val="Таблица"/>
    <w:basedOn w:val="afe"/>
    <w:rPr>
      <w:lang w:eastAsia="ar-SA"/>
    </w:rPr>
  </w:style>
  <w:style w:type="character" w:customStyle="1" w:styleId="WW8Num1z0">
    <w:name w:val="WW8Num1z0"/>
    <w:rPr>
      <w:rFonts w:ascii="Symbol" w:hAnsi="Symbol"/>
    </w:rPr>
  </w:style>
  <w:style w:type="character" w:customStyle="1" w:styleId="WW8Num2z0">
    <w:name w:val="WW8Num2z0"/>
    <w:rPr>
      <w:rFonts w:ascii="Symbol" w:hAnsi="Symbol"/>
    </w:rPr>
  </w:style>
  <w:style w:type="character" w:customStyle="1" w:styleId="WW8Num3z0">
    <w:name w:val="WW8Num3z0"/>
    <w:rPr>
      <w:b/>
    </w:rPr>
  </w:style>
  <w:style w:type="character" w:customStyle="1" w:styleId="WW8Num3z1">
    <w:name w:val="WW8Num3z1"/>
  </w:style>
  <w:style w:type="character" w:customStyle="1" w:styleId="WW8Num4z0">
    <w:name w:val="WW8Num4z0"/>
  </w:style>
  <w:style w:type="character" w:customStyle="1" w:styleId="WW8Num5z0">
    <w:name w:val="WW8Num5z0"/>
    <w:rPr>
      <w:rFonts w:ascii="Wingdings" w:hAnsi="Wingdings"/>
    </w:rPr>
  </w:style>
  <w:style w:type="character" w:customStyle="1" w:styleId="WW8Num6z0">
    <w:name w:val="WW8Num6z0"/>
    <w:rPr>
      <w:rFonts w:ascii="Wingdings" w:hAnsi="Wingdings"/>
      <w:sz w:val="20"/>
    </w:rPr>
  </w:style>
  <w:style w:type="character" w:customStyle="1" w:styleId="WW8Num7z0">
    <w:name w:val="WW8Num7z0"/>
    <w:rPr>
      <w:rFonts w:ascii="Wingdings" w:hAnsi="Wingdings"/>
    </w:rPr>
  </w:style>
  <w:style w:type="character" w:customStyle="1" w:styleId="WW8Num8z0">
    <w:name w:val="WW8Num8z0"/>
  </w:style>
  <w:style w:type="character" w:customStyle="1" w:styleId="WW8Num9z0">
    <w:name w:val="WW8Num9z0"/>
  </w:style>
  <w:style w:type="character" w:customStyle="1" w:styleId="WW8Num10z0">
    <w:name w:val="WW8Num10z0"/>
    <w:rPr>
      <w:rFonts w:ascii="Symbol" w:hAnsi="Symbol"/>
    </w:rPr>
  </w:style>
  <w:style w:type="character" w:customStyle="1" w:styleId="WW8Num11z0">
    <w:name w:val="WW8Num11z0"/>
  </w:style>
  <w:style w:type="character" w:customStyle="1" w:styleId="WW8Num12z0">
    <w:name w:val="WW8Num12z0"/>
    <w:rPr>
      <w:rFonts w:ascii="Wingdings" w:hAnsi="Wingdings"/>
    </w:rPr>
  </w:style>
  <w:style w:type="character" w:customStyle="1" w:styleId="WW8Num13z0">
    <w:name w:val="WW8Num13z0"/>
  </w:style>
  <w:style w:type="character" w:customStyle="1" w:styleId="WW8Num14z0">
    <w:name w:val="WW8Num14z0"/>
    <w:rPr>
      <w:rFonts w:ascii="Wingdings" w:hAnsi="Wingdings"/>
    </w:rPr>
  </w:style>
  <w:style w:type="character" w:customStyle="1" w:styleId="WW8Num15z0">
    <w:name w:val="WW8Num15z0"/>
    <w:rPr>
      <w:rFonts w:ascii="Symbol" w:hAnsi="Symbol"/>
    </w:rPr>
  </w:style>
  <w:style w:type="character" w:customStyle="1" w:styleId="WW8Num16z0">
    <w:name w:val="WW8Num16z0"/>
    <w:rPr>
      <w:rFonts w:ascii="Wingdings" w:hAnsi="Wingdings"/>
    </w:rPr>
  </w:style>
  <w:style w:type="character" w:customStyle="1" w:styleId="WW8Num17z0">
    <w:name w:val="WW8Num17z0"/>
  </w:style>
  <w:style w:type="character" w:customStyle="1" w:styleId="WW8Num17z2">
    <w:name w:val="WW8Num17z2"/>
    <w:rPr>
      <w:b/>
    </w:rPr>
  </w:style>
  <w:style w:type="character" w:customStyle="1" w:styleId="WW8Num18z0">
    <w:name w:val="WW8Num18z0"/>
  </w:style>
  <w:style w:type="character" w:customStyle="1" w:styleId="WW8Num18z1">
    <w:name w:val="WW8Num18z1"/>
  </w:style>
  <w:style w:type="character" w:customStyle="1" w:styleId="WW8Num19z0">
    <w:name w:val="WW8Num19z0"/>
  </w:style>
  <w:style w:type="character" w:customStyle="1" w:styleId="WW8Num20z0">
    <w:name w:val="WW8Num20z0"/>
    <w:rPr>
      <w:rFonts w:ascii="Symbol" w:hAnsi="Symbol"/>
    </w:rPr>
  </w:style>
  <w:style w:type="character" w:customStyle="1" w:styleId="WW8Num22z0">
    <w:name w:val="WW8Num22z0"/>
    <w:rPr>
      <w:rFonts w:ascii="Symbol" w:hAnsi="Symbol"/>
    </w:rPr>
  </w:style>
  <w:style w:type="character" w:customStyle="1" w:styleId="WW8Num23z0">
    <w:name w:val="WW8Num23z0"/>
    <w:rPr>
      <w:rFonts w:ascii="Symbol" w:hAnsi="Symbol"/>
    </w:rPr>
  </w:style>
  <w:style w:type="character" w:customStyle="1" w:styleId="WW8Num24z0">
    <w:name w:val="WW8Num24z0"/>
    <w:rPr>
      <w:rFonts w:ascii="Symbol" w:hAnsi="Symbol"/>
    </w:rPr>
  </w:style>
  <w:style w:type="character" w:customStyle="1" w:styleId="WW8Num25z0">
    <w:name w:val="WW8Num25z0"/>
    <w:rPr>
      <w:rFonts w:ascii="Symbol" w:hAnsi="Symbol"/>
    </w:rPr>
  </w:style>
  <w:style w:type="character" w:customStyle="1" w:styleId="WW8Num26z0">
    <w:name w:val="WW8Num26z0"/>
    <w:rPr>
      <w:rFonts w:ascii="Symbol" w:hAnsi="Symbol"/>
    </w:rPr>
  </w:style>
  <w:style w:type="character" w:customStyle="1" w:styleId="WW8Num28z0">
    <w:name w:val="WW8Num28z0"/>
    <w:rPr>
      <w:rFonts w:ascii="Symbol" w:hAnsi="Symbol"/>
    </w:rPr>
  </w:style>
  <w:style w:type="character" w:customStyle="1" w:styleId="WW8Num29z0">
    <w:name w:val="WW8Num29z0"/>
  </w:style>
  <w:style w:type="character" w:customStyle="1" w:styleId="WW8Num30z0">
    <w:name w:val="WW8Num30z0"/>
    <w:rPr>
      <w:rFonts w:ascii="Symbol" w:hAnsi="Symbol"/>
    </w:rPr>
  </w:style>
  <w:style w:type="character" w:customStyle="1" w:styleId="WW8Num31z0">
    <w:name w:val="WW8Num31z0"/>
  </w:style>
  <w:style w:type="character" w:customStyle="1" w:styleId="WW8Num32z0">
    <w:name w:val="WW8Num32z0"/>
    <w:rPr>
      <w:rFonts w:ascii="Courier New" w:hAnsi="Courier New"/>
    </w:rPr>
  </w:style>
  <w:style w:type="character" w:customStyle="1" w:styleId="WW8Num32z1">
    <w:name w:val="WW8Num32z1"/>
  </w:style>
  <w:style w:type="character" w:customStyle="1" w:styleId="WW8Num32z2">
    <w:name w:val="WW8Num32z2"/>
    <w:rPr>
      <w:rFonts w:ascii="Wingdings" w:hAnsi="Wingdings"/>
    </w:rPr>
  </w:style>
  <w:style w:type="character" w:customStyle="1" w:styleId="WW8Num33z0">
    <w:name w:val="WW8Num33z0"/>
    <w:rPr>
      <w:rFonts w:ascii="Wingdings" w:hAnsi="Wingdings"/>
    </w:rPr>
  </w:style>
  <w:style w:type="character" w:customStyle="1" w:styleId="WW8Num34z0">
    <w:name w:val="WW8Num34z0"/>
    <w:rPr>
      <w:rFonts w:ascii="Symbol" w:hAnsi="Symbol"/>
    </w:rPr>
  </w:style>
  <w:style w:type="character" w:customStyle="1" w:styleId="WW8Num34z1">
    <w:name w:val="WW8Num34z1"/>
  </w:style>
  <w:style w:type="character" w:customStyle="1" w:styleId="WW8Num35z0">
    <w:name w:val="WW8Num35z0"/>
  </w:style>
  <w:style w:type="character" w:customStyle="1" w:styleId="2fb">
    <w:name w:val="Основной шрифт абзаца2"/>
  </w:style>
  <w:style w:type="character" w:customStyle="1" w:styleId="WW8Num5z1">
    <w:name w:val="WW8Num5z1"/>
    <w:rPr>
      <w:rFonts w:ascii="Symbol" w:hAnsi="Symbol"/>
      <w:color w:val="auto"/>
    </w:rPr>
  </w:style>
  <w:style w:type="character" w:customStyle="1" w:styleId="WW8Num7z1">
    <w:name w:val="WW8Num7z1"/>
    <w:rPr>
      <w:rFonts w:ascii="Courier New" w:hAnsi="Courier New"/>
    </w:rPr>
  </w:style>
  <w:style w:type="character" w:customStyle="1" w:styleId="WW8Num7z3">
    <w:name w:val="WW8Num7z3"/>
    <w:rPr>
      <w:rFonts w:ascii="Symbol" w:hAnsi="Symbol"/>
    </w:rPr>
  </w:style>
  <w:style w:type="character" w:customStyle="1" w:styleId="WW8Num10z2">
    <w:name w:val="WW8Num10z2"/>
    <w:rPr>
      <w:rFonts w:ascii="Wingdings" w:hAnsi="Wingdings"/>
    </w:rPr>
  </w:style>
  <w:style w:type="character" w:customStyle="1" w:styleId="WW8Num10z4">
    <w:name w:val="WW8Num10z4"/>
    <w:rPr>
      <w:rFonts w:ascii="Courier New" w:hAnsi="Courier New"/>
    </w:rPr>
  </w:style>
  <w:style w:type="character" w:customStyle="1" w:styleId="WW8Num12z1">
    <w:name w:val="WW8Num12z1"/>
    <w:rPr>
      <w:rFonts w:ascii="Courier New" w:hAnsi="Courier New"/>
    </w:rPr>
  </w:style>
  <w:style w:type="character" w:customStyle="1" w:styleId="WW8Num12z3">
    <w:name w:val="WW8Num12z3"/>
    <w:rPr>
      <w:rFonts w:ascii="Symbol" w:hAnsi="Symbol"/>
    </w:rPr>
  </w:style>
  <w:style w:type="character" w:customStyle="1" w:styleId="WW8Num14z1">
    <w:name w:val="WW8Num14z1"/>
    <w:rPr>
      <w:rFonts w:ascii="Courier New" w:hAnsi="Courier New"/>
    </w:rPr>
  </w:style>
  <w:style w:type="character" w:customStyle="1" w:styleId="WW8Num14z3">
    <w:name w:val="WW8Num14z3"/>
    <w:rPr>
      <w:rFonts w:ascii="Symbol" w:hAnsi="Symbol"/>
    </w:rPr>
  </w:style>
  <w:style w:type="character" w:customStyle="1" w:styleId="WW8Num15z4">
    <w:name w:val="WW8Num15z4"/>
    <w:rPr>
      <w:rFonts w:ascii="Times New Roman" w:hAnsi="Times New Roman"/>
    </w:rPr>
  </w:style>
  <w:style w:type="character" w:customStyle="1" w:styleId="WW8Num16z1">
    <w:name w:val="WW8Num16z1"/>
    <w:rPr>
      <w:rFonts w:ascii="Courier New" w:hAnsi="Courier New"/>
    </w:rPr>
  </w:style>
  <w:style w:type="character" w:customStyle="1" w:styleId="WW8Num16z3">
    <w:name w:val="WW8Num16z3"/>
    <w:rPr>
      <w:rFonts w:ascii="Symbol" w:hAnsi="Symbol"/>
    </w:rPr>
  </w:style>
  <w:style w:type="character" w:customStyle="1" w:styleId="WW8Num21z0">
    <w:name w:val="WW8Num21z0"/>
    <w:rPr>
      <w:rFonts w:ascii="Symbol" w:hAnsi="Symbol"/>
    </w:rPr>
  </w:style>
  <w:style w:type="character" w:customStyle="1" w:styleId="WW8Num21z1">
    <w:name w:val="WW8Num21z1"/>
    <w:rPr>
      <w:rFonts w:ascii="Wingdings" w:hAnsi="Wingdings"/>
    </w:rPr>
  </w:style>
  <w:style w:type="character" w:customStyle="1" w:styleId="WW8Num21z4">
    <w:name w:val="WW8Num21z4"/>
    <w:rPr>
      <w:rFonts w:ascii="Courier New" w:hAnsi="Courier New"/>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WW8Num25z1">
    <w:name w:val="WW8Num25z1"/>
  </w:style>
  <w:style w:type="character" w:customStyle="1" w:styleId="WW8Num27z0">
    <w:name w:val="WW8Num27z0"/>
    <w:rPr>
      <w:rFonts w:ascii="Symbol" w:hAnsi="Symbol"/>
      <w:sz w:val="20"/>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32z3">
    <w:name w:val="WW8Num32z3"/>
    <w:rPr>
      <w:rFonts w:ascii="Symbol" w:hAnsi="Symbol"/>
    </w:rPr>
  </w:style>
  <w:style w:type="character" w:customStyle="1" w:styleId="WW8Num36z0">
    <w:name w:val="WW8Num36z0"/>
    <w:rPr>
      <w:rFonts w:ascii="Symbol" w:hAnsi="Symbol"/>
      <w:sz w:val="16"/>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6z3">
    <w:name w:val="WW8Num36z3"/>
    <w:rPr>
      <w:rFonts w:ascii="Symbol" w:hAnsi="Symbol"/>
    </w:rPr>
  </w:style>
  <w:style w:type="character" w:customStyle="1" w:styleId="WW8Num37z0">
    <w:name w:val="WW8Num37z0"/>
  </w:style>
  <w:style w:type="character" w:customStyle="1" w:styleId="WW8Num38z0">
    <w:name w:val="WW8Num38z0"/>
    <w:rPr>
      <w:b/>
      <w:sz w:val="28"/>
    </w:rPr>
  </w:style>
  <w:style w:type="character" w:customStyle="1" w:styleId="WW8Num38z1">
    <w:name w:val="WW8Num38z1"/>
  </w:style>
  <w:style w:type="character" w:customStyle="1" w:styleId="WW8Num38z2">
    <w:name w:val="WW8Num38z2"/>
    <w:rPr>
      <w:sz w:val="28"/>
    </w:rPr>
  </w:style>
  <w:style w:type="character" w:customStyle="1" w:styleId="WW8Num39z0">
    <w:name w:val="WW8Num39z0"/>
    <w:rPr>
      <w:rFonts w:ascii="Wingdings" w:hAnsi="Wingdings"/>
    </w:rPr>
  </w:style>
  <w:style w:type="character" w:customStyle="1" w:styleId="WW8Num39z1">
    <w:name w:val="WW8Num39z1"/>
    <w:rPr>
      <w:rFonts w:ascii="Courier New" w:hAnsi="Courier New"/>
    </w:rPr>
  </w:style>
  <w:style w:type="character" w:customStyle="1" w:styleId="WW8Num39z3">
    <w:name w:val="WW8Num39z3"/>
    <w:rPr>
      <w:rFonts w:ascii="Symbol" w:hAnsi="Symbol"/>
    </w:rPr>
  </w:style>
  <w:style w:type="character" w:customStyle="1" w:styleId="WW8Num40z0">
    <w:name w:val="WW8Num40z0"/>
    <w:rPr>
      <w:rFonts w:ascii="Wingdings" w:hAnsi="Wingdings"/>
    </w:rPr>
  </w:style>
  <w:style w:type="character" w:customStyle="1" w:styleId="WW8Num40z1">
    <w:name w:val="WW8Num40z1"/>
  </w:style>
  <w:style w:type="character" w:customStyle="1" w:styleId="WW8Num41z0">
    <w:name w:val="WW8Num41z0"/>
  </w:style>
  <w:style w:type="character" w:customStyle="1" w:styleId="1ff4">
    <w:name w:val="Основной шрифт абзаца1"/>
  </w:style>
  <w:style w:type="character" w:customStyle="1" w:styleId="82">
    <w:name w:val="Знак Знак8"/>
    <w:rPr>
      <w:rFonts w:ascii="Cambria" w:hAnsi="Cambria"/>
      <w:b/>
      <w:color w:val="auto"/>
      <w:sz w:val="24"/>
    </w:rPr>
  </w:style>
  <w:style w:type="character" w:customStyle="1" w:styleId="3f4">
    <w:name w:val="Знак Знак3"/>
    <w:rPr>
      <w:lang w:val="ru-RU" w:eastAsia="ar-SA" w:bidi="ar-SA"/>
    </w:rPr>
  </w:style>
  <w:style w:type="character" w:customStyle="1" w:styleId="1ff5">
    <w:name w:val="Знак примечания1"/>
    <w:rPr>
      <w:sz w:val="16"/>
    </w:rPr>
  </w:style>
  <w:style w:type="character" w:customStyle="1" w:styleId="afffff">
    <w:name w:val="кастом лист Знак"/>
    <w:rPr>
      <w:sz w:val="28"/>
      <w:lang w:val="ru-RU" w:eastAsia="ar-SA" w:bidi="ar-SA"/>
    </w:rPr>
  </w:style>
  <w:style w:type="character" w:customStyle="1" w:styleId="afffff0">
    <w:name w:val="Обычный Текст Знак"/>
    <w:rPr>
      <w:sz w:val="24"/>
    </w:rPr>
  </w:style>
  <w:style w:type="character" w:customStyle="1" w:styleId="1ff6">
    <w:name w:val="Маркир_1 Знак"/>
    <w:rPr>
      <w:sz w:val="24"/>
      <w:lang w:val="x-none" w:eastAsia="ar-SA" w:bidi="ar-SA"/>
    </w:rPr>
  </w:style>
  <w:style w:type="character" w:customStyle="1" w:styleId="92">
    <w:name w:val="Знак Знак9"/>
    <w:rPr>
      <w:rFonts w:ascii="Cambria" w:hAnsi="Cambria"/>
      <w:b/>
      <w:i/>
      <w:sz w:val="28"/>
    </w:rPr>
  </w:style>
  <w:style w:type="character" w:customStyle="1" w:styleId="2fc">
    <w:name w:val="заголовок 2 Знак"/>
    <w:rPr>
      <w:b/>
      <w:sz w:val="28"/>
      <w:lang w:val="ru-RU" w:eastAsia="ar-SA" w:bidi="ar-SA"/>
    </w:rPr>
  </w:style>
  <w:style w:type="character" w:customStyle="1" w:styleId="afffff1">
    <w:name w:val="Символ сноски"/>
    <w:rPr>
      <w:rFonts w:ascii="Times New Roman" w:hAnsi="Times New Roman"/>
      <w:vertAlign w:val="superscript"/>
      <w:lang w:val="ru-RU" w:eastAsia="x-none"/>
    </w:rPr>
  </w:style>
  <w:style w:type="character" w:customStyle="1" w:styleId="afffff2">
    <w:name w:val="Маркеры списка"/>
    <w:rPr>
      <w:rFonts w:ascii="OpenSymbol" w:eastAsia="OpenSymbol"/>
    </w:rPr>
  </w:style>
  <w:style w:type="paragraph" w:customStyle="1" w:styleId="2fd">
    <w:name w:val="Название2"/>
    <w:basedOn w:val="afe"/>
    <w:pPr>
      <w:suppressLineNumbers/>
      <w:spacing w:before="120" w:after="120"/>
    </w:pPr>
    <w:rPr>
      <w:i/>
      <w:iCs/>
      <w:lang w:eastAsia="ar-SA"/>
    </w:rPr>
  </w:style>
  <w:style w:type="paragraph" w:customStyle="1" w:styleId="2fe">
    <w:name w:val="Указатель2"/>
    <w:basedOn w:val="afe"/>
    <w:pPr>
      <w:suppressLineNumbers/>
    </w:pPr>
    <w:rPr>
      <w:lang w:eastAsia="ar-SA"/>
    </w:rPr>
  </w:style>
  <w:style w:type="paragraph" w:customStyle="1" w:styleId="1ff7">
    <w:name w:val="Название1"/>
    <w:basedOn w:val="afe"/>
    <w:pPr>
      <w:suppressLineNumbers/>
      <w:spacing w:before="120" w:after="120"/>
    </w:pPr>
    <w:rPr>
      <w:i/>
      <w:iCs/>
      <w:lang w:eastAsia="ar-SA"/>
    </w:rPr>
  </w:style>
  <w:style w:type="paragraph" w:customStyle="1" w:styleId="1ff8">
    <w:name w:val="Указатель1"/>
    <w:basedOn w:val="afe"/>
    <w:pPr>
      <w:suppressLineNumbers/>
    </w:pPr>
    <w:rPr>
      <w:lang w:eastAsia="ar-SA"/>
    </w:rPr>
  </w:style>
  <w:style w:type="paragraph" w:customStyle="1" w:styleId="210">
    <w:name w:val="Нумерованный список 21"/>
    <w:basedOn w:val="afe"/>
    <w:pPr>
      <w:tabs>
        <w:tab w:val="num" w:pos="420"/>
      </w:tabs>
      <w:ind w:left="420" w:hanging="420"/>
    </w:pPr>
    <w:rPr>
      <w:lang w:eastAsia="ar-SA"/>
    </w:rPr>
  </w:style>
  <w:style w:type="paragraph" w:customStyle="1" w:styleId="1ff9">
    <w:name w:val="Маркированный список1"/>
    <w:basedOn w:val="afe"/>
    <w:link w:val="1ffa"/>
    <w:pPr>
      <w:spacing w:before="60" w:after="60"/>
      <w:ind w:left="1440" w:hanging="360"/>
      <w:jc w:val="both"/>
    </w:pPr>
    <w:rPr>
      <w:sz w:val="28"/>
      <w:szCs w:val="28"/>
      <w:lang w:eastAsia="ar-SA"/>
    </w:rPr>
  </w:style>
  <w:style w:type="paragraph" w:customStyle="1" w:styleId="313">
    <w:name w:val="Основной текст 31"/>
    <w:basedOn w:val="afe"/>
    <w:pPr>
      <w:spacing w:after="120"/>
    </w:pPr>
    <w:rPr>
      <w:sz w:val="16"/>
      <w:szCs w:val="16"/>
      <w:lang w:eastAsia="ar-SA"/>
    </w:rPr>
  </w:style>
  <w:style w:type="paragraph" w:customStyle="1" w:styleId="1ffb">
    <w:name w:val="Текст примечания1"/>
    <w:basedOn w:val="afe"/>
    <w:rPr>
      <w:sz w:val="20"/>
      <w:szCs w:val="20"/>
      <w:lang w:eastAsia="ar-SA"/>
    </w:rPr>
  </w:style>
  <w:style w:type="paragraph" w:customStyle="1" w:styleId="314">
    <w:name w:val="Основной текст с отступом 31"/>
    <w:basedOn w:val="afe"/>
    <w:pPr>
      <w:spacing w:after="120"/>
      <w:ind w:left="283"/>
    </w:pPr>
    <w:rPr>
      <w:sz w:val="16"/>
      <w:szCs w:val="16"/>
      <w:lang w:eastAsia="ar-SA"/>
    </w:rPr>
  </w:style>
  <w:style w:type="paragraph" w:customStyle="1" w:styleId="1ffc">
    <w:name w:val="Продолжение списка1"/>
    <w:basedOn w:val="afe"/>
    <w:pPr>
      <w:spacing w:after="120"/>
      <w:ind w:left="283"/>
    </w:pPr>
    <w:rPr>
      <w:lang w:eastAsia="ar-SA"/>
    </w:rPr>
  </w:style>
  <w:style w:type="paragraph" w:customStyle="1" w:styleId="1ffd">
    <w:name w:val="Рецензия1"/>
    <w:rPr>
      <w:sz w:val="24"/>
      <w:szCs w:val="24"/>
      <w:lang w:eastAsia="ar-SA"/>
    </w:rPr>
  </w:style>
  <w:style w:type="paragraph" w:customStyle="1" w:styleId="Prilozhenielevel2">
    <w:name w:val="Prilozhenie_level_2"/>
    <w:basedOn w:val="afe"/>
    <w:pPr>
      <w:jc w:val="both"/>
    </w:pPr>
    <w:rPr>
      <w:b/>
      <w:bCs/>
      <w:lang w:eastAsia="ar-SA"/>
    </w:rPr>
  </w:style>
  <w:style w:type="paragraph" w:customStyle="1" w:styleId="afffff3">
    <w:name w:val="кастом лист"/>
    <w:basedOn w:val="afff1"/>
    <w:pPr>
      <w:tabs>
        <w:tab w:val="num" w:pos="705"/>
      </w:tabs>
      <w:spacing w:before="120"/>
      <w:ind w:left="705" w:hanging="705"/>
      <w:jc w:val="both"/>
    </w:pPr>
    <w:rPr>
      <w:sz w:val="28"/>
      <w:szCs w:val="28"/>
      <w:lang w:eastAsia="ar-SA"/>
    </w:rPr>
  </w:style>
  <w:style w:type="paragraph" w:customStyle="1" w:styleId="afffff4">
    <w:name w:val="Обычный Текст"/>
    <w:basedOn w:val="afe"/>
    <w:pPr>
      <w:ind w:firstLine="709"/>
    </w:pPr>
    <w:rPr>
      <w:sz w:val="28"/>
      <w:szCs w:val="28"/>
      <w:lang w:eastAsia="ar-SA"/>
    </w:rPr>
  </w:style>
  <w:style w:type="paragraph" w:customStyle="1" w:styleId="1ffe">
    <w:name w:val="Маркир_1"/>
    <w:basedOn w:val="afe"/>
    <w:pPr>
      <w:tabs>
        <w:tab w:val="num" w:pos="1774"/>
      </w:tabs>
      <w:ind w:left="1774" w:hanging="705"/>
    </w:pPr>
    <w:rPr>
      <w:sz w:val="28"/>
      <w:szCs w:val="28"/>
      <w:lang w:eastAsia="ar-SA"/>
    </w:rPr>
  </w:style>
  <w:style w:type="paragraph" w:customStyle="1" w:styleId="2ff">
    <w:name w:val="Маркир_2"/>
    <w:basedOn w:val="afffff4"/>
    <w:pPr>
      <w:tabs>
        <w:tab w:val="left" w:pos="360"/>
        <w:tab w:val="left" w:pos="624"/>
        <w:tab w:val="num" w:pos="720"/>
      </w:tabs>
    </w:pPr>
    <w:rPr>
      <w:lang w:val="en-US"/>
    </w:rPr>
  </w:style>
  <w:style w:type="paragraph" w:customStyle="1" w:styleId="head730">
    <w:name w:val="head73"/>
    <w:basedOn w:val="afe"/>
    <w:pPr>
      <w:keepNext/>
      <w:tabs>
        <w:tab w:val="num" w:pos="624"/>
      </w:tabs>
      <w:spacing w:after="120"/>
      <w:ind w:left="624" w:hanging="624"/>
      <w:jc w:val="both"/>
    </w:pPr>
    <w:rPr>
      <w:rFonts w:ascii="Times New Roman Bold" w:hAnsi="Times New Roman Bold" w:cs="Times New Roman Bold"/>
      <w:b/>
      <w:bCs/>
      <w:sz w:val="22"/>
      <w:szCs w:val="22"/>
      <w:lang w:eastAsia="ar-SA"/>
    </w:rPr>
  </w:style>
  <w:style w:type="paragraph" w:customStyle="1" w:styleId="head720">
    <w:name w:val="head72"/>
    <w:basedOn w:val="afe"/>
    <w:pPr>
      <w:keepNext/>
      <w:spacing w:after="120"/>
      <w:ind w:left="576" w:hanging="576"/>
    </w:pPr>
    <w:rPr>
      <w:rFonts w:ascii="Times New Roman Bold" w:hAnsi="Times New Roman Bold" w:cs="Times New Roman Bold"/>
      <w:b/>
      <w:bCs/>
      <w:lang w:eastAsia="ar-SA"/>
    </w:rPr>
  </w:style>
  <w:style w:type="paragraph" w:customStyle="1" w:styleId="-20">
    <w:name w:val="-2"/>
    <w:basedOn w:val="afe"/>
    <w:pPr>
      <w:tabs>
        <w:tab w:val="num" w:pos="420"/>
      </w:tabs>
      <w:ind w:left="420" w:hanging="420"/>
      <w:jc w:val="both"/>
    </w:pPr>
    <w:rPr>
      <w:lang w:eastAsia="ar-SA"/>
    </w:rPr>
  </w:style>
  <w:style w:type="paragraph" w:customStyle="1" w:styleId="stylebodytextjustifiedbefore5ptafter5pt0">
    <w:name w:val="stylebodytextjustifiedbefore5ptafter5pt"/>
    <w:basedOn w:val="afe"/>
    <w:pPr>
      <w:tabs>
        <w:tab w:val="num" w:pos="624"/>
      </w:tabs>
      <w:spacing w:before="100" w:after="100"/>
      <w:ind w:left="624" w:hanging="624"/>
      <w:jc w:val="both"/>
    </w:pPr>
    <w:rPr>
      <w:lang w:eastAsia="ar-SA"/>
    </w:rPr>
  </w:style>
  <w:style w:type="paragraph" w:customStyle="1" w:styleId="2ff0">
    <w:name w:val="заголовок 2"/>
    <w:basedOn w:val="afe"/>
    <w:next w:val="afff3"/>
    <w:pPr>
      <w:keepNext/>
      <w:keepLines/>
      <w:spacing w:before="240" w:after="120"/>
      <w:jc w:val="both"/>
    </w:pPr>
    <w:rPr>
      <w:b/>
      <w:bCs/>
      <w:sz w:val="28"/>
      <w:szCs w:val="28"/>
      <w:lang w:eastAsia="ar-SA"/>
    </w:rPr>
  </w:style>
  <w:style w:type="character" w:customStyle="1" w:styleId="FootnoteTextChar">
    <w:name w:val="Footnote Text Char"/>
    <w:aliases w:val="Footnote Text Char Знак Знак Char,Footnote Text Char Знак Char,Footnote Text Char Знак Знак Знак Знак Char"/>
    <w:semiHidden/>
    <w:locked/>
    <w:rPr>
      <w:rFonts w:ascii="Times New Roman" w:hAnsi="Times New Roman" w:cs="Times New Roman"/>
      <w:sz w:val="20"/>
      <w:szCs w:val="20"/>
      <w:lang w:val="x-none" w:eastAsia="ru-RU"/>
    </w:rPr>
  </w:style>
  <w:style w:type="paragraph" w:customStyle="1" w:styleId="xmsonormal">
    <w:name w:val="x_msonormal"/>
    <w:basedOn w:val="afe"/>
    <w:pPr>
      <w:spacing w:before="280" w:after="280"/>
    </w:pPr>
    <w:rPr>
      <w:lang w:eastAsia="ar-SA"/>
    </w:rPr>
  </w:style>
  <w:style w:type="paragraph" w:customStyle="1" w:styleId="xhead73">
    <w:name w:val="x_head73"/>
    <w:basedOn w:val="afe"/>
    <w:pPr>
      <w:spacing w:before="280" w:after="280"/>
    </w:pPr>
    <w:rPr>
      <w:lang w:eastAsia="ar-SA"/>
    </w:rPr>
  </w:style>
  <w:style w:type="paragraph" w:customStyle="1" w:styleId="xstylebodytextjustifiedbefore5ptafter5ptkernat1">
    <w:name w:val="x_stylebodytextjustifiedbefore5ptafter5ptkernat1"/>
    <w:basedOn w:val="afe"/>
    <w:pPr>
      <w:spacing w:before="280" w:after="280"/>
    </w:pPr>
    <w:rPr>
      <w:lang w:eastAsia="ar-SA"/>
    </w:rPr>
  </w:style>
  <w:style w:type="paragraph" w:customStyle="1" w:styleId="xstylebodytextjustifiedbefore5ptafter5pt">
    <w:name w:val="x_stylebodytextjustifiedbefore5ptafter5pt"/>
    <w:basedOn w:val="afe"/>
    <w:pPr>
      <w:spacing w:before="280" w:after="280"/>
    </w:pPr>
    <w:rPr>
      <w:lang w:eastAsia="ar-SA"/>
    </w:rPr>
  </w:style>
  <w:style w:type="paragraph" w:customStyle="1" w:styleId="xmsoplaintext">
    <w:name w:val="x_msoplaintext"/>
    <w:basedOn w:val="afe"/>
    <w:pPr>
      <w:spacing w:before="280" w:after="280"/>
    </w:pPr>
    <w:rPr>
      <w:lang w:eastAsia="ar-SA"/>
    </w:rPr>
  </w:style>
  <w:style w:type="paragraph" w:customStyle="1" w:styleId="afffff5">
    <w:name w:val="Заголовок таблицы"/>
    <w:basedOn w:val="aff5"/>
    <w:pPr>
      <w:widowControl/>
      <w:jc w:val="center"/>
    </w:pPr>
    <w:rPr>
      <w:rFonts w:eastAsia="Times New Roman" w:cs="Times New Roman"/>
      <w:b/>
      <w:bCs/>
      <w:lang w:eastAsia="ar-SA" w:bidi="ar-SA"/>
    </w:rPr>
  </w:style>
  <w:style w:type="paragraph" w:customStyle="1" w:styleId="afffff6">
    <w:name w:val="Текст в табл. мал."/>
    <w:basedOn w:val="afe"/>
    <w:pPr>
      <w:keepLines/>
      <w:spacing w:before="60" w:after="60"/>
      <w:ind w:right="113"/>
    </w:pPr>
    <w:rPr>
      <w:lang w:eastAsia="ar-SA"/>
    </w:rPr>
  </w:style>
  <w:style w:type="character" w:customStyle="1" w:styleId="141">
    <w:name w:val="Знак Знак14"/>
    <w:semiHidden/>
    <w:locked/>
    <w:rPr>
      <w:sz w:val="24"/>
      <w:lang w:val="ru-RU" w:eastAsia="ru-RU"/>
    </w:rPr>
  </w:style>
  <w:style w:type="character" w:customStyle="1" w:styleId="bodytext3">
    <w:name w:val="body text Знак Знак3"/>
    <w:rPr>
      <w:sz w:val="24"/>
      <w:lang w:val="ru-RU" w:eastAsia="ru-RU"/>
    </w:rPr>
  </w:style>
  <w:style w:type="character" w:customStyle="1" w:styleId="120">
    <w:name w:val="Знак Знак12"/>
    <w:rPr>
      <w:sz w:val="24"/>
      <w:lang w:val="ru-RU" w:eastAsia="ru-RU"/>
    </w:rPr>
  </w:style>
  <w:style w:type="character" w:customStyle="1" w:styleId="postbody1">
    <w:name w:val="postbody1"/>
  </w:style>
  <w:style w:type="character" w:customStyle="1" w:styleId="bodytext2">
    <w:name w:val="body text Знак Знак2"/>
    <w:rPr>
      <w:sz w:val="24"/>
      <w:lang w:val="ru-RU" w:eastAsia="ru-RU"/>
    </w:rPr>
  </w:style>
  <w:style w:type="character" w:customStyle="1" w:styleId="3030">
    <w:name w:val="Заг 3.КД_03 Знак"/>
    <w:link w:val="303"/>
    <w:uiPriority w:val="99"/>
    <w:locked/>
    <w:rPr>
      <w:b/>
      <w:bCs/>
      <w:sz w:val="28"/>
      <w:szCs w:val="28"/>
      <w:lang w:eastAsia="en-US"/>
    </w:rPr>
  </w:style>
  <w:style w:type="paragraph" w:customStyle="1" w:styleId="302">
    <w:name w:val="Заголовок 3.КД_02"/>
    <w:basedOn w:val="afe"/>
    <w:link w:val="3020"/>
    <w:pPr>
      <w:keepNext/>
      <w:widowControl w:val="0"/>
      <w:tabs>
        <w:tab w:val="num" w:pos="1209"/>
      </w:tabs>
      <w:spacing w:before="240" w:after="240"/>
      <w:jc w:val="center"/>
      <w:outlineLvl w:val="0"/>
    </w:pPr>
    <w:rPr>
      <w:b/>
      <w:bCs/>
      <w:sz w:val="28"/>
      <w:szCs w:val="28"/>
      <w:lang w:eastAsia="en-US"/>
    </w:rPr>
  </w:style>
  <w:style w:type="character" w:customStyle="1" w:styleId="3020">
    <w:name w:val="Заголовок 3.КД_02 Знак Знак"/>
    <w:link w:val="302"/>
    <w:locked/>
    <w:rPr>
      <w:b/>
      <w:bCs/>
      <w:sz w:val="28"/>
      <w:szCs w:val="28"/>
      <w:lang w:eastAsia="en-US"/>
    </w:rPr>
  </w:style>
  <w:style w:type="paragraph" w:styleId="28">
    <w:name w:val="List Bullet 2"/>
    <w:aliases w:val="Indent 2"/>
    <w:basedOn w:val="afe"/>
    <w:autoRedefine/>
    <w:pPr>
      <w:numPr>
        <w:numId w:val="12"/>
      </w:numPr>
      <w:spacing w:before="60" w:after="60"/>
      <w:jc w:val="both"/>
    </w:pPr>
    <w:rPr>
      <w:sz w:val="28"/>
      <w:szCs w:val="28"/>
    </w:rPr>
  </w:style>
  <w:style w:type="paragraph" w:customStyle="1" w:styleId="OTRNormal">
    <w:name w:val="OTR_Normal"/>
    <w:basedOn w:val="afe"/>
    <w:link w:val="OTRNormal0"/>
    <w:pPr>
      <w:spacing w:before="60" w:after="120"/>
      <w:ind w:firstLine="284"/>
      <w:jc w:val="both"/>
    </w:pPr>
  </w:style>
  <w:style w:type="character" w:customStyle="1" w:styleId="OTRNormal0">
    <w:name w:val="OTR_Normal Знак"/>
    <w:link w:val="OTRNormal"/>
    <w:locked/>
    <w:rPr>
      <w:sz w:val="24"/>
      <w:szCs w:val="24"/>
    </w:rPr>
  </w:style>
  <w:style w:type="paragraph" w:styleId="afffff7">
    <w:name w:val="caption"/>
    <w:aliases w:val="Рисунок название стить"/>
    <w:basedOn w:val="afe"/>
    <w:next w:val="afe"/>
    <w:qFormat/>
    <w:pPr>
      <w:tabs>
        <w:tab w:val="num" w:pos="540"/>
      </w:tabs>
    </w:pPr>
    <w:rPr>
      <w:b/>
      <w:bCs/>
      <w:sz w:val="20"/>
      <w:szCs w:val="20"/>
    </w:rPr>
  </w:style>
  <w:style w:type="paragraph" w:styleId="afffff8">
    <w:name w:val="List Number"/>
    <w:aliases w:val="Нумерованный"/>
    <w:basedOn w:val="afe"/>
    <w:pPr>
      <w:tabs>
        <w:tab w:val="num" w:pos="540"/>
      </w:tabs>
      <w:ind w:left="540" w:hanging="360"/>
    </w:pPr>
  </w:style>
  <w:style w:type="paragraph" w:customStyle="1" w:styleId="TableHeading">
    <w:name w:val="Table Heading"/>
    <w:basedOn w:val="TableCellL"/>
    <w:pPr>
      <w:keepNext/>
      <w:keepLines/>
      <w:spacing w:before="120" w:after="120"/>
      <w:jc w:val="center"/>
    </w:pPr>
    <w:rPr>
      <w:b/>
      <w:bCs/>
      <w:i/>
      <w:iCs/>
    </w:rPr>
  </w:style>
  <w:style w:type="paragraph" w:customStyle="1" w:styleId="TableCellL">
    <w:name w:val="Table Cell L"/>
    <w:basedOn w:val="afe"/>
    <w:pPr>
      <w:numPr>
        <w:numId w:val="9"/>
      </w:numPr>
      <w:tabs>
        <w:tab w:val="clear" w:pos="360"/>
      </w:tabs>
      <w:ind w:left="0" w:firstLine="0"/>
    </w:pPr>
    <w:rPr>
      <w:lang w:eastAsia="en-US"/>
    </w:rPr>
  </w:style>
  <w:style w:type="paragraph" w:customStyle="1" w:styleId="TableListNumber">
    <w:name w:val="Table List Number"/>
    <w:basedOn w:val="TableCellL"/>
    <w:pPr>
      <w:tabs>
        <w:tab w:val="num" w:pos="360"/>
      </w:tabs>
      <w:ind w:left="360" w:hanging="360"/>
    </w:pPr>
  </w:style>
  <w:style w:type="paragraph" w:customStyle="1" w:styleId="Picture">
    <w:name w:val="Picture"/>
    <w:basedOn w:val="afff3"/>
    <w:next w:val="afff3"/>
    <w:pPr>
      <w:numPr>
        <w:numId w:val="8"/>
      </w:numPr>
      <w:tabs>
        <w:tab w:val="clear" w:pos="360"/>
        <w:tab w:val="num" w:pos="705"/>
        <w:tab w:val="num" w:pos="927"/>
      </w:tabs>
      <w:spacing w:before="360"/>
      <w:ind w:left="0" w:firstLine="0"/>
      <w:jc w:val="center"/>
    </w:pPr>
    <w:rPr>
      <w:lang w:eastAsia="en-US"/>
    </w:rPr>
  </w:style>
  <w:style w:type="paragraph" w:customStyle="1" w:styleId="TableListBullet">
    <w:name w:val="Table List Bullet"/>
    <w:basedOn w:val="TableCellL"/>
    <w:pPr>
      <w:tabs>
        <w:tab w:val="num" w:pos="360"/>
      </w:tabs>
      <w:ind w:left="357" w:hanging="357"/>
    </w:pPr>
  </w:style>
  <w:style w:type="paragraph" w:customStyle="1" w:styleId="TableListBullet20">
    <w:name w:val="Table List Bullet (2)"/>
    <w:basedOn w:val="TableCellL"/>
    <w:pPr>
      <w:numPr>
        <w:numId w:val="0"/>
      </w:numPr>
      <w:tabs>
        <w:tab w:val="num" w:pos="717"/>
      </w:tabs>
      <w:ind w:left="714" w:hanging="357"/>
    </w:pPr>
  </w:style>
  <w:style w:type="paragraph" w:customStyle="1" w:styleId="ConsNormal">
    <w:name w:val="ConsNormal"/>
    <w:link w:val="ConsNormal0"/>
    <w:pPr>
      <w:ind w:right="19772" w:firstLine="720"/>
    </w:pPr>
    <w:rPr>
      <w:rFonts w:ascii="Arial" w:hAnsi="Arial"/>
      <w:sz w:val="22"/>
      <w:szCs w:val="22"/>
    </w:rPr>
  </w:style>
  <w:style w:type="paragraph" w:styleId="afffff9">
    <w:name w:val="Date"/>
    <w:basedOn w:val="afe"/>
    <w:next w:val="afe"/>
    <w:link w:val="afffffa"/>
    <w:pPr>
      <w:spacing w:after="60"/>
      <w:jc w:val="both"/>
    </w:pPr>
  </w:style>
  <w:style w:type="character" w:customStyle="1" w:styleId="afffffa">
    <w:name w:val="Дата Знак"/>
    <w:link w:val="afffff9"/>
    <w:rPr>
      <w:sz w:val="24"/>
      <w:szCs w:val="24"/>
    </w:rPr>
  </w:style>
  <w:style w:type="paragraph" w:customStyle="1" w:styleId="TableHeading10">
    <w:name w:val="Table Heading 10"/>
    <w:basedOn w:val="afe"/>
    <w:pPr>
      <w:keepNext/>
      <w:keepLines/>
      <w:spacing w:before="120" w:after="120"/>
      <w:jc w:val="center"/>
    </w:pPr>
    <w:rPr>
      <w:rFonts w:ascii="Arial" w:hAnsi="Arial" w:cs="Arial"/>
      <w:b/>
      <w:bCs/>
      <w:i/>
      <w:iCs/>
      <w:sz w:val="20"/>
      <w:szCs w:val="20"/>
      <w:lang w:eastAsia="en-US"/>
    </w:rPr>
  </w:style>
  <w:style w:type="paragraph" w:customStyle="1" w:styleId="OTRHeading5">
    <w:name w:val="OTR_Heading_5"/>
    <w:pPr>
      <w:tabs>
        <w:tab w:val="num" w:pos="2700"/>
      </w:tabs>
      <w:ind w:left="2412" w:hanging="792"/>
      <w:outlineLvl w:val="4"/>
    </w:pPr>
    <w:rPr>
      <w:sz w:val="24"/>
      <w:szCs w:val="24"/>
    </w:rPr>
  </w:style>
  <w:style w:type="paragraph" w:customStyle="1" w:styleId="OTRHeading1">
    <w:name w:val="OTR_Heading_1"/>
    <w:next w:val="afe"/>
    <w:pPr>
      <w:keepNext/>
      <w:pageBreakBefore/>
      <w:tabs>
        <w:tab w:val="num" w:pos="1080"/>
      </w:tabs>
      <w:spacing w:before="240" w:after="120"/>
      <w:ind w:left="1080" w:hanging="360"/>
      <w:jc w:val="both"/>
      <w:outlineLvl w:val="0"/>
    </w:pPr>
    <w:rPr>
      <w:rFonts w:ascii="Arial" w:hAnsi="Arial" w:cs="Arial"/>
      <w:b/>
      <w:bCs/>
      <w:sz w:val="32"/>
      <w:szCs w:val="32"/>
    </w:rPr>
  </w:style>
  <w:style w:type="paragraph" w:customStyle="1" w:styleId="OTRHeading4">
    <w:name w:val="OTR_Heading_4"/>
    <w:pPr>
      <w:tabs>
        <w:tab w:val="num" w:pos="864"/>
      </w:tabs>
      <w:spacing w:before="240" w:after="120"/>
      <w:ind w:left="864" w:hanging="144"/>
      <w:outlineLvl w:val="3"/>
    </w:pPr>
    <w:rPr>
      <w:b/>
      <w:bCs/>
      <w:sz w:val="24"/>
      <w:szCs w:val="24"/>
    </w:rPr>
  </w:style>
  <w:style w:type="paragraph" w:customStyle="1" w:styleId="OTRHeading6">
    <w:name w:val="OTR_Heading_6"/>
    <w:pPr>
      <w:tabs>
        <w:tab w:val="num" w:pos="3420"/>
      </w:tabs>
      <w:spacing w:before="120" w:after="120"/>
      <w:ind w:left="2916" w:hanging="936"/>
      <w:outlineLvl w:val="5"/>
    </w:pPr>
    <w:rPr>
      <w:sz w:val="24"/>
      <w:szCs w:val="24"/>
    </w:rPr>
  </w:style>
  <w:style w:type="paragraph" w:customStyle="1" w:styleId="OTRHeading7">
    <w:name w:val="OTR_Heading_7"/>
    <w:pPr>
      <w:tabs>
        <w:tab w:val="num" w:pos="3780"/>
      </w:tabs>
      <w:spacing w:before="120" w:after="120"/>
      <w:ind w:left="3420" w:hanging="1080"/>
      <w:outlineLvl w:val="6"/>
    </w:pPr>
    <w:rPr>
      <w:sz w:val="24"/>
      <w:szCs w:val="24"/>
    </w:rPr>
  </w:style>
  <w:style w:type="paragraph" w:customStyle="1" w:styleId="OTRHeading8">
    <w:name w:val="OTR_Heading_8"/>
    <w:pPr>
      <w:tabs>
        <w:tab w:val="num" w:pos="4500"/>
      </w:tabs>
      <w:spacing w:before="120" w:after="120"/>
      <w:ind w:left="3924" w:hanging="1224"/>
      <w:outlineLvl w:val="7"/>
    </w:pPr>
    <w:rPr>
      <w:sz w:val="24"/>
      <w:szCs w:val="24"/>
    </w:rPr>
  </w:style>
  <w:style w:type="paragraph" w:customStyle="1" w:styleId="OTRHeading9">
    <w:name w:val="OTR_Heading_9"/>
    <w:pPr>
      <w:tabs>
        <w:tab w:val="num" w:pos="5220"/>
      </w:tabs>
      <w:spacing w:before="120" w:after="120"/>
      <w:ind w:left="4500" w:hanging="1440"/>
      <w:outlineLvl w:val="8"/>
    </w:pPr>
    <w:rPr>
      <w:sz w:val="24"/>
      <w:szCs w:val="24"/>
    </w:rPr>
  </w:style>
  <w:style w:type="paragraph" w:customStyle="1" w:styleId="OTRHeading3">
    <w:name w:val="OTR_Heading_3"/>
    <w:next w:val="afe"/>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fe"/>
    <w:pPr>
      <w:tabs>
        <w:tab w:val="num" w:pos="1130"/>
      </w:tabs>
      <w:spacing w:before="120" w:after="120"/>
      <w:ind w:left="1130" w:hanging="864"/>
      <w:jc w:val="both"/>
    </w:pPr>
  </w:style>
  <w:style w:type="paragraph" w:customStyle="1" w:styleId="OTRreq2">
    <w:name w:val="OTR_req2"/>
    <w:basedOn w:val="afe"/>
    <w:pPr>
      <w:keepNext/>
      <w:numPr>
        <w:ilvl w:val="4"/>
        <w:numId w:val="10"/>
      </w:numPr>
      <w:tabs>
        <w:tab w:val="clear" w:pos="1144"/>
        <w:tab w:val="left" w:pos="737"/>
        <w:tab w:val="left" w:pos="765"/>
        <w:tab w:val="num" w:pos="1022"/>
      </w:tabs>
      <w:spacing w:before="120" w:after="120"/>
      <w:ind w:left="1022" w:hanging="576"/>
      <w:jc w:val="both"/>
    </w:pPr>
    <w:rPr>
      <w:rFonts w:ascii="Arial" w:hAnsi="Arial" w:cs="Arial"/>
      <w:b/>
      <w:bCs/>
    </w:rPr>
  </w:style>
  <w:style w:type="paragraph" w:customStyle="1" w:styleId="BodySingle">
    <w:name w:val="Body Single"/>
    <w:basedOn w:val="afe"/>
    <w:pPr>
      <w:numPr>
        <w:numId w:val="10"/>
      </w:numPr>
      <w:tabs>
        <w:tab w:val="clear" w:pos="698"/>
        <w:tab w:val="left" w:pos="720"/>
        <w:tab w:val="left" w:pos="1440"/>
        <w:tab w:val="left" w:pos="2304"/>
      </w:tabs>
      <w:spacing w:before="120" w:after="120"/>
      <w:ind w:left="0" w:firstLine="720"/>
      <w:jc w:val="both"/>
    </w:pPr>
    <w:rPr>
      <w:sz w:val="28"/>
      <w:szCs w:val="28"/>
      <w:lang w:val="en-GB" w:eastAsia="en-US"/>
    </w:rPr>
  </w:style>
  <w:style w:type="paragraph" w:customStyle="1" w:styleId="afffffb">
    <w:name w:val="СТИЛЬ"/>
    <w:pPr>
      <w:tabs>
        <w:tab w:val="num" w:pos="1287"/>
      </w:tabs>
      <w:spacing w:before="240" w:after="120"/>
      <w:ind w:left="1287" w:hanging="567"/>
      <w:jc w:val="both"/>
    </w:pPr>
    <w:rPr>
      <w:b/>
      <w:bCs/>
      <w:sz w:val="28"/>
      <w:szCs w:val="28"/>
    </w:rPr>
  </w:style>
  <w:style w:type="paragraph" w:customStyle="1" w:styleId="1">
    <w:name w:val="СТИЛЬ1"/>
    <w:pPr>
      <w:numPr>
        <w:numId w:val="11"/>
      </w:numPr>
      <w:tabs>
        <w:tab w:val="clear" w:pos="1287"/>
        <w:tab w:val="num" w:pos="1296"/>
      </w:tabs>
      <w:spacing w:before="240" w:after="120"/>
      <w:ind w:left="1296" w:hanging="576"/>
      <w:jc w:val="both"/>
    </w:pPr>
    <w:rPr>
      <w:b/>
      <w:bCs/>
      <w:sz w:val="28"/>
      <w:szCs w:val="28"/>
    </w:rPr>
  </w:style>
  <w:style w:type="paragraph" w:customStyle="1" w:styleId="3f5">
    <w:name w:val="СТИЛЬ3"/>
    <w:pPr>
      <w:tabs>
        <w:tab w:val="num" w:pos="1440"/>
      </w:tabs>
      <w:spacing w:before="240" w:after="120"/>
      <w:ind w:left="1440" w:hanging="720"/>
      <w:jc w:val="both"/>
    </w:pPr>
    <w:rPr>
      <w:b/>
      <w:bCs/>
      <w:sz w:val="28"/>
      <w:szCs w:val="28"/>
    </w:rPr>
  </w:style>
  <w:style w:type="paragraph" w:customStyle="1" w:styleId="ConsPlusTitle">
    <w:name w:val="ConsPlusTitle"/>
    <w:pPr>
      <w:widowControl w:val="0"/>
    </w:pPr>
    <w:rPr>
      <w:rFonts w:ascii="Arial" w:hAnsi="Arial" w:cs="Arial"/>
      <w:b/>
      <w:bCs/>
    </w:rPr>
  </w:style>
  <w:style w:type="paragraph" w:customStyle="1" w:styleId="CharChar">
    <w:name w:val="Char Char"/>
    <w:basedOn w:val="afe"/>
    <w:pPr>
      <w:spacing w:after="160" w:line="240" w:lineRule="exact"/>
    </w:pPr>
    <w:rPr>
      <w:sz w:val="20"/>
      <w:szCs w:val="20"/>
      <w:lang w:eastAsia="zh-CN"/>
    </w:rPr>
  </w:style>
  <w:style w:type="paragraph" w:styleId="afffffc">
    <w:name w:val="Document Map"/>
    <w:basedOn w:val="afe"/>
    <w:link w:val="afffffd"/>
    <w:pPr>
      <w:shd w:val="clear" w:color="auto" w:fill="000080"/>
    </w:pPr>
  </w:style>
  <w:style w:type="character" w:customStyle="1" w:styleId="afffffd">
    <w:name w:val="Схема документа Знак"/>
    <w:link w:val="afffffc"/>
    <w:rPr>
      <w:sz w:val="24"/>
      <w:szCs w:val="24"/>
      <w:shd w:val="clear" w:color="auto" w:fill="000080"/>
    </w:rPr>
  </w:style>
  <w:style w:type="character" w:customStyle="1" w:styleId="DocumentMapChar">
    <w:name w:val="Document Map Char"/>
    <w:locked/>
    <w:rPr>
      <w:rFonts w:ascii="Tahoma" w:hAnsi="Tahoma" w:cs="Tahoma"/>
      <w:sz w:val="16"/>
      <w:szCs w:val="16"/>
    </w:rPr>
  </w:style>
  <w:style w:type="paragraph" w:customStyle="1" w:styleId="CharChar1">
    <w:name w:val="Char Char1"/>
    <w:basedOn w:val="afe"/>
    <w:pPr>
      <w:spacing w:after="160" w:line="240" w:lineRule="exact"/>
    </w:pPr>
    <w:rPr>
      <w:sz w:val="20"/>
      <w:szCs w:val="20"/>
      <w:lang w:eastAsia="zh-CN"/>
    </w:rPr>
  </w:style>
  <w:style w:type="paragraph" w:customStyle="1" w:styleId="tablecelll0">
    <w:name w:val="tablecelll"/>
    <w:basedOn w:val="afe"/>
  </w:style>
  <w:style w:type="character" w:customStyle="1" w:styleId="zakonspanusual11">
    <w:name w:val="zakon_spanusual11"/>
    <w:rPr>
      <w:rFonts w:ascii="Courier New" w:hAnsi="Courier New"/>
      <w:color w:val="000000"/>
      <w:sz w:val="18"/>
    </w:rPr>
  </w:style>
  <w:style w:type="table" w:customStyle="1" w:styleId="OTRTable">
    <w:name w:val="OTR_Table"/>
    <w:pPr>
      <w:spacing w:before="60" w:after="60"/>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e">
    <w:name w:val="Обыч_кр_выр"/>
    <w:basedOn w:val="afe"/>
    <w:pPr>
      <w:ind w:firstLine="720"/>
      <w:jc w:val="both"/>
    </w:pPr>
  </w:style>
  <w:style w:type="paragraph" w:customStyle="1" w:styleId="OTRListNum">
    <w:name w:val="OTR_List_Num"/>
    <w:basedOn w:val="afe"/>
    <w:pPr>
      <w:spacing w:before="60" w:after="60"/>
      <w:jc w:val="both"/>
    </w:pPr>
  </w:style>
  <w:style w:type="paragraph" w:styleId="affffff">
    <w:name w:val="Note Heading"/>
    <w:basedOn w:val="afe"/>
    <w:next w:val="afe"/>
    <w:link w:val="affffff0"/>
  </w:style>
  <w:style w:type="character" w:customStyle="1" w:styleId="affffff0">
    <w:name w:val="Заголовок записки Знак"/>
    <w:link w:val="affffff"/>
    <w:rPr>
      <w:sz w:val="24"/>
      <w:szCs w:val="24"/>
    </w:rPr>
  </w:style>
  <w:style w:type="table" w:styleId="1fff">
    <w:name w:val="Table Grid 1"/>
    <w:basedOn w:val="aff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StylePr>
    <w:tblStylePr w:type="lastCol">
      <w:rPr>
        <w:rFonts w:cs="Times New Roman"/>
        <w:i/>
        <w:iCs/>
      </w:rPr>
    </w:tblStylePr>
  </w:style>
  <w:style w:type="character" w:customStyle="1" w:styleId="affffff1">
    <w:name w:val="Гипертекстовая ссылка"/>
    <w:rPr>
      <w:color w:val="008000"/>
      <w:sz w:val="22"/>
      <w:u w:val="single"/>
    </w:rPr>
  </w:style>
  <w:style w:type="paragraph" w:styleId="3f6">
    <w:name w:val="List Bullet 3"/>
    <w:basedOn w:val="afe"/>
    <w:autoRedefine/>
    <w:pPr>
      <w:tabs>
        <w:tab w:val="num" w:pos="420"/>
      </w:tabs>
      <w:ind w:left="420" w:hanging="420"/>
    </w:pPr>
    <w:rPr>
      <w:lang w:val="en-US" w:eastAsia="en-US"/>
    </w:rPr>
  </w:style>
  <w:style w:type="paragraph" w:styleId="49">
    <w:name w:val="List Bullet 4"/>
    <w:aliases w:val="Обычный маркированный,мой маркированный список"/>
    <w:basedOn w:val="afe"/>
    <w:autoRedefine/>
    <w:pPr>
      <w:tabs>
        <w:tab w:val="num" w:pos="420"/>
      </w:tabs>
      <w:ind w:left="420" w:hanging="420"/>
    </w:pPr>
    <w:rPr>
      <w:lang w:val="en-US" w:eastAsia="en-US"/>
    </w:rPr>
  </w:style>
  <w:style w:type="paragraph" w:styleId="52">
    <w:name w:val="List Bullet 5"/>
    <w:basedOn w:val="afe"/>
    <w:autoRedefine/>
    <w:pPr>
      <w:tabs>
        <w:tab w:val="num" w:pos="624"/>
      </w:tabs>
      <w:ind w:left="624" w:hanging="624"/>
    </w:pPr>
    <w:rPr>
      <w:lang w:val="en-US" w:eastAsia="en-US"/>
    </w:rPr>
  </w:style>
  <w:style w:type="paragraph" w:styleId="4a">
    <w:name w:val="List Number 4"/>
    <w:basedOn w:val="afe"/>
    <w:pPr>
      <w:tabs>
        <w:tab w:val="num" w:pos="420"/>
      </w:tabs>
      <w:ind w:left="420" w:hanging="420"/>
    </w:pPr>
    <w:rPr>
      <w:lang w:val="en-US" w:eastAsia="en-US"/>
    </w:rPr>
  </w:style>
  <w:style w:type="paragraph" w:styleId="53">
    <w:name w:val="List Number 5"/>
    <w:basedOn w:val="afe"/>
    <w:pPr>
      <w:tabs>
        <w:tab w:val="num" w:pos="768"/>
      </w:tabs>
      <w:ind w:left="768" w:hanging="768"/>
    </w:pPr>
    <w:rPr>
      <w:lang w:val="en-US" w:eastAsia="en-US"/>
    </w:rPr>
  </w:style>
  <w:style w:type="paragraph" w:customStyle="1" w:styleId="Bulletin">
    <w:name w:val="Bulletin"/>
    <w:basedOn w:val="afe"/>
    <w:pPr>
      <w:tabs>
        <w:tab w:val="num" w:pos="768"/>
      </w:tabs>
      <w:ind w:left="768" w:hanging="768"/>
    </w:pPr>
    <w:rPr>
      <w:lang w:val="en-US" w:eastAsia="en-US"/>
    </w:rPr>
  </w:style>
  <w:style w:type="paragraph" w:customStyle="1" w:styleId="affffff2">
    <w:name w:val="Основной текст маркированный"/>
    <w:basedOn w:val="afe"/>
    <w:pPr>
      <w:tabs>
        <w:tab w:val="num" w:pos="564"/>
      </w:tabs>
      <w:ind w:left="564" w:hanging="564"/>
      <w:jc w:val="both"/>
    </w:pPr>
    <w:rPr>
      <w:rFonts w:ascii="Arial" w:hAnsi="Arial" w:cs="Arial"/>
      <w:sz w:val="22"/>
      <w:szCs w:val="22"/>
      <w:lang w:eastAsia="en-US"/>
    </w:rPr>
  </w:style>
  <w:style w:type="paragraph" w:customStyle="1" w:styleId="3f7">
    <w:name w:val="заголовок 3"/>
    <w:basedOn w:val="afe"/>
    <w:next w:val="afe"/>
    <w:link w:val="3f8"/>
    <w:pPr>
      <w:tabs>
        <w:tab w:val="num" w:pos="1800"/>
      </w:tabs>
      <w:spacing w:before="120" w:line="360" w:lineRule="auto"/>
      <w:ind w:left="708" w:hanging="708"/>
      <w:jc w:val="both"/>
      <w:outlineLvl w:val="2"/>
    </w:pPr>
    <w:rPr>
      <w:lang w:eastAsia="en-US"/>
    </w:rPr>
  </w:style>
  <w:style w:type="paragraph" w:customStyle="1" w:styleId="4b">
    <w:name w:val="заголовок 4"/>
    <w:basedOn w:val="afe"/>
    <w:next w:val="afe"/>
    <w:pPr>
      <w:tabs>
        <w:tab w:val="num" w:pos="2160"/>
      </w:tabs>
      <w:spacing w:before="120" w:line="360" w:lineRule="auto"/>
      <w:ind w:left="1416" w:hanging="708"/>
      <w:jc w:val="both"/>
      <w:outlineLvl w:val="3"/>
    </w:pPr>
    <w:rPr>
      <w:lang w:eastAsia="en-US"/>
    </w:rPr>
  </w:style>
  <w:style w:type="paragraph" w:customStyle="1" w:styleId="4c">
    <w:name w:val="Заголовок 4+"/>
    <w:basedOn w:val="afe"/>
    <w:pPr>
      <w:tabs>
        <w:tab w:val="num" w:pos="1080"/>
      </w:tabs>
      <w:spacing w:before="120" w:after="120"/>
      <w:ind w:left="1080" w:hanging="1080"/>
    </w:pPr>
    <w:rPr>
      <w:rFonts w:ascii="Arial" w:hAnsi="Arial" w:cs="Arial"/>
      <w:b/>
      <w:bCs/>
      <w:sz w:val="20"/>
      <w:szCs w:val="20"/>
    </w:rPr>
  </w:style>
  <w:style w:type="paragraph" w:customStyle="1" w:styleId="ListAlternative">
    <w:name w:val="List Alternative"/>
    <w:basedOn w:val="afe"/>
    <w:pPr>
      <w:tabs>
        <w:tab w:val="num" w:pos="564"/>
      </w:tabs>
      <w:spacing w:before="40" w:after="40"/>
      <w:ind w:left="754" w:hanging="357"/>
      <w:jc w:val="both"/>
    </w:pPr>
    <w:rPr>
      <w:rFonts w:ascii="Arial" w:hAnsi="Arial" w:cs="Arial"/>
      <w:lang w:eastAsia="en-US"/>
    </w:rPr>
  </w:style>
  <w:style w:type="paragraph" w:customStyle="1" w:styleId="33">
    <w:name w:val="Заголовок 3.КД"/>
    <w:basedOn w:val="2d"/>
    <w:next w:val="afe"/>
    <w:link w:val="3f9"/>
    <w:autoRedefine/>
    <w:pPr>
      <w:numPr>
        <w:numId w:val="14"/>
      </w:numPr>
      <w:tabs>
        <w:tab w:val="clear" w:pos="540"/>
        <w:tab w:val="clear" w:pos="900"/>
        <w:tab w:val="num" w:pos="360"/>
        <w:tab w:val="num" w:pos="1209"/>
      </w:tabs>
      <w:ind w:left="0" w:firstLine="567"/>
      <w:outlineLvl w:val="0"/>
    </w:pPr>
  </w:style>
  <w:style w:type="paragraph" w:customStyle="1" w:styleId="42">
    <w:name w:val="Заголовок 4.КД"/>
    <w:basedOn w:val="33"/>
    <w:next w:val="afe"/>
    <w:autoRedefine/>
    <w:pPr>
      <w:numPr>
        <w:ilvl w:val="1"/>
      </w:numPr>
      <w:tabs>
        <w:tab w:val="clear" w:pos="1021"/>
        <w:tab w:val="clear" w:pos="1209"/>
        <w:tab w:val="num" w:pos="646"/>
        <w:tab w:val="num" w:pos="720"/>
        <w:tab w:val="num" w:pos="927"/>
        <w:tab w:val="num" w:pos="1080"/>
        <w:tab w:val="num" w:pos="1260"/>
        <w:tab w:val="num" w:pos="1440"/>
        <w:tab w:val="num" w:pos="1980"/>
      </w:tabs>
      <w:ind w:left="1260" w:firstLine="720"/>
      <w:jc w:val="both"/>
    </w:pPr>
  </w:style>
  <w:style w:type="paragraph" w:customStyle="1" w:styleId="2v2">
    <w:name w:val="Заголовок 2.КД v2"/>
    <w:basedOn w:val="2d"/>
    <w:pPr>
      <w:tabs>
        <w:tab w:val="clear" w:pos="540"/>
      </w:tabs>
      <w:spacing w:before="0"/>
      <w:ind w:firstLine="0"/>
      <w:jc w:val="right"/>
    </w:pPr>
  </w:style>
  <w:style w:type="character" w:customStyle="1" w:styleId="3f9">
    <w:name w:val="Заголовок 3.КД Знак Знак"/>
    <w:link w:val="33"/>
    <w:locked/>
    <w:rPr>
      <w:b/>
      <w:bCs/>
      <w:sz w:val="28"/>
      <w:szCs w:val="28"/>
      <w:lang w:eastAsia="en-US"/>
    </w:rPr>
  </w:style>
  <w:style w:type="paragraph" w:customStyle="1" w:styleId="102">
    <w:name w:val="Заголовок 1_02"/>
    <w:basedOn w:val="1fe"/>
    <w:pPr>
      <w:tabs>
        <w:tab w:val="left" w:pos="540"/>
      </w:tabs>
      <w:spacing w:before="240" w:line="240" w:lineRule="auto"/>
      <w:ind w:left="5580" w:firstLine="0"/>
      <w:jc w:val="left"/>
    </w:pPr>
  </w:style>
  <w:style w:type="paragraph" w:styleId="affffff3">
    <w:name w:val="toa heading"/>
    <w:basedOn w:val="afe"/>
    <w:next w:val="afe"/>
    <w:pPr>
      <w:spacing w:before="120"/>
    </w:pPr>
    <w:rPr>
      <w:rFonts w:ascii="Arial" w:hAnsi="Arial" w:cs="Arial"/>
      <w:b/>
      <w:bCs/>
      <w:lang w:val="en-US" w:eastAsia="en-US"/>
    </w:rPr>
  </w:style>
  <w:style w:type="paragraph" w:styleId="54">
    <w:name w:val="index 5"/>
    <w:basedOn w:val="afe"/>
    <w:next w:val="afe"/>
    <w:autoRedefine/>
    <w:rPr>
      <w:sz w:val="28"/>
      <w:szCs w:val="28"/>
      <w:lang w:eastAsia="en-US"/>
    </w:rPr>
  </w:style>
  <w:style w:type="paragraph" w:customStyle="1" w:styleId="xl24">
    <w:name w:val="xl24"/>
    <w:basedOn w:val="afe"/>
    <w:pPr>
      <w:spacing w:before="100" w:after="100"/>
      <w:jc w:val="center"/>
    </w:pPr>
  </w:style>
  <w:style w:type="paragraph" w:customStyle="1" w:styleId="Normal2">
    <w:name w:val="Normal2"/>
    <w:pPr>
      <w:widowControl w:val="0"/>
      <w:spacing w:line="300" w:lineRule="auto"/>
      <w:ind w:firstLine="720"/>
      <w:jc w:val="both"/>
    </w:pPr>
    <w:rPr>
      <w:sz w:val="24"/>
      <w:szCs w:val="24"/>
    </w:rPr>
  </w:style>
  <w:style w:type="paragraph" w:customStyle="1" w:styleId="OTRTitleDocCode">
    <w:name w:val="OTR_Title_DocCode"/>
    <w:basedOn w:val="afe"/>
    <w:semiHidden/>
    <w:pPr>
      <w:spacing w:before="120" w:after="240"/>
      <w:jc w:val="center"/>
    </w:pPr>
    <w:rPr>
      <w:b/>
      <w:bCs/>
      <w:sz w:val="20"/>
      <w:szCs w:val="20"/>
    </w:rPr>
  </w:style>
  <w:style w:type="paragraph" w:customStyle="1" w:styleId="PseudoH1NoNum">
    <w:name w:val="Pseudo H1 No Num"/>
    <w:basedOn w:val="afe"/>
    <w:next w:val="afff3"/>
    <w:pPr>
      <w:keepNext/>
      <w:pageBreakBefore/>
      <w:spacing w:after="120"/>
      <w:jc w:val="center"/>
      <w:outlineLvl w:val="0"/>
    </w:pPr>
    <w:rPr>
      <w:rFonts w:ascii="Arial" w:hAnsi="Arial" w:cs="Arial"/>
      <w:b/>
      <w:bCs/>
      <w:caps/>
      <w:sz w:val="32"/>
      <w:szCs w:val="32"/>
      <w:lang w:eastAsia="en-US"/>
    </w:rPr>
  </w:style>
  <w:style w:type="character" w:customStyle="1" w:styleId="3031">
    <w:name w:val="Заг 3.КД_03 Знак Знак"/>
    <w:rPr>
      <w:b/>
      <w:sz w:val="28"/>
      <w:lang w:val="ru-RU" w:eastAsia="en-US"/>
    </w:rPr>
  </w:style>
  <w:style w:type="paragraph" w:customStyle="1" w:styleId="otrnormal1">
    <w:name w:val="otr_normal"/>
    <w:pPr>
      <w:spacing w:before="180" w:after="180" w:line="240" w:lineRule="atLeast"/>
      <w:ind w:left="1134"/>
      <w:jc w:val="both"/>
    </w:pPr>
    <w:rPr>
      <w:rFonts w:ascii="Arial" w:hAnsi="Arial" w:cs="Arial"/>
      <w:lang w:eastAsia="en-US"/>
    </w:rPr>
  </w:style>
  <w:style w:type="paragraph" w:customStyle="1" w:styleId="otrlistmark1">
    <w:name w:val="otr_list_mark1"/>
    <w:basedOn w:val="afe"/>
    <w:pPr>
      <w:numPr>
        <w:numId w:val="15"/>
      </w:numPr>
      <w:tabs>
        <w:tab w:val="left" w:pos="397"/>
      </w:tabs>
      <w:spacing w:before="180" w:after="180" w:line="240" w:lineRule="atLeast"/>
      <w:jc w:val="both"/>
    </w:pPr>
    <w:rPr>
      <w:rFonts w:ascii="Arial" w:hAnsi="Arial" w:cs="Arial"/>
      <w:sz w:val="20"/>
      <w:szCs w:val="20"/>
      <w:lang w:eastAsia="en-US"/>
    </w:rPr>
  </w:style>
  <w:style w:type="paragraph" w:customStyle="1" w:styleId="otrlistnum1">
    <w:name w:val="otr_list_num1"/>
    <w:pPr>
      <w:numPr>
        <w:numId w:val="16"/>
      </w:numPr>
      <w:spacing w:before="120" w:after="120" w:line="288" w:lineRule="auto"/>
      <w:jc w:val="both"/>
    </w:pPr>
    <w:rPr>
      <w:rFonts w:ascii="Arial" w:hAnsi="Arial" w:cs="Arial"/>
      <w:lang w:eastAsia="en-US"/>
    </w:rPr>
  </w:style>
  <w:style w:type="paragraph" w:customStyle="1" w:styleId="OTRListMark0">
    <w:name w:val="OTR_List_Mark"/>
    <w:basedOn w:val="afe"/>
    <w:link w:val="OTRListMark2"/>
    <w:pPr>
      <w:tabs>
        <w:tab w:val="num" w:pos="1183"/>
      </w:tabs>
      <w:spacing w:before="60" w:after="60"/>
      <w:ind w:left="1183" w:hanging="283"/>
      <w:jc w:val="both"/>
    </w:pPr>
  </w:style>
  <w:style w:type="character" w:customStyle="1" w:styleId="OTRListMark2">
    <w:name w:val="OTR_List_Mark Знак"/>
    <w:link w:val="OTRListMark0"/>
    <w:locked/>
    <w:rPr>
      <w:sz w:val="24"/>
      <w:szCs w:val="24"/>
    </w:rPr>
  </w:style>
  <w:style w:type="paragraph" w:customStyle="1" w:styleId="otrlistmark">
    <w:name w:val="_otr_list_mark"/>
    <w:link w:val="otrlistmark3"/>
    <w:pPr>
      <w:numPr>
        <w:numId w:val="17"/>
      </w:numPr>
    </w:pPr>
    <w:rPr>
      <w:sz w:val="24"/>
      <w:szCs w:val="24"/>
    </w:rPr>
  </w:style>
  <w:style w:type="character" w:customStyle="1" w:styleId="otrlistmark3">
    <w:name w:val="_otr_list_mark Знак Знак"/>
    <w:link w:val="otrlistmark"/>
    <w:locked/>
    <w:rPr>
      <w:sz w:val="24"/>
      <w:szCs w:val="24"/>
    </w:rPr>
  </w:style>
  <w:style w:type="paragraph" w:customStyle="1" w:styleId="OTRTableListNum">
    <w:name w:val="OTR_Table_List_Num"/>
    <w:basedOn w:val="afe"/>
    <w:pPr>
      <w:numPr>
        <w:numId w:val="28"/>
      </w:numPr>
      <w:spacing w:before="60" w:after="60"/>
    </w:pPr>
  </w:style>
  <w:style w:type="paragraph" w:customStyle="1" w:styleId="otrtablenormal">
    <w:name w:val="otr_table_normal"/>
    <w:pPr>
      <w:spacing w:before="120" w:after="120"/>
    </w:pPr>
    <w:rPr>
      <w:rFonts w:ascii="Arial" w:hAnsi="Arial" w:cs="Arial"/>
    </w:rPr>
  </w:style>
  <w:style w:type="paragraph" w:customStyle="1" w:styleId="otrtablemark">
    <w:name w:val="otr_table_mark"/>
    <w:pPr>
      <w:numPr>
        <w:numId w:val="18"/>
      </w:numPr>
      <w:spacing w:before="120" w:after="120"/>
    </w:pPr>
    <w:rPr>
      <w:rFonts w:ascii="Arial" w:hAnsi="Arial" w:cs="Arial"/>
    </w:rPr>
  </w:style>
  <w:style w:type="character" w:customStyle="1" w:styleId="affffff4">
    <w:name w:val="Название отдела"/>
    <w:rPr>
      <w:rFonts w:ascii="Arial" w:hAnsi="Arial"/>
      <w:b/>
      <w:sz w:val="22"/>
    </w:rPr>
  </w:style>
  <w:style w:type="paragraph" w:customStyle="1" w:styleId="affffff5">
    <w:name w:val="Знак Знак Знак Знак Знак Знак Знак Знак Знак Знак"/>
    <w:basedOn w:val="afe"/>
    <w:pPr>
      <w:spacing w:after="160" w:line="240" w:lineRule="exact"/>
    </w:pPr>
    <w:rPr>
      <w:rFonts w:ascii="Verdana" w:hAnsi="Verdana" w:cs="Verdana"/>
      <w:lang w:val="en-US" w:eastAsia="en-US"/>
    </w:rPr>
  </w:style>
  <w:style w:type="paragraph" w:styleId="2ff1">
    <w:name w:val="envelope return"/>
    <w:basedOn w:val="afe"/>
    <w:rPr>
      <w:rFonts w:ascii="Arial" w:hAnsi="Arial" w:cs="Arial"/>
      <w:sz w:val="20"/>
      <w:szCs w:val="20"/>
    </w:rPr>
  </w:style>
  <w:style w:type="paragraph" w:customStyle="1" w:styleId="55">
    <w:name w:val="заголовок 5"/>
    <w:basedOn w:val="afe"/>
    <w:next w:val="afe"/>
    <w:pPr>
      <w:keepNext/>
      <w:outlineLvl w:val="4"/>
    </w:pPr>
    <w:rPr>
      <w:b/>
      <w:bCs/>
      <w:sz w:val="32"/>
      <w:szCs w:val="32"/>
    </w:rPr>
  </w:style>
  <w:style w:type="paragraph" w:customStyle="1" w:styleId="BodyText23">
    <w:name w:val="Body Text 23"/>
    <w:basedOn w:val="afe"/>
    <w:pPr>
      <w:ind w:firstLine="709"/>
      <w:jc w:val="both"/>
    </w:pPr>
    <w:rPr>
      <w:sz w:val="28"/>
      <w:szCs w:val="28"/>
    </w:rPr>
  </w:style>
  <w:style w:type="paragraph" w:customStyle="1" w:styleId="2ff2">
    <w:name w:val="Знак Знак2 Знак"/>
    <w:basedOn w:val="afe"/>
    <w:pPr>
      <w:spacing w:before="100" w:beforeAutospacing="1" w:after="100" w:afterAutospacing="1"/>
    </w:pPr>
    <w:rPr>
      <w:rFonts w:ascii="Tahoma" w:hAnsi="Tahoma" w:cs="Tahoma"/>
      <w:sz w:val="20"/>
      <w:szCs w:val="20"/>
      <w:lang w:val="en-US" w:eastAsia="en-US"/>
    </w:rPr>
  </w:style>
  <w:style w:type="paragraph" w:customStyle="1" w:styleId="OTRTableHead1">
    <w:name w:val="OTR_Table_Head"/>
    <w:basedOn w:val="afe"/>
    <w:pPr>
      <w:keepNext/>
      <w:spacing w:before="60" w:after="60"/>
      <w:jc w:val="center"/>
    </w:pPr>
    <w:rPr>
      <w:b/>
      <w:bCs/>
    </w:rPr>
  </w:style>
  <w:style w:type="paragraph" w:customStyle="1" w:styleId="affffff6">
    <w:name w:val="ТребТекст"/>
    <w:basedOn w:val="afe"/>
    <w:link w:val="affffff7"/>
    <w:pPr>
      <w:spacing w:before="120"/>
      <w:ind w:left="709"/>
      <w:jc w:val="both"/>
    </w:pPr>
    <w:rPr>
      <w:rFonts w:ascii="Verdana" w:hAnsi="Verdana"/>
      <w:sz w:val="22"/>
      <w:szCs w:val="22"/>
    </w:rPr>
  </w:style>
  <w:style w:type="character" w:customStyle="1" w:styleId="affffff7">
    <w:name w:val="ТребТекст Знак"/>
    <w:link w:val="affffff6"/>
    <w:locked/>
    <w:rPr>
      <w:rFonts w:ascii="Verdana" w:hAnsi="Verdana"/>
      <w:sz w:val="22"/>
      <w:szCs w:val="22"/>
    </w:rPr>
  </w:style>
  <w:style w:type="paragraph" w:customStyle="1" w:styleId="af6">
    <w:name w:val="ТребСпис"/>
    <w:basedOn w:val="affffff6"/>
    <w:link w:val="affffff8"/>
    <w:pPr>
      <w:numPr>
        <w:numId w:val="19"/>
      </w:numPr>
      <w:tabs>
        <w:tab w:val="left" w:pos="1531"/>
      </w:tabs>
    </w:pPr>
    <w:rPr>
      <w:sz w:val="18"/>
      <w:szCs w:val="18"/>
      <w:lang w:eastAsia="en-US"/>
    </w:rPr>
  </w:style>
  <w:style w:type="character" w:customStyle="1" w:styleId="affffff8">
    <w:name w:val="ТребСпис Знак"/>
    <w:link w:val="af6"/>
    <w:locked/>
    <w:rPr>
      <w:rFonts w:ascii="Verdana" w:hAnsi="Verdana"/>
      <w:sz w:val="18"/>
      <w:szCs w:val="18"/>
      <w:lang w:eastAsia="en-US"/>
    </w:rPr>
  </w:style>
  <w:style w:type="paragraph" w:customStyle="1" w:styleId="Tabletext">
    <w:name w:val="Tabletext"/>
    <w:basedOn w:val="afe"/>
    <w:pPr>
      <w:keepLines/>
      <w:widowControl w:val="0"/>
      <w:numPr>
        <w:ilvl w:val="1"/>
        <w:numId w:val="19"/>
      </w:numPr>
      <w:spacing w:after="120" w:line="240" w:lineRule="atLeast"/>
    </w:pPr>
    <w:rPr>
      <w:rFonts w:ascii="Verdana" w:hAnsi="Verdana" w:cs="Verdana"/>
      <w:sz w:val="18"/>
      <w:szCs w:val="18"/>
      <w:lang w:val="en-US" w:eastAsia="en-US"/>
    </w:rPr>
  </w:style>
  <w:style w:type="paragraph" w:customStyle="1" w:styleId="affffff9">
    <w:name w:val="ДокТалицаШапка"/>
    <w:basedOn w:val="afe"/>
    <w:next w:val="afe"/>
    <w:pPr>
      <w:keepNext/>
      <w:widowControl w:val="0"/>
      <w:spacing w:before="60" w:after="60"/>
      <w:jc w:val="center"/>
    </w:pPr>
    <w:rPr>
      <w:b/>
      <w:bCs/>
    </w:rPr>
  </w:style>
  <w:style w:type="paragraph" w:customStyle="1" w:styleId="1fff0">
    <w:name w:val="Раздел1"/>
    <w:basedOn w:val="afe"/>
    <w:pPr>
      <w:spacing w:before="120" w:after="120"/>
      <w:jc w:val="center"/>
    </w:pPr>
    <w:rPr>
      <w:b/>
      <w:bCs/>
      <w:color w:val="000000"/>
      <w:sz w:val="28"/>
      <w:szCs w:val="28"/>
    </w:rPr>
  </w:style>
  <w:style w:type="paragraph" w:customStyle="1" w:styleId="1-10">
    <w:name w:val="Раздел1-1"/>
    <w:basedOn w:val="afe"/>
    <w:pPr>
      <w:spacing w:before="60" w:after="60"/>
    </w:pPr>
    <w:rPr>
      <w:b/>
      <w:bCs/>
    </w:rPr>
  </w:style>
  <w:style w:type="paragraph" w:customStyle="1" w:styleId="1-1-10">
    <w:name w:val="Раздел1-1-1"/>
    <w:basedOn w:val="afe"/>
    <w:pPr>
      <w:spacing w:before="60" w:after="60"/>
    </w:pPr>
  </w:style>
  <w:style w:type="paragraph" w:customStyle="1" w:styleId="1-1-11">
    <w:name w:val="Стиль Раздел1-1-1 + По центру"/>
    <w:basedOn w:val="1-1-10"/>
    <w:pPr>
      <w:jc w:val="center"/>
    </w:pPr>
  </w:style>
  <w:style w:type="paragraph" w:customStyle="1" w:styleId="affffffa">
    <w:name w:val="ДокТекст"/>
    <w:basedOn w:val="afe"/>
    <w:pPr>
      <w:spacing w:before="120" w:after="120"/>
      <w:ind w:firstLine="720"/>
      <w:jc w:val="both"/>
    </w:pPr>
  </w:style>
  <w:style w:type="paragraph" w:customStyle="1" w:styleId="affffffb">
    <w:name w:val="ПрецедентТабл"/>
    <w:basedOn w:val="affffffa"/>
    <w:pPr>
      <w:spacing w:before="60" w:after="60"/>
      <w:ind w:left="2835" w:right="851"/>
    </w:pPr>
  </w:style>
  <w:style w:type="paragraph" w:customStyle="1" w:styleId="affffffc">
    <w:name w:val="ПрецедентЗаголовок"/>
    <w:basedOn w:val="affffffb"/>
    <w:next w:val="affffffb"/>
    <w:pPr>
      <w:keepNext/>
      <w:spacing w:before="120" w:after="0"/>
      <w:ind w:left="0"/>
    </w:pPr>
    <w:rPr>
      <w:b/>
      <w:bCs/>
    </w:rPr>
  </w:style>
  <w:style w:type="paragraph" w:customStyle="1" w:styleId="affffffd">
    <w:name w:val="СценарийАльт"/>
    <w:basedOn w:val="afe"/>
    <w:pPr>
      <w:tabs>
        <w:tab w:val="left" w:pos="1482"/>
      </w:tabs>
      <w:spacing w:before="120" w:after="60"/>
      <w:ind w:left="1588" w:right="851" w:hanging="454"/>
      <w:jc w:val="both"/>
    </w:pPr>
    <w:rPr>
      <w:rFonts w:ascii="Verdana" w:hAnsi="Verdana" w:cs="Verdana"/>
      <w:sz w:val="18"/>
      <w:szCs w:val="18"/>
    </w:rPr>
  </w:style>
  <w:style w:type="paragraph" w:customStyle="1" w:styleId="affffffe">
    <w:name w:val="СценарийАльтЗаголовок"/>
    <w:basedOn w:val="afe"/>
    <w:pPr>
      <w:tabs>
        <w:tab w:val="left" w:pos="1482"/>
      </w:tabs>
      <w:spacing w:before="120" w:after="60"/>
      <w:ind w:left="1588" w:right="851" w:hanging="454"/>
      <w:jc w:val="both"/>
    </w:pPr>
    <w:rPr>
      <w:rFonts w:ascii="Verdana" w:hAnsi="Verdana" w:cs="Verdana"/>
      <w:i/>
      <w:iCs/>
      <w:sz w:val="18"/>
      <w:szCs w:val="18"/>
      <w:u w:val="single"/>
    </w:rPr>
  </w:style>
  <w:style w:type="paragraph" w:customStyle="1" w:styleId="a5">
    <w:name w:val="СценарийНью"/>
    <w:basedOn w:val="affffffb"/>
    <w:pPr>
      <w:numPr>
        <w:numId w:val="20"/>
      </w:numPr>
      <w:tabs>
        <w:tab w:val="left" w:pos="1482"/>
      </w:tabs>
      <w:spacing w:before="120"/>
    </w:pPr>
  </w:style>
  <w:style w:type="paragraph" w:customStyle="1" w:styleId="afffffff">
    <w:name w:val="ТребМеню"/>
    <w:basedOn w:val="affffffa"/>
    <w:rPr>
      <w:b/>
      <w:bCs/>
    </w:rPr>
  </w:style>
  <w:style w:type="paragraph" w:customStyle="1" w:styleId="a">
    <w:name w:val="ТребНумСпис"/>
    <w:pPr>
      <w:numPr>
        <w:numId w:val="21"/>
      </w:numPr>
      <w:spacing w:before="120"/>
    </w:pPr>
    <w:rPr>
      <w:rFonts w:ascii="Verdana" w:hAnsi="Verdana" w:cs="Verdana"/>
      <w:sz w:val="18"/>
      <w:szCs w:val="18"/>
      <w:lang w:eastAsia="en-US"/>
    </w:rPr>
  </w:style>
  <w:style w:type="paragraph" w:customStyle="1" w:styleId="afffffff0">
    <w:name w:val="ТребСсылка"/>
    <w:basedOn w:val="affffffa"/>
    <w:rPr>
      <w:i/>
      <w:iCs/>
      <w:color w:val="333399"/>
    </w:rPr>
  </w:style>
  <w:style w:type="paragraph" w:customStyle="1" w:styleId="afffffff1">
    <w:name w:val="ТребТекстКонст"/>
    <w:basedOn w:val="affffffa"/>
    <w:rPr>
      <w:color w:val="993366"/>
    </w:rPr>
  </w:style>
  <w:style w:type="paragraph" w:customStyle="1" w:styleId="1fff1">
    <w:name w:val="Стиль Раздел1 + По левому краю"/>
    <w:basedOn w:val="1fff0"/>
    <w:pPr>
      <w:jc w:val="left"/>
    </w:pPr>
  </w:style>
  <w:style w:type="paragraph" w:customStyle="1" w:styleId="afffffff2">
    <w:name w:val="Таблица ячейка"/>
    <w:basedOn w:val="afff3"/>
    <w:pPr>
      <w:spacing w:before="120"/>
    </w:pPr>
    <w:rPr>
      <w:sz w:val="22"/>
      <w:szCs w:val="22"/>
    </w:rPr>
  </w:style>
  <w:style w:type="character" w:customStyle="1" w:styleId="312">
    <w:name w:val="Заголовок 3 Знак1"/>
    <w:aliases w:val="Подраздел Знак,3 Знак,H3 Знак,Minor Знак Знак Знак,h:3 Знак2,h Знак2,31 Знак2,ITT t3 Знак2,PA Minor Section Знак2,TE Heading Знак2,Title3 Знак2,list Знак2,l3 Знак2,Level 3 Head Знак2,h3 Знак2,H31 Знак2,H32 Знак2,H33 Знак2,H34 Знак2"/>
    <w:link w:val="3a"/>
    <w:locked/>
    <w:rPr>
      <w:rFonts w:ascii="Arial" w:hAnsi="Arial"/>
      <w:sz w:val="24"/>
      <w:szCs w:val="24"/>
      <w:lang w:val="en-US" w:eastAsia="en-US"/>
    </w:rPr>
  </w:style>
  <w:style w:type="paragraph" w:customStyle="1" w:styleId="a3">
    <w:name w:val="Обычный_марк"/>
    <w:basedOn w:val="afe"/>
    <w:link w:val="afffffff3"/>
    <w:pPr>
      <w:numPr>
        <w:numId w:val="22"/>
      </w:numPr>
      <w:tabs>
        <w:tab w:val="left" w:pos="284"/>
        <w:tab w:val="left" w:pos="1134"/>
      </w:tabs>
      <w:ind w:left="0" w:firstLine="709"/>
      <w:jc w:val="both"/>
    </w:pPr>
    <w:rPr>
      <w:sz w:val="28"/>
      <w:szCs w:val="28"/>
    </w:rPr>
  </w:style>
  <w:style w:type="paragraph" w:customStyle="1" w:styleId="26">
    <w:name w:val="Обычный_марк2"/>
    <w:basedOn w:val="afff3"/>
    <w:link w:val="2ff3"/>
    <w:pPr>
      <w:numPr>
        <w:numId w:val="23"/>
      </w:numPr>
      <w:tabs>
        <w:tab w:val="left" w:pos="1560"/>
      </w:tabs>
      <w:spacing w:after="0"/>
      <w:ind w:left="0" w:firstLine="1134"/>
    </w:pPr>
    <w:rPr>
      <w:sz w:val="28"/>
      <w:szCs w:val="28"/>
    </w:rPr>
  </w:style>
  <w:style w:type="character" w:customStyle="1" w:styleId="afffffff3">
    <w:name w:val="Обычный_марк Знак"/>
    <w:link w:val="a3"/>
    <w:locked/>
    <w:rPr>
      <w:sz w:val="28"/>
      <w:szCs w:val="28"/>
    </w:rPr>
  </w:style>
  <w:style w:type="character" w:customStyle="1" w:styleId="2ff3">
    <w:name w:val="Обычный_марк2 Знак"/>
    <w:link w:val="26"/>
    <w:locked/>
    <w:rPr>
      <w:sz w:val="28"/>
      <w:szCs w:val="28"/>
    </w:rPr>
  </w:style>
  <w:style w:type="paragraph" w:customStyle="1" w:styleId="af2">
    <w:name w:val="маркированный"/>
    <w:aliases w:val="Symbol (Symbol),Слева:  0,63 см,Выступ:  0"/>
    <w:basedOn w:val="afe"/>
    <w:pPr>
      <w:numPr>
        <w:numId w:val="24"/>
      </w:numPr>
      <w:jc w:val="both"/>
    </w:pPr>
    <w:rPr>
      <w:sz w:val="28"/>
      <w:szCs w:val="28"/>
    </w:rPr>
  </w:style>
  <w:style w:type="character" w:customStyle="1" w:styleId="pagetext">
    <w:name w:val="page_text"/>
  </w:style>
  <w:style w:type="paragraph" w:customStyle="1" w:styleId="msolistparagraph0">
    <w:name w:val="msolistparagraph"/>
    <w:basedOn w:val="afe"/>
    <w:pPr>
      <w:ind w:left="720"/>
    </w:pPr>
  </w:style>
  <w:style w:type="paragraph" w:customStyle="1" w:styleId="afffffff4">
    <w:name w:val="Текст документа"/>
    <w:basedOn w:val="afe"/>
    <w:pPr>
      <w:spacing w:before="120" w:after="120" w:line="264" w:lineRule="auto"/>
      <w:ind w:left="720"/>
      <w:jc w:val="both"/>
    </w:pPr>
    <w:rPr>
      <w:rFonts w:ascii="Arial" w:hAnsi="Arial" w:cs="Arial"/>
      <w:sz w:val="20"/>
      <w:szCs w:val="20"/>
    </w:rPr>
  </w:style>
  <w:style w:type="paragraph" w:customStyle="1" w:styleId="afffffff5">
    <w:name w:val="Стиль Маркированный список"/>
    <w:basedOn w:val="afe"/>
    <w:pPr>
      <w:tabs>
        <w:tab w:val="num" w:pos="1381"/>
      </w:tabs>
      <w:spacing w:line="288" w:lineRule="auto"/>
      <w:ind w:left="360" w:firstLine="709"/>
    </w:pPr>
    <w:rPr>
      <w:rFonts w:ascii="Arial" w:hAnsi="Arial" w:cs="Arial"/>
      <w:sz w:val="20"/>
      <w:szCs w:val="20"/>
    </w:rPr>
  </w:style>
  <w:style w:type="paragraph" w:customStyle="1" w:styleId="Table">
    <w:name w:val="Table"/>
    <w:basedOn w:val="afe"/>
    <w:pPr>
      <w:tabs>
        <w:tab w:val="left" w:pos="6345"/>
        <w:tab w:val="left" w:pos="8755"/>
      </w:tabs>
      <w:jc w:val="center"/>
    </w:pPr>
    <w:rPr>
      <w:rFonts w:ascii="Arial" w:hAnsi="Arial" w:cs="Arial"/>
      <w:sz w:val="20"/>
      <w:szCs w:val="20"/>
    </w:rPr>
  </w:style>
  <w:style w:type="paragraph" w:customStyle="1" w:styleId="3">
    <w:name w:val="Заголовок_3_"/>
    <w:basedOn w:val="afe"/>
    <w:next w:val="afe"/>
    <w:autoRedefine/>
    <w:pPr>
      <w:numPr>
        <w:numId w:val="25"/>
      </w:numPr>
      <w:spacing w:line="360" w:lineRule="auto"/>
      <w:jc w:val="both"/>
    </w:pPr>
    <w:rPr>
      <w:sz w:val="28"/>
      <w:szCs w:val="28"/>
      <w:lang w:val="en-GB" w:eastAsia="en-US"/>
    </w:rPr>
  </w:style>
  <w:style w:type="character" w:customStyle="1" w:styleId="410">
    <w:name w:val="Заголовок 4 Знак1"/>
    <w:aliases w:val="Параграф Знак1,Заголовок 4 (Приложение) Знак,Sub-Minor Знак,????????? 4 (??????????) Знак Знак1 Знак,H4 Знак2,h:4 Знак2,h4 Знак2,ITT t4 Знак2,PA Micro Section Знак2,TE Heading 4 Знак2,4 Знак2,heading 4 + Indent: Left 0.5 in Знак2"/>
    <w:link w:val="44"/>
    <w:locked/>
    <w:rPr>
      <w:sz w:val="24"/>
      <w:szCs w:val="24"/>
    </w:rPr>
  </w:style>
  <w:style w:type="character" w:customStyle="1" w:styleId="ITTt8">
    <w:name w:val="ITT t8 Знак"/>
    <w:aliases w:val="PA Appendix Minor Знак,8 Знак,r Знак,requirement Знак,req2 Знак,Reference List Знак,action Знак,action1 Знак,action2 Знак,action11 Знак,action3 Знак,action4 Знак,action5 Знак,action6 Знак,action7 Знак,action12 Знак,action21 Знак,action8 Зна"/>
    <w:locked/>
    <w:rPr>
      <w:sz w:val="28"/>
      <w:lang w:val="ru-RU" w:eastAsia="en-US"/>
    </w:rPr>
  </w:style>
  <w:style w:type="character" w:customStyle="1" w:styleId="130">
    <w:name w:val="Знак Знак13"/>
    <w:locked/>
    <w:rPr>
      <w:sz w:val="24"/>
      <w:lang w:val="en-US" w:eastAsia="en-US"/>
    </w:rPr>
  </w:style>
  <w:style w:type="character" w:customStyle="1" w:styleId="1fff2">
    <w:name w:val="Не удалять! Знак Знак1"/>
    <w:locked/>
    <w:rPr>
      <w:sz w:val="24"/>
      <w:lang w:val="ru-RU" w:eastAsia="ru-RU"/>
    </w:rPr>
  </w:style>
  <w:style w:type="character" w:customStyle="1" w:styleId="111">
    <w:name w:val="Знак Знак11"/>
    <w:locked/>
    <w:rPr>
      <w:sz w:val="24"/>
      <w:lang w:val="ru-RU" w:eastAsia="ru-RU"/>
    </w:rPr>
  </w:style>
  <w:style w:type="character" w:customStyle="1" w:styleId="afffffff6">
    <w:name w:val="Знак Знак"/>
    <w:rPr>
      <w:sz w:val="24"/>
      <w:lang w:val="ru-RU" w:eastAsia="ru-RU"/>
    </w:rPr>
  </w:style>
  <w:style w:type="paragraph" w:customStyle="1" w:styleId="1fff3">
    <w:name w:val="Знак Знак Знак Знак Знак Знак Знак Знак Знак Знак1"/>
    <w:basedOn w:val="afe"/>
    <w:pPr>
      <w:spacing w:after="160" w:line="240" w:lineRule="exact"/>
    </w:pPr>
    <w:rPr>
      <w:rFonts w:ascii="Verdana" w:hAnsi="Verdana" w:cs="Verdana"/>
      <w:lang w:val="en-US" w:eastAsia="en-US"/>
    </w:rPr>
  </w:style>
  <w:style w:type="paragraph" w:customStyle="1" w:styleId="Head2">
    <w:name w:val="Head 2"/>
    <w:basedOn w:val="2b"/>
    <w:pPr>
      <w:keepLines/>
      <w:tabs>
        <w:tab w:val="left" w:pos="1800"/>
        <w:tab w:val="left" w:pos="2160"/>
        <w:tab w:val="left" w:pos="2520"/>
      </w:tabs>
      <w:spacing w:before="120" w:after="120"/>
      <w:outlineLvl w:val="9"/>
    </w:pPr>
    <w:rPr>
      <w:rFonts w:ascii="Book Antiqua" w:hAnsi="Book Antiqua" w:cs="Book Antiqua"/>
      <w:i w:val="0"/>
      <w:iCs w:val="0"/>
      <w:lang w:val="en-US"/>
    </w:rPr>
  </w:style>
  <w:style w:type="paragraph" w:customStyle="1" w:styleId="TableCell10L">
    <w:name w:val="Table Cell 10 L"/>
    <w:basedOn w:val="afe"/>
    <w:rPr>
      <w:sz w:val="20"/>
      <w:szCs w:val="20"/>
    </w:rPr>
  </w:style>
  <w:style w:type="paragraph" w:customStyle="1" w:styleId="Title-Small">
    <w:name w:val="Title-Small"/>
    <w:basedOn w:val="1ff2"/>
    <w:pPr>
      <w:outlineLvl w:val="9"/>
    </w:pPr>
    <w:rPr>
      <w:smallCaps/>
    </w:rPr>
  </w:style>
  <w:style w:type="paragraph" w:customStyle="1" w:styleId="ASFKListnum2">
    <w:name w:val="_ASFK_List_num2"/>
    <w:basedOn w:val="ASFKListnum1"/>
    <w:pPr>
      <w:numPr>
        <w:ilvl w:val="0"/>
        <w:numId w:val="0"/>
      </w:numPr>
      <w:tabs>
        <w:tab w:val="num" w:pos="643"/>
        <w:tab w:val="num" w:pos="1209"/>
        <w:tab w:val="num" w:pos="1440"/>
        <w:tab w:val="num" w:pos="1492"/>
      </w:tabs>
      <w:ind w:left="1440" w:hanging="360"/>
    </w:pPr>
  </w:style>
  <w:style w:type="paragraph" w:customStyle="1" w:styleId="ASFKListnum1">
    <w:name w:val="_ASFK_List_num1"/>
    <w:pPr>
      <w:numPr>
        <w:ilvl w:val="1"/>
        <w:numId w:val="26"/>
      </w:numPr>
      <w:tabs>
        <w:tab w:val="clear" w:pos="1588"/>
        <w:tab w:val="num" w:pos="1021"/>
      </w:tabs>
      <w:spacing w:before="120" w:after="120"/>
      <w:ind w:left="1021" w:hanging="454"/>
    </w:pPr>
    <w:rPr>
      <w:sz w:val="24"/>
      <w:szCs w:val="24"/>
    </w:rPr>
  </w:style>
  <w:style w:type="paragraph" w:customStyle="1" w:styleId="2ff4">
    <w:name w:val="Заг_2_Приложение"/>
    <w:basedOn w:val="afffffff7"/>
    <w:pPr>
      <w:pageBreakBefore w:val="0"/>
      <w:tabs>
        <w:tab w:val="clear" w:pos="0"/>
      </w:tabs>
      <w:ind w:left="0" w:firstLine="0"/>
      <w:jc w:val="left"/>
    </w:pPr>
    <w:rPr>
      <w:sz w:val="28"/>
      <w:szCs w:val="28"/>
    </w:rPr>
  </w:style>
  <w:style w:type="paragraph" w:customStyle="1" w:styleId="afffffff7">
    <w:name w:val="Заг_Приложение"/>
    <w:basedOn w:val="1f0"/>
    <w:next w:val="ASFKNormal"/>
    <w:pPr>
      <w:pageBreakBefore/>
      <w:widowControl/>
      <w:tabs>
        <w:tab w:val="num" w:pos="0"/>
        <w:tab w:val="num" w:pos="1428"/>
      </w:tabs>
      <w:spacing w:before="240" w:after="480"/>
      <w:ind w:left="1428" w:hanging="360"/>
    </w:pPr>
    <w:rPr>
      <w:caps/>
      <w:sz w:val="32"/>
      <w:szCs w:val="32"/>
      <w:lang w:val="ru-RU" w:eastAsia="ru-RU"/>
    </w:rPr>
  </w:style>
  <w:style w:type="paragraph" w:customStyle="1" w:styleId="ASFKNormal">
    <w:name w:val="_ASFK_Normal"/>
    <w:pPr>
      <w:spacing w:before="120" w:after="120"/>
      <w:ind w:firstLine="567"/>
      <w:jc w:val="both"/>
    </w:pPr>
    <w:rPr>
      <w:sz w:val="24"/>
      <w:szCs w:val="24"/>
    </w:rPr>
  </w:style>
  <w:style w:type="paragraph" w:customStyle="1" w:styleId="ASFKListmark1">
    <w:name w:val="_ASFK_List_mark1"/>
    <w:pPr>
      <w:tabs>
        <w:tab w:val="num" w:pos="360"/>
        <w:tab w:val="num" w:pos="851"/>
      </w:tabs>
      <w:ind w:left="851" w:hanging="284"/>
    </w:pPr>
    <w:rPr>
      <w:sz w:val="24"/>
      <w:szCs w:val="24"/>
    </w:rPr>
  </w:style>
  <w:style w:type="paragraph" w:customStyle="1" w:styleId="ASFKListmark2">
    <w:name w:val="_ASFK_List_mark2"/>
    <w:pPr>
      <w:tabs>
        <w:tab w:val="num" w:pos="1134"/>
        <w:tab w:val="num" w:pos="1287"/>
      </w:tabs>
      <w:ind w:left="1134" w:hanging="283"/>
    </w:pPr>
    <w:rPr>
      <w:sz w:val="24"/>
      <w:szCs w:val="24"/>
    </w:rPr>
  </w:style>
  <w:style w:type="paragraph" w:customStyle="1" w:styleId="ASFKTableListMark">
    <w:name w:val="_ASFK_Table_List_Mark"/>
    <w:pPr>
      <w:tabs>
        <w:tab w:val="num" w:pos="340"/>
        <w:tab w:val="num" w:pos="1320"/>
      </w:tabs>
      <w:ind w:left="340" w:hanging="198"/>
    </w:pPr>
    <w:rPr>
      <w:sz w:val="22"/>
      <w:szCs w:val="22"/>
    </w:rPr>
  </w:style>
  <w:style w:type="paragraph" w:customStyle="1" w:styleId="ASFKFigName">
    <w:name w:val="_ASFK_Fig_Name"/>
    <w:basedOn w:val="ASFKFigure"/>
    <w:next w:val="ASFKNormal"/>
    <w:pPr>
      <w:keepNext w:val="0"/>
      <w:tabs>
        <w:tab w:val="num" w:pos="0"/>
        <w:tab w:val="num" w:pos="1800"/>
      </w:tabs>
      <w:ind w:left="1800" w:hanging="360"/>
    </w:pPr>
    <w:rPr>
      <w:b/>
      <w:bCs/>
    </w:rPr>
  </w:style>
  <w:style w:type="paragraph" w:customStyle="1" w:styleId="ASFKFigure">
    <w:name w:val="_ASFK_Figure"/>
    <w:next w:val="ASFKFigName"/>
    <w:pPr>
      <w:keepNext/>
      <w:spacing w:before="120" w:after="120"/>
      <w:jc w:val="center"/>
    </w:pPr>
    <w:rPr>
      <w:sz w:val="24"/>
      <w:szCs w:val="24"/>
    </w:rPr>
  </w:style>
  <w:style w:type="paragraph" w:customStyle="1" w:styleId="OTRHeading2">
    <w:name w:val="OTR_Heading_2"/>
    <w:next w:val="afe"/>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ff8">
    <w:name w:val="Список маркированный"/>
    <w:basedOn w:val="afe"/>
    <w:semiHidden/>
    <w:locked/>
    <w:pPr>
      <w:tabs>
        <w:tab w:val="left" w:pos="1080"/>
        <w:tab w:val="num" w:pos="1152"/>
      </w:tabs>
      <w:ind w:left="1152" w:hanging="432"/>
      <w:jc w:val="both"/>
    </w:pPr>
  </w:style>
  <w:style w:type="paragraph" w:customStyle="1" w:styleId="ASFKNameTable">
    <w:name w:val="_ASFK_Name_Table"/>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fe"/>
    <w:pPr>
      <w:tabs>
        <w:tab w:val="num" w:pos="0"/>
      </w:tabs>
      <w:spacing w:before="60" w:after="60"/>
      <w:ind w:left="284" w:hanging="284"/>
    </w:pPr>
    <w:rPr>
      <w:sz w:val="22"/>
      <w:szCs w:val="22"/>
    </w:rPr>
  </w:style>
  <w:style w:type="paragraph" w:customStyle="1" w:styleId="ASFKTableNum">
    <w:name w:val="_ASFK_Table_Num"/>
    <w:basedOn w:val="afe"/>
    <w:pPr>
      <w:tabs>
        <w:tab w:val="num" w:pos="360"/>
      </w:tabs>
      <w:spacing w:before="60" w:after="60"/>
    </w:pPr>
    <w:rPr>
      <w:sz w:val="22"/>
      <w:szCs w:val="22"/>
    </w:rPr>
  </w:style>
  <w:style w:type="paragraph" w:customStyle="1" w:styleId="afffffff9">
    <w:name w:val="Абзац жирный+курсив"/>
    <w:basedOn w:val="afe"/>
    <w:semiHidden/>
    <w:pPr>
      <w:widowControl w:val="0"/>
      <w:tabs>
        <w:tab w:val="num" w:pos="717"/>
      </w:tabs>
      <w:spacing w:line="360" w:lineRule="atLeast"/>
      <w:ind w:left="714" w:hanging="357"/>
      <w:jc w:val="both"/>
    </w:pPr>
  </w:style>
  <w:style w:type="paragraph" w:customStyle="1" w:styleId="afffffffa">
    <w:name w:val="Название рисунка"/>
    <w:basedOn w:val="afe"/>
    <w:next w:val="afe"/>
    <w:autoRedefine/>
    <w:semiHidden/>
    <w:pPr>
      <w:tabs>
        <w:tab w:val="num" w:pos="360"/>
      </w:tabs>
      <w:spacing w:before="120" w:after="120"/>
      <w:ind w:left="360" w:hanging="360"/>
      <w:jc w:val="center"/>
    </w:pPr>
    <w:rPr>
      <w:b/>
      <w:bCs/>
      <w:lang w:val="en-US" w:eastAsia="en-US"/>
    </w:rPr>
  </w:style>
  <w:style w:type="paragraph" w:customStyle="1" w:styleId="290">
    <w:name w:val="Приложение29"/>
    <w:basedOn w:val="afe"/>
    <w:next w:val="afe"/>
    <w:semiHidden/>
    <w:pPr>
      <w:pageBreakBefore/>
      <w:widowControl w:val="0"/>
      <w:pBdr>
        <w:bottom w:val="single"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f5">
    <w:name w:val="Стиль Заголовок 2"/>
    <w:basedOn w:val="2b"/>
    <w:semiHidden/>
    <w:pPr>
      <w:keepLines/>
      <w:tabs>
        <w:tab w:val="num" w:pos="540"/>
        <w:tab w:val="num" w:pos="567"/>
        <w:tab w:val="left" w:pos="907"/>
        <w:tab w:val="num" w:pos="1800"/>
      </w:tabs>
      <w:spacing w:after="480"/>
      <w:ind w:left="540" w:hanging="360"/>
    </w:pPr>
    <w:rPr>
      <w:rFonts w:ascii="Times New Roman" w:hAnsi="Times New Roman"/>
      <w:lang w:val="en-US" w:eastAsia="en-US"/>
    </w:rPr>
  </w:style>
  <w:style w:type="paragraph" w:customStyle="1" w:styleId="2ff6">
    <w:name w:val="Стиль Стиль Заголовок 2 + полужирный"/>
    <w:basedOn w:val="2ff5"/>
    <w:semiHidden/>
    <w:pPr>
      <w:tabs>
        <w:tab w:val="clear" w:pos="540"/>
        <w:tab w:val="clear" w:pos="907"/>
      </w:tabs>
      <w:ind w:left="0" w:firstLine="0"/>
    </w:pPr>
    <w:rPr>
      <w:b w:val="0"/>
      <w:bCs w:val="0"/>
    </w:rPr>
  </w:style>
  <w:style w:type="paragraph" w:customStyle="1" w:styleId="ASFKListmark3">
    <w:name w:val="_ASFK_List_mark3"/>
    <w:basedOn w:val="afe"/>
    <w:pPr>
      <w:tabs>
        <w:tab w:val="num" w:pos="900"/>
        <w:tab w:val="num" w:pos="1418"/>
      </w:tabs>
      <w:ind w:left="1418" w:hanging="284"/>
    </w:pPr>
  </w:style>
  <w:style w:type="paragraph" w:customStyle="1" w:styleId="ASFKTableHead">
    <w:name w:val="_ASFK_Table_Head"/>
    <w:basedOn w:val="ASFKTablenorm"/>
    <w:pPr>
      <w:keepNext/>
      <w:jc w:val="center"/>
    </w:pPr>
    <w:rPr>
      <w:b/>
      <w:bCs/>
    </w:rPr>
  </w:style>
  <w:style w:type="paragraph" w:customStyle="1" w:styleId="ASFKTablenorm">
    <w:name w:val="_ASFK_Table_norm"/>
    <w:pPr>
      <w:spacing w:before="60" w:after="60"/>
    </w:pPr>
    <w:rPr>
      <w:sz w:val="22"/>
      <w:szCs w:val="22"/>
    </w:rPr>
  </w:style>
  <w:style w:type="paragraph" w:customStyle="1" w:styleId="afffffffb">
    <w:name w:val="Ñåðûé õåäåð"/>
    <w:basedOn w:val="afe"/>
    <w:pPr>
      <w:keepNext/>
      <w:spacing w:before="60" w:after="60"/>
      <w:jc w:val="center"/>
    </w:pPr>
    <w:rPr>
      <w:i/>
      <w:iCs/>
      <w:lang w:eastAsia="en-US"/>
    </w:rPr>
  </w:style>
  <w:style w:type="paragraph" w:customStyle="1" w:styleId="OTRNameTable">
    <w:name w:val="OTR_Name_Table"/>
    <w:basedOn w:val="afe"/>
    <w:link w:val="OTRNameTable0"/>
    <w:pPr>
      <w:keepNext/>
      <w:numPr>
        <w:numId w:val="27"/>
      </w:numPr>
      <w:spacing w:before="120"/>
      <w:jc w:val="both"/>
    </w:pPr>
    <w:rPr>
      <w:b/>
      <w:bCs/>
    </w:rPr>
  </w:style>
  <w:style w:type="character" w:customStyle="1" w:styleId="OTRNameTable0">
    <w:name w:val="OTR_Name_Table Знак"/>
    <w:link w:val="OTRNameTable"/>
    <w:locked/>
    <w:rPr>
      <w:b/>
      <w:bCs/>
      <w:sz w:val="24"/>
      <w:szCs w:val="24"/>
    </w:rPr>
  </w:style>
  <w:style w:type="character" w:customStyle="1" w:styleId="OTRSymItalic">
    <w:name w:val="OTR_Sym_Italic"/>
    <w:rPr>
      <w:i/>
    </w:rPr>
  </w:style>
  <w:style w:type="paragraph" w:customStyle="1" w:styleId="1fff4">
    <w:name w:val="Знак1 Знак Знак Знак Знак Знак Знак Знак Знак Знак Знак Знак Знак"/>
    <w:basedOn w:val="afe"/>
    <w:next w:val="afe"/>
    <w:semiHidden/>
    <w:pPr>
      <w:spacing w:after="160" w:line="240" w:lineRule="exact"/>
    </w:pPr>
    <w:rPr>
      <w:rFonts w:ascii="Arial" w:hAnsi="Arial" w:cs="Arial"/>
      <w:sz w:val="20"/>
      <w:szCs w:val="20"/>
      <w:lang w:val="en-US" w:eastAsia="en-US"/>
    </w:rPr>
  </w:style>
  <w:style w:type="paragraph" w:styleId="afffffffc">
    <w:name w:val="endnote text"/>
    <w:basedOn w:val="afe"/>
    <w:link w:val="afffffffd"/>
    <w:rPr>
      <w:sz w:val="20"/>
      <w:szCs w:val="20"/>
      <w:lang w:val="en-US" w:eastAsia="en-US"/>
    </w:rPr>
  </w:style>
  <w:style w:type="character" w:customStyle="1" w:styleId="afffffffd">
    <w:name w:val="Текст концевой сноски Знак"/>
    <w:link w:val="afffffffc"/>
    <w:rPr>
      <w:lang w:val="en-US" w:eastAsia="en-US"/>
    </w:rPr>
  </w:style>
  <w:style w:type="character" w:customStyle="1" w:styleId="EndnoteTextChar">
    <w:name w:val="Endnote Text Char"/>
    <w:semiHidden/>
    <w:locked/>
    <w:rPr>
      <w:rFonts w:cs="Times New Roman"/>
      <w:sz w:val="24"/>
      <w:szCs w:val="24"/>
      <w:lang w:val="x-none" w:eastAsia="ru-RU"/>
    </w:rPr>
  </w:style>
  <w:style w:type="character" w:styleId="afffffffe">
    <w:name w:val="endnote reference"/>
    <w:rPr>
      <w:rFonts w:cs="Times New Roman"/>
      <w:vertAlign w:val="superscript"/>
    </w:rPr>
  </w:style>
  <w:style w:type="paragraph" w:customStyle="1" w:styleId="xl25">
    <w:name w:val="xl25"/>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7">
    <w:name w:val="xl37"/>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38">
    <w:name w:val="xl38"/>
    <w:basedOn w:val="afe"/>
    <w:pPr>
      <w:pBdr>
        <w:top w:val="single" w:sz="4" w:space="0" w:color="auto"/>
        <w:left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39">
    <w:name w:val="xl39"/>
    <w:basedOn w:val="afe"/>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0">
    <w:name w:val="xl40"/>
    <w:basedOn w:val="afe"/>
    <w:pPr>
      <w:pBdr>
        <w:top w:val="single" w:sz="4" w:space="0" w:color="auto"/>
        <w:left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1">
    <w:name w:val="xl41"/>
    <w:basedOn w:val="afe"/>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42">
    <w:name w:val="xl42"/>
    <w:basedOn w:val="afe"/>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e"/>
    <w:pPr>
      <w:pBdr>
        <w:left w:val="single" w:sz="4" w:space="0" w:color="auto"/>
        <w:right w:val="single" w:sz="4" w:space="0" w:color="auto"/>
      </w:pBdr>
      <w:spacing w:before="100" w:beforeAutospacing="1" w:after="100" w:afterAutospacing="1"/>
      <w:jc w:val="center"/>
    </w:pPr>
  </w:style>
  <w:style w:type="paragraph" w:customStyle="1" w:styleId="xl44">
    <w:name w:val="xl44"/>
    <w:basedOn w:val="af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e"/>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pPr>
      <w:spacing w:before="60" w:after="60"/>
    </w:pPr>
    <w:rPr>
      <w:sz w:val="24"/>
      <w:szCs w:val="24"/>
    </w:rPr>
  </w:style>
  <w:style w:type="character" w:customStyle="1" w:styleId="OTRSymBold">
    <w:name w:val="_OTR_Sym_Bold"/>
    <w:rPr>
      <w:b/>
    </w:rPr>
  </w:style>
  <w:style w:type="paragraph" w:customStyle="1" w:styleId="head920">
    <w:name w:val="head92"/>
    <w:basedOn w:val="afe"/>
    <w:pPr>
      <w:jc w:val="both"/>
    </w:pPr>
    <w:rPr>
      <w:sz w:val="28"/>
      <w:szCs w:val="28"/>
    </w:rPr>
  </w:style>
  <w:style w:type="paragraph" w:customStyle="1" w:styleId="xl46">
    <w:name w:val="xl46"/>
    <w:basedOn w:val="afe"/>
    <w:pPr>
      <w:pBdr>
        <w:bottom w:val="single" w:sz="8" w:space="0" w:color="auto"/>
        <w:right w:val="single" w:sz="8" w:space="0" w:color="auto"/>
      </w:pBdr>
      <w:spacing w:before="100" w:beforeAutospacing="1" w:after="100" w:afterAutospacing="1"/>
      <w:jc w:val="center"/>
    </w:pPr>
    <w:rPr>
      <w:color w:val="0000FF"/>
    </w:rPr>
  </w:style>
  <w:style w:type="paragraph" w:customStyle="1" w:styleId="xl47">
    <w:name w:val="xl47"/>
    <w:basedOn w:val="afe"/>
    <w:pPr>
      <w:pBdr>
        <w:bottom w:val="single" w:sz="8" w:space="0" w:color="auto"/>
        <w:right w:val="single" w:sz="8" w:space="0" w:color="auto"/>
      </w:pBdr>
      <w:spacing w:before="100" w:beforeAutospacing="1" w:after="100" w:afterAutospacing="1"/>
      <w:jc w:val="center"/>
    </w:pPr>
    <w:rPr>
      <w:color w:val="0000FF"/>
    </w:rPr>
  </w:style>
  <w:style w:type="paragraph" w:customStyle="1" w:styleId="xl48">
    <w:name w:val="xl48"/>
    <w:basedOn w:val="afe"/>
    <w:pPr>
      <w:pBdr>
        <w:bottom w:val="single" w:sz="8" w:space="0" w:color="auto"/>
        <w:right w:val="single" w:sz="8" w:space="0" w:color="auto"/>
      </w:pBdr>
      <w:spacing w:before="100" w:beforeAutospacing="1" w:after="100" w:afterAutospacing="1"/>
      <w:jc w:val="center"/>
    </w:pPr>
    <w:rPr>
      <w:color w:val="FF00FF"/>
    </w:rPr>
  </w:style>
  <w:style w:type="paragraph" w:customStyle="1" w:styleId="xl49">
    <w:name w:val="xl49"/>
    <w:basedOn w:val="afe"/>
    <w:pPr>
      <w:pBdr>
        <w:bottom w:val="single" w:sz="8" w:space="0" w:color="auto"/>
        <w:right w:val="single" w:sz="8" w:space="0" w:color="auto"/>
      </w:pBdr>
      <w:spacing w:before="100" w:beforeAutospacing="1" w:after="100" w:afterAutospacing="1"/>
      <w:jc w:val="center"/>
    </w:pPr>
    <w:rPr>
      <w:color w:val="FF00FF"/>
    </w:rPr>
  </w:style>
  <w:style w:type="paragraph" w:customStyle="1" w:styleId="xl50">
    <w:name w:val="xl50"/>
    <w:basedOn w:val="afe"/>
    <w:pPr>
      <w:pBdr>
        <w:bottom w:val="single" w:sz="8" w:space="0" w:color="auto"/>
        <w:right w:val="single" w:sz="8" w:space="0" w:color="auto"/>
      </w:pBdr>
      <w:spacing w:before="100" w:beforeAutospacing="1" w:after="100" w:afterAutospacing="1"/>
      <w:jc w:val="center"/>
    </w:pPr>
    <w:rPr>
      <w:color w:val="FF00FF"/>
    </w:rPr>
  </w:style>
  <w:style w:type="paragraph" w:customStyle="1" w:styleId="xl51">
    <w:name w:val="xl51"/>
    <w:basedOn w:val="afe"/>
    <w:pPr>
      <w:pBdr>
        <w:bottom w:val="single" w:sz="8" w:space="0" w:color="auto"/>
        <w:right w:val="single" w:sz="8" w:space="0" w:color="auto"/>
      </w:pBdr>
      <w:spacing w:before="100" w:beforeAutospacing="1" w:after="100" w:afterAutospacing="1"/>
      <w:jc w:val="center"/>
    </w:pPr>
    <w:rPr>
      <w:color w:val="FF00FF"/>
      <w:sz w:val="16"/>
      <w:szCs w:val="16"/>
    </w:rPr>
  </w:style>
  <w:style w:type="paragraph" w:customStyle="1" w:styleId="xl52">
    <w:name w:val="xl52"/>
    <w:basedOn w:val="af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53">
    <w:name w:val="xl53"/>
    <w:basedOn w:val="afe"/>
    <w:pPr>
      <w:pBdr>
        <w:top w:val="single" w:sz="8" w:space="0" w:color="auto"/>
        <w:left w:val="single" w:sz="8" w:space="0" w:color="auto"/>
        <w:bottom w:val="single" w:sz="8" w:space="0" w:color="auto"/>
      </w:pBdr>
      <w:spacing w:before="100" w:beforeAutospacing="1" w:after="100" w:afterAutospacing="1"/>
    </w:pPr>
  </w:style>
  <w:style w:type="paragraph" w:customStyle="1" w:styleId="xl54">
    <w:name w:val="xl54"/>
    <w:basedOn w:val="afe"/>
    <w:pPr>
      <w:pBdr>
        <w:top w:val="single" w:sz="8" w:space="0" w:color="auto"/>
        <w:bottom w:val="single" w:sz="8" w:space="0" w:color="auto"/>
      </w:pBdr>
      <w:spacing w:before="100" w:beforeAutospacing="1" w:after="100" w:afterAutospacing="1"/>
    </w:pPr>
  </w:style>
  <w:style w:type="paragraph" w:customStyle="1" w:styleId="xl55">
    <w:name w:val="xl55"/>
    <w:basedOn w:val="afe"/>
    <w:pPr>
      <w:pBdr>
        <w:top w:val="single" w:sz="8" w:space="0" w:color="auto"/>
        <w:bottom w:val="single" w:sz="8" w:space="0" w:color="auto"/>
        <w:right w:val="single" w:sz="8" w:space="0" w:color="auto"/>
      </w:pBdr>
      <w:spacing w:before="100" w:beforeAutospacing="1" w:after="100" w:afterAutospacing="1"/>
    </w:pPr>
  </w:style>
  <w:style w:type="paragraph" w:customStyle="1" w:styleId="xl56">
    <w:name w:val="xl56"/>
    <w:basedOn w:val="afe"/>
    <w:pPr>
      <w:spacing w:before="100" w:beforeAutospacing="1" w:after="100" w:afterAutospacing="1"/>
    </w:pPr>
    <w:rPr>
      <w:color w:val="0000FF"/>
      <w:u w:val="single"/>
    </w:rPr>
  </w:style>
  <w:style w:type="paragraph" w:customStyle="1" w:styleId="xl57">
    <w:name w:val="xl57"/>
    <w:basedOn w:val="afe"/>
    <w:pPr>
      <w:spacing w:before="100" w:beforeAutospacing="1" w:after="100" w:afterAutospacing="1"/>
    </w:pPr>
  </w:style>
  <w:style w:type="paragraph" w:customStyle="1" w:styleId="xl58">
    <w:name w:val="xl58"/>
    <w:basedOn w:val="afe"/>
    <w:pPr>
      <w:pBdr>
        <w:top w:val="single" w:sz="8" w:space="0" w:color="auto"/>
        <w:bottom w:val="single" w:sz="8" w:space="0" w:color="auto"/>
      </w:pBdr>
      <w:spacing w:before="100" w:beforeAutospacing="1" w:after="100" w:afterAutospacing="1"/>
      <w:jc w:val="center"/>
    </w:pPr>
  </w:style>
  <w:style w:type="paragraph" w:customStyle="1" w:styleId="xl59">
    <w:name w:val="xl59"/>
    <w:basedOn w:val="afe"/>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e"/>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e"/>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e"/>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e"/>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xl64">
    <w:name w:val="xl64"/>
    <w:basedOn w:val="afe"/>
    <w:pPr>
      <w:pBdr>
        <w:left w:val="single" w:sz="8" w:space="0" w:color="auto"/>
        <w:bottom w:val="single" w:sz="8" w:space="0" w:color="auto"/>
        <w:right w:val="single" w:sz="8" w:space="0" w:color="auto"/>
      </w:pBdr>
      <w:shd w:val="clear" w:color="auto" w:fill="C0C0C0"/>
      <w:spacing w:before="100" w:beforeAutospacing="1" w:after="100" w:afterAutospacing="1"/>
      <w:jc w:val="center"/>
    </w:pPr>
  </w:style>
  <w:style w:type="paragraph" w:customStyle="1" w:styleId="affffffff">
    <w:name w:val="Норм. текст"/>
    <w:basedOn w:val="afe"/>
    <w:link w:val="affffffff0"/>
    <w:pPr>
      <w:tabs>
        <w:tab w:val="left" w:pos="1418"/>
      </w:tabs>
      <w:spacing w:before="120"/>
      <w:ind w:firstLine="902"/>
      <w:jc w:val="both"/>
    </w:pPr>
    <w:rPr>
      <w:sz w:val="28"/>
      <w:szCs w:val="28"/>
      <w:lang w:eastAsia="en-US"/>
    </w:rPr>
  </w:style>
  <w:style w:type="character" w:customStyle="1" w:styleId="affffffff0">
    <w:name w:val="Норм. текст Знак"/>
    <w:link w:val="affffffff"/>
    <w:locked/>
    <w:rPr>
      <w:sz w:val="28"/>
      <w:szCs w:val="28"/>
      <w:lang w:eastAsia="en-US"/>
    </w:rPr>
  </w:style>
  <w:style w:type="character" w:customStyle="1" w:styleId="affffffff1">
    <w:name w:val="Параграф Знак"/>
    <w:aliases w:val="Заголовок 4 (Приложение) Знак1,Sub-Minor Знак1,H4 Знак1,h:4 Знак1,h4 Знак1,ITT t4 Знак1,PA Micro Section Знак1,TE Heading 4 Знак1,4 Знак1,heading 4 + Indent: Left 0.5 in Знак1,a. Знак1,I4 Знак1,l4 Знак1"/>
    <w:rPr>
      <w:sz w:val="28"/>
      <w:lang w:val="ru-RU" w:eastAsia="x-none"/>
    </w:rPr>
  </w:style>
  <w:style w:type="paragraph" w:customStyle="1" w:styleId="affffffff2">
    <w:name w:val="Реквизиты"/>
    <w:basedOn w:val="affffffff"/>
    <w:pPr>
      <w:keepNext/>
      <w:widowControl w:val="0"/>
      <w:ind w:firstLine="0"/>
      <w:jc w:val="left"/>
    </w:pPr>
  </w:style>
  <w:style w:type="paragraph" w:customStyle="1" w:styleId="affffffff3">
    <w:name w:val="Заголовки"/>
    <w:basedOn w:val="affffffff"/>
    <w:link w:val="affffffff4"/>
    <w:pPr>
      <w:tabs>
        <w:tab w:val="clear" w:pos="1418"/>
      </w:tabs>
      <w:ind w:firstLine="0"/>
      <w:jc w:val="center"/>
    </w:pPr>
  </w:style>
  <w:style w:type="character" w:customStyle="1" w:styleId="affffffff4">
    <w:name w:val="Заголовки Знак"/>
    <w:link w:val="affffffff3"/>
    <w:locked/>
    <w:rPr>
      <w:sz w:val="28"/>
      <w:szCs w:val="28"/>
      <w:lang w:eastAsia="en-US"/>
    </w:rPr>
  </w:style>
  <w:style w:type="paragraph" w:customStyle="1" w:styleId="affffffff5">
    <w:name w:val="Текст в таблице"/>
    <w:basedOn w:val="affffffff"/>
    <w:pPr>
      <w:ind w:firstLine="0"/>
      <w:jc w:val="left"/>
    </w:pPr>
  </w:style>
  <w:style w:type="paragraph" w:customStyle="1" w:styleId="affffffff6">
    <w:name w:val="Нормальный список"/>
    <w:basedOn w:val="afe"/>
    <w:link w:val="affffffff7"/>
    <w:pPr>
      <w:widowControl w:val="0"/>
      <w:jc w:val="both"/>
    </w:pPr>
    <w:rPr>
      <w:sz w:val="28"/>
      <w:szCs w:val="28"/>
    </w:rPr>
  </w:style>
  <w:style w:type="character" w:customStyle="1" w:styleId="affffffff7">
    <w:name w:val="Нормальный список Знак"/>
    <w:link w:val="affffffff6"/>
    <w:locked/>
    <w:rPr>
      <w:sz w:val="28"/>
      <w:szCs w:val="28"/>
    </w:rPr>
  </w:style>
  <w:style w:type="paragraph" w:customStyle="1" w:styleId="affffffff8">
    <w:name w:val="Заголовок приложений"/>
    <w:basedOn w:val="1f0"/>
    <w:next w:val="affffffff"/>
    <w:pPr>
      <w:keepNext w:val="0"/>
      <w:tabs>
        <w:tab w:val="num" w:pos="3339"/>
      </w:tabs>
      <w:spacing w:before="360"/>
      <w:ind w:left="1539"/>
      <w:jc w:val="both"/>
    </w:pPr>
    <w:rPr>
      <w:sz w:val="28"/>
      <w:szCs w:val="28"/>
      <w:lang w:val="ru-RU" w:eastAsia="ru-RU"/>
    </w:rPr>
  </w:style>
  <w:style w:type="paragraph" w:customStyle="1" w:styleId="affffffff9">
    <w:name w:val="Нум список"/>
    <w:basedOn w:val="affffffff"/>
    <w:next w:val="affffffff"/>
    <w:pPr>
      <w:tabs>
        <w:tab w:val="clear" w:pos="1418"/>
      </w:tabs>
      <w:ind w:firstLine="900"/>
    </w:pPr>
  </w:style>
  <w:style w:type="paragraph" w:customStyle="1" w:styleId="2ff7">
    <w:name w:val="Нум. список 2"/>
    <w:basedOn w:val="affffffff9"/>
    <w:pPr>
      <w:tabs>
        <w:tab w:val="num" w:pos="172"/>
        <w:tab w:val="left" w:pos="1440"/>
      </w:tabs>
      <w:ind w:left="172" w:firstLine="707"/>
    </w:pPr>
  </w:style>
  <w:style w:type="paragraph" w:customStyle="1" w:styleId="TableCell">
    <w:name w:val="Table Cell"/>
    <w:basedOn w:val="afe"/>
    <w:semiHidden/>
    <w:pPr>
      <w:tabs>
        <w:tab w:val="num" w:pos="360"/>
        <w:tab w:val="right" w:leader="dot" w:pos="8820"/>
      </w:tabs>
      <w:spacing w:after="1"/>
      <w:ind w:left="6" w:firstLine="6"/>
    </w:pPr>
  </w:style>
  <w:style w:type="paragraph" w:customStyle="1" w:styleId="affffffffa">
    <w:name w:val="Заголовки + полужирный"/>
    <w:basedOn w:val="affffffff3"/>
    <w:rPr>
      <w:b/>
      <w:bCs/>
    </w:rPr>
  </w:style>
  <w:style w:type="paragraph" w:styleId="affffffffb">
    <w:name w:val="Normal Indent"/>
    <w:basedOn w:val="afe"/>
    <w:pPr>
      <w:spacing w:line="360" w:lineRule="auto"/>
      <w:ind w:left="709" w:firstLine="709"/>
      <w:jc w:val="both"/>
    </w:pPr>
    <w:rPr>
      <w:rFonts w:ascii="Arial" w:hAnsi="Arial" w:cs="Arial"/>
    </w:rPr>
  </w:style>
  <w:style w:type="character" w:customStyle="1" w:styleId="affffffffc">
    <w:name w:val="_Текст+абзац Знак"/>
    <w:link w:val="affffffffd"/>
    <w:locked/>
    <w:rPr>
      <w:rFonts w:ascii="Arial" w:hAnsi="Arial"/>
      <w:spacing w:val="-2"/>
      <w:sz w:val="22"/>
    </w:rPr>
  </w:style>
  <w:style w:type="paragraph" w:customStyle="1" w:styleId="affffffffd">
    <w:name w:val="_Текст+абзац"/>
    <w:link w:val="affffffffc"/>
    <w:pPr>
      <w:spacing w:before="120"/>
      <w:ind w:firstLine="595"/>
      <w:jc w:val="both"/>
    </w:pPr>
    <w:rPr>
      <w:rFonts w:ascii="Arial" w:hAnsi="Arial"/>
      <w:spacing w:val="-2"/>
      <w:sz w:val="22"/>
    </w:rPr>
  </w:style>
  <w:style w:type="paragraph" w:customStyle="1" w:styleId="1fff5">
    <w:name w:val="Стиль Заголовок 1 + По центру"/>
    <w:basedOn w:val="1f0"/>
    <w:pPr>
      <w:keepNext w:val="0"/>
      <w:tabs>
        <w:tab w:val="num" w:pos="1340"/>
      </w:tabs>
      <w:spacing w:before="360"/>
      <w:ind w:left="1340" w:hanging="432"/>
    </w:pPr>
    <w:rPr>
      <w:b w:val="0"/>
      <w:bCs w:val="0"/>
      <w:sz w:val="28"/>
      <w:szCs w:val="28"/>
      <w:lang w:val="ru-RU" w:eastAsia="ru-RU"/>
    </w:rPr>
  </w:style>
  <w:style w:type="paragraph" w:customStyle="1" w:styleId="affffffffe">
    <w:name w:val="Список маленький"/>
    <w:basedOn w:val="affffffff6"/>
    <w:pPr>
      <w:tabs>
        <w:tab w:val="num" w:pos="559"/>
      </w:tabs>
      <w:ind w:firstLine="42"/>
    </w:pPr>
    <w:rPr>
      <w:sz w:val="24"/>
      <w:szCs w:val="24"/>
    </w:rPr>
  </w:style>
  <w:style w:type="paragraph" w:customStyle="1" w:styleId="1IBS">
    <w:name w:val="Стиль Нумерованный заголовок 1 IBS + все прописные"/>
    <w:basedOn w:val="afe"/>
    <w:pPr>
      <w:keepNext/>
      <w:keepLines/>
      <w:tabs>
        <w:tab w:val="left" w:pos="567"/>
        <w:tab w:val="left" w:pos="880"/>
        <w:tab w:val="num" w:pos="1776"/>
      </w:tabs>
      <w:spacing w:before="220" w:line="480" w:lineRule="atLeast"/>
      <w:ind w:left="1416"/>
      <w:outlineLvl w:val="0"/>
    </w:pPr>
    <w:rPr>
      <w:rFonts w:ascii="Arial" w:hAnsi="Arial" w:cs="Arial"/>
      <w:b/>
      <w:bCs/>
      <w:caps/>
      <w:sz w:val="28"/>
      <w:szCs w:val="28"/>
    </w:rPr>
  </w:style>
  <w:style w:type="paragraph" w:styleId="afffffffff">
    <w:name w:val="Subtitle"/>
    <w:basedOn w:val="afe"/>
    <w:link w:val="afffffffff0"/>
    <w:qFormat/>
    <w:pPr>
      <w:spacing w:before="120" w:after="120"/>
      <w:jc w:val="center"/>
    </w:pPr>
  </w:style>
  <w:style w:type="character" w:customStyle="1" w:styleId="afffffffff0">
    <w:name w:val="Подзаголовок Знак"/>
    <w:link w:val="afffffffff"/>
    <w:rPr>
      <w:sz w:val="24"/>
      <w:szCs w:val="24"/>
    </w:rPr>
  </w:style>
  <w:style w:type="paragraph" w:customStyle="1" w:styleId="FTAS1">
    <w:name w:val="FTAS_Заголовок1"/>
    <w:basedOn w:val="2b"/>
    <w:next w:val="FTAS2"/>
    <w:pPr>
      <w:keepLines/>
      <w:pageBreakBefore/>
      <w:pBdr>
        <w:top w:val="single" w:sz="48" w:space="4" w:color="auto"/>
      </w:pBdr>
      <w:tabs>
        <w:tab w:val="num" w:pos="720"/>
      </w:tabs>
      <w:spacing w:before="120" w:after="0"/>
      <w:ind w:left="576" w:hanging="576"/>
    </w:pPr>
    <w:rPr>
      <w:rFonts w:ascii="Times New Roman" w:hAnsi="Times New Roman"/>
      <w:i w:val="0"/>
      <w:iCs w:val="0"/>
    </w:rPr>
  </w:style>
  <w:style w:type="paragraph" w:customStyle="1" w:styleId="FTAS2">
    <w:name w:val="FTAS_Заголовок2"/>
    <w:basedOn w:val="3a"/>
    <w:next w:val="afe"/>
    <w:pPr>
      <w:keepLines/>
      <w:pBdr>
        <w:top w:val="single" w:sz="36" w:space="1" w:color="auto"/>
      </w:pBdr>
      <w:tabs>
        <w:tab w:val="clear" w:pos="720"/>
        <w:tab w:val="left" w:pos="471"/>
        <w:tab w:val="num" w:pos="1080"/>
      </w:tabs>
      <w:spacing w:before="120"/>
      <w:ind w:left="471" w:right="7303" w:hanging="471"/>
    </w:pPr>
    <w:rPr>
      <w:rFonts w:ascii="Times New Roman" w:hAnsi="Times New Roman"/>
      <w:b/>
      <w:bCs/>
      <w:lang w:val="ru-RU" w:eastAsia="ru-RU"/>
    </w:rPr>
  </w:style>
  <w:style w:type="paragraph" w:customStyle="1" w:styleId="FTAS0">
    <w:name w:val="FTAS_Текст"/>
    <w:basedOn w:val="afff3"/>
    <w:pPr>
      <w:spacing w:before="120"/>
      <w:ind w:left="2520"/>
    </w:pPr>
    <w:rPr>
      <w:sz w:val="20"/>
      <w:szCs w:val="20"/>
    </w:rPr>
  </w:style>
  <w:style w:type="paragraph" w:customStyle="1" w:styleId="FTAS">
    <w:name w:val="FTAS_Перечень_*"/>
    <w:basedOn w:val="afe"/>
    <w:pPr>
      <w:keepLines/>
      <w:numPr>
        <w:numId w:val="29"/>
      </w:numPr>
      <w:spacing w:before="60" w:after="60"/>
      <w:ind w:left="3237" w:hanging="357"/>
    </w:pPr>
    <w:rPr>
      <w:sz w:val="20"/>
      <w:szCs w:val="20"/>
      <w:lang w:eastAsia="ja-JP"/>
    </w:rPr>
  </w:style>
  <w:style w:type="paragraph" w:customStyle="1" w:styleId="FTAS3">
    <w:name w:val="FTAS_Таблица"/>
    <w:basedOn w:val="afe"/>
    <w:rPr>
      <w:sz w:val="20"/>
      <w:szCs w:val="20"/>
    </w:rPr>
  </w:style>
  <w:style w:type="paragraph" w:customStyle="1" w:styleId="FTAS4">
    <w:name w:val="FTAS_Таблица название"/>
    <w:basedOn w:val="afe"/>
    <w:next w:val="afe"/>
    <w:pPr>
      <w:spacing w:before="240" w:after="120"/>
      <w:ind w:left="2518"/>
    </w:pPr>
    <w:rPr>
      <w:b/>
      <w:bCs/>
      <w:sz w:val="20"/>
      <w:szCs w:val="20"/>
    </w:rPr>
  </w:style>
  <w:style w:type="character" w:customStyle="1" w:styleId="t1">
    <w:name w:val="t1"/>
    <w:rPr>
      <w:color w:val="auto"/>
    </w:rPr>
  </w:style>
  <w:style w:type="character" w:customStyle="1" w:styleId="HighlightedVariable">
    <w:name w:val="Highlighted Variable"/>
    <w:rPr>
      <w:rFonts w:ascii="Book Antiqua" w:hAnsi="Book Antiqua"/>
      <w:color w:val="0000FF"/>
    </w:rPr>
  </w:style>
  <w:style w:type="character" w:customStyle="1" w:styleId="m1">
    <w:name w:val="m1"/>
    <w:rPr>
      <w:color w:val="0000FF"/>
    </w:rPr>
  </w:style>
  <w:style w:type="character" w:customStyle="1" w:styleId="tx1">
    <w:name w:val="tx1"/>
    <w:rPr>
      <w:b/>
    </w:rPr>
  </w:style>
  <w:style w:type="paragraph" w:customStyle="1" w:styleId="TableCellC">
    <w:name w:val="Table Cell C"/>
    <w:basedOn w:val="TableCellL"/>
    <w:pPr>
      <w:numPr>
        <w:numId w:val="0"/>
      </w:numPr>
      <w:jc w:val="center"/>
    </w:pPr>
    <w:rPr>
      <w:sz w:val="22"/>
      <w:szCs w:val="22"/>
      <w:lang w:eastAsia="ru-RU"/>
    </w:rPr>
  </w:style>
  <w:style w:type="paragraph" w:customStyle="1" w:styleId="afffffffff1">
    <w:name w:val="Обычный текст"/>
    <w:basedOn w:val="afe"/>
    <w:link w:val="afffffffff2"/>
    <w:pPr>
      <w:spacing w:line="288" w:lineRule="auto"/>
      <w:ind w:firstLine="720"/>
      <w:jc w:val="both"/>
    </w:pPr>
  </w:style>
  <w:style w:type="character" w:customStyle="1" w:styleId="afffffffff2">
    <w:name w:val="Обычный текст Знак"/>
    <w:link w:val="afffffffff1"/>
    <w:locked/>
    <w:rPr>
      <w:sz w:val="24"/>
      <w:szCs w:val="24"/>
    </w:rPr>
  </w:style>
  <w:style w:type="paragraph" w:customStyle="1" w:styleId="1fff6">
    <w:name w:val="Маркированный1"/>
    <w:basedOn w:val="afe"/>
    <w:pPr>
      <w:tabs>
        <w:tab w:val="num" w:pos="1032"/>
      </w:tabs>
      <w:spacing w:line="288" w:lineRule="auto"/>
      <w:ind w:left="11" w:firstLine="709"/>
    </w:pPr>
  </w:style>
  <w:style w:type="paragraph" w:customStyle="1" w:styleId="2ff8">
    <w:name w:val="Нормальный список 2"/>
    <w:basedOn w:val="affffffff6"/>
  </w:style>
  <w:style w:type="paragraph" w:customStyle="1" w:styleId="afffffffff3">
    <w:name w:val="Основной абзац списка_ФК"/>
    <w:basedOn w:val="1fb"/>
    <w:link w:val="afffffffff4"/>
    <w:pPr>
      <w:spacing w:after="120" w:line="276" w:lineRule="auto"/>
      <w:ind w:left="0" w:firstLine="709"/>
      <w:jc w:val="both"/>
    </w:pPr>
    <w:rPr>
      <w:sz w:val="28"/>
      <w:szCs w:val="28"/>
    </w:rPr>
  </w:style>
  <w:style w:type="character" w:customStyle="1" w:styleId="afffffffff4">
    <w:name w:val="Основной абзац списка_ФК Знак"/>
    <w:link w:val="afffffffff3"/>
    <w:locked/>
    <w:rPr>
      <w:sz w:val="28"/>
      <w:szCs w:val="28"/>
    </w:rPr>
  </w:style>
  <w:style w:type="paragraph" w:customStyle="1" w:styleId="StyleCaption">
    <w:name w:val="Style Caption"/>
    <w:aliases w:val="Рисунок название стить + Line spacing:  Multiple 115..."/>
    <w:basedOn w:val="afffff7"/>
    <w:pPr>
      <w:tabs>
        <w:tab w:val="clear" w:pos="540"/>
      </w:tabs>
      <w:spacing w:line="276" w:lineRule="auto"/>
      <w:jc w:val="center"/>
    </w:pPr>
    <w:rPr>
      <w:b w:val="0"/>
      <w:bCs w:val="0"/>
      <w:sz w:val="28"/>
      <w:szCs w:val="28"/>
    </w:rPr>
  </w:style>
  <w:style w:type="paragraph" w:customStyle="1" w:styleId="a10">
    <w:name w:val="a1"/>
    <w:basedOn w:val="afe"/>
    <w:pPr>
      <w:ind w:firstLine="709"/>
    </w:pPr>
    <w:rPr>
      <w:sz w:val="28"/>
      <w:szCs w:val="28"/>
    </w:rPr>
  </w:style>
  <w:style w:type="paragraph" w:customStyle="1" w:styleId="a30">
    <w:name w:val="a3"/>
    <w:basedOn w:val="afe"/>
    <w:pPr>
      <w:jc w:val="center"/>
    </w:pPr>
    <w:rPr>
      <w:rFonts w:ascii="Arial" w:hAnsi="Arial" w:cs="Arial"/>
      <w:b/>
      <w:bCs/>
      <w:sz w:val="20"/>
      <w:szCs w:val="20"/>
    </w:rPr>
  </w:style>
  <w:style w:type="paragraph" w:customStyle="1" w:styleId="BlockQuotationFirst">
    <w:name w:val="Block Quotation First"/>
    <w:basedOn w:val="afe"/>
    <w:next w:val="afe"/>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fe"/>
    <w:next w:val="afe"/>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ff5"/>
    <w:next w:val="afe"/>
    <w:pPr>
      <w:keepNext/>
      <w:keepLines/>
      <w:pBdr>
        <w:top w:val="single" w:sz="48" w:space="31" w:color="auto"/>
      </w:pBdr>
      <w:tabs>
        <w:tab w:val="left" w:pos="0"/>
      </w:tabs>
      <w:spacing w:before="240" w:after="500" w:line="640" w:lineRule="exact"/>
      <w:ind w:right="11" w:hanging="11"/>
    </w:pPr>
    <w:rPr>
      <w:b/>
      <w:bCs/>
      <w:sz w:val="64"/>
      <w:szCs w:val="64"/>
    </w:rPr>
  </w:style>
  <w:style w:type="paragraph" w:customStyle="1" w:styleId="afffffffff5">
    <w:name w:val="Простой"/>
    <w:basedOn w:val="afe"/>
    <w:pPr>
      <w:spacing w:before="120" w:after="120"/>
    </w:pPr>
    <w:rPr>
      <w:rFonts w:ascii="Arial" w:hAnsi="Arial" w:cs="Arial"/>
      <w:spacing w:val="-5"/>
      <w:sz w:val="20"/>
      <w:szCs w:val="20"/>
    </w:rPr>
  </w:style>
  <w:style w:type="paragraph" w:customStyle="1" w:styleId="CoverSubtitle">
    <w:name w:val="Cover Subtitle"/>
    <w:basedOn w:val="CoverTitle"/>
    <w:next w:val="afe"/>
    <w:pPr>
      <w:pBdr>
        <w:top w:val="single" w:sz="6" w:space="24" w:color="auto"/>
      </w:pBdr>
      <w:spacing w:before="0" w:after="0" w:line="480" w:lineRule="atLeast"/>
      <w:ind w:right="0" w:firstLine="0"/>
    </w:pPr>
    <w:rPr>
      <w:sz w:val="48"/>
      <w:szCs w:val="48"/>
    </w:rPr>
  </w:style>
  <w:style w:type="character" w:customStyle="1" w:styleId="DFN">
    <w:name w:val="DFN"/>
    <w:rPr>
      <w:b/>
    </w:rPr>
  </w:style>
  <w:style w:type="character" w:customStyle="1" w:styleId="FileName">
    <w:name w:val="FileName"/>
    <w:rPr>
      <w:caps/>
    </w:rPr>
  </w:style>
  <w:style w:type="paragraph" w:customStyle="1" w:styleId="TableTitle">
    <w:name w:val="TableTitle"/>
    <w:basedOn w:val="afe"/>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6">
    <w:name w:val="table of authorities"/>
    <w:basedOn w:val="afe"/>
    <w:next w:val="afe"/>
    <w:pPr>
      <w:spacing w:before="120" w:after="120" w:line="240" w:lineRule="atLeast"/>
      <w:ind w:left="200" w:hanging="200"/>
      <w:jc w:val="both"/>
    </w:pPr>
    <w:rPr>
      <w:rFonts w:ascii="Arial" w:hAnsi="Arial" w:cs="Arial"/>
      <w:spacing w:val="-5"/>
      <w:sz w:val="20"/>
      <w:szCs w:val="20"/>
    </w:rPr>
  </w:style>
  <w:style w:type="paragraph" w:styleId="afffffffff7">
    <w:name w:val="List Continue"/>
    <w:basedOn w:val="afff8"/>
    <w:pPr>
      <w:tabs>
        <w:tab w:val="left" w:pos="3345"/>
      </w:tabs>
      <w:spacing w:before="120" w:after="120" w:line="240" w:lineRule="atLeast"/>
      <w:ind w:left="1435" w:firstLine="0"/>
      <w:jc w:val="both"/>
    </w:pPr>
    <w:rPr>
      <w:rFonts w:ascii="Arial" w:hAnsi="Arial" w:cs="Arial"/>
      <w:spacing w:val="-5"/>
      <w:sz w:val="20"/>
      <w:szCs w:val="20"/>
    </w:rPr>
  </w:style>
  <w:style w:type="paragraph" w:styleId="2ff9">
    <w:name w:val="List Continue 2"/>
    <w:basedOn w:val="afffffffff7"/>
    <w:pPr>
      <w:ind w:left="2160"/>
    </w:pPr>
  </w:style>
  <w:style w:type="paragraph" w:styleId="3fa">
    <w:name w:val="List Continue 3"/>
    <w:basedOn w:val="afffffffff7"/>
    <w:pPr>
      <w:ind w:left="2520"/>
    </w:pPr>
  </w:style>
  <w:style w:type="paragraph" w:styleId="4d">
    <w:name w:val="List Continue 4"/>
    <w:basedOn w:val="afffffffff7"/>
    <w:pPr>
      <w:ind w:left="2880"/>
    </w:pPr>
  </w:style>
  <w:style w:type="paragraph" w:styleId="56">
    <w:name w:val="List Continue 5"/>
    <w:basedOn w:val="afffffffff7"/>
    <w:pPr>
      <w:ind w:left="3240"/>
    </w:pPr>
  </w:style>
  <w:style w:type="paragraph" w:styleId="2ffa">
    <w:name w:val="List 2"/>
    <w:basedOn w:val="afff8"/>
    <w:pPr>
      <w:tabs>
        <w:tab w:val="left" w:pos="3345"/>
      </w:tabs>
      <w:spacing w:before="120" w:after="120" w:line="240" w:lineRule="atLeast"/>
      <w:ind w:left="1800" w:hanging="360"/>
      <w:jc w:val="both"/>
    </w:pPr>
    <w:rPr>
      <w:rFonts w:ascii="Arial" w:hAnsi="Arial" w:cs="Arial"/>
      <w:spacing w:val="-5"/>
      <w:sz w:val="20"/>
      <w:szCs w:val="20"/>
    </w:rPr>
  </w:style>
  <w:style w:type="paragraph" w:styleId="3fb">
    <w:name w:val="List 3"/>
    <w:basedOn w:val="afff8"/>
    <w:pPr>
      <w:tabs>
        <w:tab w:val="left" w:pos="3345"/>
      </w:tabs>
      <w:spacing w:before="120" w:after="120" w:line="240" w:lineRule="atLeast"/>
      <w:ind w:left="2160" w:hanging="360"/>
      <w:jc w:val="both"/>
    </w:pPr>
    <w:rPr>
      <w:rFonts w:ascii="Arial" w:hAnsi="Arial" w:cs="Arial"/>
      <w:spacing w:val="-5"/>
      <w:sz w:val="20"/>
      <w:szCs w:val="20"/>
    </w:rPr>
  </w:style>
  <w:style w:type="paragraph" w:styleId="4e">
    <w:name w:val="List 4"/>
    <w:basedOn w:val="afff8"/>
    <w:pPr>
      <w:tabs>
        <w:tab w:val="left" w:pos="3345"/>
      </w:tabs>
      <w:spacing w:before="120" w:after="120" w:line="240" w:lineRule="atLeast"/>
      <w:ind w:left="2520" w:hanging="360"/>
      <w:jc w:val="both"/>
    </w:pPr>
    <w:rPr>
      <w:rFonts w:ascii="Arial" w:hAnsi="Arial" w:cs="Arial"/>
      <w:spacing w:val="-5"/>
      <w:sz w:val="20"/>
      <w:szCs w:val="20"/>
    </w:rPr>
  </w:style>
  <w:style w:type="paragraph" w:styleId="57">
    <w:name w:val="List 5"/>
    <w:basedOn w:val="afff8"/>
    <w:pPr>
      <w:tabs>
        <w:tab w:val="left" w:pos="3345"/>
      </w:tabs>
      <w:spacing w:before="120" w:after="120" w:line="240" w:lineRule="atLeast"/>
      <w:ind w:left="2880" w:hanging="360"/>
      <w:jc w:val="both"/>
    </w:pPr>
    <w:rPr>
      <w:rFonts w:ascii="Arial" w:hAnsi="Arial" w:cs="Arial"/>
      <w:spacing w:val="-5"/>
      <w:sz w:val="20"/>
      <w:szCs w:val="20"/>
    </w:rPr>
  </w:style>
  <w:style w:type="paragraph" w:customStyle="1" w:styleId="FootnoteBase">
    <w:name w:val="Footnote Base"/>
    <w:basedOn w:val="afe"/>
    <w:pPr>
      <w:keepLines/>
      <w:spacing w:before="120" w:after="120" w:line="200" w:lineRule="atLeast"/>
      <w:ind w:left="1080"/>
      <w:jc w:val="both"/>
    </w:pPr>
    <w:rPr>
      <w:rFonts w:ascii="Arial" w:hAnsi="Arial" w:cs="Arial"/>
      <w:spacing w:val="-5"/>
      <w:sz w:val="16"/>
      <w:szCs w:val="16"/>
    </w:rPr>
  </w:style>
  <w:style w:type="paragraph" w:styleId="1fff7">
    <w:name w:val="index 1"/>
    <w:basedOn w:val="afe"/>
    <w:autoRedefine/>
    <w:pPr>
      <w:spacing w:before="120" w:after="120" w:line="240" w:lineRule="atLeast"/>
      <w:ind w:left="360" w:hanging="360"/>
      <w:jc w:val="both"/>
    </w:pPr>
    <w:rPr>
      <w:rFonts w:ascii="Arial" w:hAnsi="Arial" w:cs="Arial"/>
      <w:spacing w:val="-5"/>
      <w:sz w:val="18"/>
      <w:szCs w:val="18"/>
    </w:rPr>
  </w:style>
  <w:style w:type="paragraph" w:styleId="afffffffff8">
    <w:name w:val="index heading"/>
    <w:basedOn w:val="afe"/>
    <w:next w:val="1fff7"/>
    <w:pPr>
      <w:keepNext/>
      <w:spacing w:before="120" w:after="120" w:line="480" w:lineRule="atLeast"/>
      <w:jc w:val="both"/>
    </w:pPr>
    <w:rPr>
      <w:rFonts w:ascii="Arial MT Black" w:hAnsi="Arial MT Black" w:cs="Arial MT Black"/>
      <w:b/>
      <w:bCs/>
      <w:spacing w:val="-5"/>
    </w:rPr>
  </w:style>
  <w:style w:type="paragraph" w:styleId="2ffb">
    <w:name w:val="index 2"/>
    <w:basedOn w:val="afe"/>
    <w:autoRedefine/>
    <w:pPr>
      <w:spacing w:before="120" w:after="120"/>
      <w:ind w:left="720" w:hanging="360"/>
      <w:jc w:val="both"/>
    </w:pPr>
    <w:rPr>
      <w:rFonts w:ascii="Arial" w:hAnsi="Arial" w:cs="Arial"/>
      <w:spacing w:val="-5"/>
      <w:sz w:val="18"/>
      <w:szCs w:val="18"/>
    </w:rPr>
  </w:style>
  <w:style w:type="paragraph" w:styleId="3fc">
    <w:name w:val="index 3"/>
    <w:basedOn w:val="afe"/>
    <w:autoRedefine/>
    <w:pPr>
      <w:spacing w:before="120" w:after="120"/>
      <w:ind w:left="1080" w:hanging="360"/>
      <w:jc w:val="both"/>
    </w:pPr>
    <w:rPr>
      <w:rFonts w:ascii="Arial" w:hAnsi="Arial" w:cs="Arial"/>
      <w:spacing w:val="-5"/>
      <w:sz w:val="18"/>
      <w:szCs w:val="18"/>
    </w:rPr>
  </w:style>
  <w:style w:type="paragraph" w:styleId="4f">
    <w:name w:val="index 4"/>
    <w:basedOn w:val="afe"/>
    <w:autoRedefine/>
    <w:pPr>
      <w:spacing w:before="120" w:after="120"/>
      <w:ind w:left="1440" w:hanging="360"/>
      <w:jc w:val="both"/>
    </w:pPr>
    <w:rPr>
      <w:rFonts w:ascii="Arial" w:hAnsi="Arial" w:cs="Arial"/>
      <w:spacing w:val="-5"/>
      <w:sz w:val="18"/>
      <w:szCs w:val="18"/>
    </w:rPr>
  </w:style>
  <w:style w:type="paragraph" w:styleId="63">
    <w:name w:val="index 6"/>
    <w:basedOn w:val="1fff7"/>
    <w:next w:val="afe"/>
    <w:autoRedefine/>
    <w:pPr>
      <w:tabs>
        <w:tab w:val="right" w:leader="dot" w:pos="1800"/>
        <w:tab w:val="right" w:leader="dot" w:pos="8834"/>
      </w:tabs>
      <w:ind w:left="960" w:hanging="160"/>
    </w:pPr>
    <w:rPr>
      <w:sz w:val="15"/>
      <w:szCs w:val="15"/>
    </w:rPr>
  </w:style>
  <w:style w:type="paragraph" w:styleId="72">
    <w:name w:val="index 7"/>
    <w:basedOn w:val="1fff7"/>
    <w:next w:val="afe"/>
    <w:autoRedefine/>
    <w:pPr>
      <w:tabs>
        <w:tab w:val="right" w:leader="dot" w:pos="1800"/>
        <w:tab w:val="right" w:leader="dot" w:pos="8834"/>
      </w:tabs>
      <w:ind w:left="1120" w:hanging="160"/>
    </w:pPr>
    <w:rPr>
      <w:sz w:val="15"/>
      <w:szCs w:val="15"/>
    </w:rPr>
  </w:style>
  <w:style w:type="paragraph" w:styleId="83">
    <w:name w:val="index 8"/>
    <w:basedOn w:val="afe"/>
    <w:next w:val="afe"/>
    <w:autoRedefine/>
    <w:pPr>
      <w:tabs>
        <w:tab w:val="right" w:leader="dot" w:pos="8834"/>
      </w:tabs>
      <w:spacing w:before="120" w:after="120" w:line="240" w:lineRule="atLeast"/>
      <w:ind w:left="1280" w:hanging="160"/>
      <w:jc w:val="both"/>
    </w:pPr>
    <w:rPr>
      <w:rFonts w:ascii="Arial" w:hAnsi="Arial" w:cs="Arial"/>
      <w:spacing w:val="-5"/>
      <w:sz w:val="16"/>
      <w:szCs w:val="16"/>
    </w:rPr>
  </w:style>
  <w:style w:type="paragraph" w:styleId="93">
    <w:name w:val="index 9"/>
    <w:basedOn w:val="afe"/>
    <w:autoRedefine/>
    <w:pPr>
      <w:tabs>
        <w:tab w:val="right" w:leader="dot" w:pos="8834"/>
      </w:tabs>
      <w:spacing w:before="120" w:after="120"/>
      <w:ind w:left="2880" w:hanging="720"/>
      <w:jc w:val="both"/>
    </w:pPr>
    <w:rPr>
      <w:rFonts w:ascii="Arial" w:hAnsi="Arial" w:cs="Arial"/>
      <w:spacing w:val="-5"/>
      <w:sz w:val="18"/>
      <w:szCs w:val="18"/>
    </w:rPr>
  </w:style>
  <w:style w:type="paragraph" w:customStyle="1" w:styleId="CoverAuthor">
    <w:name w:val="Cover Author"/>
    <w:basedOn w:val="afe"/>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fe"/>
    <w:autoRedefine/>
    <w:pPr>
      <w:framePr w:h="8063" w:hRule="exact" w:hSpace="181" w:wrap="auto" w:vAnchor="text" w:hAnchor="text" w:y="1"/>
      <w:spacing w:before="0" w:after="0"/>
      <w:ind w:right="0" w:firstLine="0"/>
    </w:pPr>
    <w:rPr>
      <w:spacing w:val="-5"/>
    </w:rPr>
  </w:style>
  <w:style w:type="paragraph" w:customStyle="1" w:styleId="StatusForm">
    <w:name w:val="Status Form"/>
    <w:basedOn w:val="afe"/>
    <w:autoRedefine/>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fe"/>
    <w:next w:val="afe"/>
    <w:autoRedefine/>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e"/>
    <w:pPr>
      <w:spacing w:line="240" w:lineRule="atLeast"/>
    </w:pPr>
    <w:rPr>
      <w:rFonts w:ascii="Arial" w:hAnsi="Arial" w:cs="Arial"/>
      <w:spacing w:val="-5"/>
      <w:sz w:val="20"/>
      <w:szCs w:val="20"/>
    </w:rPr>
  </w:style>
  <w:style w:type="paragraph" w:customStyle="1" w:styleId="Simple">
    <w:name w:val="Simple"/>
    <w:basedOn w:val="afe"/>
    <w:pPr>
      <w:jc w:val="both"/>
    </w:pPr>
    <w:rPr>
      <w:rFonts w:ascii="Arial" w:hAnsi="Arial" w:cs="Arial"/>
      <w:spacing w:val="-5"/>
      <w:sz w:val="20"/>
      <w:szCs w:val="20"/>
    </w:rPr>
  </w:style>
  <w:style w:type="paragraph" w:customStyle="1" w:styleId="TableNormal">
    <w:name w:val="TableNormal"/>
    <w:basedOn w:val="afffffffff5"/>
    <w:pPr>
      <w:keepLines/>
      <w:spacing w:after="0"/>
    </w:pPr>
  </w:style>
  <w:style w:type="paragraph" w:customStyle="1" w:styleId="BalloonText2">
    <w:name w:val="Balloon Text2"/>
    <w:basedOn w:val="afe"/>
    <w:semiHidden/>
    <w:pPr>
      <w:spacing w:before="120" w:after="120" w:line="240" w:lineRule="atLeast"/>
      <w:jc w:val="both"/>
    </w:pPr>
    <w:rPr>
      <w:rFonts w:ascii="Tahoma" w:hAnsi="Tahoma" w:cs="Tahoma"/>
      <w:spacing w:val="-5"/>
      <w:sz w:val="16"/>
      <w:szCs w:val="16"/>
    </w:rPr>
  </w:style>
  <w:style w:type="paragraph" w:customStyle="1" w:styleId="afffffffff9">
    <w:name w:val="Нижний без границы"/>
    <w:basedOn w:val="affa"/>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afffffffffa">
    <w:name w:val="Внутренний адрес"/>
    <w:basedOn w:val="afe"/>
    <w:pPr>
      <w:spacing w:before="120" w:after="120" w:line="240" w:lineRule="atLeast"/>
      <w:jc w:val="both"/>
    </w:pPr>
    <w:rPr>
      <w:rFonts w:ascii="Arial" w:hAnsi="Arial" w:cs="Arial"/>
      <w:spacing w:val="-5"/>
      <w:sz w:val="20"/>
      <w:szCs w:val="20"/>
    </w:rPr>
  </w:style>
  <w:style w:type="paragraph" w:customStyle="1" w:styleId="SectionHeading">
    <w:name w:val="Section Heading"/>
    <w:basedOn w:val="1f0"/>
    <w:pPr>
      <w:keepLines/>
      <w:pageBreakBefore/>
      <w:widowControl/>
      <w:tabs>
        <w:tab w:val="num" w:pos="-360"/>
        <w:tab w:val="num" w:pos="1340"/>
      </w:tabs>
      <w:spacing w:after="240" w:line="240" w:lineRule="atLeast"/>
      <w:ind w:left="-360"/>
      <w:jc w:val="left"/>
      <w:outlineLvl w:val="9"/>
    </w:pPr>
    <w:rPr>
      <w:rFonts w:ascii="Arial Black" w:hAnsi="Arial Black" w:cs="Arial Black"/>
      <w:sz w:val="36"/>
      <w:szCs w:val="36"/>
      <w:lang w:val="ru-RU"/>
    </w:rPr>
  </w:style>
  <w:style w:type="paragraph" w:customStyle="1" w:styleId="TOCHeading3">
    <w:name w:val="TOC Heading3"/>
    <w:basedOn w:val="1f0"/>
    <w:pPr>
      <w:keepLines/>
      <w:pageBreakBefore/>
      <w:widowControl/>
      <w:tabs>
        <w:tab w:val="num" w:pos="-360"/>
        <w:tab w:val="num" w:pos="1340"/>
      </w:tabs>
      <w:spacing w:before="120" w:after="240" w:line="240" w:lineRule="atLeast"/>
      <w:jc w:val="left"/>
      <w:outlineLvl w:val="9"/>
    </w:pPr>
    <w:rPr>
      <w:rFonts w:ascii="Arial Black" w:hAnsi="Arial Black" w:cs="Arial Black"/>
      <w:sz w:val="36"/>
      <w:szCs w:val="36"/>
      <w:lang w:val="ru-RU"/>
    </w:rPr>
  </w:style>
  <w:style w:type="paragraph" w:customStyle="1" w:styleId="SectionHeading1">
    <w:name w:val="Section Heading 1"/>
    <w:basedOn w:val="SectionHeading"/>
    <w:autoRedefine/>
    <w:pPr>
      <w:spacing w:after="120"/>
      <w:jc w:val="center"/>
    </w:pPr>
  </w:style>
  <w:style w:type="paragraph" w:customStyle="1" w:styleId="SectionHeading2">
    <w:name w:val="Section Heading 2"/>
    <w:basedOn w:val="SectionHeading"/>
    <w:next w:val="afe"/>
    <w:autoRedefine/>
    <w:pPr>
      <w:tabs>
        <w:tab w:val="clear" w:pos="-360"/>
      </w:tabs>
      <w:spacing w:after="120"/>
      <w:ind w:left="0"/>
      <w:jc w:val="center"/>
    </w:pPr>
    <w:rPr>
      <w:sz w:val="32"/>
      <w:szCs w:val="32"/>
    </w:rPr>
  </w:style>
  <w:style w:type="paragraph" w:customStyle="1" w:styleId="afffffffffb">
    <w:name w:val="Маркир список табл."/>
    <w:basedOn w:val="Simple"/>
    <w:pPr>
      <w:tabs>
        <w:tab w:val="num" w:pos="1440"/>
      </w:tabs>
      <w:ind w:left="1440" w:hanging="360"/>
    </w:pPr>
    <w:rPr>
      <w:lang w:eastAsia="en-US"/>
    </w:rPr>
  </w:style>
  <w:style w:type="paragraph" w:customStyle="1" w:styleId="List1">
    <w:name w:val="List1"/>
    <w:basedOn w:val="afe"/>
    <w:pPr>
      <w:tabs>
        <w:tab w:val="num" w:pos="624"/>
      </w:tabs>
      <w:spacing w:after="240" w:line="240" w:lineRule="atLeast"/>
      <w:ind w:left="624" w:hanging="624"/>
      <w:jc w:val="both"/>
    </w:pPr>
    <w:rPr>
      <w:rFonts w:ascii="Arial" w:hAnsi="Arial" w:cs="Arial"/>
      <w:spacing w:val="-5"/>
      <w:sz w:val="20"/>
      <w:szCs w:val="20"/>
      <w:lang w:eastAsia="en-US"/>
    </w:rPr>
  </w:style>
  <w:style w:type="paragraph" w:customStyle="1" w:styleId="TOCBase">
    <w:name w:val="TOC Base"/>
    <w:basedOn w:val="afe"/>
    <w:pPr>
      <w:tabs>
        <w:tab w:val="right" w:leader="dot" w:pos="6480"/>
      </w:tabs>
      <w:spacing w:after="240" w:line="240" w:lineRule="atLeast"/>
      <w:jc w:val="both"/>
    </w:pPr>
    <w:rPr>
      <w:rFonts w:ascii="Arial" w:hAnsi="Arial" w:cs="Arial"/>
      <w:spacing w:val="-5"/>
      <w:sz w:val="20"/>
      <w:szCs w:val="20"/>
      <w:lang w:eastAsia="en-US"/>
    </w:rPr>
  </w:style>
  <w:style w:type="paragraph" w:customStyle="1" w:styleId="af3">
    <w:name w:val="Íîðìàëüíûé"/>
    <w:basedOn w:val="afe"/>
    <w:pPr>
      <w:numPr>
        <w:numId w:val="31"/>
      </w:numPr>
      <w:spacing w:before="120" w:after="120" w:line="240" w:lineRule="atLeast"/>
      <w:jc w:val="both"/>
    </w:pPr>
    <w:rPr>
      <w:rFonts w:ascii="Arial" w:hAnsi="Arial" w:cs="Arial"/>
      <w:spacing w:val="-5"/>
      <w:sz w:val="20"/>
      <w:szCs w:val="20"/>
    </w:rPr>
  </w:style>
  <w:style w:type="paragraph" w:customStyle="1" w:styleId="HeadingBase">
    <w:name w:val="Heading Base"/>
    <w:basedOn w:val="afe"/>
    <w:next w:val="afe"/>
    <w:pPr>
      <w:keepNext/>
      <w:keepLines/>
      <w:spacing w:before="140" w:after="240" w:line="220" w:lineRule="atLeast"/>
      <w:ind w:left="1080"/>
      <w:jc w:val="both"/>
    </w:pPr>
    <w:rPr>
      <w:rFonts w:ascii="Arial" w:hAnsi="Arial" w:cs="Arial"/>
      <w:b/>
      <w:bCs/>
      <w:spacing w:val="-20"/>
      <w:sz w:val="22"/>
      <w:szCs w:val="22"/>
      <w:lang w:eastAsia="en-US"/>
    </w:rPr>
  </w:style>
  <w:style w:type="paragraph" w:customStyle="1" w:styleId="ChapterSubtitle">
    <w:name w:val="Chapter Subtitle"/>
    <w:basedOn w:val="afffffffff"/>
    <w:next w:val="1f0"/>
    <w:pPr>
      <w:keepNext/>
      <w:keepLines/>
      <w:pBdr>
        <w:top w:val="single" w:sz="6" w:space="16" w:color="auto"/>
      </w:pBdr>
      <w:spacing w:before="60" w:line="340" w:lineRule="atLeast"/>
      <w:jc w:val="left"/>
    </w:pPr>
    <w:rPr>
      <w:rFonts w:ascii="Arial" w:hAnsi="Arial" w:cs="Arial"/>
      <w:b/>
      <w:bCs/>
      <w:i/>
      <w:iCs/>
      <w:spacing w:val="-16"/>
      <w:sz w:val="28"/>
      <w:szCs w:val="28"/>
      <w:lang w:eastAsia="en-US"/>
    </w:rPr>
  </w:style>
  <w:style w:type="paragraph" w:customStyle="1" w:styleId="HeaderBase">
    <w:name w:val="Header Base"/>
    <w:basedOn w:val="afe"/>
    <w:pPr>
      <w:widowControl w:val="0"/>
      <w:tabs>
        <w:tab w:val="center" w:pos="4320"/>
        <w:tab w:val="right" w:pos="8640"/>
      </w:tabs>
      <w:spacing w:after="240" w:line="240" w:lineRule="atLeast"/>
      <w:ind w:left="1077"/>
      <w:jc w:val="right"/>
    </w:pPr>
    <w:rPr>
      <w:rFonts w:ascii="Arial" w:hAnsi="Arial" w:cs="Arial"/>
      <w:smallCaps/>
      <w:spacing w:val="-5"/>
      <w:sz w:val="15"/>
      <w:szCs w:val="15"/>
      <w:lang w:eastAsia="en-US"/>
    </w:rPr>
  </w:style>
  <w:style w:type="paragraph" w:customStyle="1" w:styleId="ListNumberFirst">
    <w:name w:val="List Number First"/>
    <w:basedOn w:val="afffff8"/>
    <w:next w:val="afffff8"/>
    <w:pPr>
      <w:numPr>
        <w:numId w:val="30"/>
      </w:numPr>
      <w:tabs>
        <w:tab w:val="left" w:pos="3345"/>
      </w:tabs>
      <w:spacing w:after="240" w:line="240" w:lineRule="atLeast"/>
      <w:ind w:left="0" w:firstLine="0"/>
      <w:jc w:val="both"/>
    </w:pPr>
    <w:rPr>
      <w:rFonts w:ascii="Arial" w:hAnsi="Arial" w:cs="Arial"/>
      <w:spacing w:val="-5"/>
      <w:sz w:val="20"/>
      <w:szCs w:val="20"/>
      <w:lang w:eastAsia="en-US"/>
    </w:rPr>
  </w:style>
  <w:style w:type="paragraph" w:customStyle="1" w:styleId="ListNumberLast">
    <w:name w:val="List Number Last"/>
    <w:basedOn w:val="afffff8"/>
    <w:next w:val="afe"/>
    <w:pPr>
      <w:tabs>
        <w:tab w:val="clear" w:pos="540"/>
        <w:tab w:val="num" w:pos="432"/>
        <w:tab w:val="left" w:pos="3345"/>
      </w:tabs>
      <w:spacing w:after="240" w:line="240" w:lineRule="atLeast"/>
      <w:ind w:left="1437"/>
      <w:jc w:val="both"/>
    </w:pPr>
    <w:rPr>
      <w:rFonts w:ascii="Arial" w:hAnsi="Arial" w:cs="Arial"/>
      <w:spacing w:val="-5"/>
      <w:sz w:val="20"/>
      <w:szCs w:val="20"/>
      <w:lang w:eastAsia="en-US"/>
    </w:rPr>
  </w:style>
  <w:style w:type="paragraph" w:customStyle="1" w:styleId="AgendaTitleBlock">
    <w:name w:val="Agenda Title Block"/>
    <w:basedOn w:val="afe"/>
    <w:pPr>
      <w:spacing w:before="120" w:after="120"/>
      <w:jc w:val="center"/>
    </w:pPr>
    <w:rPr>
      <w:rFonts w:ascii="Garamond" w:hAnsi="Garamond" w:cs="Garamond"/>
      <w:b/>
      <w:bCs/>
      <w:lang w:val="en-US" w:eastAsia="en-US"/>
    </w:rPr>
  </w:style>
  <w:style w:type="paragraph" w:customStyle="1" w:styleId="bullets">
    <w:name w:val="bullets"/>
    <w:basedOn w:val="afe"/>
    <w:pPr>
      <w:tabs>
        <w:tab w:val="left" w:pos="6480"/>
      </w:tabs>
      <w:spacing w:before="120" w:after="120"/>
      <w:ind w:left="360" w:hanging="360"/>
    </w:pPr>
    <w:rPr>
      <w:rFonts w:ascii="Garamond" w:hAnsi="Garamond" w:cs="Garamond"/>
      <w:lang w:val="en-US" w:eastAsia="en-US"/>
    </w:rPr>
  </w:style>
  <w:style w:type="character" w:customStyle="1" w:styleId="1ffa">
    <w:name w:val="Маркированный список1 Знак"/>
    <w:link w:val="1ff9"/>
    <w:locked/>
    <w:rPr>
      <w:sz w:val="28"/>
      <w:szCs w:val="28"/>
      <w:lang w:eastAsia="ar-SA"/>
    </w:rPr>
  </w:style>
  <w:style w:type="paragraph" w:customStyle="1" w:styleId="17">
    <w:name w:val="_Заг.1"/>
    <w:next w:val="affffffffd"/>
    <w:pPr>
      <w:pageBreakBefore/>
      <w:numPr>
        <w:numId w:val="33"/>
      </w:numPr>
      <w:spacing w:before="360" w:after="240"/>
      <w:outlineLvl w:val="0"/>
    </w:pPr>
    <w:rPr>
      <w:rFonts w:ascii="Arial" w:hAnsi="Arial" w:cs="Arial"/>
      <w:b/>
      <w:bCs/>
      <w:sz w:val="30"/>
      <w:szCs w:val="30"/>
    </w:rPr>
  </w:style>
  <w:style w:type="paragraph" w:customStyle="1" w:styleId="23">
    <w:name w:val="_Заг.2"/>
    <w:next w:val="affffffffd"/>
    <w:pPr>
      <w:numPr>
        <w:ilvl w:val="1"/>
        <w:numId w:val="33"/>
      </w:numPr>
      <w:spacing w:before="360" w:after="240"/>
      <w:outlineLvl w:val="1"/>
    </w:pPr>
    <w:rPr>
      <w:rFonts w:ascii="Arial" w:hAnsi="Arial" w:cs="Arial"/>
      <w:b/>
      <w:bCs/>
      <w:sz w:val="26"/>
      <w:szCs w:val="26"/>
    </w:rPr>
  </w:style>
  <w:style w:type="paragraph" w:customStyle="1" w:styleId="34">
    <w:name w:val="_Заг.3"/>
    <w:next w:val="affffffffd"/>
    <w:pPr>
      <w:numPr>
        <w:ilvl w:val="2"/>
        <w:numId w:val="33"/>
      </w:numPr>
      <w:spacing w:before="360" w:after="240"/>
      <w:outlineLvl w:val="2"/>
    </w:pPr>
    <w:rPr>
      <w:rFonts w:ascii="Arial" w:hAnsi="Arial" w:cs="Arial"/>
      <w:b/>
      <w:bCs/>
      <w:i/>
      <w:iCs/>
      <w:sz w:val="24"/>
      <w:szCs w:val="24"/>
    </w:rPr>
  </w:style>
  <w:style w:type="paragraph" w:customStyle="1" w:styleId="19">
    <w:name w:val="_Заг1.подПункт"/>
    <w:pPr>
      <w:numPr>
        <w:ilvl w:val="4"/>
        <w:numId w:val="33"/>
      </w:numPr>
      <w:spacing w:before="120"/>
      <w:jc w:val="both"/>
    </w:pPr>
    <w:rPr>
      <w:rFonts w:ascii="Arial" w:hAnsi="Arial" w:cs="Arial"/>
      <w:spacing w:val="-2"/>
      <w:sz w:val="22"/>
      <w:szCs w:val="22"/>
    </w:rPr>
  </w:style>
  <w:style w:type="paragraph" w:customStyle="1" w:styleId="18">
    <w:name w:val="_Заг1.Пункт"/>
    <w:pPr>
      <w:numPr>
        <w:ilvl w:val="3"/>
        <w:numId w:val="33"/>
      </w:numPr>
      <w:spacing w:before="120"/>
      <w:jc w:val="both"/>
    </w:pPr>
    <w:rPr>
      <w:rFonts w:ascii="Arial" w:hAnsi="Arial" w:cs="Arial"/>
      <w:spacing w:val="-2"/>
      <w:sz w:val="22"/>
      <w:szCs w:val="22"/>
    </w:rPr>
  </w:style>
  <w:style w:type="paragraph" w:customStyle="1" w:styleId="25">
    <w:name w:val="_Заг2.подПункт"/>
    <w:pPr>
      <w:numPr>
        <w:ilvl w:val="6"/>
        <w:numId w:val="33"/>
      </w:numPr>
      <w:spacing w:before="120"/>
      <w:jc w:val="both"/>
    </w:pPr>
    <w:rPr>
      <w:rFonts w:ascii="Arial" w:hAnsi="Arial" w:cs="Arial"/>
      <w:spacing w:val="-2"/>
      <w:sz w:val="22"/>
      <w:szCs w:val="22"/>
    </w:rPr>
  </w:style>
  <w:style w:type="paragraph" w:customStyle="1" w:styleId="24">
    <w:name w:val="_Заг2.Пункт"/>
    <w:pPr>
      <w:numPr>
        <w:ilvl w:val="5"/>
        <w:numId w:val="33"/>
      </w:numPr>
      <w:spacing w:before="120"/>
      <w:jc w:val="both"/>
    </w:pPr>
    <w:rPr>
      <w:rFonts w:ascii="Arial" w:hAnsi="Arial" w:cs="Arial"/>
      <w:spacing w:val="-2"/>
      <w:sz w:val="22"/>
      <w:szCs w:val="22"/>
    </w:rPr>
  </w:style>
  <w:style w:type="paragraph" w:customStyle="1" w:styleId="36">
    <w:name w:val="_Заг3.подПункт"/>
    <w:pPr>
      <w:numPr>
        <w:ilvl w:val="8"/>
        <w:numId w:val="33"/>
      </w:numPr>
      <w:spacing w:before="120"/>
      <w:jc w:val="both"/>
    </w:pPr>
    <w:rPr>
      <w:rFonts w:ascii="Arial" w:hAnsi="Arial" w:cs="Arial"/>
      <w:spacing w:val="-2"/>
      <w:sz w:val="22"/>
      <w:szCs w:val="22"/>
    </w:rPr>
  </w:style>
  <w:style w:type="paragraph" w:customStyle="1" w:styleId="35">
    <w:name w:val="_Заг3.Пункт"/>
    <w:pPr>
      <w:numPr>
        <w:ilvl w:val="7"/>
        <w:numId w:val="33"/>
      </w:numPr>
      <w:spacing w:before="120"/>
      <w:jc w:val="both"/>
    </w:pPr>
    <w:rPr>
      <w:rFonts w:ascii="Arial" w:hAnsi="Arial" w:cs="Arial"/>
      <w:spacing w:val="-2"/>
      <w:sz w:val="22"/>
      <w:szCs w:val="22"/>
    </w:rPr>
  </w:style>
  <w:style w:type="paragraph" w:customStyle="1" w:styleId="afb">
    <w:name w:val="_Текст_Перечисление"/>
    <w:link w:val="afffffffffc"/>
    <w:pPr>
      <w:numPr>
        <w:numId w:val="32"/>
      </w:numPr>
      <w:spacing w:before="40"/>
      <w:jc w:val="both"/>
    </w:pPr>
    <w:rPr>
      <w:rFonts w:ascii="Arial" w:hAnsi="Arial" w:cs="Arial"/>
      <w:spacing w:val="-2"/>
      <w:sz w:val="22"/>
      <w:szCs w:val="22"/>
    </w:rPr>
  </w:style>
  <w:style w:type="character" w:customStyle="1" w:styleId="afffffffffc">
    <w:name w:val="_Текст_Перечисление Знак"/>
    <w:link w:val="afb"/>
    <w:locked/>
    <w:rPr>
      <w:rFonts w:ascii="Arial" w:hAnsi="Arial" w:cs="Arial"/>
      <w:spacing w:val="-2"/>
      <w:sz w:val="22"/>
      <w:szCs w:val="22"/>
    </w:rPr>
  </w:style>
  <w:style w:type="paragraph" w:customStyle="1" w:styleId="1fff8">
    <w:name w:val="_Перечисление_1)"/>
    <w:pPr>
      <w:spacing w:before="40"/>
      <w:ind w:firstLine="851"/>
      <w:jc w:val="both"/>
    </w:pPr>
    <w:rPr>
      <w:rFonts w:ascii="Arial" w:hAnsi="Arial" w:cs="Arial"/>
      <w:spacing w:val="-2"/>
      <w:sz w:val="22"/>
      <w:szCs w:val="22"/>
    </w:rPr>
  </w:style>
  <w:style w:type="paragraph" w:customStyle="1" w:styleId="afffffffffd">
    <w:name w:val="_Рис.Положен_Ц"/>
    <w:next w:val="affffffffd"/>
    <w:pPr>
      <w:spacing w:before="120" w:after="120"/>
      <w:jc w:val="center"/>
    </w:pPr>
    <w:rPr>
      <w:rFonts w:ascii="Arial" w:hAnsi="Arial" w:cs="Arial"/>
      <w:sz w:val="22"/>
      <w:szCs w:val="22"/>
    </w:rPr>
  </w:style>
  <w:style w:type="paragraph" w:customStyle="1" w:styleId="afffffffffe">
    <w:name w:val="_Рис._№иНазвание"/>
    <w:next w:val="affffffffd"/>
    <w:pPr>
      <w:spacing w:before="120" w:after="120"/>
      <w:jc w:val="center"/>
    </w:pPr>
    <w:rPr>
      <w:rFonts w:ascii="Arial" w:hAnsi="Arial" w:cs="Arial"/>
      <w:sz w:val="22"/>
      <w:szCs w:val="22"/>
    </w:rPr>
  </w:style>
  <w:style w:type="paragraph" w:customStyle="1" w:styleId="affffffffff">
    <w:name w:val="Нумерация в таблице"/>
    <w:basedOn w:val="2f0"/>
    <w:pPr>
      <w:tabs>
        <w:tab w:val="clear" w:pos="624"/>
        <w:tab w:val="num" w:pos="1493"/>
      </w:tabs>
      <w:spacing w:before="60" w:after="60"/>
      <w:ind w:left="641" w:hanging="584"/>
      <w:jc w:val="both"/>
    </w:pPr>
    <w:rPr>
      <w:rFonts w:ascii="Arial" w:hAnsi="Arial" w:cs="Arial"/>
      <w:sz w:val="18"/>
      <w:szCs w:val="18"/>
      <w:lang w:eastAsia="en-US"/>
    </w:rPr>
  </w:style>
  <w:style w:type="paragraph" w:customStyle="1" w:styleId="af7">
    <w:name w:val="_Табл_Термин_Название"/>
    <w:next w:val="afe"/>
    <w:pPr>
      <w:numPr>
        <w:numId w:val="34"/>
      </w:numPr>
      <w:shd w:val="clear" w:color="auto" w:fill="FFFFFF"/>
      <w:spacing w:before="120"/>
      <w:ind w:left="57" w:hanging="57"/>
    </w:pPr>
    <w:rPr>
      <w:rFonts w:ascii="Arial" w:hAnsi="Arial" w:cs="Arial"/>
      <w:b/>
      <w:bCs/>
      <w:spacing w:val="2"/>
    </w:rPr>
  </w:style>
  <w:style w:type="paragraph" w:customStyle="1" w:styleId="affffffffff0">
    <w:name w:val="_Формула_Текст"/>
    <w:pPr>
      <w:jc w:val="center"/>
    </w:pPr>
    <w:rPr>
      <w:rFonts w:ascii="Arial" w:hAnsi="Arial" w:cs="Arial"/>
      <w:b/>
      <w:bCs/>
      <w:i/>
      <w:iCs/>
      <w:spacing w:val="40"/>
      <w:sz w:val="26"/>
      <w:szCs w:val="26"/>
    </w:rPr>
  </w:style>
  <w:style w:type="paragraph" w:customStyle="1" w:styleId="a7">
    <w:name w:val="_Табл_Заголовок"/>
    <w:pPr>
      <w:numPr>
        <w:numId w:val="35"/>
      </w:numPr>
      <w:jc w:val="center"/>
    </w:pPr>
    <w:rPr>
      <w:rFonts w:ascii="Arial" w:hAnsi="Arial" w:cs="Arial"/>
      <w:b/>
      <w:bCs/>
      <w:spacing w:val="-2"/>
    </w:rPr>
  </w:style>
  <w:style w:type="paragraph" w:customStyle="1" w:styleId="affffffffff1">
    <w:name w:val="_Табл_№иНазвТаблицы"/>
    <w:next w:val="affffffffd"/>
    <w:pPr>
      <w:spacing w:before="120" w:after="120"/>
    </w:pPr>
    <w:rPr>
      <w:rFonts w:ascii="Arial" w:hAnsi="Arial" w:cs="Arial"/>
      <w:sz w:val="22"/>
      <w:szCs w:val="22"/>
    </w:rPr>
  </w:style>
  <w:style w:type="paragraph" w:customStyle="1" w:styleId="affffffffff2">
    <w:name w:val="_Табл_Циф.в.№пп"/>
    <w:pPr>
      <w:jc w:val="center"/>
    </w:pPr>
    <w:rPr>
      <w:rFonts w:ascii="Arial" w:hAnsi="Arial" w:cs="Arial"/>
      <w:spacing w:val="-2"/>
    </w:rPr>
  </w:style>
  <w:style w:type="paragraph" w:customStyle="1" w:styleId="a8">
    <w:name w:val="_Табл_Текст"/>
    <w:pPr>
      <w:numPr>
        <w:numId w:val="36"/>
      </w:numPr>
      <w:spacing w:before="40"/>
      <w:jc w:val="both"/>
    </w:pPr>
    <w:rPr>
      <w:rFonts w:ascii="Arial" w:hAnsi="Arial" w:cs="Arial"/>
      <w:spacing w:val="-2"/>
    </w:rPr>
  </w:style>
  <w:style w:type="paragraph" w:customStyle="1" w:styleId="1a">
    <w:name w:val="_Табл.Переч.1).за.Текст"/>
    <w:pPr>
      <w:numPr>
        <w:numId w:val="37"/>
      </w:numPr>
      <w:spacing w:before="40"/>
    </w:pPr>
    <w:rPr>
      <w:rFonts w:ascii="Arial" w:hAnsi="Arial" w:cs="Arial"/>
      <w:spacing w:val="-2"/>
    </w:rPr>
  </w:style>
  <w:style w:type="paragraph" w:customStyle="1" w:styleId="Arial11">
    <w:name w:val="Стиль Название объекта + Arial 11 пт не полужирный По правому кр..."/>
    <w:basedOn w:val="afffff7"/>
    <w:pPr>
      <w:tabs>
        <w:tab w:val="clear" w:pos="540"/>
      </w:tabs>
      <w:spacing w:before="120" w:after="120"/>
      <w:ind w:right="509"/>
      <w:jc w:val="right"/>
    </w:pPr>
    <w:rPr>
      <w:rFonts w:ascii="Arial" w:hAnsi="Arial" w:cs="Arial"/>
      <w:b w:val="0"/>
      <w:bCs w:val="0"/>
      <w:sz w:val="22"/>
      <w:szCs w:val="22"/>
    </w:rPr>
  </w:style>
  <w:style w:type="paragraph" w:customStyle="1" w:styleId="affffffffff3">
    <w:name w:val="_Содержание"/>
    <w:next w:val="affffffffd"/>
    <w:pPr>
      <w:pageBreakBefore/>
      <w:shd w:val="clear" w:color="auto" w:fill="FFFFFF"/>
      <w:spacing w:before="360" w:after="240"/>
      <w:jc w:val="center"/>
    </w:pPr>
    <w:rPr>
      <w:rFonts w:ascii="Arial" w:hAnsi="Arial" w:cs="Arial"/>
      <w:b/>
      <w:bCs/>
      <w:sz w:val="30"/>
      <w:szCs w:val="30"/>
    </w:rPr>
  </w:style>
  <w:style w:type="paragraph" w:customStyle="1" w:styleId="-3">
    <w:name w:val="_Колонт.Нижн_ТЗ-ОоНИР"/>
    <w:pPr>
      <w:pBdr>
        <w:top w:val="single" w:sz="4" w:space="1" w:color="333333"/>
      </w:pBdr>
      <w:spacing w:before="60"/>
      <w:jc w:val="center"/>
    </w:pPr>
    <w:rPr>
      <w:rFonts w:ascii="Arial" w:hAnsi="Arial" w:cs="Arial"/>
      <w:b/>
      <w:bCs/>
      <w:spacing w:val="-2"/>
    </w:rPr>
  </w:style>
  <w:style w:type="paragraph" w:customStyle="1" w:styleId="1fff9">
    <w:name w:val="_Прил_А.1"/>
    <w:next w:val="affffffffd"/>
    <w:pPr>
      <w:spacing w:before="360" w:after="240"/>
      <w:ind w:firstLine="595"/>
      <w:outlineLvl w:val="1"/>
    </w:pPr>
    <w:rPr>
      <w:rFonts w:ascii="Arial" w:hAnsi="Arial" w:cs="Arial"/>
      <w:b/>
      <w:bCs/>
      <w:sz w:val="26"/>
      <w:szCs w:val="26"/>
    </w:rPr>
  </w:style>
  <w:style w:type="paragraph" w:customStyle="1" w:styleId="affffffffff4">
    <w:name w:val="_Тип_приложения"/>
    <w:next w:val="-4"/>
    <w:pPr>
      <w:spacing w:after="240"/>
      <w:jc w:val="center"/>
    </w:pPr>
    <w:rPr>
      <w:rFonts w:ascii="Arial" w:hAnsi="Arial" w:cs="Arial"/>
      <w:sz w:val="22"/>
      <w:szCs w:val="22"/>
    </w:rPr>
  </w:style>
  <w:style w:type="paragraph" w:customStyle="1" w:styleId="-4">
    <w:name w:val="_Прил.А_Заг-к"/>
    <w:next w:val="affffffffd"/>
    <w:pPr>
      <w:spacing w:before="240" w:after="240"/>
      <w:jc w:val="center"/>
      <w:outlineLvl w:val="0"/>
    </w:pPr>
    <w:rPr>
      <w:rFonts w:ascii="Arial" w:hAnsi="Arial" w:cs="Arial"/>
      <w:b/>
      <w:bCs/>
      <w:sz w:val="30"/>
      <w:szCs w:val="30"/>
    </w:rPr>
  </w:style>
  <w:style w:type="paragraph" w:customStyle="1" w:styleId="112">
    <w:name w:val="_Прил_А.1.1"/>
    <w:next w:val="affffffffd"/>
    <w:pPr>
      <w:spacing w:before="360" w:after="240"/>
      <w:ind w:firstLine="595"/>
      <w:outlineLvl w:val="2"/>
    </w:pPr>
    <w:rPr>
      <w:rFonts w:ascii="Arial" w:hAnsi="Arial" w:cs="Arial"/>
      <w:b/>
      <w:bCs/>
      <w:i/>
      <w:iCs/>
      <w:sz w:val="24"/>
      <w:szCs w:val="24"/>
    </w:rPr>
  </w:style>
  <w:style w:type="paragraph" w:customStyle="1" w:styleId="--">
    <w:name w:val="_Наимен.Утв-го.Док-та"/>
    <w:pPr>
      <w:spacing w:before="240" w:line="340" w:lineRule="exact"/>
      <w:jc w:val="center"/>
    </w:pPr>
    <w:rPr>
      <w:rFonts w:ascii="Arial" w:hAnsi="Arial" w:cs="Arial"/>
      <w:b/>
      <w:bCs/>
      <w:sz w:val="40"/>
      <w:szCs w:val="40"/>
    </w:rPr>
  </w:style>
  <w:style w:type="paragraph" w:customStyle="1" w:styleId="-5">
    <w:name w:val="_Этап.проектир-я"/>
    <w:pPr>
      <w:spacing w:before="240"/>
      <w:jc w:val="center"/>
    </w:pPr>
    <w:rPr>
      <w:rFonts w:ascii="Arial" w:hAnsi="Arial" w:cs="Arial"/>
      <w:b/>
      <w:bCs/>
      <w:sz w:val="32"/>
      <w:szCs w:val="32"/>
    </w:rPr>
  </w:style>
  <w:style w:type="paragraph" w:customStyle="1" w:styleId="---">
    <w:name w:val="_Орг-я-(Испол-ль)"/>
    <w:next w:val="affffffffd"/>
    <w:pPr>
      <w:spacing w:before="240"/>
      <w:jc w:val="center"/>
    </w:pPr>
    <w:rPr>
      <w:rFonts w:ascii="Arial" w:hAnsi="Arial" w:cs="Arial"/>
      <w:b/>
      <w:bCs/>
      <w:caps/>
    </w:rPr>
  </w:style>
  <w:style w:type="paragraph" w:customStyle="1" w:styleId="affffffffff5">
    <w:name w:val="_Полное.Наимен.АС"/>
    <w:pPr>
      <w:spacing w:before="240" w:line="340" w:lineRule="exact"/>
      <w:jc w:val="center"/>
    </w:pPr>
    <w:rPr>
      <w:rFonts w:ascii="Arial" w:hAnsi="Arial" w:cs="Arial"/>
      <w:b/>
      <w:bCs/>
      <w:caps/>
      <w:sz w:val="32"/>
      <w:szCs w:val="32"/>
      <w:lang w:eastAsia="en-US"/>
    </w:rPr>
  </w:style>
  <w:style w:type="paragraph" w:customStyle="1" w:styleId="affffffffff6">
    <w:name w:val="_Сокращ.Наимен.АС"/>
    <w:pPr>
      <w:spacing w:before="240"/>
      <w:jc w:val="center"/>
    </w:pPr>
    <w:rPr>
      <w:rFonts w:ascii="Arial" w:hAnsi="Arial" w:cs="Arial"/>
      <w:b/>
      <w:bCs/>
      <w:sz w:val="24"/>
      <w:szCs w:val="24"/>
    </w:rPr>
  </w:style>
  <w:style w:type="paragraph" w:customStyle="1" w:styleId="affffffffff7">
    <w:name w:val="_МестоИзданДокум"/>
    <w:pPr>
      <w:jc w:val="center"/>
    </w:pPr>
    <w:rPr>
      <w:rFonts w:ascii="Arial" w:hAnsi="Arial" w:cs="Arial"/>
      <w:b/>
      <w:bCs/>
      <w:sz w:val="22"/>
      <w:szCs w:val="22"/>
    </w:rPr>
  </w:style>
  <w:style w:type="paragraph" w:customStyle="1" w:styleId="affffffffff8">
    <w:name w:val="_Кол.Листов_ЛУ+ТЛ"/>
    <w:next w:val="affffffffd"/>
    <w:pPr>
      <w:spacing w:before="240" w:after="240"/>
      <w:jc w:val="center"/>
    </w:pPr>
    <w:rPr>
      <w:rFonts w:ascii="Arial" w:hAnsi="Arial" w:cs="Arial"/>
      <w:sz w:val="22"/>
      <w:szCs w:val="22"/>
    </w:rPr>
  </w:style>
  <w:style w:type="paragraph" w:customStyle="1" w:styleId="-6">
    <w:name w:val="_Назв&quot;Лист.утв-я&quot;"/>
    <w:pPr>
      <w:spacing w:before="480" w:after="240"/>
      <w:jc w:val="center"/>
    </w:pPr>
    <w:rPr>
      <w:rFonts w:ascii="Arial" w:hAnsi="Arial" w:cs="Arial"/>
      <w:b/>
      <w:bCs/>
      <w:caps/>
      <w:sz w:val="28"/>
      <w:szCs w:val="28"/>
    </w:rPr>
  </w:style>
  <w:style w:type="paragraph" w:customStyle="1" w:styleId="affffffffff9">
    <w:name w:val="_ОснНадп_НазвГраф"/>
    <w:pPr>
      <w:jc w:val="center"/>
    </w:pPr>
    <w:rPr>
      <w:rFonts w:ascii="Arial Narrow" w:hAnsi="Arial Narrow" w:cs="Arial Narrow"/>
      <w:i/>
      <w:iCs/>
    </w:rPr>
  </w:style>
  <w:style w:type="paragraph" w:customStyle="1" w:styleId="-7">
    <w:name w:val="_ТЗд-ТЛ_&quot;к ТЗ&quot;"/>
    <w:pPr>
      <w:tabs>
        <w:tab w:val="num" w:pos="1440"/>
      </w:tabs>
      <w:spacing w:after="480"/>
      <w:jc w:val="center"/>
    </w:pPr>
    <w:rPr>
      <w:rFonts w:ascii="Arial" w:hAnsi="Arial" w:cs="Arial"/>
      <w:sz w:val="28"/>
      <w:szCs w:val="28"/>
      <w:lang w:eastAsia="en-US"/>
    </w:rPr>
  </w:style>
  <w:style w:type="paragraph" w:customStyle="1" w:styleId="--0">
    <w:name w:val="_ТЗ-ТЛ_наимен.объекта.автом-ии"/>
    <w:pPr>
      <w:spacing w:before="360"/>
      <w:jc w:val="center"/>
    </w:pPr>
    <w:rPr>
      <w:rFonts w:ascii="Arial" w:hAnsi="Arial" w:cs="Arial"/>
      <w:sz w:val="28"/>
      <w:szCs w:val="28"/>
    </w:rPr>
  </w:style>
  <w:style w:type="paragraph" w:customStyle="1" w:styleId="--1">
    <w:name w:val="_ТЗ-ТЛ_&quot;ТЕХ-ЗАДАН&quot;"/>
    <w:pPr>
      <w:spacing w:before="960" w:after="240"/>
      <w:jc w:val="center"/>
    </w:pPr>
    <w:rPr>
      <w:rFonts w:ascii="Arial" w:hAnsi="Arial" w:cs="Arial"/>
      <w:b/>
      <w:bCs/>
      <w:caps/>
      <w:sz w:val="32"/>
      <w:szCs w:val="32"/>
      <w:lang w:eastAsia="en-US"/>
    </w:rPr>
  </w:style>
  <w:style w:type="paragraph" w:customStyle="1" w:styleId="-8">
    <w:name w:val="_ТЗ-ПЛ_№.стр."/>
    <w:pPr>
      <w:pBdr>
        <w:bottom w:val="single" w:sz="4" w:space="8" w:color="auto"/>
      </w:pBdr>
      <w:ind w:left="2835" w:right="2835"/>
      <w:jc w:val="center"/>
    </w:pPr>
    <w:rPr>
      <w:rFonts w:ascii="Arial" w:hAnsi="Arial" w:cs="Arial"/>
      <w:sz w:val="22"/>
      <w:szCs w:val="22"/>
    </w:rPr>
  </w:style>
  <w:style w:type="paragraph" w:customStyle="1" w:styleId="-9">
    <w:name w:val="_ТЗ-ПЛ_верх.колонт.дец.№"/>
    <w:next w:val="-8"/>
    <w:pPr>
      <w:spacing w:after="60"/>
      <w:jc w:val="center"/>
    </w:pPr>
    <w:rPr>
      <w:rFonts w:ascii="Arial" w:hAnsi="Arial" w:cs="Arial"/>
      <w:sz w:val="22"/>
      <w:szCs w:val="22"/>
    </w:rPr>
  </w:style>
  <w:style w:type="paragraph" w:customStyle="1" w:styleId="-a">
    <w:name w:val="_ТЗ-ПЛ_нижн.колонт."/>
    <w:basedOn w:val="afe"/>
    <w:rPr>
      <w:rFonts w:ascii="Arial" w:hAnsi="Arial" w:cs="Arial"/>
      <w:sz w:val="8"/>
      <w:szCs w:val="8"/>
    </w:rPr>
  </w:style>
  <w:style w:type="paragraph" w:customStyle="1" w:styleId="affffffffffa">
    <w:name w:val="_Дец.№._ТЛ"/>
    <w:next w:val="affffffffd"/>
    <w:pPr>
      <w:spacing w:before="240" w:after="600"/>
      <w:jc w:val="center"/>
    </w:pPr>
    <w:rPr>
      <w:rFonts w:ascii="Arial" w:hAnsi="Arial" w:cs="Arial"/>
      <w:caps/>
      <w:sz w:val="22"/>
      <w:szCs w:val="22"/>
    </w:rPr>
  </w:style>
  <w:style w:type="paragraph" w:customStyle="1" w:styleId="affffffffffb">
    <w:name w:val="_Подстроч.надпись"/>
    <w:next w:val="affffffffd"/>
    <w:pPr>
      <w:pBdr>
        <w:top w:val="single" w:sz="4" w:space="1" w:color="333333"/>
      </w:pBdr>
      <w:spacing w:after="120"/>
      <w:ind w:left="57" w:right="57"/>
      <w:jc w:val="center"/>
    </w:pPr>
    <w:rPr>
      <w:rFonts w:ascii="Arial" w:hAnsi="Arial" w:cs="Arial"/>
      <w:sz w:val="16"/>
      <w:szCs w:val="16"/>
    </w:rPr>
  </w:style>
  <w:style w:type="paragraph" w:customStyle="1" w:styleId="affffffffffc">
    <w:name w:val="_Прил.А_Пункт"/>
    <w:pPr>
      <w:spacing w:before="120"/>
      <w:ind w:firstLine="595"/>
      <w:jc w:val="both"/>
    </w:pPr>
    <w:rPr>
      <w:rFonts w:ascii="Arial" w:hAnsi="Arial" w:cs="Arial"/>
      <w:spacing w:val="-2"/>
      <w:sz w:val="22"/>
      <w:szCs w:val="22"/>
    </w:rPr>
  </w:style>
  <w:style w:type="paragraph" w:customStyle="1" w:styleId="affffffffffd">
    <w:name w:val="_Прил.А_подПункт"/>
    <w:pPr>
      <w:spacing w:before="120"/>
      <w:ind w:firstLine="595"/>
      <w:jc w:val="both"/>
    </w:pPr>
    <w:rPr>
      <w:rFonts w:ascii="Arial" w:hAnsi="Arial" w:cs="Arial"/>
      <w:spacing w:val="-2"/>
      <w:sz w:val="22"/>
      <w:szCs w:val="22"/>
    </w:rPr>
  </w:style>
  <w:style w:type="paragraph" w:customStyle="1" w:styleId="1fffa">
    <w:name w:val="_Прил.А.1_Пункт"/>
    <w:pPr>
      <w:spacing w:before="120"/>
      <w:ind w:firstLine="595"/>
      <w:jc w:val="both"/>
    </w:pPr>
    <w:rPr>
      <w:rFonts w:ascii="Arial" w:hAnsi="Arial" w:cs="Arial"/>
      <w:spacing w:val="-2"/>
      <w:sz w:val="22"/>
      <w:szCs w:val="22"/>
    </w:rPr>
  </w:style>
  <w:style w:type="paragraph" w:customStyle="1" w:styleId="1fffb">
    <w:name w:val="_Прил.А.1_подПункт"/>
    <w:pPr>
      <w:spacing w:before="120"/>
      <w:ind w:firstLine="595"/>
    </w:pPr>
    <w:rPr>
      <w:rFonts w:ascii="Arial" w:hAnsi="Arial" w:cs="Arial"/>
      <w:spacing w:val="-2"/>
      <w:sz w:val="22"/>
      <w:szCs w:val="22"/>
    </w:rPr>
  </w:style>
  <w:style w:type="paragraph" w:customStyle="1" w:styleId="113">
    <w:name w:val="_Прил.А.1.1_Пункт"/>
    <w:pPr>
      <w:spacing w:before="120"/>
      <w:ind w:firstLine="595"/>
      <w:jc w:val="both"/>
    </w:pPr>
    <w:rPr>
      <w:rFonts w:ascii="Arial" w:hAnsi="Arial" w:cs="Arial"/>
      <w:spacing w:val="-2"/>
      <w:sz w:val="22"/>
      <w:szCs w:val="22"/>
    </w:rPr>
  </w:style>
  <w:style w:type="paragraph" w:customStyle="1" w:styleId="114">
    <w:name w:val="_Прил.А1.1_подПункт"/>
    <w:pPr>
      <w:spacing w:before="120"/>
      <w:ind w:firstLine="595"/>
      <w:jc w:val="both"/>
    </w:pPr>
    <w:rPr>
      <w:rFonts w:ascii="Arial" w:hAnsi="Arial" w:cs="Arial"/>
      <w:spacing w:val="-2"/>
      <w:sz w:val="22"/>
      <w:szCs w:val="22"/>
    </w:rPr>
  </w:style>
  <w:style w:type="paragraph" w:styleId="affffffffffe">
    <w:name w:val="Salutation"/>
    <w:basedOn w:val="afe"/>
    <w:next w:val="afe"/>
    <w:link w:val="afffffffffff"/>
    <w:rPr>
      <w:rFonts w:ascii="Arial" w:hAnsi="Arial" w:cs="Arial"/>
    </w:rPr>
  </w:style>
  <w:style w:type="character" w:customStyle="1" w:styleId="afffffffffff">
    <w:name w:val="Приветствие Знак"/>
    <w:link w:val="affffffffffe"/>
    <w:rPr>
      <w:rFonts w:ascii="Arial" w:hAnsi="Arial" w:cs="Arial"/>
      <w:sz w:val="24"/>
      <w:szCs w:val="24"/>
    </w:rPr>
  </w:style>
  <w:style w:type="paragraph" w:customStyle="1" w:styleId="afffffffffff0">
    <w:name w:val="_(под)Пункт.Продолжение"/>
    <w:pPr>
      <w:shd w:val="clear" w:color="auto" w:fill="FFFFFF"/>
      <w:spacing w:after="40"/>
      <w:ind w:firstLine="595"/>
      <w:jc w:val="both"/>
    </w:pPr>
    <w:rPr>
      <w:rFonts w:ascii="Arial" w:hAnsi="Arial" w:cs="Arial"/>
      <w:spacing w:val="-3"/>
      <w:sz w:val="22"/>
      <w:szCs w:val="22"/>
    </w:rPr>
  </w:style>
  <w:style w:type="paragraph" w:customStyle="1" w:styleId="afffffffffff1">
    <w:name w:val="_Перечисление_а)"/>
    <w:pPr>
      <w:spacing w:before="40"/>
      <w:ind w:firstLine="601"/>
      <w:jc w:val="both"/>
    </w:pPr>
    <w:rPr>
      <w:rFonts w:ascii="Arial" w:hAnsi="Arial" w:cs="Arial"/>
      <w:spacing w:val="-2"/>
      <w:sz w:val="22"/>
      <w:szCs w:val="22"/>
    </w:rPr>
  </w:style>
  <w:style w:type="paragraph" w:customStyle="1" w:styleId="a1">
    <w:name w:val="_Табл_Текст+абзац"/>
    <w:link w:val="afffffffffff2"/>
    <w:pPr>
      <w:numPr>
        <w:numId w:val="38"/>
      </w:numPr>
      <w:shd w:val="clear" w:color="auto" w:fill="FFFFFF"/>
      <w:spacing w:before="40"/>
      <w:jc w:val="both"/>
    </w:pPr>
    <w:rPr>
      <w:rFonts w:ascii="Arial" w:hAnsi="Arial" w:cs="Arial"/>
      <w:spacing w:val="-2"/>
      <w:sz w:val="22"/>
      <w:szCs w:val="22"/>
    </w:rPr>
  </w:style>
  <w:style w:type="paragraph" w:customStyle="1" w:styleId="af5">
    <w:name w:val="_Табл_Термин_Определение"/>
    <w:next w:val="af7"/>
    <w:pPr>
      <w:numPr>
        <w:numId w:val="46"/>
      </w:numPr>
      <w:spacing w:after="120"/>
      <w:ind w:left="57" w:hanging="57"/>
      <w:jc w:val="both"/>
    </w:pPr>
    <w:rPr>
      <w:rFonts w:ascii="Arial" w:hAnsi="Arial" w:cs="Arial"/>
      <w:spacing w:val="-2"/>
    </w:rPr>
  </w:style>
  <w:style w:type="paragraph" w:customStyle="1" w:styleId="af9">
    <w:name w:val="_Табл_Перечисл.за.Табл.Текст"/>
    <w:pPr>
      <w:numPr>
        <w:numId w:val="50"/>
      </w:numPr>
      <w:spacing w:before="40"/>
      <w:ind w:left="57"/>
      <w:jc w:val="both"/>
    </w:pPr>
    <w:rPr>
      <w:rFonts w:ascii="Arial" w:hAnsi="Arial" w:cs="Arial"/>
      <w:spacing w:val="-2"/>
    </w:rPr>
  </w:style>
  <w:style w:type="paragraph" w:customStyle="1" w:styleId="a0">
    <w:name w:val="_Табл_Перечисл.за.Табл.ТекстАбзац"/>
    <w:pPr>
      <w:numPr>
        <w:numId w:val="39"/>
      </w:numPr>
      <w:spacing w:before="40"/>
      <w:jc w:val="both"/>
    </w:pPr>
    <w:rPr>
      <w:rFonts w:ascii="Arial" w:hAnsi="Arial" w:cs="Arial"/>
      <w:spacing w:val="-2"/>
    </w:rPr>
  </w:style>
  <w:style w:type="paragraph" w:customStyle="1" w:styleId="afffffffffff3">
    <w:name w:val="_РисПрил_№иНазвание"/>
    <w:next w:val="affffffffd"/>
    <w:link w:val="afffffffffff4"/>
    <w:pPr>
      <w:spacing w:before="120" w:after="120"/>
      <w:jc w:val="center"/>
    </w:pPr>
    <w:rPr>
      <w:rFonts w:ascii="Arial" w:hAnsi="Arial"/>
      <w:sz w:val="22"/>
      <w:szCs w:val="22"/>
    </w:rPr>
  </w:style>
  <w:style w:type="character" w:customStyle="1" w:styleId="afffffffffff4">
    <w:name w:val="_РисПрил_№иНазвание Знак Знак"/>
    <w:link w:val="afffffffffff3"/>
    <w:locked/>
    <w:rPr>
      <w:rFonts w:ascii="Arial" w:hAnsi="Arial"/>
      <w:sz w:val="22"/>
      <w:szCs w:val="22"/>
    </w:rPr>
  </w:style>
  <w:style w:type="character" w:styleId="HTML">
    <w:name w:val="HTML Code"/>
    <w:rPr>
      <w:rFonts w:ascii="Arial" w:hAnsi="Arial" w:cs="Arial"/>
      <w:sz w:val="20"/>
      <w:szCs w:val="20"/>
    </w:rPr>
  </w:style>
  <w:style w:type="character" w:styleId="HTML0">
    <w:name w:val="HTML Cite"/>
    <w:rPr>
      <w:rFonts w:ascii="Arial" w:hAnsi="Arial" w:cs="Arial"/>
      <w:i/>
      <w:iCs/>
    </w:rPr>
  </w:style>
  <w:style w:type="paragraph" w:customStyle="1" w:styleId="afffffffffff5">
    <w:name w:val="_ТаблПрил_№.и.Название"/>
    <w:next w:val="affffffffd"/>
    <w:pPr>
      <w:spacing w:before="120" w:after="120"/>
    </w:pPr>
    <w:rPr>
      <w:rFonts w:ascii="Arial" w:hAnsi="Arial" w:cs="Arial"/>
      <w:sz w:val="22"/>
      <w:szCs w:val="22"/>
    </w:rPr>
  </w:style>
  <w:style w:type="paragraph" w:customStyle="1" w:styleId="afffffffffff6">
    <w:name w:val="_Текст_Термин_Название"/>
    <w:next w:val="afffffffffff7"/>
    <w:pPr>
      <w:spacing w:before="120"/>
      <w:ind w:firstLine="595"/>
    </w:pPr>
    <w:rPr>
      <w:rFonts w:ascii="Arial" w:hAnsi="Arial" w:cs="Arial"/>
      <w:b/>
      <w:bCs/>
      <w:sz w:val="22"/>
      <w:szCs w:val="22"/>
    </w:rPr>
  </w:style>
  <w:style w:type="paragraph" w:customStyle="1" w:styleId="afffffffffff7">
    <w:name w:val="_Текст_Термин_Определение"/>
    <w:next w:val="afffffffffff6"/>
    <w:pPr>
      <w:spacing w:after="120"/>
      <w:ind w:firstLine="595"/>
      <w:jc w:val="both"/>
    </w:pPr>
    <w:rPr>
      <w:rFonts w:ascii="Arial" w:hAnsi="Arial" w:cs="Arial"/>
      <w:spacing w:val="-2"/>
      <w:sz w:val="22"/>
      <w:szCs w:val="22"/>
    </w:rPr>
  </w:style>
  <w:style w:type="paragraph" w:customStyle="1" w:styleId="afffffffffff8">
    <w:name w:val="_ТекстПримечание"/>
    <w:next w:val="affffffffd"/>
    <w:pPr>
      <w:spacing w:before="40"/>
      <w:ind w:firstLine="624"/>
      <w:jc w:val="both"/>
    </w:pPr>
    <w:rPr>
      <w:rFonts w:ascii="Arial" w:hAnsi="Arial" w:cs="Arial"/>
      <w:spacing w:val="-2"/>
      <w:sz w:val="22"/>
      <w:szCs w:val="22"/>
    </w:rPr>
  </w:style>
  <w:style w:type="table" w:styleId="1fffc">
    <w:name w:val="Table Simple 1"/>
    <w:basedOn w:val="aff0"/>
    <w:rPr>
      <w:rFonts w:ascii="Arial" w:hAnsi="Arial" w:cs="Arial"/>
    </w:rPr>
    <w:tblPr>
      <w:tblBorders>
        <w:top w:val="single" w:sz="12" w:space="0" w:color="008000"/>
        <w:bottom w:val="single" w:sz="12" w:space="0" w:color="008000"/>
      </w:tblBorders>
    </w:tblPr>
    <w:tblStylePr w:type="firstRow">
      <w:rPr>
        <w:rFonts w:cs="Arial"/>
      </w:rPr>
      <w:tblPr/>
      <w:tcPr>
        <w:tcBorders>
          <w:bottom w:val="single" w:sz="6" w:space="0" w:color="008000"/>
        </w:tcBorders>
      </w:tcPr>
    </w:tblStylePr>
    <w:tblStylePr w:type="lastRow">
      <w:rPr>
        <w:rFonts w:cs="Arial"/>
      </w:rPr>
      <w:tblPr/>
      <w:tcPr>
        <w:tcBorders>
          <w:top w:val="single" w:sz="6" w:space="0" w:color="008000"/>
        </w:tcBorders>
      </w:tcPr>
    </w:tblStylePr>
  </w:style>
  <w:style w:type="paragraph" w:customStyle="1" w:styleId="ae">
    <w:name w:val="_ТаблПримечание"/>
    <w:pPr>
      <w:numPr>
        <w:numId w:val="41"/>
      </w:numPr>
      <w:spacing w:before="40"/>
      <w:ind w:left="57" w:hanging="57"/>
      <w:jc w:val="both"/>
    </w:pPr>
    <w:rPr>
      <w:rFonts w:ascii="Arial" w:hAnsi="Arial" w:cs="Arial"/>
      <w:spacing w:val="-2"/>
    </w:rPr>
  </w:style>
  <w:style w:type="paragraph" w:customStyle="1" w:styleId="1b">
    <w:name w:val="_Табл.Переч.1).за.ТекстАбзац"/>
    <w:pPr>
      <w:numPr>
        <w:numId w:val="42"/>
      </w:numPr>
      <w:spacing w:before="40"/>
      <w:ind w:firstLine="397"/>
    </w:pPr>
    <w:rPr>
      <w:rFonts w:ascii="Arial" w:hAnsi="Arial" w:cs="Arial"/>
      <w:spacing w:val="-2"/>
    </w:rPr>
  </w:style>
  <w:style w:type="paragraph" w:customStyle="1" w:styleId="af">
    <w:name w:val="_Табл.Переч.а).за.Текст"/>
    <w:pPr>
      <w:numPr>
        <w:numId w:val="43"/>
      </w:numPr>
      <w:spacing w:before="40"/>
      <w:jc w:val="both"/>
    </w:pPr>
    <w:rPr>
      <w:rFonts w:ascii="Arial" w:hAnsi="Arial" w:cs="Arial"/>
      <w:spacing w:val="-2"/>
    </w:rPr>
  </w:style>
  <w:style w:type="paragraph" w:customStyle="1" w:styleId="af8">
    <w:name w:val="_Табл.Переч.а).за.ТекстАбзац"/>
    <w:pPr>
      <w:numPr>
        <w:numId w:val="44"/>
      </w:numPr>
      <w:spacing w:before="40"/>
      <w:ind w:firstLine="198"/>
    </w:pPr>
    <w:rPr>
      <w:rFonts w:ascii="Arial" w:hAnsi="Arial" w:cs="Arial"/>
      <w:spacing w:val="-2"/>
    </w:rPr>
  </w:style>
  <w:style w:type="table" w:styleId="1fffd">
    <w:name w:val="Table Colorful 1"/>
    <w:basedOn w:val="aff0"/>
    <w:rPr>
      <w:rFonts w:ascii="Arial" w:hAnsi="Arial" w:cs="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shd w:val="solid" w:color="000000" w:fill="FFFFFF"/>
      </w:tcPr>
    </w:tblStylePr>
    <w:tblStylePr w:type="firstCol">
      <w:rPr>
        <w:rFonts w:cs="Arial"/>
        <w:b/>
        <w:bCs/>
        <w:i/>
        <w:iCs/>
      </w:rPr>
      <w:tblPr/>
      <w:tcPr>
        <w:shd w:val="solid" w:color="000080" w:fill="FFFFFF"/>
      </w:tcPr>
    </w:tblStylePr>
    <w:tblStylePr w:type="nwCell">
      <w:rPr>
        <w:rFonts w:cs="Arial"/>
      </w:rPr>
      <w:tblPr/>
      <w:tcPr>
        <w:shd w:val="solid" w:color="000000" w:fill="FFFFFF"/>
      </w:tcPr>
    </w:tblStylePr>
    <w:tblStylePr w:type="swCell">
      <w:rPr>
        <w:rFonts w:cs="Arial"/>
        <w:b/>
        <w:bCs/>
        <w:i w:val="0"/>
        <w:iCs w:val="0"/>
      </w:rPr>
    </w:tblStylePr>
  </w:style>
  <w:style w:type="table" w:styleId="3fd">
    <w:name w:val="Table Classic 3"/>
    <w:basedOn w:val="aff0"/>
    <w:rPr>
      <w:rFonts w:ascii="Arial" w:hAnsi="Arial" w:cs="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cBorders>
        <w:shd w:val="solid" w:color="000080" w:fill="FFFFFF"/>
      </w:tcPr>
    </w:tblStylePr>
    <w:tblStylePr w:type="lastRow">
      <w:rPr>
        <w:rFonts w:cs="Arial"/>
        <w:color w:val="000080"/>
      </w:rPr>
      <w:tblPr/>
      <w:tcPr>
        <w:tcBorders>
          <w:top w:val="single" w:sz="12" w:space="0" w:color="000000"/>
        </w:tcBorders>
        <w:shd w:val="solid" w:color="FFFFFF" w:fill="FFFFFF"/>
      </w:tcPr>
    </w:tblStylePr>
    <w:tblStylePr w:type="firstCol">
      <w:rPr>
        <w:rFonts w:cs="Arial"/>
        <w:b/>
        <w:bCs/>
        <w:color w:val="000000"/>
      </w:rPr>
    </w:tblStylePr>
  </w:style>
  <w:style w:type="table" w:styleId="4f0">
    <w:name w:val="Table Classic 4"/>
    <w:basedOn w:val="aff0"/>
    <w:rPr>
      <w:rFonts w:ascii="Arial" w:hAnsi="Arial" w:cs="Arial"/>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cBorders>
        <w:shd w:val="pct50" w:color="000080" w:fill="FFFFFF"/>
      </w:tcPr>
    </w:tblStylePr>
    <w:tblStylePr w:type="lastRow">
      <w:rPr>
        <w:rFonts w:cs="Arial"/>
        <w:color w:val="000080"/>
      </w:rPr>
      <w:tblPr/>
      <w:tcPr>
        <w:tcBorders>
          <w:bottom w:val="single" w:sz="6" w:space="0" w:color="000000"/>
        </w:tcBorders>
        <w:shd w:val="pct50" w:color="000000" w:fill="FFFFFF"/>
      </w:tcPr>
    </w:tblStylePr>
    <w:tblStylePr w:type="firstCol">
      <w:rPr>
        <w:rFonts w:cs="Arial"/>
        <w:b/>
        <w:bCs/>
      </w:rPr>
    </w:tblStylePr>
    <w:tblStylePr w:type="nwCell">
      <w:rPr>
        <w:rFonts w:cs="Arial"/>
        <w:b/>
        <w:bCs/>
      </w:rPr>
    </w:tblStylePr>
    <w:tblStylePr w:type="swCell">
      <w:rPr>
        <w:rFonts w:cs="Arial"/>
        <w:color w:val="000080"/>
      </w:rPr>
    </w:tblStylePr>
  </w:style>
  <w:style w:type="character" w:customStyle="1" w:styleId="afffffffffff2">
    <w:name w:val="_Табл_Текст+абзац Знак"/>
    <w:link w:val="a1"/>
    <w:locked/>
    <w:rPr>
      <w:rFonts w:ascii="Arial" w:hAnsi="Arial" w:cs="Arial"/>
      <w:spacing w:val="-2"/>
      <w:sz w:val="22"/>
      <w:szCs w:val="22"/>
      <w:shd w:val="clear" w:color="auto" w:fill="FFFFFF"/>
    </w:rPr>
  </w:style>
  <w:style w:type="paragraph" w:customStyle="1" w:styleId="afa">
    <w:name w:val="_Табл_ТекстСноскиВтабл"/>
    <w:pPr>
      <w:numPr>
        <w:numId w:val="45"/>
      </w:numPr>
      <w:spacing w:before="40"/>
      <w:jc w:val="both"/>
    </w:pPr>
    <w:rPr>
      <w:rFonts w:ascii="Arial" w:hAnsi="Arial" w:cs="Arial"/>
      <w:sz w:val="18"/>
      <w:szCs w:val="18"/>
    </w:rPr>
  </w:style>
  <w:style w:type="paragraph" w:customStyle="1" w:styleId="afffffffffff9">
    <w:name w:val="_Формула_Номер"/>
    <w:next w:val="afffffffffffa"/>
    <w:pPr>
      <w:jc w:val="center"/>
    </w:pPr>
    <w:rPr>
      <w:rFonts w:ascii="Arial" w:hAnsi="Arial" w:cs="Arial"/>
      <w:b/>
      <w:bCs/>
      <w:sz w:val="26"/>
      <w:szCs w:val="26"/>
    </w:rPr>
  </w:style>
  <w:style w:type="table" w:styleId="2ffc">
    <w:name w:val="Table Grid 2"/>
    <w:basedOn w:val="aff0"/>
    <w:rPr>
      <w:rFonts w:ascii="Arial" w:hAnsi="Arial" w:cs="Arial"/>
    </w:rPr>
    <w:tblPr>
      <w:tblBorders>
        <w:insideH w:val="single" w:sz="6" w:space="0" w:color="000000"/>
        <w:insideV w:val="single" w:sz="6" w:space="0" w:color="000000"/>
      </w:tblBorders>
    </w:tblPr>
    <w:tblStylePr w:type="firstRow">
      <w:rPr>
        <w:rFonts w:cs="Arial"/>
        <w:b/>
        <w:bCs/>
      </w:rPr>
    </w:tblStylePr>
    <w:tblStylePr w:type="lastRow">
      <w:rPr>
        <w:rFonts w:cs="Arial"/>
        <w:b/>
        <w:bCs/>
      </w:rPr>
      <w:tblPr/>
      <w:tcPr>
        <w:tcBorders>
          <w:top w:val="single" w:sz="6" w:space="0" w:color="000000"/>
        </w:tcBorders>
      </w:tcPr>
    </w:tblStylePr>
    <w:tblStylePr w:type="firstCol">
      <w:rPr>
        <w:rFonts w:cs="Arial"/>
        <w:b/>
        <w:bCs/>
      </w:rPr>
    </w:tblStylePr>
    <w:tblStylePr w:type="lastCol">
      <w:rPr>
        <w:rFonts w:cs="Arial"/>
        <w:b/>
        <w:bCs/>
      </w:rPr>
    </w:tblStylePr>
  </w:style>
  <w:style w:type="table" w:styleId="3fe">
    <w:name w:val="Table Grid 3"/>
    <w:basedOn w:val="aff0"/>
    <w:rPr>
      <w:rFonts w:ascii="Arial" w:hAnsi="Arial" w:cs="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cBorders>
        <w:shd w:val="pct30" w:color="FFFF00" w:fill="FFFFFF"/>
      </w:tcPr>
    </w:tblStylePr>
    <w:tblStylePr w:type="lastRow">
      <w:rPr>
        <w:rFonts w:cs="Arial"/>
        <w:b/>
        <w:bCs/>
      </w:rPr>
    </w:tblStylePr>
    <w:tblStylePr w:type="lastCol">
      <w:rPr>
        <w:rFonts w:cs="Arial"/>
        <w:b/>
        <w:bCs/>
      </w:rPr>
    </w:tblStylePr>
  </w:style>
  <w:style w:type="paragraph" w:customStyle="1" w:styleId="afffffffffffa">
    <w:name w:val="_Формула_компонент"/>
    <w:next w:val="affffffffd"/>
    <w:rPr>
      <w:rFonts w:ascii="Arial" w:hAnsi="Arial" w:cs="Arial"/>
      <w:b/>
      <w:bCs/>
      <w:i/>
      <w:iCs/>
      <w:spacing w:val="30"/>
      <w:sz w:val="22"/>
      <w:szCs w:val="22"/>
      <w:lang w:val="en-US"/>
    </w:rPr>
  </w:style>
  <w:style w:type="table" w:styleId="64">
    <w:name w:val="Table Grid 6"/>
    <w:basedOn w:val="aff0"/>
    <w:rPr>
      <w:rFonts w:ascii="Arial" w:hAnsi="Arial" w:cs="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cBorders>
      </w:tcPr>
    </w:tblStylePr>
    <w:tblStylePr w:type="lastRow">
      <w:rPr>
        <w:rFonts w:cs="Arial"/>
        <w:color w:val="auto"/>
      </w:rPr>
      <w:tblPr/>
      <w:tcPr>
        <w:tcBorders>
          <w:top w:val="single" w:sz="6" w:space="0" w:color="000000"/>
        </w:tcBorders>
      </w:tcPr>
    </w:tblStylePr>
    <w:tblStylePr w:type="firstCol">
      <w:rPr>
        <w:rFonts w:cs="Arial"/>
        <w:b/>
        <w:bCs/>
      </w:rPr>
    </w:tblStylePr>
    <w:tblStylePr w:type="nwCell">
      <w:rPr>
        <w:rFonts w:cs="Arial"/>
      </w:rPr>
    </w:tblStylePr>
  </w:style>
  <w:style w:type="paragraph" w:customStyle="1" w:styleId="afffffffffffb">
    <w:name w:val="_Текст_ПустаяСтрока"/>
    <w:next w:val="affffffffd"/>
    <w:rPr>
      <w:rFonts w:ascii="Arial" w:hAnsi="Arial" w:cs="Arial"/>
      <w:sz w:val="16"/>
      <w:szCs w:val="16"/>
    </w:rPr>
  </w:style>
  <w:style w:type="paragraph" w:customStyle="1" w:styleId="afffffffffffc">
    <w:name w:val="_Формула_ОписанКомпонента"/>
    <w:rPr>
      <w:rFonts w:ascii="Arial" w:hAnsi="Arial" w:cs="Arial"/>
      <w:spacing w:val="-2"/>
      <w:sz w:val="22"/>
      <w:szCs w:val="22"/>
    </w:rPr>
  </w:style>
  <w:style w:type="table" w:styleId="-10">
    <w:name w:val="Table List 1"/>
    <w:basedOn w:val="aff0"/>
    <w:rPr>
      <w:rFonts w:ascii="Arial" w:hAnsi="Arial" w:cs="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cBorders>
        <w:shd w:val="solid" w:color="C0C0C0" w:fill="FFFFFF"/>
      </w:tcPr>
    </w:tblStylePr>
    <w:tblStylePr w:type="lastRow">
      <w:rPr>
        <w:rFonts w:cs="Arial"/>
      </w:rPr>
      <w:tblPr/>
      <w:tcPr>
        <w:tcBorders>
          <w:top w:val="single" w:sz="6" w:space="0" w:color="000000"/>
        </w:tcBorders>
      </w:tcPr>
    </w:tblStylePr>
    <w:tblStylePr w:type="band1Horz">
      <w:rPr>
        <w:rFonts w:cs="Arial"/>
        <w:color w:val="auto"/>
      </w:rPr>
      <w:tblPr/>
      <w:tcPr>
        <w:shd w:val="solid" w:color="C0C0C0" w:fill="FFFFFF"/>
      </w:tcPr>
    </w:tblStylePr>
    <w:tblStylePr w:type="band2Horz">
      <w:rPr>
        <w:rFonts w:cs="Arial"/>
        <w:color w:val="auto"/>
      </w:rPr>
    </w:tblStylePr>
    <w:tblStylePr w:type="swCell">
      <w:rPr>
        <w:rFonts w:cs="Arial"/>
        <w:b/>
        <w:bCs/>
      </w:rPr>
    </w:tblStylePr>
  </w:style>
  <w:style w:type="paragraph" w:customStyle="1" w:styleId="afd">
    <w:name w:val="_ПараметрКомандаТаблица"/>
    <w:pPr>
      <w:numPr>
        <w:numId w:val="48"/>
      </w:numPr>
      <w:spacing w:before="40" w:after="40"/>
      <w:ind w:left="40" w:hanging="40"/>
    </w:pPr>
    <w:rPr>
      <w:rFonts w:ascii="Arial" w:hAnsi="Arial" w:cs="Arial"/>
      <w:b/>
      <w:bCs/>
      <w:i/>
      <w:iCs/>
      <w:spacing w:val="2"/>
      <w:sz w:val="18"/>
      <w:szCs w:val="18"/>
    </w:rPr>
  </w:style>
  <w:style w:type="paragraph" w:customStyle="1" w:styleId="a6">
    <w:name w:val="_Табл.продолжен_Табл_Текст+абзац"/>
    <w:pPr>
      <w:numPr>
        <w:numId w:val="49"/>
      </w:numPr>
      <w:jc w:val="both"/>
    </w:pPr>
    <w:rPr>
      <w:rFonts w:ascii="Arial" w:hAnsi="Arial" w:cs="Arial"/>
      <w:spacing w:val="-2"/>
    </w:rPr>
  </w:style>
  <w:style w:type="paragraph" w:customStyle="1" w:styleId="-b">
    <w:name w:val="_ТЗ-ПЛ_верх.колонт.Лист№"/>
    <w:pPr>
      <w:pBdr>
        <w:bottom w:val="single" w:sz="4" w:space="1" w:color="333333"/>
      </w:pBdr>
      <w:jc w:val="center"/>
    </w:pPr>
    <w:rPr>
      <w:rFonts w:ascii="Arial" w:hAnsi="Arial" w:cs="Arial"/>
      <w:spacing w:val="2"/>
      <w:sz w:val="22"/>
      <w:szCs w:val="22"/>
    </w:rPr>
  </w:style>
  <w:style w:type="paragraph" w:customStyle="1" w:styleId="afffffffffffd">
    <w:name w:val="_Введение.и.т.п"/>
    <w:next w:val="affffffffd"/>
    <w:pPr>
      <w:pageBreakBefore/>
      <w:spacing w:before="360" w:after="240"/>
      <w:ind w:left="595"/>
      <w:outlineLvl w:val="0"/>
    </w:pPr>
    <w:rPr>
      <w:rFonts w:ascii="Arial" w:hAnsi="Arial" w:cs="Arial"/>
      <w:b/>
      <w:bCs/>
      <w:sz w:val="30"/>
      <w:szCs w:val="30"/>
    </w:rPr>
  </w:style>
  <w:style w:type="table" w:styleId="-60">
    <w:name w:val="Table List 6"/>
    <w:basedOn w:val="aff0"/>
    <w:rPr>
      <w:rFonts w:ascii="Arial" w:hAnsi="Arial" w:cs="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cBorders>
      </w:tcPr>
    </w:tblStylePr>
    <w:tblStylePr w:type="firstCol">
      <w:rPr>
        <w:rFonts w:cs="Arial"/>
        <w:b/>
        <w:bCs/>
      </w:rPr>
      <w:tblPr/>
      <w:tcPr>
        <w:tcBorders>
          <w:right w:val="single" w:sz="12" w:space="0" w:color="000000"/>
        </w:tcBorders>
      </w:tcPr>
    </w:tblStylePr>
    <w:tblStylePr w:type="band1Horz">
      <w:rPr>
        <w:rFonts w:cs="Arial"/>
      </w:rPr>
      <w:tblPr/>
      <w:tcPr>
        <w:shd w:val="pct25" w:color="000000" w:fill="FFFFFF"/>
      </w:tcPr>
    </w:tblStylePr>
  </w:style>
  <w:style w:type="paragraph" w:customStyle="1" w:styleId="afffffffffffe">
    <w:name w:val="_ТЛ_Табл_Текст"/>
    <w:pPr>
      <w:spacing w:after="120"/>
    </w:pPr>
    <w:rPr>
      <w:rFonts w:ascii="Arial" w:hAnsi="Arial" w:cs="Arial"/>
    </w:rPr>
  </w:style>
  <w:style w:type="paragraph" w:customStyle="1" w:styleId="---0">
    <w:name w:val="_орг-я-(разраб-к)"/>
    <w:basedOn w:val="---"/>
    <w:next w:val="affffffffd"/>
  </w:style>
  <w:style w:type="paragraph" w:customStyle="1" w:styleId="ab">
    <w:name w:val="_ТаблТкстУтвСогласовТЛиЛУ"/>
    <w:pPr>
      <w:numPr>
        <w:numId w:val="47"/>
      </w:numPr>
      <w:ind w:left="68" w:hanging="68"/>
    </w:pPr>
    <w:rPr>
      <w:rFonts w:ascii="Arial" w:hAnsi="Arial" w:cs="Arial"/>
      <w:sz w:val="22"/>
      <w:szCs w:val="22"/>
    </w:rPr>
  </w:style>
  <w:style w:type="paragraph" w:customStyle="1" w:styleId="affffffffffff">
    <w:name w:val="_Дец№ЛУнаТЛ"/>
    <w:next w:val="affffffffd"/>
    <w:pPr>
      <w:spacing w:before="120" w:after="120"/>
      <w:ind w:firstLine="595"/>
    </w:pPr>
    <w:rPr>
      <w:rFonts w:ascii="Arial" w:hAnsi="Arial" w:cs="Arial"/>
      <w:caps/>
      <w:sz w:val="22"/>
      <w:szCs w:val="22"/>
    </w:rPr>
  </w:style>
  <w:style w:type="paragraph" w:customStyle="1" w:styleId="affffffffffff0">
    <w:name w:val="_Дец.№_ЛУ"/>
    <w:next w:val="affffffffd"/>
    <w:pPr>
      <w:spacing w:before="240" w:after="600"/>
      <w:jc w:val="center"/>
    </w:pPr>
    <w:rPr>
      <w:rFonts w:ascii="Arial" w:hAnsi="Arial" w:cs="Arial"/>
      <w:caps/>
      <w:sz w:val="22"/>
      <w:szCs w:val="22"/>
    </w:rPr>
  </w:style>
  <w:style w:type="table" w:styleId="affffffffffff1">
    <w:name w:val="Table Elegant"/>
    <w:basedOn w:val="aff0"/>
    <w:rPr>
      <w:rFonts w:ascii="Arial" w:hAnsi="Arial" w:cs="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caps/>
        <w:color w:val="auto"/>
      </w:rPr>
    </w:tblStylePr>
  </w:style>
  <w:style w:type="paragraph" w:customStyle="1" w:styleId="affffffffffff2">
    <w:name w:val="_Аннотация"/>
    <w:next w:val="affffffffd"/>
    <w:pPr>
      <w:spacing w:before="360" w:after="240"/>
      <w:ind w:left="595"/>
    </w:pPr>
    <w:rPr>
      <w:rFonts w:ascii="Arial" w:hAnsi="Arial" w:cs="Arial"/>
      <w:b/>
      <w:bCs/>
      <w:sz w:val="30"/>
      <w:szCs w:val="30"/>
    </w:rPr>
  </w:style>
  <w:style w:type="paragraph" w:customStyle="1" w:styleId="affffffffffff3">
    <w:name w:val="_ПараметрКоманда"/>
    <w:pPr>
      <w:spacing w:before="40" w:after="40"/>
      <w:ind w:left="595"/>
    </w:pPr>
    <w:rPr>
      <w:rFonts w:ascii="Arial" w:hAnsi="Arial" w:cs="Arial"/>
      <w:b/>
      <w:bCs/>
      <w:i/>
      <w:iCs/>
      <w:spacing w:val="2"/>
      <w:sz w:val="22"/>
      <w:szCs w:val="22"/>
    </w:rPr>
  </w:style>
  <w:style w:type="paragraph" w:customStyle="1" w:styleId="affffffffffff4">
    <w:name w:val="_НаименУслуги"/>
    <w:pPr>
      <w:spacing w:before="600" w:line="280" w:lineRule="exact"/>
      <w:jc w:val="center"/>
    </w:pPr>
    <w:rPr>
      <w:rFonts w:ascii="Arial" w:hAnsi="Arial" w:cs="Arial"/>
      <w:b/>
      <w:bCs/>
      <w:spacing w:val="-2"/>
      <w:sz w:val="32"/>
      <w:szCs w:val="32"/>
    </w:rPr>
  </w:style>
  <w:style w:type="paragraph" w:customStyle="1" w:styleId="-c">
    <w:name w:val="_Наимен.ОРДок-та"/>
    <w:next w:val="--"/>
    <w:pPr>
      <w:spacing w:before="360" w:after="360"/>
      <w:jc w:val="center"/>
    </w:pPr>
    <w:rPr>
      <w:rFonts w:ascii="Arial" w:hAnsi="Arial" w:cs="Arial"/>
      <w:b/>
      <w:bCs/>
      <w:caps/>
      <w:spacing w:val="100"/>
      <w:sz w:val="40"/>
      <w:szCs w:val="40"/>
      <w:lang w:eastAsia="en-US"/>
    </w:rPr>
  </w:style>
  <w:style w:type="paragraph" w:customStyle="1" w:styleId="affffffffffff5">
    <w:name w:val="_ОбъектУслуги"/>
    <w:next w:val="affffffffffb"/>
    <w:pPr>
      <w:jc w:val="center"/>
    </w:pPr>
    <w:rPr>
      <w:rFonts w:ascii="Arial" w:hAnsi="Arial" w:cs="Arial"/>
      <w:b/>
      <w:bCs/>
      <w:spacing w:val="-2"/>
      <w:sz w:val="34"/>
      <w:szCs w:val="34"/>
    </w:rPr>
  </w:style>
  <w:style w:type="paragraph" w:customStyle="1" w:styleId="affffffffffff6">
    <w:name w:val="_Этап_Услуги"/>
    <w:next w:val="affffffffffb"/>
    <w:pPr>
      <w:jc w:val="center"/>
    </w:pPr>
    <w:rPr>
      <w:rFonts w:ascii="Tahoma" w:hAnsi="Tahoma" w:cs="Tahoma"/>
      <w:b/>
      <w:bCs/>
      <w:spacing w:val="20"/>
      <w:sz w:val="24"/>
      <w:szCs w:val="24"/>
    </w:rPr>
  </w:style>
  <w:style w:type="paragraph" w:styleId="HTML1">
    <w:name w:val="HTML Preformatted"/>
    <w:basedOn w:val="afe"/>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2">
    <w:name w:val="Стандартный HTML Знак"/>
    <w:link w:val="HTML1"/>
    <w:rPr>
      <w:rFonts w:ascii="Courier New" w:hAnsi="Courier New"/>
    </w:rPr>
  </w:style>
  <w:style w:type="character" w:customStyle="1" w:styleId="HTMLPreformattedChar">
    <w:name w:val="HTML Preformatted Char"/>
    <w:locked/>
    <w:rPr>
      <w:rFonts w:ascii="Courier New" w:hAnsi="Courier New" w:cs="Courier New"/>
      <w:sz w:val="24"/>
      <w:szCs w:val="24"/>
      <w:lang w:val="en-US" w:eastAsia="x-none"/>
    </w:rPr>
  </w:style>
  <w:style w:type="paragraph" w:customStyle="1" w:styleId="a00">
    <w:name w:val="a0"/>
    <w:basedOn w:val="afe"/>
    <w:pPr>
      <w:tabs>
        <w:tab w:val="num" w:pos="432"/>
      </w:tabs>
      <w:spacing w:before="40"/>
      <w:ind w:left="432" w:hanging="432"/>
      <w:jc w:val="both"/>
    </w:pPr>
    <w:rPr>
      <w:rFonts w:ascii="Arial" w:hAnsi="Arial" w:cs="Arial"/>
      <w:spacing w:val="-2"/>
      <w:sz w:val="20"/>
      <w:szCs w:val="20"/>
    </w:rPr>
  </w:style>
  <w:style w:type="character" w:customStyle="1" w:styleId="bodytext0">
    <w:name w:val="body text Знак Знак"/>
    <w:rPr>
      <w:sz w:val="24"/>
      <w:lang w:val="ru-RU" w:eastAsia="ru-RU"/>
    </w:rPr>
  </w:style>
  <w:style w:type="character" w:customStyle="1" w:styleId="FootnoteTextChar1">
    <w:name w:val="Footnote Text Char Знак Знак Знак1"/>
    <w:aliases w:val="Footnote Text Char Знак Знак2,Footnote Text Char Знак Знак Знак Знак Знак Знак1"/>
    <w:semiHidden/>
    <w:locked/>
    <w:rPr>
      <w:sz w:val="24"/>
      <w:lang w:val="ru-RU" w:eastAsia="en-US"/>
    </w:rPr>
  </w:style>
  <w:style w:type="character" w:customStyle="1" w:styleId="bodytext1">
    <w:name w:val="body text Знак Знак1"/>
    <w:rPr>
      <w:sz w:val="24"/>
      <w:lang w:val="ru-RU" w:eastAsia="ru-RU"/>
    </w:rPr>
  </w:style>
  <w:style w:type="character" w:customStyle="1" w:styleId="FootnoteTextChar2">
    <w:name w:val="Footnote Text Char Знак Знак Знак2"/>
    <w:aliases w:val="Footnote Text Char Знак Знак3,Footnote Text Char Знак Знак Знак Знак Знак Знак2"/>
    <w:semiHidden/>
    <w:locked/>
    <w:rPr>
      <w:sz w:val="24"/>
      <w:lang w:val="ru-RU" w:eastAsia="en-US"/>
    </w:rPr>
  </w:style>
  <w:style w:type="paragraph" w:customStyle="1" w:styleId="Bulletwithtext2">
    <w:name w:val="Bullet with text 2"/>
    <w:basedOn w:val="afe"/>
    <w:pPr>
      <w:numPr>
        <w:numId w:val="51"/>
      </w:numPr>
      <w:spacing w:line="360" w:lineRule="atLeast"/>
      <w:jc w:val="both"/>
    </w:pPr>
    <w:rPr>
      <w:rFonts w:ascii="Arial" w:hAnsi="Arial" w:cs="Arial"/>
      <w:sz w:val="20"/>
      <w:szCs w:val="20"/>
      <w:lang w:val="en-GB" w:eastAsia="en-US"/>
    </w:rPr>
  </w:style>
  <w:style w:type="paragraph" w:customStyle="1" w:styleId="acxspmiddle">
    <w:name w:val="acxspmiddle"/>
    <w:basedOn w:val="afe"/>
    <w:pPr>
      <w:spacing w:before="100" w:beforeAutospacing="1" w:after="100" w:afterAutospacing="1"/>
    </w:p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locked/>
    <w:rPr>
      <w:rFonts w:ascii="Arial" w:hAnsi="Arial"/>
      <w:b/>
      <w:i/>
      <w:sz w:val="28"/>
      <w:lang w:val="ru-RU" w:eastAsia="ru-RU"/>
    </w:rPr>
  </w:style>
  <w:style w:type="character" w:customStyle="1" w:styleId="H31">
    <w:name w:val="H3 Знак1"/>
    <w:aliases w:val="3 Знак1,h:3 Знак1,h Знак1,31 Знак1,ITT t3 Знак1,PA Minor Section Знак1,TE Heading Знак1,Title3 Знак1,list Знак1,l3 Знак1,Level 3 Head Знак1,heading 3 Знак1,h3 Знак1,H31 Знак1,H32 Знак1,H33 Знак1,H34 Знак1,H35 Знак1,título 3 Знак1,subhead Знак1"/>
    <w:locked/>
    <w:rPr>
      <w:rFonts w:ascii="Arial" w:hAnsi="Arial"/>
      <w:sz w:val="24"/>
      <w:lang w:val="en-US" w:eastAsia="en-US"/>
    </w:rPr>
  </w:style>
  <w:style w:type="character" w:customStyle="1" w:styleId="H51">
    <w:name w:val="H5 Знак1"/>
    <w:aliases w:val="ITT t5 Знак1,PA Pico Section Знак1,5 Знак1,Roman list Знак1,h5 Знак1,Roman list1 Знак1,Roman list2 Знак1,Roman list11 Знак1,Roman list3 Знак1,Roman list12 Знак1,Roman list21 Знак1,Roman list111 Знак1,Gliederung5 Знак1,heading 5 Знак Знак1"/>
    <w:locked/>
    <w:rPr>
      <w:b/>
      <w:sz w:val="24"/>
      <w:lang w:val="en-US" w:eastAsia="en-US"/>
    </w:rPr>
  </w:style>
  <w:style w:type="character" w:customStyle="1" w:styleId="ITTt61">
    <w:name w:val="ITT t6 Знак1"/>
    <w:aliases w:val="PA Appendix Знак1,6 Знак1,heading 6 Знак1,Bullet list Знак1,Bullet list1 Знак1,Bullet list2 Знак1,Bullet list11 Знак1,Bullet list3 Знак1,Bullet list12 Знак1,Bullet list21 Знак1,Bullet list111 Знак1,Bullet lis Знак1,H6 Знак Знак1"/>
    <w:locked/>
    <w:rPr>
      <w:color w:val="000000"/>
      <w:spacing w:val="-3"/>
      <w:sz w:val="28"/>
      <w:lang w:val="ru-RU" w:eastAsia="en-US"/>
    </w:rPr>
  </w:style>
  <w:style w:type="character" w:customStyle="1" w:styleId="ITTt71">
    <w:name w:val="ITT t7 Знак1"/>
    <w:aliases w:val="PA Appendix Major Знак1,7 Знак1,req3 Знак1,heading 7 Знак1,letter list Знак1,lettered list Знак1,letter list1 Знак1,lettered list1 Знак1,letter list2 Знак1,lettered list2 Знак1,letter list11 Знак1,lettered list11 Знак1,letter list3 Знак1"/>
    <w:locked/>
    <w:rPr>
      <w:sz w:val="32"/>
      <w:lang w:val="ru-RU" w:eastAsia="en-US"/>
    </w:rPr>
  </w:style>
  <w:style w:type="character" w:customStyle="1" w:styleId="ITTt81">
    <w:name w:val="ITT t8 Знак1"/>
    <w:aliases w:val="PA Appendix Minor Знак1,8 Знак1,r Знак1,requirement Знак1,req2 Знак1,Reference List Знак1,heading 8 Знак1,action Знак1,action1 Знак1,action2 Знак1,action11 Знак1,action3 Знак1,action4 Знак1,action5 Знак1,action6 Знак1"/>
    <w:locked/>
    <w:rPr>
      <w:sz w:val="28"/>
      <w:lang w:val="ru-RU" w:eastAsia="en-US"/>
    </w:rPr>
  </w:style>
  <w:style w:type="character" w:customStyle="1" w:styleId="ITTt91">
    <w:name w:val="ITT t9 Знак1"/>
    <w:aliases w:val="9 Знак1,rb Знак1,req bullet Знак1,req1 Знак1,heading 9 Знак1,progress Знак1,Titre 10 Знак1,App Heading Знак1,progress1 Знак1,progress2 Знак1,progress11 Знак1,progress3 Знак1,progress4 Знак1,progress5 Знак1,progress6 Знак1"/>
    <w:locked/>
    <w:rPr>
      <w:b/>
      <w:sz w:val="32"/>
      <w:lang w:val="ru-RU" w:eastAsia="en-US"/>
    </w:rPr>
  </w:style>
  <w:style w:type="character" w:customStyle="1" w:styleId="Heading1Char4">
    <w:name w:val="Heading 1 Char4"/>
    <w:aliases w:val="H1 Char4,. Char4,Название спецификации Char4,h:1 Char4,h:1app Char4,TF-Overskrift 1 Char4,H11 Char4,R1 Char4,Titre 0 Char4,Section Char4,Заголовок 1 Знак1 Char4,Заголовок 1 Знак Знак Char4,Заголовок 1- Char,ЗаголовокМ Char,heading 1 Cha"/>
    <w:locked/>
    <w:rPr>
      <w:b/>
      <w:sz w:val="22"/>
      <w:lang w:val="en-US" w:eastAsia="en-US"/>
    </w:rPr>
  </w:style>
  <w:style w:type="character" w:customStyle="1" w:styleId="200">
    <w:name w:val="Знак Знак20"/>
    <w:semiHidden/>
    <w:locked/>
    <w:rPr>
      <w:rFonts w:ascii="Tahoma" w:hAnsi="Tahoma"/>
      <w:sz w:val="16"/>
      <w:lang w:val="ru-RU" w:eastAsia="ru-RU"/>
    </w:rPr>
  </w:style>
  <w:style w:type="character" w:customStyle="1" w:styleId="3f8">
    <w:name w:val="заголовок 3 Знак"/>
    <w:link w:val="3f7"/>
    <w:locked/>
    <w:rPr>
      <w:sz w:val="24"/>
      <w:szCs w:val="24"/>
      <w:lang w:eastAsia="en-US"/>
    </w:rPr>
  </w:style>
  <w:style w:type="paragraph" w:customStyle="1" w:styleId="1fffe">
    <w:name w:val="заголовок 1"/>
    <w:basedOn w:val="afe"/>
    <w:next w:val="afe"/>
    <w:link w:val="1ffff"/>
    <w:pPr>
      <w:keepNext/>
      <w:spacing w:before="120" w:after="120"/>
      <w:outlineLvl w:val="0"/>
    </w:pPr>
    <w:rPr>
      <w:b/>
      <w:bCs/>
      <w:lang w:eastAsia="en-US"/>
    </w:rPr>
  </w:style>
  <w:style w:type="character" w:customStyle="1" w:styleId="1ffff">
    <w:name w:val="заголовок 1 Знак"/>
    <w:link w:val="1fffe"/>
    <w:locked/>
    <w:rPr>
      <w:b/>
      <w:bCs/>
      <w:sz w:val="24"/>
      <w:szCs w:val="24"/>
      <w:lang w:eastAsia="en-US"/>
    </w:rPr>
  </w:style>
  <w:style w:type="paragraph" w:customStyle="1" w:styleId="2ffd">
    <w:name w:val="Стиль 2"/>
    <w:basedOn w:val="afe"/>
    <w:pPr>
      <w:tabs>
        <w:tab w:val="num" w:pos="340"/>
      </w:tabs>
      <w:ind w:left="340" w:hanging="340"/>
    </w:pPr>
    <w:rPr>
      <w:rFonts w:ascii="Arial" w:hAnsi="Arial" w:cs="Arial"/>
      <w:sz w:val="22"/>
      <w:szCs w:val="22"/>
    </w:rPr>
  </w:style>
  <w:style w:type="character" w:customStyle="1" w:styleId="190">
    <w:name w:val="Знак Знак19"/>
    <w:locked/>
    <w:rPr>
      <w:lang w:val="ru-RU" w:eastAsia="ru-RU"/>
    </w:rPr>
  </w:style>
  <w:style w:type="paragraph" w:customStyle="1" w:styleId="affffffffffff7">
    <w:name w:val="Сервер"/>
    <w:basedOn w:val="afffff4"/>
    <w:next w:val="afffff4"/>
    <w:link w:val="affffffffffff8"/>
    <w:pPr>
      <w:spacing w:before="120" w:after="120"/>
      <w:ind w:firstLine="0"/>
    </w:pPr>
    <w:rPr>
      <w:b/>
      <w:bCs/>
      <w:sz w:val="24"/>
      <w:szCs w:val="24"/>
      <w:lang w:eastAsia="ru-RU"/>
    </w:rPr>
  </w:style>
  <w:style w:type="character" w:customStyle="1" w:styleId="affffffffffff8">
    <w:name w:val="Сервер Знак"/>
    <w:link w:val="affffffffffff7"/>
    <w:locked/>
    <w:rPr>
      <w:b/>
      <w:bCs/>
      <w:sz w:val="24"/>
      <w:szCs w:val="24"/>
    </w:rPr>
  </w:style>
  <w:style w:type="paragraph" w:customStyle="1" w:styleId="38">
    <w:name w:val="Маркир_3"/>
    <w:basedOn w:val="afffff4"/>
    <w:pPr>
      <w:numPr>
        <w:numId w:val="52"/>
      </w:numPr>
      <w:tabs>
        <w:tab w:val="clear" w:pos="2329"/>
      </w:tabs>
      <w:ind w:left="284" w:firstLine="709"/>
    </w:pPr>
    <w:rPr>
      <w:lang w:eastAsia="ru-RU"/>
    </w:rPr>
  </w:style>
  <w:style w:type="character" w:customStyle="1" w:styleId="180">
    <w:name w:val="Знак Знак18"/>
    <w:locked/>
    <w:rPr>
      <w:lang w:val="ru-RU" w:eastAsia="ru-RU"/>
    </w:rPr>
  </w:style>
  <w:style w:type="paragraph" w:customStyle="1" w:styleId="22Heading2Hidden">
    <w:name w:val="Заголовок 2.заголовок 2.Heading 2 Hiddenсчї"/>
    <w:basedOn w:val="afe"/>
    <w:next w:val="afe"/>
    <w:pPr>
      <w:keepNext/>
    </w:pPr>
    <w:rPr>
      <w:rFonts w:ascii="Courier New" w:hAnsi="Courier New" w:cs="Courier New"/>
      <w:lang w:eastAsia="en-US"/>
    </w:rPr>
  </w:style>
  <w:style w:type="paragraph" w:customStyle="1" w:styleId="affffffffffff9">
    <w:name w:val="Название таблицы"/>
    <w:basedOn w:val="afffff7"/>
    <w:pPr>
      <w:tabs>
        <w:tab w:val="clear" w:pos="540"/>
      </w:tabs>
      <w:spacing w:before="360" w:after="120"/>
      <w:jc w:val="right"/>
    </w:pPr>
    <w:rPr>
      <w:b w:val="0"/>
      <w:bCs w:val="0"/>
      <w:sz w:val="24"/>
      <w:szCs w:val="24"/>
    </w:rPr>
  </w:style>
  <w:style w:type="paragraph" w:customStyle="1" w:styleId="14pt">
    <w:name w:val="Обычный + 14 pt"/>
    <w:aliases w:val="курсив,подчеркивание"/>
    <w:basedOn w:val="1f0"/>
    <w:pPr>
      <w:keepLines/>
      <w:widowControl/>
      <w:pBdr>
        <w:top w:val="single" w:sz="6" w:space="16" w:color="auto"/>
      </w:pBdr>
      <w:spacing w:before="220" w:after="60" w:line="320" w:lineRule="atLeast"/>
      <w:jc w:val="left"/>
    </w:pPr>
    <w:rPr>
      <w:rFonts w:ascii="Arial" w:hAnsi="Arial" w:cs="Arial"/>
      <w:i/>
      <w:iCs/>
      <w:sz w:val="28"/>
      <w:szCs w:val="28"/>
      <w:u w:val="single"/>
      <w:lang w:val="ru-RU" w:eastAsia="ru-RU"/>
    </w:rPr>
  </w:style>
  <w:style w:type="character" w:customStyle="1" w:styleId="4f1">
    <w:name w:val="Стиль4"/>
    <w:rPr>
      <w:rFonts w:ascii="Times New Roman" w:hAnsi="Times New Roman"/>
      <w:sz w:val="20"/>
      <w:vertAlign w:val="superscript"/>
      <w:lang w:val="ru-RU" w:eastAsia="x-none"/>
    </w:rPr>
  </w:style>
  <w:style w:type="paragraph" w:styleId="affffffffffffa">
    <w:name w:val="table of figures"/>
    <w:basedOn w:val="afe"/>
    <w:next w:val="afe"/>
    <w:pPr>
      <w:ind w:left="480" w:hanging="480"/>
    </w:pPr>
    <w:rPr>
      <w:lang w:val="en-US" w:eastAsia="en-US"/>
    </w:rPr>
  </w:style>
  <w:style w:type="paragraph" w:customStyle="1" w:styleId="acxspmiddlecxspmiddle">
    <w:name w:val="acxspmiddlecxspmiddle"/>
    <w:basedOn w:val="afe"/>
    <w:pPr>
      <w:spacing w:before="100" w:beforeAutospacing="1" w:after="100" w:afterAutospacing="1"/>
    </w:pPr>
  </w:style>
  <w:style w:type="paragraph" w:customStyle="1" w:styleId="acxsplast">
    <w:name w:val="acxsplast"/>
    <w:basedOn w:val="afe"/>
    <w:pPr>
      <w:spacing w:before="100" w:beforeAutospacing="1" w:after="100" w:afterAutospacing="1"/>
    </w:pPr>
  </w:style>
  <w:style w:type="character" w:customStyle="1" w:styleId="Heading2Char3">
    <w:name w:val="Heading 2 Char3"/>
    <w:aliases w:val="contract Char3,H2 Char3,h2 Char3,2 Char3,Numbered text 3 Char3,heading 2 Char,21 Char3,22 Char3,211 Char3,h:2 Char3,h:2app Char3,T2 Char3,TF-Overskrit 2 Char3,Title2 Char3,ITT t2 Char3,PA Major Section Char3,TE Heading 2 Char3,R2 Char3"/>
    <w:locked/>
    <w:rPr>
      <w:rFonts w:ascii="Arial" w:hAnsi="Arial"/>
      <w:b/>
      <w:i/>
      <w:sz w:val="28"/>
      <w:lang w:val="ru-RU" w:eastAsia="ru-RU"/>
    </w:rPr>
  </w:style>
  <w:style w:type="character" w:customStyle="1" w:styleId="Heading3Char3">
    <w:name w:val="Heading 3 Char3"/>
    <w:aliases w:val="H3 Char3,3 Char3,h:3 Char3,h Char3,31 Char3,ITT t3 Char3,PA Minor Section Char3,TE Heading Char3,Title3 Char3,list Char3,l3 Char3,Level 3 Head Char3,heading 3 Char,h3 Char3,H31 Char3,H32 Char3,H33 Char1,H34 Char1,H35 Char1,título 3 Char"/>
    <w:locked/>
    <w:rPr>
      <w:rFonts w:ascii="Arial" w:hAnsi="Arial"/>
      <w:sz w:val="24"/>
      <w:lang w:val="en-US" w:eastAsia="en-US"/>
    </w:rPr>
  </w:style>
  <w:style w:type="character" w:customStyle="1" w:styleId="Heading4Char2">
    <w:name w:val="Heading 4 Char2"/>
    <w:aliases w:val="H4 Char2,Заголовок 4 (Приложение) Char2,h:4 Char2,h4 Char2,ITT t4 Char2,PA Micro Section Char2,TE Heading 4 Char2,4 Char2,heading 4 + Indent: Left 0.5 in Char2,a. Char1,I4 Char1,l4 Char,heading4 Char,Map Title Char,heading Char"/>
    <w:locked/>
    <w:rPr>
      <w:snapToGrid w:val="0"/>
      <w:sz w:val="24"/>
      <w:lang w:val="ru-RU" w:eastAsia="ru-RU"/>
    </w:rPr>
  </w:style>
  <w:style w:type="character" w:customStyle="1" w:styleId="Heading5Char2">
    <w:name w:val="Heading 5 Char2"/>
    <w:aliases w:val="H5 Char2,ITT t5 Char2,PA Pico Section Char2,5 Char2,Roman list Char2,h5 Char2,Roman list1 Char2,Roman list2 Char2,Roman list11 Char2,Roman list3 Char2,Roman list12 Char2,Roman list21 Char2,Roman list111 Char2,Gliederung5 Char2"/>
    <w:locked/>
    <w:rPr>
      <w:b/>
      <w:sz w:val="24"/>
      <w:lang w:val="en-US" w:eastAsia="en-US"/>
    </w:rPr>
  </w:style>
  <w:style w:type="character" w:customStyle="1" w:styleId="Heading6Char2">
    <w:name w:val="Heading 6 Char2"/>
    <w:aliases w:val="ITT t6 Char2,PA Appendix Char2,6 Char2,heading 6 Char,Bullet list Char2,Bullet list1 Char2,Bullet list2 Char2,Bullet list11 Char2,Bullet list3 Char2,Bullet list12 Char2,Bullet list21 Char2,Bullet list111 Char2,Bullet lis Char2,H6 Char2"/>
    <w:locked/>
    <w:rPr>
      <w:color w:val="000000"/>
      <w:spacing w:val="-3"/>
      <w:sz w:val="28"/>
      <w:lang w:val="ru-RU" w:eastAsia="en-US"/>
    </w:rPr>
  </w:style>
  <w:style w:type="character" w:customStyle="1" w:styleId="Heading7Char2">
    <w:name w:val="Heading 7 Char2"/>
    <w:aliases w:val="ITT t7 Char2,PA Appendix Major Char2,7 Char2,req3 Char2,heading 7 Char,letter list Char2,lettered list Char2,letter list1 Char2,lettered list1 Char2,letter list2 Char2,lettered list2 Char2,letter list11 Char2,lettered list11 Char2"/>
    <w:locked/>
    <w:rPr>
      <w:sz w:val="32"/>
      <w:lang w:val="ru-RU" w:eastAsia="en-US"/>
    </w:rPr>
  </w:style>
  <w:style w:type="character" w:customStyle="1" w:styleId="Heading8Char4">
    <w:name w:val="Heading 8 Char4"/>
    <w:aliases w:val="ITT t8 Char3,PA Appendix Minor Char3,8 Char3,r Char3,requirement Char3,req2 Char3,Reference List Char3,heading 8 Char,action Char3,action1 Char3,action2 Char3,action11 Char3,action3 Char3,action4 Char3,action5 Char3,action6 Char3"/>
    <w:locked/>
    <w:rPr>
      <w:sz w:val="28"/>
      <w:lang w:val="ru-RU" w:eastAsia="en-US"/>
    </w:rPr>
  </w:style>
  <w:style w:type="character" w:customStyle="1" w:styleId="Heading9Char3">
    <w:name w:val="Heading 9 Char3"/>
    <w:aliases w:val="ITT t9 Char3,9 Char3,rb Char3,req bullet Char3,req1 Char3,heading 9 Char,progress Char3,Titre 10 Char3,App Heading Char3,progress1 Char3,progress2 Char3,progress11 Char3,progress3 Char3,progress4 Char3,progress5 Char3,progress6 Char3"/>
    <w:locked/>
    <w:rPr>
      <w:b/>
      <w:sz w:val="32"/>
      <w:lang w:val="ru-RU" w:eastAsia="en-US"/>
    </w:rPr>
  </w:style>
  <w:style w:type="character" w:customStyle="1" w:styleId="affffffffffffb">
    <w:name w:val="Не удалять! Знак Знак"/>
    <w:locked/>
    <w:rPr>
      <w:sz w:val="24"/>
      <w:lang w:val="ru-RU" w:eastAsia="ru-RU"/>
    </w:rPr>
  </w:style>
  <w:style w:type="character" w:customStyle="1" w:styleId="230">
    <w:name w:val="Знак Знак23"/>
    <w:locked/>
    <w:rPr>
      <w:sz w:val="24"/>
      <w:lang w:val="ru-RU" w:eastAsia="ru-RU"/>
    </w:rPr>
  </w:style>
  <w:style w:type="character" w:customStyle="1" w:styleId="250">
    <w:name w:val="Знак Знак25"/>
    <w:locked/>
    <w:rPr>
      <w:sz w:val="24"/>
      <w:lang w:val="ru-RU" w:eastAsia="ru-RU"/>
    </w:rPr>
  </w:style>
  <w:style w:type="character" w:customStyle="1" w:styleId="220">
    <w:name w:val="Знак Знак22"/>
    <w:locked/>
    <w:rPr>
      <w:rFonts w:ascii="Times New Roman" w:hAnsi="Times New Roman"/>
      <w:sz w:val="20"/>
      <w:lang w:val="x-none" w:eastAsia="ru-RU"/>
    </w:rPr>
  </w:style>
  <w:style w:type="character" w:customStyle="1" w:styleId="211">
    <w:name w:val="Знак Знак21"/>
    <w:semiHidden/>
    <w:locked/>
    <w:rPr>
      <w:rFonts w:ascii="Times New Roman" w:hAnsi="Times New Roman"/>
      <w:b/>
      <w:sz w:val="20"/>
      <w:lang w:val="x-none" w:eastAsia="ru-RU"/>
    </w:rPr>
  </w:style>
  <w:style w:type="character" w:customStyle="1" w:styleId="240">
    <w:name w:val="Знак Знак24"/>
    <w:locked/>
    <w:rPr>
      <w:sz w:val="24"/>
      <w:lang w:val="ru-RU" w:eastAsia="ru-RU"/>
    </w:rPr>
  </w:style>
  <w:style w:type="paragraph" w:customStyle="1" w:styleId="PlainText11">
    <w:name w:val="Plain Text11"/>
    <w:basedOn w:val="afe"/>
    <w:rPr>
      <w:rFonts w:ascii="Courier New" w:hAnsi="Courier New" w:cs="Courier New"/>
      <w:sz w:val="20"/>
      <w:szCs w:val="20"/>
    </w:rPr>
  </w:style>
  <w:style w:type="character" w:customStyle="1" w:styleId="Heading3Char2">
    <w:name w:val="Heading 3 Char2"/>
    <w:aliases w:val="H3 Char2,3 Char2,h:3 Char2,h Char2,31 Char2,ITT t3 Char2,PA Minor Section Char2,TE Heading Char2,Title3 Char2,list Char2,l3 Char2,Level 3 Head Char2,h3 Char2,H31 Char2,H32 Char2,H33 Char2,H34 Char2,H35 Char2,título 3 Char1,subhead Char1"/>
    <w:semiHidden/>
    <w:locked/>
    <w:rPr>
      <w:rFonts w:ascii="Cambria" w:hAnsi="Cambria"/>
      <w:b/>
      <w:sz w:val="26"/>
    </w:rPr>
  </w:style>
  <w:style w:type="character" w:customStyle="1" w:styleId="Heading8Char2">
    <w:name w:val="Heading 8 Char2"/>
    <w:aliases w:val="ITT t8 Char2,PA Appendix Minor Char2,8 Char2,r Char2,requirement Char2,req2 Char2,Reference List Char2,action Char2,action1 Char2,action2 Char2,action11 Char2,action3 Char2,action4 Char2,action5 Char2,action6 Char1,action7 Char1"/>
    <w:semiHidden/>
    <w:locked/>
    <w:rPr>
      <w:rFonts w:ascii="Calibri" w:hAnsi="Calibri"/>
      <w:i/>
      <w:sz w:val="24"/>
    </w:rPr>
  </w:style>
  <w:style w:type="character" w:customStyle="1" w:styleId="Heading9Char2">
    <w:name w:val="Heading 9 Char2"/>
    <w:aliases w:val="ITT t9 Char2,9 Char2,rb Char2,req bullet Char2,req1 Char2,progress Char2,Titre 10 Char2,App Heading Char2,progress1 Char2,progress2 Char2,progress11 Char2,progress3 Char2,progress4 Char2,progress5 Char2,progress6 Char1,progress7 Char1"/>
    <w:semiHidden/>
    <w:locked/>
    <w:rPr>
      <w:rFonts w:ascii="Cambria" w:hAnsi="Cambria"/>
    </w:rPr>
  </w:style>
  <w:style w:type="paragraph" w:customStyle="1" w:styleId="CharChar3">
    <w:name w:val="Char Char3"/>
    <w:basedOn w:val="afe"/>
    <w:pPr>
      <w:spacing w:after="160" w:line="240" w:lineRule="exact"/>
    </w:pPr>
    <w:rPr>
      <w:sz w:val="20"/>
      <w:szCs w:val="20"/>
      <w:lang w:eastAsia="zh-CN"/>
    </w:rPr>
  </w:style>
  <w:style w:type="character" w:customStyle="1" w:styleId="222">
    <w:name w:val="Знак Знак222"/>
    <w:locked/>
    <w:rPr>
      <w:sz w:val="24"/>
      <w:lang w:val="ru-RU" w:eastAsia="ru-RU"/>
    </w:rPr>
  </w:style>
  <w:style w:type="character" w:customStyle="1" w:styleId="202">
    <w:name w:val="Знак Знак202"/>
    <w:locked/>
    <w:rPr>
      <w:lang w:val="ru-RU" w:eastAsia="ru-RU"/>
    </w:rPr>
  </w:style>
  <w:style w:type="character" w:customStyle="1" w:styleId="192">
    <w:name w:val="Знак Знак192"/>
    <w:locked/>
    <w:rPr>
      <w:b/>
      <w:lang w:val="ru-RU" w:eastAsia="ru-RU"/>
    </w:rPr>
  </w:style>
  <w:style w:type="paragraph" w:customStyle="1" w:styleId="ListParagraph1">
    <w:name w:val="List Paragraph1"/>
    <w:basedOn w:val="afe"/>
    <w:pPr>
      <w:ind w:left="708"/>
    </w:pPr>
  </w:style>
  <w:style w:type="paragraph" w:customStyle="1" w:styleId="affffffffffffc">
    <w:name w:val="ормальный"/>
    <w:pPr>
      <w:tabs>
        <w:tab w:val="num" w:pos="1209"/>
      </w:tabs>
      <w:ind w:left="1209" w:hanging="360"/>
      <w:jc w:val="both"/>
    </w:pPr>
    <w:rPr>
      <w:sz w:val="28"/>
      <w:szCs w:val="28"/>
    </w:rPr>
  </w:style>
  <w:style w:type="paragraph" w:customStyle="1" w:styleId="Web">
    <w:name w:val="Обычный (Web)"/>
    <w:basedOn w:val="afe"/>
    <w:pPr>
      <w:spacing w:before="100" w:beforeAutospacing="1" w:after="100" w:afterAutospacing="1"/>
      <w:ind w:firstLine="600"/>
      <w:jc w:val="both"/>
    </w:pPr>
    <w:rPr>
      <w:rFonts w:ascii="Verdana" w:hAnsi="Verdana" w:cs="Verdana"/>
      <w:sz w:val="20"/>
      <w:szCs w:val="20"/>
    </w:rPr>
  </w:style>
  <w:style w:type="paragraph" w:customStyle="1" w:styleId="Heading4H4">
    <w:name w:val="Heading 4.H4"/>
    <w:basedOn w:val="afe"/>
    <w:next w:val="afe"/>
    <w:pPr>
      <w:keepNext/>
      <w:tabs>
        <w:tab w:val="num" w:pos="1080"/>
      </w:tabs>
      <w:spacing w:before="240" w:after="60"/>
      <w:outlineLvl w:val="3"/>
    </w:pPr>
    <w:rPr>
      <w:rFonts w:ascii="Arial" w:hAnsi="Arial" w:cs="Arial"/>
      <w:b/>
      <w:bCs/>
      <w:lang w:eastAsia="en-US"/>
    </w:rPr>
  </w:style>
  <w:style w:type="paragraph" w:customStyle="1" w:styleId="65">
    <w:name w:val="заголовок 6"/>
    <w:basedOn w:val="afe"/>
    <w:next w:val="afe"/>
    <w:pPr>
      <w:spacing w:before="240" w:after="60" w:line="360" w:lineRule="auto"/>
      <w:ind w:left="2832" w:hanging="708"/>
      <w:jc w:val="both"/>
      <w:outlineLvl w:val="5"/>
    </w:pPr>
    <w:rPr>
      <w:rFonts w:ascii="Arial" w:hAnsi="Arial" w:cs="Arial"/>
      <w:i/>
      <w:iCs/>
      <w:sz w:val="22"/>
      <w:szCs w:val="22"/>
      <w:lang w:eastAsia="en-US"/>
    </w:rPr>
  </w:style>
  <w:style w:type="paragraph" w:customStyle="1" w:styleId="73">
    <w:name w:val="заголовок 7"/>
    <w:basedOn w:val="afe"/>
    <w:next w:val="afe"/>
    <w:pPr>
      <w:spacing w:before="240" w:after="60" w:line="360" w:lineRule="auto"/>
      <w:ind w:left="3540" w:hanging="708"/>
      <w:jc w:val="both"/>
      <w:outlineLvl w:val="6"/>
    </w:pPr>
    <w:rPr>
      <w:rFonts w:ascii="Arial" w:hAnsi="Arial" w:cs="Arial"/>
      <w:sz w:val="20"/>
      <w:szCs w:val="20"/>
      <w:lang w:eastAsia="en-US"/>
    </w:rPr>
  </w:style>
  <w:style w:type="paragraph" w:customStyle="1" w:styleId="84">
    <w:name w:val="заголовок 8"/>
    <w:basedOn w:val="afe"/>
    <w:next w:val="afe"/>
    <w:pPr>
      <w:spacing w:before="240" w:after="60" w:line="360" w:lineRule="auto"/>
      <w:ind w:left="4248" w:hanging="708"/>
      <w:jc w:val="both"/>
      <w:outlineLvl w:val="7"/>
    </w:pPr>
    <w:rPr>
      <w:rFonts w:ascii="Arial" w:hAnsi="Arial" w:cs="Arial"/>
      <w:i/>
      <w:iCs/>
      <w:sz w:val="20"/>
      <w:szCs w:val="20"/>
      <w:lang w:eastAsia="en-US"/>
    </w:rPr>
  </w:style>
  <w:style w:type="paragraph" w:customStyle="1" w:styleId="94">
    <w:name w:val="заголовок 9"/>
    <w:basedOn w:val="afe"/>
    <w:next w:val="afe"/>
    <w:pPr>
      <w:spacing w:before="240" w:after="60" w:line="360" w:lineRule="auto"/>
      <w:ind w:left="4956" w:hanging="708"/>
      <w:jc w:val="both"/>
      <w:outlineLvl w:val="8"/>
    </w:pPr>
    <w:rPr>
      <w:rFonts w:ascii="Arial" w:hAnsi="Arial" w:cs="Arial"/>
      <w:i/>
      <w:iCs/>
      <w:sz w:val="18"/>
      <w:szCs w:val="18"/>
      <w:lang w:eastAsia="en-US"/>
    </w:rPr>
  </w:style>
  <w:style w:type="paragraph" w:customStyle="1" w:styleId="115">
    <w:name w:val="Табличный11"/>
    <w:basedOn w:val="afe"/>
    <w:rPr>
      <w:sz w:val="22"/>
      <w:szCs w:val="22"/>
      <w:lang w:eastAsia="en-US"/>
    </w:rPr>
  </w:style>
  <w:style w:type="paragraph" w:customStyle="1" w:styleId="Technical4">
    <w:name w:val="Technical 4"/>
    <w:pPr>
      <w:tabs>
        <w:tab w:val="left" w:pos="-720"/>
      </w:tabs>
    </w:pPr>
    <w:rPr>
      <w:rFonts w:ascii="Helv 12pt" w:hAnsi="Helv 12pt" w:cs="Helv 12pt"/>
      <w:b/>
      <w:bCs/>
      <w:sz w:val="24"/>
      <w:szCs w:val="24"/>
      <w:lang w:val="en-US" w:eastAsia="en-US"/>
    </w:rPr>
  </w:style>
  <w:style w:type="paragraph" w:styleId="affffffffffffd">
    <w:name w:val="envelope address"/>
    <w:basedOn w:val="afe"/>
    <w:pPr>
      <w:framePr w:w="7920" w:h="1980" w:hRule="exact" w:hSpace="180" w:wrap="auto" w:hAnchor="page" w:xAlign="center" w:yAlign="bottom"/>
      <w:ind w:left="2880"/>
    </w:pPr>
    <w:rPr>
      <w:rFonts w:ascii="Arial" w:hAnsi="Arial" w:cs="Arial"/>
      <w:lang w:val="en-US" w:eastAsia="en-US"/>
    </w:rPr>
  </w:style>
  <w:style w:type="paragraph" w:styleId="affffffffffffe">
    <w:name w:val="Body Text First Indent"/>
    <w:basedOn w:val="afff3"/>
    <w:link w:val="afffffffffffff"/>
    <w:pPr>
      <w:ind w:firstLine="210"/>
    </w:pPr>
    <w:rPr>
      <w:lang w:val="en-US" w:eastAsia="en-US"/>
    </w:rPr>
  </w:style>
  <w:style w:type="character" w:customStyle="1" w:styleId="afffffffffffff">
    <w:name w:val="Красная строка Знак"/>
    <w:link w:val="affffffffffffe"/>
    <w:rPr>
      <w:sz w:val="24"/>
      <w:szCs w:val="24"/>
      <w:lang w:val="en-US" w:eastAsia="en-US"/>
    </w:rPr>
  </w:style>
  <w:style w:type="paragraph" w:styleId="2ffe">
    <w:name w:val="Body Text First Indent 2"/>
    <w:basedOn w:val="afff1"/>
    <w:link w:val="2fff"/>
    <w:pPr>
      <w:ind w:firstLine="210"/>
    </w:pPr>
    <w:rPr>
      <w:lang w:val="en-US" w:eastAsia="en-US"/>
    </w:rPr>
  </w:style>
  <w:style w:type="character" w:customStyle="1" w:styleId="2fff">
    <w:name w:val="Красная строка 2 Знак"/>
    <w:link w:val="2ffe"/>
    <w:rPr>
      <w:sz w:val="24"/>
      <w:szCs w:val="24"/>
      <w:lang w:val="en-US" w:eastAsia="en-US"/>
    </w:rPr>
  </w:style>
  <w:style w:type="paragraph" w:styleId="afffffffffffff0">
    <w:name w:val="Signature"/>
    <w:basedOn w:val="afe"/>
    <w:link w:val="afffffffffffff1"/>
    <w:pPr>
      <w:ind w:left="4252"/>
    </w:pPr>
    <w:rPr>
      <w:lang w:val="en-US" w:eastAsia="en-US"/>
    </w:rPr>
  </w:style>
  <w:style w:type="character" w:customStyle="1" w:styleId="afffffffffffff1">
    <w:name w:val="Подпись Знак"/>
    <w:link w:val="afffffffffffff0"/>
    <w:rPr>
      <w:sz w:val="24"/>
      <w:szCs w:val="24"/>
      <w:lang w:val="en-US" w:eastAsia="en-US"/>
    </w:rPr>
  </w:style>
  <w:style w:type="paragraph" w:styleId="afffffffffffff2">
    <w:name w:val="Closing"/>
    <w:basedOn w:val="afe"/>
    <w:link w:val="afffffffffffff3"/>
    <w:pPr>
      <w:ind w:left="4252"/>
    </w:pPr>
    <w:rPr>
      <w:lang w:val="en-US" w:eastAsia="en-US"/>
    </w:rPr>
  </w:style>
  <w:style w:type="character" w:customStyle="1" w:styleId="afffffffffffff3">
    <w:name w:val="Прощание Знак"/>
    <w:link w:val="afffffffffffff2"/>
    <w:rPr>
      <w:sz w:val="24"/>
      <w:szCs w:val="24"/>
      <w:lang w:val="en-US" w:eastAsia="en-US"/>
    </w:rPr>
  </w:style>
  <w:style w:type="paragraph" w:styleId="afffffffffffff4">
    <w:name w:val="Message Header"/>
    <w:basedOn w:val="afe"/>
    <w:link w:val="afffffffffffff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lang w:val="en-US" w:eastAsia="en-US"/>
    </w:rPr>
  </w:style>
  <w:style w:type="character" w:customStyle="1" w:styleId="afffffffffffff5">
    <w:name w:val="Шапка Знак"/>
    <w:link w:val="afffffffffffff4"/>
    <w:rPr>
      <w:rFonts w:ascii="Arial" w:hAnsi="Arial" w:cs="Arial"/>
      <w:sz w:val="24"/>
      <w:szCs w:val="24"/>
      <w:shd w:val="pct20" w:color="auto" w:fill="auto"/>
      <w:lang w:val="en-US" w:eastAsia="en-US"/>
    </w:rPr>
  </w:style>
  <w:style w:type="paragraph" w:customStyle="1" w:styleId="f13">
    <w:name w:val="Îñíîâíîé òåêñò ñ îò¼f1òóïîì 3"/>
    <w:basedOn w:val="afe"/>
    <w:pPr>
      <w:widowControl w:val="0"/>
      <w:ind w:firstLine="720"/>
      <w:jc w:val="both"/>
    </w:pPr>
    <w:rPr>
      <w:rFonts w:ascii="Arial" w:hAnsi="Arial" w:cs="Arial"/>
    </w:rPr>
  </w:style>
  <w:style w:type="paragraph" w:customStyle="1" w:styleId="afffffffffffff6">
    <w:name w:val="Стиль Междустр.интервал:  одинарный"/>
    <w:basedOn w:val="afe"/>
    <w:pPr>
      <w:ind w:firstLine="720"/>
      <w:jc w:val="both"/>
    </w:pPr>
    <w:rPr>
      <w:sz w:val="26"/>
      <w:szCs w:val="26"/>
    </w:rPr>
  </w:style>
  <w:style w:type="paragraph" w:customStyle="1" w:styleId="2fff0">
    <w:name w:val="Текст 2"/>
    <w:basedOn w:val="3a"/>
    <w:pPr>
      <w:keepNext w:val="0"/>
      <w:tabs>
        <w:tab w:val="clear" w:pos="720"/>
        <w:tab w:val="num" w:pos="2869"/>
      </w:tabs>
      <w:spacing w:before="0" w:after="120"/>
      <w:ind w:left="2869" w:hanging="360"/>
      <w:jc w:val="both"/>
    </w:pPr>
    <w:rPr>
      <w:sz w:val="22"/>
      <w:szCs w:val="22"/>
      <w:lang w:val="ru-RU" w:eastAsia="ru-RU"/>
    </w:rPr>
  </w:style>
  <w:style w:type="character" w:customStyle="1" w:styleId="defaulttext1">
    <w:name w:val="defaulttext1"/>
    <w:rPr>
      <w:rFonts w:ascii="Verdana" w:hAnsi="Verdana"/>
      <w:color w:val="000000"/>
      <w:sz w:val="18"/>
    </w:rPr>
  </w:style>
  <w:style w:type="paragraph" w:customStyle="1" w:styleId="FMainTXT">
    <w:name w:val="FMainTXT"/>
    <w:basedOn w:val="afe"/>
    <w:pPr>
      <w:spacing w:before="120" w:line="360" w:lineRule="auto"/>
      <w:ind w:left="142" w:firstLine="709"/>
      <w:jc w:val="both"/>
    </w:pPr>
    <w:rPr>
      <w:rFonts w:ascii="Arial" w:hAnsi="Arial" w:cs="Arial"/>
    </w:rPr>
  </w:style>
  <w:style w:type="paragraph" w:customStyle="1" w:styleId="NormalArial">
    <w:name w:val="Normal + Arial"/>
    <w:aliases w:val="10 pt"/>
    <w:basedOn w:val="afe"/>
    <w:pPr>
      <w:jc w:val="both"/>
    </w:pPr>
    <w:rPr>
      <w:rFonts w:ascii="Arial" w:hAnsi="Arial" w:cs="Arial"/>
      <w:sz w:val="20"/>
      <w:szCs w:val="20"/>
    </w:rPr>
  </w:style>
  <w:style w:type="paragraph" w:customStyle="1" w:styleId="afffffffffffff7">
    <w:name w:val="Табл_Текст"/>
    <w:basedOn w:val="afe"/>
    <w:pPr>
      <w:spacing w:after="120"/>
      <w:jc w:val="both"/>
    </w:pPr>
    <w:rPr>
      <w:rFonts w:ascii="Arial" w:hAnsi="Arial" w:cs="Arial"/>
      <w:sz w:val="20"/>
      <w:szCs w:val="20"/>
    </w:rPr>
  </w:style>
  <w:style w:type="character" w:customStyle="1" w:styleId="afffffffffffff8">
    <w:name w:val="Разметка"/>
    <w:rPr>
      <w:rFonts w:ascii="Arial" w:hAnsi="Arial"/>
      <w:color w:val="FF0000"/>
      <w:lang w:val="ru-RU" w:eastAsia="x-none"/>
    </w:rPr>
  </w:style>
  <w:style w:type="paragraph" w:customStyle="1" w:styleId="zakonpusual">
    <w:name w:val="zakon_pusual"/>
    <w:basedOn w:val="afe"/>
    <w:pPr>
      <w:widowControl w:val="0"/>
      <w:spacing w:before="100" w:beforeAutospacing="1" w:after="100" w:afterAutospacing="1"/>
      <w:ind w:firstLine="485"/>
      <w:jc w:val="both"/>
    </w:pPr>
    <w:rPr>
      <w:rFonts w:ascii="Verdana" w:hAnsi="Verdana" w:cs="Verdana"/>
      <w:color w:val="000000"/>
      <w:sz w:val="23"/>
      <w:szCs w:val="23"/>
    </w:rPr>
  </w:style>
  <w:style w:type="character" w:customStyle="1" w:styleId="160">
    <w:name w:val="Знак Знак16"/>
    <w:locked/>
    <w:rPr>
      <w:rFonts w:ascii="Times New Roman" w:hAnsi="Times New Roman"/>
      <w:sz w:val="20"/>
      <w:lang w:val="x-none" w:eastAsia="ru-RU"/>
    </w:rPr>
  </w:style>
  <w:style w:type="paragraph" w:customStyle="1" w:styleId="Head61">
    <w:name w:val="Head 6.1"/>
    <w:basedOn w:val="1f0"/>
    <w:next w:val="afe"/>
    <w:pPr>
      <w:keepNext w:val="0"/>
      <w:spacing w:before="120" w:after="60"/>
      <w:outlineLvl w:val="9"/>
    </w:pPr>
    <w:rPr>
      <w:rFonts w:ascii="Times New Roman Bold" w:hAnsi="Times New Roman Bold" w:cs="Times New Roman Bold"/>
      <w:sz w:val="36"/>
      <w:szCs w:val="36"/>
    </w:rPr>
  </w:style>
  <w:style w:type="paragraph" w:customStyle="1" w:styleId="Head62">
    <w:name w:val="Head 6.2"/>
    <w:basedOn w:val="2b"/>
    <w:next w:val="afe"/>
    <w:pPr>
      <w:keepNext w:val="0"/>
      <w:widowControl w:val="0"/>
      <w:spacing w:before="120"/>
      <w:jc w:val="center"/>
      <w:outlineLvl w:val="9"/>
    </w:pPr>
    <w:rPr>
      <w:rFonts w:ascii="Times New Roman Bold" w:hAnsi="Times New Roman Bold" w:cs="Times New Roman Bold"/>
      <w:i w:val="0"/>
      <w:iCs w:val="0"/>
      <w:lang w:val="en-US" w:eastAsia="en-US"/>
    </w:rPr>
  </w:style>
  <w:style w:type="paragraph" w:customStyle="1" w:styleId="Head72CharCharChar">
    <w:name w:val="Head 7.2 Char Char Char"/>
    <w:basedOn w:val="afe"/>
    <w:pPr>
      <w:keepNext/>
      <w:keepLines/>
      <w:tabs>
        <w:tab w:val="num" w:pos="576"/>
      </w:tabs>
      <w:spacing w:after="120"/>
      <w:ind w:left="576" w:hanging="576"/>
      <w:outlineLvl w:val="0"/>
    </w:pPr>
    <w:rPr>
      <w:rFonts w:ascii="Times New Roman Bold" w:hAnsi="Times New Roman Bold" w:cs="Times New Roman Bold"/>
      <w:b/>
      <w:bCs/>
      <w:lang w:eastAsia="en-US"/>
    </w:rPr>
  </w:style>
  <w:style w:type="paragraph" w:customStyle="1" w:styleId="afffffffffffff9">
    <w:name w:val="Маркированный"/>
    <w:basedOn w:val="afe"/>
    <w:pPr>
      <w:tabs>
        <w:tab w:val="num" w:pos="1800"/>
      </w:tabs>
      <w:spacing w:before="60" w:after="60" w:line="240" w:lineRule="atLeast"/>
      <w:jc w:val="both"/>
    </w:pPr>
    <w:rPr>
      <w:rFonts w:ascii="Arial" w:hAnsi="Arial" w:cs="Arial"/>
      <w:sz w:val="20"/>
      <w:szCs w:val="20"/>
    </w:rPr>
  </w:style>
  <w:style w:type="paragraph" w:customStyle="1" w:styleId="CommentSubject1">
    <w:name w:val="Comment Subject1"/>
    <w:basedOn w:val="afffa"/>
    <w:next w:val="afffa"/>
    <w:semiHidden/>
    <w:rPr>
      <w:b/>
      <w:bCs/>
    </w:rPr>
  </w:style>
  <w:style w:type="paragraph" w:customStyle="1" w:styleId="BalloonText1">
    <w:name w:val="Balloon Text1"/>
    <w:basedOn w:val="afe"/>
    <w:semiHidden/>
    <w:rPr>
      <w:rFonts w:ascii="Tahoma" w:hAnsi="Tahoma" w:cs="Tahoma"/>
      <w:sz w:val="16"/>
      <w:szCs w:val="16"/>
    </w:rPr>
  </w:style>
  <w:style w:type="paragraph" w:customStyle="1" w:styleId="afffffffffffffa">
    <w:name w:val="Перечисления нум."/>
    <w:basedOn w:val="afff3"/>
    <w:pPr>
      <w:keepNext/>
      <w:tabs>
        <w:tab w:val="num" w:pos="792"/>
      </w:tabs>
      <w:spacing w:before="100" w:after="100"/>
      <w:ind w:left="792" w:hanging="432"/>
      <w:jc w:val="both"/>
    </w:pPr>
    <w:rPr>
      <w:sz w:val="28"/>
      <w:szCs w:val="28"/>
      <w:lang w:eastAsia="en-US"/>
    </w:rPr>
  </w:style>
  <w:style w:type="paragraph" w:customStyle="1" w:styleId="num">
    <w:name w:val="Список num"/>
    <w:basedOn w:val="afe"/>
    <w:pPr>
      <w:numPr>
        <w:numId w:val="53"/>
      </w:numPr>
      <w:tabs>
        <w:tab w:val="clear" w:pos="720"/>
        <w:tab w:val="num" w:pos="1774"/>
      </w:tabs>
      <w:spacing w:before="120" w:after="120" w:line="240" w:lineRule="atLeast"/>
      <w:ind w:left="1774" w:hanging="705"/>
      <w:jc w:val="both"/>
    </w:pPr>
    <w:rPr>
      <w:rFonts w:ascii="Arial" w:hAnsi="Arial" w:cs="Arial"/>
      <w:spacing w:val="-5"/>
      <w:sz w:val="20"/>
      <w:szCs w:val="20"/>
    </w:rPr>
  </w:style>
  <w:style w:type="paragraph" w:customStyle="1" w:styleId="-21">
    <w:name w:val="Маркированный список-2"/>
    <w:basedOn w:val="afe"/>
    <w:pPr>
      <w:tabs>
        <w:tab w:val="num" w:pos="1080"/>
      </w:tabs>
      <w:ind w:left="1080"/>
    </w:pPr>
  </w:style>
  <w:style w:type="paragraph" w:customStyle="1" w:styleId="Head93">
    <w:name w:val="Head 9.3"/>
    <w:basedOn w:val="Head63"/>
    <w:next w:val="afe"/>
    <w:pPr>
      <w:keepNext/>
      <w:numPr>
        <w:numId w:val="55"/>
      </w:numPr>
      <w:tabs>
        <w:tab w:val="clear" w:pos="2704"/>
        <w:tab w:val="num" w:pos="360"/>
        <w:tab w:val="num" w:pos="612"/>
        <w:tab w:val="num" w:pos="720"/>
        <w:tab w:val="num" w:pos="1080"/>
      </w:tabs>
      <w:spacing w:before="240" w:line="360" w:lineRule="auto"/>
      <w:ind w:left="360"/>
    </w:pPr>
    <w:rPr>
      <w:lang w:val="ru-RU"/>
    </w:rPr>
  </w:style>
  <w:style w:type="paragraph" w:customStyle="1" w:styleId="afffffffffffffb">
    <w:name w:val="Список нум."/>
    <w:basedOn w:val="afe"/>
    <w:pPr>
      <w:keepNext/>
      <w:tabs>
        <w:tab w:val="num" w:pos="1440"/>
        <w:tab w:val="left" w:pos="1701"/>
      </w:tabs>
      <w:spacing w:before="120" w:after="120" w:line="360" w:lineRule="auto"/>
      <w:ind w:left="1440" w:hanging="360"/>
    </w:pPr>
    <w:rPr>
      <w:rFonts w:ascii="Arial" w:hAnsi="Arial" w:cs="Arial"/>
    </w:rPr>
  </w:style>
  <w:style w:type="paragraph" w:customStyle="1" w:styleId="afffffffffffffc">
    <w:name w:val="Абзац Требование нумерованный"/>
    <w:basedOn w:val="afe"/>
    <w:pPr>
      <w:tabs>
        <w:tab w:val="num" w:pos="720"/>
      </w:tabs>
      <w:spacing w:before="60" w:after="60"/>
      <w:ind w:left="720" w:hanging="360"/>
      <w:jc w:val="both"/>
    </w:pPr>
    <w:rPr>
      <w:lang w:eastAsia="en-US"/>
    </w:rPr>
  </w:style>
  <w:style w:type="paragraph" w:customStyle="1" w:styleId="Level1">
    <w:name w:val="Level 1"/>
    <w:basedOn w:val="afe"/>
    <w:autoRedefine/>
    <w:pPr>
      <w:tabs>
        <w:tab w:val="left" w:pos="720"/>
        <w:tab w:val="left" w:pos="1440"/>
        <w:tab w:val="left" w:pos="2304"/>
      </w:tabs>
      <w:spacing w:after="288"/>
      <w:ind w:left="2197" w:hanging="397"/>
      <w:jc w:val="both"/>
    </w:pPr>
    <w:rPr>
      <w:rFonts w:ascii="Arial" w:hAnsi="Arial" w:cs="Arial"/>
      <w:lang w:val="en-GB"/>
    </w:rPr>
  </w:style>
  <w:style w:type="paragraph" w:customStyle="1" w:styleId="Level2">
    <w:name w:val="Level 2"/>
    <w:basedOn w:val="afe"/>
    <w:pPr>
      <w:tabs>
        <w:tab w:val="num" w:pos="1080"/>
        <w:tab w:val="left" w:pos="2304"/>
      </w:tabs>
      <w:spacing w:after="288"/>
      <w:ind w:left="2197" w:hanging="397"/>
      <w:jc w:val="both"/>
    </w:pPr>
    <w:rPr>
      <w:rFonts w:ascii="Arial" w:hAnsi="Arial" w:cs="Arial"/>
      <w:lang w:val="en-GB"/>
    </w:rPr>
  </w:style>
  <w:style w:type="paragraph" w:customStyle="1" w:styleId="Level3">
    <w:name w:val="Level 3"/>
    <w:basedOn w:val="afe"/>
    <w:pPr>
      <w:tabs>
        <w:tab w:val="num" w:pos="72"/>
        <w:tab w:val="num" w:pos="1080"/>
        <w:tab w:val="left" w:pos="1440"/>
      </w:tabs>
      <w:spacing w:after="288"/>
      <w:ind w:left="2197" w:hanging="397"/>
      <w:jc w:val="both"/>
    </w:pPr>
    <w:rPr>
      <w:rFonts w:ascii="Arial" w:hAnsi="Arial" w:cs="Arial"/>
      <w:lang w:val="en-GB"/>
    </w:rPr>
  </w:style>
  <w:style w:type="paragraph" w:customStyle="1" w:styleId="ITBClauseHeader">
    <w:name w:val="ITB Clause Header"/>
    <w:basedOn w:val="afe"/>
    <w:pPr>
      <w:keepNext/>
      <w:keepLines/>
      <w:tabs>
        <w:tab w:val="num" w:pos="144"/>
        <w:tab w:val="num" w:pos="432"/>
      </w:tabs>
      <w:spacing w:before="120" w:after="120"/>
      <w:ind w:left="432" w:hanging="432"/>
      <w:outlineLvl w:val="1"/>
    </w:pPr>
    <w:rPr>
      <w:rFonts w:ascii="Arial" w:hAnsi="Arial" w:cs="Arial"/>
      <w:b/>
      <w:bCs/>
      <w:lang w:val="en-US" w:eastAsia="en-US"/>
    </w:rPr>
  </w:style>
  <w:style w:type="paragraph" w:customStyle="1" w:styleId="ITBSub-Clause">
    <w:name w:val="ITB Sub-Clause"/>
    <w:basedOn w:val="afe"/>
    <w:pPr>
      <w:numPr>
        <w:ilvl w:val="1"/>
      </w:numPr>
      <w:tabs>
        <w:tab w:val="num" w:pos="576"/>
        <w:tab w:val="left" w:pos="1440"/>
      </w:tabs>
      <w:spacing w:after="200"/>
      <w:ind w:left="1440" w:hanging="684"/>
      <w:jc w:val="both"/>
    </w:pPr>
    <w:rPr>
      <w:rFonts w:ascii="Arial" w:hAnsi="Arial" w:cs="Arial"/>
      <w:lang w:val="en-US" w:eastAsia="en-US"/>
    </w:rPr>
  </w:style>
  <w:style w:type="paragraph" w:customStyle="1" w:styleId="ITBSub-ClauseaList">
    <w:name w:val="ITB Sub-Clause (a) List"/>
    <w:basedOn w:val="afe"/>
    <w:pPr>
      <w:numPr>
        <w:ilvl w:val="2"/>
      </w:numPr>
      <w:tabs>
        <w:tab w:val="num" w:pos="1296"/>
        <w:tab w:val="num" w:pos="1980"/>
        <w:tab w:val="left" w:pos="2430"/>
      </w:tabs>
      <w:spacing w:after="160"/>
      <w:ind w:left="1980" w:hanging="522"/>
      <w:jc w:val="both"/>
    </w:pPr>
    <w:rPr>
      <w:rFonts w:ascii="Arial" w:hAnsi="Arial" w:cs="Arial"/>
      <w:lang w:val="en-US" w:eastAsia="en-US"/>
    </w:rPr>
  </w:style>
  <w:style w:type="paragraph" w:customStyle="1" w:styleId="ITBSub-ClauseiListinITBGCC">
    <w:name w:val="ITB Sub-Clause (i) List in ITB &amp; GCC"/>
    <w:basedOn w:val="ITBSub-ClauseaList"/>
    <w:pPr>
      <w:numPr>
        <w:ilvl w:val="0"/>
        <w:numId w:val="54"/>
      </w:numPr>
      <w:tabs>
        <w:tab w:val="clear" w:pos="2430"/>
        <w:tab w:val="num" w:pos="720"/>
        <w:tab w:val="left" w:pos="2520"/>
        <w:tab w:val="num" w:pos="2700"/>
        <w:tab w:val="num" w:pos="2880"/>
        <w:tab w:val="left" w:pos="3060"/>
        <w:tab w:val="num" w:pos="3957"/>
      </w:tabs>
      <w:ind w:left="2520"/>
    </w:pPr>
  </w:style>
  <w:style w:type="paragraph" w:customStyle="1" w:styleId="14">
    <w:name w:val="1. Основной цифровой список"/>
    <w:basedOn w:val="afe"/>
    <w:pPr>
      <w:numPr>
        <w:ilvl w:val="2"/>
        <w:numId w:val="56"/>
      </w:numPr>
      <w:tabs>
        <w:tab w:val="clear" w:pos="360"/>
      </w:tabs>
      <w:spacing w:after="240" w:line="240" w:lineRule="atLeast"/>
      <w:jc w:val="both"/>
    </w:pPr>
    <w:rPr>
      <w:rFonts w:ascii="Arial" w:hAnsi="Arial" w:cs="Arial"/>
      <w:spacing w:val="-5"/>
    </w:rPr>
  </w:style>
  <w:style w:type="paragraph" w:customStyle="1" w:styleId="Head21">
    <w:name w:val="Head 2.1"/>
    <w:basedOn w:val="afe"/>
    <w:pPr>
      <w:keepNext/>
      <w:numPr>
        <w:ilvl w:val="3"/>
        <w:numId w:val="56"/>
      </w:numPr>
      <w:pBdr>
        <w:bottom w:val="single" w:sz="24" w:space="3" w:color="auto"/>
      </w:pBdr>
      <w:tabs>
        <w:tab w:val="clear" w:pos="1440"/>
      </w:tabs>
      <w:spacing w:before="480" w:after="120"/>
      <w:ind w:left="0" w:firstLine="0"/>
      <w:jc w:val="center"/>
    </w:pPr>
    <w:rPr>
      <w:rFonts w:ascii="Times New Roman Bold" w:hAnsi="Times New Roman Bold" w:cs="Times New Roman Bold"/>
      <w:b/>
      <w:bCs/>
      <w:smallCaps/>
      <w:sz w:val="32"/>
      <w:szCs w:val="32"/>
      <w:lang w:val="en-US" w:eastAsia="en-US"/>
    </w:rPr>
  </w:style>
  <w:style w:type="paragraph" w:customStyle="1" w:styleId="Head73CharCharChar">
    <w:name w:val="Head 7.3 Char Char Char"/>
    <w:basedOn w:val="Head72CharCharChar"/>
    <w:next w:val="afe"/>
    <w:pPr>
      <w:numPr>
        <w:ilvl w:val="4"/>
        <w:numId w:val="56"/>
      </w:numPr>
      <w:tabs>
        <w:tab w:val="clear" w:pos="2304"/>
        <w:tab w:val="num" w:pos="576"/>
      </w:tabs>
      <w:ind w:left="576" w:hanging="576"/>
      <w:jc w:val="both"/>
      <w:outlineLvl w:val="2"/>
    </w:pPr>
    <w:rPr>
      <w:rFonts w:ascii="Times New Roman" w:hAnsi="Times New Roman" w:cs="Times New Roman"/>
      <w:sz w:val="22"/>
      <w:szCs w:val="22"/>
    </w:rPr>
  </w:style>
  <w:style w:type="paragraph" w:customStyle="1" w:styleId="1ffff0">
    <w:name w:val="Список1"/>
    <w:basedOn w:val="afe"/>
    <w:pPr>
      <w:tabs>
        <w:tab w:val="num" w:pos="576"/>
        <w:tab w:val="num" w:pos="1788"/>
      </w:tabs>
      <w:spacing w:line="480" w:lineRule="auto"/>
      <w:ind w:left="576" w:hanging="576"/>
      <w:jc w:val="both"/>
    </w:pPr>
    <w:rPr>
      <w:rFonts w:ascii="Arial" w:hAnsi="Arial" w:cs="Arial"/>
      <w:sz w:val="20"/>
      <w:szCs w:val="20"/>
      <w:lang w:eastAsia="en-US"/>
    </w:rPr>
  </w:style>
  <w:style w:type="paragraph" w:customStyle="1" w:styleId="AppendixHeading1">
    <w:name w:val="Appendix Heading 1"/>
    <w:basedOn w:val="1f0"/>
    <w:next w:val="afe"/>
    <w:autoRedefine/>
    <w:pPr>
      <w:pageBreakBefore/>
      <w:widowControl/>
      <w:tabs>
        <w:tab w:val="num" w:pos="2508"/>
      </w:tabs>
      <w:spacing w:before="240" w:after="60" w:line="360" w:lineRule="auto"/>
      <w:ind w:left="1800" w:hanging="360"/>
      <w:jc w:val="left"/>
    </w:pPr>
    <w:rPr>
      <w:sz w:val="28"/>
      <w:szCs w:val="28"/>
      <w:lang w:val="ru-RU" w:eastAsia="ru-RU"/>
    </w:rPr>
  </w:style>
  <w:style w:type="paragraph" w:customStyle="1" w:styleId="PamkaStad">
    <w:name w:val="PamkaStad"/>
    <w:basedOn w:val="afe"/>
    <w:pPr>
      <w:tabs>
        <w:tab w:val="num" w:pos="3228"/>
      </w:tabs>
      <w:jc w:val="center"/>
    </w:pPr>
  </w:style>
  <w:style w:type="paragraph" w:customStyle="1" w:styleId="bodysingle0">
    <w:name w:val="bodysingle"/>
    <w:basedOn w:val="afe"/>
    <w:pPr>
      <w:jc w:val="both"/>
    </w:pPr>
    <w:rPr>
      <w:lang w:val="en-US" w:eastAsia="en-US"/>
    </w:rPr>
  </w:style>
  <w:style w:type="paragraph" w:customStyle="1" w:styleId="PamkaSmall">
    <w:name w:val="PamkaSmall"/>
    <w:basedOn w:val="afff3"/>
    <w:pPr>
      <w:spacing w:after="60" w:line="360" w:lineRule="auto"/>
    </w:pPr>
    <w:rPr>
      <w:rFonts w:ascii="Arial" w:hAnsi="Arial" w:cs="Arial"/>
      <w:lang w:eastAsia="en-US"/>
    </w:rPr>
  </w:style>
  <w:style w:type="paragraph" w:customStyle="1" w:styleId="List2">
    <w:name w:val="List2"/>
    <w:basedOn w:val="afe"/>
    <w:pPr>
      <w:tabs>
        <w:tab w:val="num" w:pos="420"/>
      </w:tabs>
      <w:ind w:left="420" w:hanging="420"/>
    </w:pPr>
  </w:style>
  <w:style w:type="paragraph" w:customStyle="1" w:styleId="explanatorynotes">
    <w:name w:val="explanatory_notes"/>
    <w:basedOn w:val="afe"/>
    <w:pPr>
      <w:spacing w:after="120" w:line="360" w:lineRule="exact"/>
      <w:jc w:val="both"/>
    </w:pPr>
    <w:rPr>
      <w:rFonts w:ascii="Arial" w:hAnsi="Arial" w:cs="Arial"/>
      <w:sz w:val="22"/>
      <w:szCs w:val="22"/>
      <w:lang w:val="en-US" w:eastAsia="en-US"/>
    </w:rPr>
  </w:style>
  <w:style w:type="paragraph" w:customStyle="1" w:styleId="stylebodytextjustifiedbefore5ptafter5ptkernat11">
    <w:name w:val="stylebodytextjustifiedbefore5ptafter5ptkernat11"/>
    <w:basedOn w:val="afe"/>
    <w:pPr>
      <w:tabs>
        <w:tab w:val="num" w:pos="624"/>
      </w:tabs>
      <w:spacing w:before="100" w:after="100"/>
      <w:ind w:left="624" w:hanging="624"/>
      <w:jc w:val="both"/>
    </w:pPr>
  </w:style>
  <w:style w:type="paragraph" w:customStyle="1" w:styleId="stylebodytextjustifiedbefore5ptafter5ptkernat100">
    <w:name w:val="stylebodytextjustifiedbefore5ptafter5ptkernat10"/>
    <w:basedOn w:val="afe"/>
    <w:pPr>
      <w:spacing w:before="100" w:after="100"/>
      <w:ind w:left="360" w:hanging="360"/>
      <w:jc w:val="both"/>
    </w:pPr>
  </w:style>
  <w:style w:type="paragraph" w:customStyle="1" w:styleId="201">
    <w:name w:val="20"/>
    <w:basedOn w:val="afe"/>
    <w:pPr>
      <w:ind w:left="348" w:hanging="180"/>
    </w:pPr>
    <w:rPr>
      <w:sz w:val="16"/>
      <w:szCs w:val="16"/>
    </w:rPr>
  </w:style>
  <w:style w:type="paragraph" w:customStyle="1" w:styleId="300">
    <w:name w:val="30"/>
    <w:basedOn w:val="afe"/>
    <w:pPr>
      <w:ind w:left="571" w:hanging="180"/>
    </w:pPr>
    <w:rPr>
      <w:sz w:val="16"/>
      <w:szCs w:val="16"/>
    </w:rPr>
  </w:style>
  <w:style w:type="character" w:customStyle="1" w:styleId="variant">
    <w:name w:val="variant"/>
  </w:style>
  <w:style w:type="paragraph" w:customStyle="1" w:styleId="1ffff1">
    <w:name w:val="Нумер1"/>
    <w:basedOn w:val="afe"/>
    <w:autoRedefine/>
    <w:pPr>
      <w:tabs>
        <w:tab w:val="num" w:pos="360"/>
      </w:tabs>
      <w:ind w:left="360" w:hanging="360"/>
      <w:jc w:val="both"/>
    </w:pPr>
    <w:rPr>
      <w:sz w:val="28"/>
      <w:szCs w:val="28"/>
      <w:lang w:eastAsia="en-US"/>
    </w:rPr>
  </w:style>
  <w:style w:type="character" w:customStyle="1" w:styleId="zakonspanheader1">
    <w:name w:val="zakon_spanheader1"/>
    <w:rPr>
      <w:rFonts w:ascii="Arial" w:hAnsi="Arial"/>
      <w:color w:val="000080"/>
      <w:sz w:val="18"/>
    </w:rPr>
  </w:style>
  <w:style w:type="paragraph" w:customStyle="1" w:styleId="zakonpheader">
    <w:name w:val="zakon_pheader"/>
    <w:basedOn w:val="afe"/>
    <w:pPr>
      <w:widowControl w:val="0"/>
      <w:spacing w:before="100" w:beforeAutospacing="1" w:after="100" w:afterAutospacing="1"/>
      <w:jc w:val="center"/>
    </w:pPr>
    <w:rPr>
      <w:rFonts w:ascii="Verdana" w:hAnsi="Verdana" w:cs="Verdana"/>
      <w:color w:val="000000"/>
      <w:sz w:val="23"/>
      <w:szCs w:val="23"/>
    </w:rPr>
  </w:style>
  <w:style w:type="paragraph" w:customStyle="1" w:styleId="zakonplink">
    <w:name w:val="zakon_plink"/>
    <w:basedOn w:val="afe"/>
    <w:pPr>
      <w:widowControl w:val="0"/>
      <w:spacing w:before="100" w:beforeAutospacing="1" w:after="100" w:afterAutospacing="1"/>
    </w:pPr>
    <w:rPr>
      <w:rFonts w:ascii="Verdana" w:hAnsi="Verdana" w:cs="Verdana"/>
      <w:color w:val="000000"/>
      <w:sz w:val="23"/>
      <w:szCs w:val="23"/>
    </w:rPr>
  </w:style>
  <w:style w:type="character" w:customStyle="1" w:styleId="zakonlink1">
    <w:name w:val="zakon_link1"/>
    <w:rPr>
      <w:rFonts w:ascii="Arial" w:hAnsi="Arial"/>
      <w:color w:val="000000"/>
      <w:sz w:val="18"/>
    </w:rPr>
  </w:style>
  <w:style w:type="paragraph" w:customStyle="1" w:styleId="zakonpright">
    <w:name w:val="zakon_pright"/>
    <w:basedOn w:val="afe"/>
    <w:pPr>
      <w:widowControl w:val="0"/>
      <w:spacing w:before="100" w:beforeAutospacing="1" w:after="100" w:afterAutospacing="1"/>
      <w:jc w:val="right"/>
    </w:pPr>
    <w:rPr>
      <w:rFonts w:ascii="Verdana" w:hAnsi="Verdana" w:cs="Verdana"/>
      <w:color w:val="000000"/>
      <w:sz w:val="23"/>
      <w:szCs w:val="23"/>
    </w:rPr>
  </w:style>
  <w:style w:type="paragraph" w:customStyle="1" w:styleId="HTMLPreformatted1">
    <w:name w:val="HTML Preformatted1"/>
    <w:basedOn w:val="a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paragraph" w:customStyle="1" w:styleId="n">
    <w:name w:val="n"/>
    <w:basedOn w:val="afff3"/>
    <w:pPr>
      <w:keepNext/>
      <w:keepLines/>
      <w:suppressLineNumbers/>
      <w:spacing w:after="0"/>
      <w:jc w:val="center"/>
    </w:pPr>
    <w:rPr>
      <w:b/>
      <w:bCs/>
      <w:sz w:val="22"/>
      <w:szCs w:val="22"/>
      <w:lang w:eastAsia="en-US"/>
    </w:rPr>
  </w:style>
  <w:style w:type="paragraph" w:customStyle="1" w:styleId="Heading">
    <w:name w:val="Heading"/>
    <w:basedOn w:val="afe"/>
    <w:pPr>
      <w:numPr>
        <w:numId w:val="57"/>
      </w:numPr>
      <w:tabs>
        <w:tab w:val="clear" w:pos="1134"/>
        <w:tab w:val="num" w:pos="2160"/>
      </w:tabs>
      <w:ind w:left="2160" w:hanging="1440"/>
    </w:pPr>
    <w:rPr>
      <w:b/>
      <w:bCs/>
      <w:sz w:val="40"/>
      <w:szCs w:val="40"/>
      <w:lang w:eastAsia="en-US"/>
    </w:rPr>
  </w:style>
  <w:style w:type="paragraph" w:customStyle="1" w:styleId="1ffff2">
    <w:name w:val="Прил_1"/>
    <w:basedOn w:val="1f0"/>
    <w:next w:val="afe"/>
    <w:pPr>
      <w:widowControl/>
      <w:tabs>
        <w:tab w:val="num" w:pos="720"/>
      </w:tabs>
      <w:spacing w:before="480" w:after="280" w:line="360" w:lineRule="auto"/>
      <w:ind w:left="720" w:hanging="720"/>
      <w:jc w:val="left"/>
    </w:pPr>
    <w:rPr>
      <w:caps/>
      <w:sz w:val="28"/>
      <w:szCs w:val="28"/>
      <w:lang w:val="ru-RU" w:eastAsia="ru-RU"/>
    </w:rPr>
  </w:style>
  <w:style w:type="paragraph" w:customStyle="1" w:styleId="1ffff3">
    <w:name w:val="Список 1)"/>
    <w:aliases w:val="2),3)..."/>
    <w:basedOn w:val="afe"/>
    <w:pPr>
      <w:ind w:left="1068" w:hanging="360"/>
    </w:pPr>
    <w:rPr>
      <w:rFonts w:ascii="Arial" w:hAnsi="Arial" w:cs="Arial"/>
      <w:sz w:val="22"/>
      <w:szCs w:val="22"/>
    </w:rPr>
  </w:style>
  <w:style w:type="paragraph" w:customStyle="1" w:styleId="2fff1">
    <w:name w:val="Прил_2"/>
    <w:basedOn w:val="2b"/>
    <w:next w:val="afe"/>
    <w:pPr>
      <w:tabs>
        <w:tab w:val="left" w:pos="900"/>
      </w:tabs>
      <w:spacing w:before="400" w:after="240"/>
      <w:ind w:left="900" w:hanging="900"/>
    </w:pPr>
    <w:rPr>
      <w:rFonts w:ascii="Times New Roman" w:hAnsi="Times New Roman"/>
      <w:i w:val="0"/>
      <w:iCs w:val="0"/>
    </w:rPr>
  </w:style>
  <w:style w:type="paragraph" w:customStyle="1" w:styleId="3ff">
    <w:name w:val="Прил_3"/>
    <w:basedOn w:val="3a"/>
    <w:next w:val="afe"/>
    <w:pPr>
      <w:tabs>
        <w:tab w:val="clear" w:pos="720"/>
        <w:tab w:val="num" w:pos="1080"/>
      </w:tabs>
      <w:spacing w:before="320" w:after="200"/>
      <w:ind w:left="1080" w:hanging="1080"/>
    </w:pPr>
    <w:rPr>
      <w:rFonts w:ascii="Times New Roman" w:hAnsi="Times New Roman"/>
      <w:b/>
      <w:bCs/>
      <w:i/>
      <w:iCs/>
      <w:sz w:val="27"/>
      <w:szCs w:val="27"/>
      <w:lang w:val="ru-RU" w:eastAsia="ru-RU"/>
    </w:rPr>
  </w:style>
  <w:style w:type="paragraph" w:customStyle="1" w:styleId="4f2">
    <w:name w:val="Прил_4"/>
    <w:basedOn w:val="44"/>
    <w:next w:val="afe"/>
    <w:pPr>
      <w:widowControl/>
      <w:numPr>
        <w:ilvl w:val="3"/>
      </w:numPr>
      <w:tabs>
        <w:tab w:val="num" w:pos="864"/>
        <w:tab w:val="left" w:pos="1260"/>
      </w:tabs>
      <w:spacing w:before="240" w:after="160"/>
      <w:ind w:left="1260" w:hanging="1260"/>
      <w:jc w:val="left"/>
    </w:pPr>
    <w:rPr>
      <w:b/>
      <w:bCs/>
    </w:rPr>
  </w:style>
  <w:style w:type="paragraph" w:customStyle="1" w:styleId="3ff0">
    <w:name w:val="Название документа 3"/>
    <w:basedOn w:val="afe"/>
    <w:pPr>
      <w:jc w:val="center"/>
    </w:pPr>
    <w:rPr>
      <w:b/>
      <w:bCs/>
    </w:rPr>
  </w:style>
  <w:style w:type="paragraph" w:customStyle="1" w:styleId="1ffff4">
    <w:name w:val="Название документа 1"/>
    <w:basedOn w:val="afe"/>
    <w:next w:val="2fff2"/>
    <w:pPr>
      <w:spacing w:before="360" w:after="240"/>
      <w:jc w:val="center"/>
    </w:pPr>
    <w:rPr>
      <w:b/>
      <w:bCs/>
      <w:caps/>
      <w:spacing w:val="20"/>
      <w:sz w:val="36"/>
      <w:szCs w:val="36"/>
    </w:rPr>
  </w:style>
  <w:style w:type="paragraph" w:customStyle="1" w:styleId="2fff2">
    <w:name w:val="Название документа 2"/>
    <w:basedOn w:val="1f0"/>
    <w:next w:val="afe"/>
    <w:pPr>
      <w:widowControl/>
      <w:spacing w:before="240" w:after="280"/>
      <w:outlineLvl w:val="9"/>
    </w:pPr>
    <w:rPr>
      <w:caps/>
      <w:sz w:val="28"/>
      <w:szCs w:val="28"/>
      <w:lang w:val="ru-RU" w:eastAsia="ru-RU"/>
    </w:rPr>
  </w:style>
  <w:style w:type="paragraph" w:customStyle="1" w:styleId="afffffffffffffd">
    <w:name w:val="Табл_Заголовок"/>
    <w:basedOn w:val="afe"/>
    <w:pPr>
      <w:spacing w:before="120"/>
      <w:jc w:val="center"/>
    </w:pPr>
    <w:rPr>
      <w:b/>
      <w:bCs/>
    </w:rPr>
  </w:style>
  <w:style w:type="paragraph" w:customStyle="1" w:styleId="afffffffffffffe">
    <w:name w:val="ОГЛАВЛЕНИЕ"/>
    <w:basedOn w:val="afe"/>
    <w:next w:val="afe"/>
    <w:pPr>
      <w:pageBreakBefore/>
      <w:spacing w:before="240" w:after="480"/>
    </w:pPr>
    <w:rPr>
      <w:b/>
      <w:bCs/>
      <w:caps/>
      <w:sz w:val="28"/>
      <w:szCs w:val="28"/>
    </w:rPr>
  </w:style>
  <w:style w:type="paragraph" w:customStyle="1" w:styleId="affffffffffffff">
    <w:name w:val="Конфигурационные файлы"/>
    <w:pPr>
      <w:spacing w:after="120"/>
    </w:pPr>
    <w:rPr>
      <w:rFonts w:ascii="Courier New" w:hAnsi="Courier New" w:cs="Courier New"/>
      <w:lang w:val="en-US"/>
    </w:rPr>
  </w:style>
  <w:style w:type="paragraph" w:customStyle="1" w:styleId="affffffffffffff0">
    <w:name w:val="Текст колонтитула"/>
    <w:pPr>
      <w:jc w:val="right"/>
    </w:pPr>
    <w:rPr>
      <w:rFonts w:ascii="Arial" w:hAnsi="Arial" w:cs="Arial"/>
      <w:i/>
      <w:iCs/>
      <w:sz w:val="18"/>
      <w:szCs w:val="18"/>
    </w:rPr>
  </w:style>
  <w:style w:type="paragraph" w:customStyle="1" w:styleId="1ffff5">
    <w:name w:val="Текст_АбзНеНум_1"/>
    <w:basedOn w:val="afe"/>
    <w:pPr>
      <w:tabs>
        <w:tab w:val="left" w:pos="851"/>
      </w:tabs>
      <w:spacing w:before="20" w:after="20"/>
      <w:ind w:left="850" w:hanging="425"/>
      <w:jc w:val="both"/>
    </w:pPr>
    <w:rPr>
      <w:rFonts w:ascii="Arial" w:hAnsi="Arial" w:cs="Arial"/>
      <w:sz w:val="20"/>
      <w:szCs w:val="20"/>
    </w:rPr>
  </w:style>
  <w:style w:type="paragraph" w:customStyle="1" w:styleId="affffffffffffff1">
    <w:name w:val="письмо"/>
    <w:basedOn w:val="afe"/>
    <w:pPr>
      <w:ind w:firstLine="720"/>
      <w:jc w:val="both"/>
    </w:pPr>
    <w:rPr>
      <w:sz w:val="28"/>
      <w:szCs w:val="28"/>
    </w:rPr>
  </w:style>
  <w:style w:type="paragraph" w:customStyle="1" w:styleId="TextBox">
    <w:name w:val="Text Box"/>
    <w:pPr>
      <w:keepNext/>
      <w:keepLines/>
      <w:tabs>
        <w:tab w:val="left" w:pos="-720"/>
      </w:tabs>
      <w:jc w:val="both"/>
    </w:pPr>
    <w:rPr>
      <w:spacing w:val="-2"/>
      <w:sz w:val="22"/>
      <w:szCs w:val="22"/>
      <w:lang w:val="en-US" w:eastAsia="en-US"/>
    </w:rPr>
  </w:style>
  <w:style w:type="paragraph" w:customStyle="1" w:styleId="tabletxt">
    <w:name w:val="table_txt"/>
    <w:basedOn w:val="afe"/>
    <w:pPr>
      <w:spacing w:after="120"/>
    </w:pPr>
    <w:rPr>
      <w:sz w:val="22"/>
      <w:szCs w:val="22"/>
      <w:lang w:val="en-US" w:eastAsia="en-US"/>
    </w:rPr>
  </w:style>
  <w:style w:type="paragraph" w:customStyle="1" w:styleId="affffffffffffff2">
    <w:name w:val="Выполняемые задачи"/>
    <w:basedOn w:val="afe"/>
    <w:pPr>
      <w:tabs>
        <w:tab w:val="num" w:pos="1440"/>
      </w:tabs>
      <w:ind w:left="1440" w:hanging="360"/>
    </w:pPr>
  </w:style>
  <w:style w:type="paragraph" w:customStyle="1" w:styleId="affffffffffffff3">
    <w:name w:val="А Строки в таблице"/>
    <w:basedOn w:val="afe"/>
    <w:rPr>
      <w:color w:val="000000"/>
      <w:sz w:val="26"/>
      <w:szCs w:val="26"/>
      <w:lang w:eastAsia="en-US"/>
    </w:rPr>
  </w:style>
  <w:style w:type="character" w:customStyle="1" w:styleId="320">
    <w:name w:val="Знак Знак32"/>
    <w:rPr>
      <w:b/>
      <w:sz w:val="32"/>
      <w:lang w:val="en-US" w:eastAsia="en-US"/>
    </w:rPr>
  </w:style>
  <w:style w:type="paragraph" w:customStyle="1" w:styleId="affffffffffffff4">
    <w:name w:val="А Основной текст"/>
    <w:link w:val="affffffffffffff5"/>
    <w:pPr>
      <w:ind w:firstLine="425"/>
      <w:jc w:val="both"/>
    </w:pPr>
    <w:rPr>
      <w:color w:val="000000"/>
      <w:sz w:val="26"/>
      <w:szCs w:val="26"/>
      <w:lang w:eastAsia="en-US"/>
    </w:rPr>
  </w:style>
  <w:style w:type="paragraph" w:customStyle="1" w:styleId="AT-">
    <w:name w:val="A T-Сод."/>
    <w:basedOn w:val="affffffffffffff3"/>
    <w:next w:val="affffffffffffff3"/>
    <w:autoRedefine/>
    <w:rPr>
      <w:rFonts w:ascii="Arial" w:hAnsi="Arial" w:cs="Arial"/>
      <w:color w:val="auto"/>
    </w:rPr>
  </w:style>
  <w:style w:type="paragraph" w:customStyle="1" w:styleId="1ffff6">
    <w:name w:val="А 1 Строка таблицы"/>
    <w:pPr>
      <w:shd w:val="clear" w:color="auto" w:fill="666666"/>
    </w:pPr>
    <w:rPr>
      <w:rFonts w:ascii="Arial" w:hAnsi="Arial" w:cs="Arial"/>
      <w:b/>
      <w:bCs/>
      <w:color w:val="FFFFFF"/>
      <w:sz w:val="24"/>
      <w:szCs w:val="24"/>
    </w:rPr>
  </w:style>
  <w:style w:type="paragraph" w:customStyle="1" w:styleId="affffffffffffff6">
    <w:name w:val="А Верхний колонтитул"/>
    <w:basedOn w:val="affffffffffffff4"/>
    <w:pPr>
      <w:tabs>
        <w:tab w:val="right" w:pos="9720"/>
      </w:tabs>
      <w:ind w:firstLine="0"/>
    </w:pPr>
  </w:style>
  <w:style w:type="paragraph" w:customStyle="1" w:styleId="12">
    <w:name w:val="А Заголовок 1"/>
    <w:basedOn w:val="affffffffffffff4"/>
    <w:next w:val="affffffffffffff4"/>
    <w:pPr>
      <w:pageBreakBefore/>
      <w:numPr>
        <w:numId w:val="58"/>
      </w:numPr>
      <w:tabs>
        <w:tab w:val="clear" w:pos="1129"/>
        <w:tab w:val="num" w:pos="40"/>
        <w:tab w:val="num" w:pos="360"/>
        <w:tab w:val="left" w:pos="425"/>
        <w:tab w:val="num" w:pos="720"/>
        <w:tab w:val="num" w:pos="926"/>
        <w:tab w:val="num" w:pos="964"/>
        <w:tab w:val="num" w:pos="1069"/>
        <w:tab w:val="num" w:pos="2329"/>
      </w:tabs>
      <w:spacing w:after="120"/>
      <w:ind w:left="926" w:hanging="360"/>
    </w:pPr>
    <w:rPr>
      <w:rFonts w:ascii="Arial" w:hAnsi="Arial" w:cs="Arial"/>
      <w:b/>
      <w:bCs/>
      <w:sz w:val="32"/>
      <w:szCs w:val="32"/>
    </w:rPr>
  </w:style>
  <w:style w:type="paragraph" w:customStyle="1" w:styleId="2">
    <w:name w:val="А Заголовок 2"/>
    <w:basedOn w:val="affffffffffffff4"/>
    <w:next w:val="affffffffffffff4"/>
    <w:autoRedefine/>
    <w:pPr>
      <w:numPr>
        <w:ilvl w:val="1"/>
        <w:numId w:val="58"/>
      </w:numPr>
      <w:tabs>
        <w:tab w:val="clear" w:pos="804"/>
        <w:tab w:val="num" w:pos="360"/>
        <w:tab w:val="num" w:pos="720"/>
        <w:tab w:val="num" w:pos="926"/>
        <w:tab w:val="left" w:pos="1080"/>
        <w:tab w:val="num" w:pos="1440"/>
        <w:tab w:val="num" w:pos="1501"/>
        <w:tab w:val="num" w:pos="2869"/>
      </w:tabs>
      <w:spacing w:before="120" w:after="120"/>
      <w:ind w:left="926" w:hanging="360"/>
      <w:outlineLvl w:val="1"/>
    </w:pPr>
    <w:rPr>
      <w:rFonts w:ascii="Arial" w:hAnsi="Arial" w:cs="Arial"/>
      <w:b/>
      <w:bCs/>
      <w:sz w:val="28"/>
      <w:szCs w:val="28"/>
    </w:rPr>
  </w:style>
  <w:style w:type="paragraph" w:customStyle="1" w:styleId="31">
    <w:name w:val="А Заголовок 3"/>
    <w:basedOn w:val="affffffffffffff4"/>
    <w:next w:val="affffffffffffff4"/>
    <w:pPr>
      <w:numPr>
        <w:ilvl w:val="2"/>
        <w:numId w:val="58"/>
      </w:numPr>
      <w:tabs>
        <w:tab w:val="clear" w:pos="1417"/>
        <w:tab w:val="num" w:pos="360"/>
        <w:tab w:val="num" w:pos="926"/>
        <w:tab w:val="num" w:pos="1933"/>
        <w:tab w:val="num" w:pos="2160"/>
        <w:tab w:val="num" w:pos="3589"/>
      </w:tabs>
      <w:spacing w:before="120"/>
      <w:ind w:left="926" w:hanging="360"/>
    </w:pPr>
    <w:rPr>
      <w:rFonts w:ascii="Arial" w:hAnsi="Arial" w:cs="Arial"/>
      <w:b/>
      <w:bCs/>
      <w:i/>
      <w:iCs/>
    </w:rPr>
  </w:style>
  <w:style w:type="paragraph" w:customStyle="1" w:styleId="4">
    <w:name w:val="А Заголовок 4"/>
    <w:basedOn w:val="affffffffffffff4"/>
    <w:next w:val="affffffffffffff4"/>
    <w:pPr>
      <w:numPr>
        <w:ilvl w:val="3"/>
        <w:numId w:val="58"/>
      </w:numPr>
      <w:tabs>
        <w:tab w:val="clear" w:pos="1561"/>
        <w:tab w:val="num" w:pos="360"/>
        <w:tab w:val="num" w:pos="926"/>
        <w:tab w:val="num" w:pos="1440"/>
        <w:tab w:val="num" w:pos="2437"/>
        <w:tab w:val="num" w:pos="2880"/>
        <w:tab w:val="num" w:pos="4309"/>
      </w:tabs>
      <w:spacing w:before="120"/>
      <w:ind w:left="926" w:hanging="360"/>
    </w:pPr>
    <w:rPr>
      <w:i/>
      <w:iCs/>
      <w:sz w:val="24"/>
      <w:szCs w:val="24"/>
    </w:rPr>
  </w:style>
  <w:style w:type="paragraph" w:customStyle="1" w:styleId="58">
    <w:name w:val="А Заголовок 5"/>
    <w:basedOn w:val="affffffffffffff4"/>
    <w:next w:val="afe"/>
    <w:rPr>
      <w:i/>
      <w:iCs/>
    </w:rPr>
  </w:style>
  <w:style w:type="paragraph" w:customStyle="1" w:styleId="affffffffffffff7">
    <w:name w:val="А Заголовок оглавления"/>
    <w:basedOn w:val="affffffffffffff4"/>
    <w:next w:val="affffffffffffff4"/>
    <w:pPr>
      <w:ind w:firstLine="0"/>
      <w:jc w:val="center"/>
    </w:pPr>
    <w:rPr>
      <w:b/>
      <w:bCs/>
      <w:sz w:val="32"/>
      <w:szCs w:val="32"/>
    </w:rPr>
  </w:style>
  <w:style w:type="paragraph" w:customStyle="1" w:styleId="affffffffffffff8">
    <w:name w:val="А Заголовок приложения"/>
    <w:basedOn w:val="12"/>
    <w:next w:val="affffffffffffff4"/>
    <w:pPr>
      <w:pageBreakBefore w:val="0"/>
      <w:numPr>
        <w:numId w:val="0"/>
      </w:numPr>
      <w:tabs>
        <w:tab w:val="clear" w:pos="425"/>
        <w:tab w:val="clear" w:pos="1129"/>
        <w:tab w:val="num" w:pos="360"/>
      </w:tabs>
      <w:spacing w:after="0"/>
      <w:jc w:val="left"/>
    </w:pPr>
    <w:rPr>
      <w:rFonts w:ascii="Times New Roman" w:hAnsi="Times New Roman" w:cs="Times New Roman"/>
      <w:b w:val="0"/>
      <w:bCs w:val="0"/>
      <w:color w:val="auto"/>
      <w:sz w:val="20"/>
      <w:szCs w:val="20"/>
      <w:lang w:eastAsia="ru-RU"/>
    </w:rPr>
  </w:style>
  <w:style w:type="paragraph" w:customStyle="1" w:styleId="affffffffffffff9">
    <w:name w:val="А Заголовок таблицы"/>
    <w:basedOn w:val="afe"/>
    <w:next w:val="afff3"/>
    <w:pPr>
      <w:spacing w:before="240" w:after="120"/>
      <w:jc w:val="both"/>
    </w:pPr>
    <w:rPr>
      <w:lang w:val="en-US" w:eastAsia="en-US"/>
    </w:rPr>
  </w:style>
  <w:style w:type="paragraph" w:customStyle="1" w:styleId="a4">
    <w:name w:val="А Категория теста"/>
    <w:basedOn w:val="2"/>
    <w:next w:val="afe"/>
    <w:pPr>
      <w:numPr>
        <w:ilvl w:val="0"/>
        <w:numId w:val="59"/>
      </w:numPr>
      <w:tabs>
        <w:tab w:val="clear" w:pos="1080"/>
        <w:tab w:val="clear" w:pos="1129"/>
        <w:tab w:val="num" w:pos="0"/>
        <w:tab w:val="num" w:pos="340"/>
        <w:tab w:val="num" w:pos="420"/>
        <w:tab w:val="num" w:pos="720"/>
        <w:tab w:val="num" w:pos="964"/>
        <w:tab w:val="num" w:pos="1021"/>
        <w:tab w:val="num" w:pos="1069"/>
        <w:tab w:val="num" w:pos="1134"/>
        <w:tab w:val="num" w:pos="1209"/>
        <w:tab w:val="num" w:pos="2329"/>
      </w:tabs>
      <w:ind w:left="1209" w:hanging="244"/>
    </w:pPr>
  </w:style>
  <w:style w:type="paragraph" w:customStyle="1" w:styleId="affffffffffffffa">
    <w:name w:val="А Маркированный список"/>
    <w:basedOn w:val="affffffffffffff4"/>
    <w:pPr>
      <w:tabs>
        <w:tab w:val="num" w:pos="1004"/>
      </w:tabs>
      <w:spacing w:after="120"/>
      <w:ind w:left="1004" w:hanging="360"/>
    </w:pPr>
    <w:rPr>
      <w:rFonts w:ascii="Arial" w:hAnsi="Arial" w:cs="Arial"/>
      <w:sz w:val="20"/>
      <w:szCs w:val="20"/>
    </w:rPr>
  </w:style>
  <w:style w:type="paragraph" w:customStyle="1" w:styleId="15">
    <w:name w:val="А Маркированный список 1"/>
    <w:basedOn w:val="affffffffffffff4"/>
    <w:pPr>
      <w:numPr>
        <w:numId w:val="60"/>
      </w:numPr>
      <w:tabs>
        <w:tab w:val="clear" w:pos="720"/>
        <w:tab w:val="num" w:pos="0"/>
        <w:tab w:val="num" w:pos="360"/>
        <w:tab w:val="num" w:pos="435"/>
        <w:tab w:val="num" w:pos="1069"/>
        <w:tab w:val="num" w:pos="1129"/>
        <w:tab w:val="num" w:pos="1429"/>
        <w:tab w:val="num" w:pos="1492"/>
        <w:tab w:val="num" w:pos="2160"/>
      </w:tabs>
      <w:ind w:left="1492" w:hanging="435"/>
    </w:pPr>
  </w:style>
  <w:style w:type="paragraph" w:customStyle="1" w:styleId="27">
    <w:name w:val="А Маркированный список 2"/>
    <w:basedOn w:val="affffffffffffff4"/>
    <w:pPr>
      <w:numPr>
        <w:numId w:val="61"/>
      </w:numPr>
      <w:tabs>
        <w:tab w:val="clear" w:pos="1145"/>
        <w:tab w:val="num" w:pos="0"/>
        <w:tab w:val="num" w:pos="284"/>
        <w:tab w:val="num" w:pos="360"/>
        <w:tab w:val="num" w:pos="720"/>
        <w:tab w:val="num" w:pos="1021"/>
        <w:tab w:val="num" w:pos="1440"/>
      </w:tabs>
      <w:ind w:left="0" w:firstLine="0"/>
    </w:pPr>
  </w:style>
  <w:style w:type="paragraph" w:customStyle="1" w:styleId="affffffffffffffb">
    <w:name w:val="А Название рисунка"/>
    <w:basedOn w:val="afe"/>
    <w:next w:val="affffffffffffff4"/>
    <w:pPr>
      <w:spacing w:before="120" w:after="120"/>
      <w:jc w:val="center"/>
    </w:pPr>
    <w:rPr>
      <w:i/>
      <w:iCs/>
      <w:lang w:val="en-US" w:eastAsia="en-US"/>
    </w:rPr>
  </w:style>
  <w:style w:type="paragraph" w:customStyle="1" w:styleId="affffffffffffffc">
    <w:name w:val="А название таблицы"/>
    <w:basedOn w:val="afe"/>
    <w:next w:val="affffffffffffff4"/>
    <w:pPr>
      <w:spacing w:before="120" w:after="120"/>
      <w:ind w:firstLine="567"/>
      <w:jc w:val="right"/>
    </w:pPr>
    <w:rPr>
      <w:i/>
      <w:iCs/>
      <w:lang w:val="en-US" w:eastAsia="en-US"/>
    </w:rPr>
  </w:style>
  <w:style w:type="paragraph" w:customStyle="1" w:styleId="affffffffffffffd">
    <w:name w:val="А Нижний колонтитул"/>
    <w:basedOn w:val="affffffffffffff6"/>
    <w:rPr>
      <w:lang w:val="en-US"/>
    </w:rPr>
  </w:style>
  <w:style w:type="paragraph" w:customStyle="1" w:styleId="affffffffffffffe">
    <w:name w:val="А Номер теста"/>
    <w:basedOn w:val="1ffff6"/>
    <w:next w:val="affffffffffffff4"/>
    <w:pPr>
      <w:spacing w:after="240"/>
    </w:pPr>
    <w:rPr>
      <w:sz w:val="32"/>
      <w:szCs w:val="32"/>
    </w:rPr>
  </w:style>
  <w:style w:type="paragraph" w:customStyle="1" w:styleId="a9">
    <w:name w:val="А Нумерованный список"/>
    <w:basedOn w:val="affffffffffffff4"/>
    <w:next w:val="affffffffffffff4"/>
    <w:pPr>
      <w:numPr>
        <w:numId w:val="62"/>
      </w:numPr>
      <w:tabs>
        <w:tab w:val="clear" w:pos="1097"/>
        <w:tab w:val="num" w:pos="-1584"/>
        <w:tab w:val="num" w:pos="-28"/>
        <w:tab w:val="num" w:pos="360"/>
        <w:tab w:val="num" w:pos="720"/>
        <w:tab w:val="num" w:pos="1145"/>
        <w:tab w:val="num" w:pos="1211"/>
        <w:tab w:val="num" w:pos="1410"/>
        <w:tab w:val="num" w:pos="1811"/>
        <w:tab w:val="num" w:pos="2160"/>
      </w:tabs>
      <w:ind w:left="1211" w:hanging="360"/>
      <w:jc w:val="left"/>
    </w:pPr>
  </w:style>
  <w:style w:type="paragraph" w:customStyle="1" w:styleId="afffffffffffffff">
    <w:name w:val="А Полное имя файла"/>
    <w:basedOn w:val="affffffffffffff4"/>
    <w:next w:val="affffffffffffff4"/>
    <w:pPr>
      <w:spacing w:after="120"/>
      <w:ind w:firstLine="567"/>
    </w:pPr>
    <w:rPr>
      <w:rFonts w:ascii="Courier New" w:hAnsi="Courier New" w:cs="Courier New"/>
      <w:i/>
      <w:iCs/>
      <w:sz w:val="20"/>
      <w:szCs w:val="20"/>
    </w:rPr>
  </w:style>
  <w:style w:type="paragraph" w:customStyle="1" w:styleId="afffffffffffffff0">
    <w:name w:val="А Текст конфигурации"/>
    <w:basedOn w:val="affffffffffffff4"/>
    <w:pPr>
      <w:ind w:firstLine="0"/>
      <w:jc w:val="left"/>
    </w:pPr>
    <w:rPr>
      <w:rFonts w:ascii="Courier New" w:hAnsi="Courier New" w:cs="Courier New"/>
      <w:sz w:val="18"/>
      <w:szCs w:val="18"/>
    </w:rPr>
  </w:style>
  <w:style w:type="paragraph" w:customStyle="1" w:styleId="afffffffffffffff1">
    <w:name w:val="А Титул авторы документа подпись"/>
    <w:basedOn w:val="affffffffffffff4"/>
    <w:pPr>
      <w:ind w:firstLine="0"/>
      <w:jc w:val="right"/>
    </w:pPr>
    <w:rPr>
      <w:b/>
      <w:bCs/>
      <w:sz w:val="24"/>
      <w:szCs w:val="24"/>
    </w:rPr>
  </w:style>
  <w:style w:type="character" w:customStyle="1" w:styleId="afffffffffffffff2">
    <w:name w:val="А Титул авторы документа подпись Знак Знак"/>
    <w:rPr>
      <w:rFonts w:ascii="Arial" w:hAnsi="Arial"/>
      <w:b/>
      <w:color w:val="000000"/>
      <w:sz w:val="24"/>
      <w:lang w:val="ru-RU" w:eastAsia="en-US"/>
    </w:rPr>
  </w:style>
  <w:style w:type="paragraph" w:customStyle="1" w:styleId="afffffffffffffff3">
    <w:name w:val="А Титул авторы документа фамилии"/>
    <w:basedOn w:val="afffffffffffffff1"/>
    <w:pPr>
      <w:jc w:val="left"/>
    </w:pPr>
    <w:rPr>
      <w:b w:val="0"/>
      <w:bCs w:val="0"/>
    </w:rPr>
  </w:style>
  <w:style w:type="paragraph" w:customStyle="1" w:styleId="afffffffffffffff4">
    <w:name w:val="А Титул АМТ"/>
    <w:basedOn w:val="affffffffffffff4"/>
    <w:pPr>
      <w:spacing w:after="400"/>
      <w:ind w:firstLine="0"/>
      <w:jc w:val="center"/>
    </w:pPr>
    <w:rPr>
      <w:b/>
      <w:bCs/>
      <w:sz w:val="40"/>
      <w:szCs w:val="40"/>
    </w:rPr>
  </w:style>
  <w:style w:type="paragraph" w:customStyle="1" w:styleId="afffffffffffffff5">
    <w:name w:val="А Титул дополнительно"/>
    <w:basedOn w:val="affffffffffffff4"/>
    <w:pPr>
      <w:ind w:firstLine="0"/>
      <w:jc w:val="center"/>
    </w:pPr>
    <w:rPr>
      <w:sz w:val="32"/>
      <w:szCs w:val="32"/>
    </w:rPr>
  </w:style>
  <w:style w:type="paragraph" w:customStyle="1" w:styleId="afffffffffffffff6">
    <w:name w:val="А Титул название"/>
    <w:basedOn w:val="affffffffffffff4"/>
    <w:pPr>
      <w:spacing w:after="240"/>
      <w:ind w:firstLine="0"/>
      <w:jc w:val="center"/>
    </w:pPr>
    <w:rPr>
      <w:b/>
      <w:bCs/>
      <w:sz w:val="40"/>
      <w:szCs w:val="40"/>
    </w:rPr>
  </w:style>
  <w:style w:type="paragraph" w:customStyle="1" w:styleId="afffffffffffffff7">
    <w:name w:val="А Титул Тип документа"/>
    <w:basedOn w:val="afe"/>
    <w:next w:val="affffffffffffff4"/>
    <w:pPr>
      <w:spacing w:after="400" w:line="240" w:lineRule="atLeast"/>
      <w:jc w:val="center"/>
    </w:pPr>
    <w:rPr>
      <w:b/>
      <w:bCs/>
      <w:sz w:val="36"/>
      <w:szCs w:val="36"/>
      <w:u w:val="single"/>
      <w:lang w:val="en-US" w:eastAsia="en-US"/>
    </w:rPr>
  </w:style>
  <w:style w:type="paragraph" w:customStyle="1" w:styleId="afffffffffffffff8">
    <w:name w:val="А_Вспомогательный_вместо_обычного"/>
    <w:basedOn w:val="afe"/>
    <w:rPr>
      <w:lang w:val="en-US" w:eastAsia="en-US"/>
    </w:rPr>
  </w:style>
  <w:style w:type="paragraph" w:customStyle="1" w:styleId="afffffffffffffff9">
    <w:name w:val="АМСЯ_НазОбъ"/>
    <w:pPr>
      <w:jc w:val="center"/>
    </w:pPr>
    <w:rPr>
      <w:rFonts w:ascii="Arial" w:hAnsi="Arial" w:cs="Arial"/>
      <w:sz w:val="28"/>
      <w:szCs w:val="28"/>
    </w:rPr>
  </w:style>
  <w:style w:type="paragraph" w:customStyle="1" w:styleId="100">
    <w:name w:val="АМСЯ_Та10л"/>
    <w:rPr>
      <w:rFonts w:ascii="Arial" w:hAnsi="Arial" w:cs="Arial"/>
    </w:rPr>
  </w:style>
  <w:style w:type="paragraph" w:customStyle="1" w:styleId="101">
    <w:name w:val="АМСЯ_Та10ц"/>
    <w:autoRedefine/>
    <w:pPr>
      <w:ind w:hanging="30"/>
      <w:jc w:val="center"/>
    </w:pPr>
    <w:rPr>
      <w:rFonts w:ascii="Arial" w:hAnsi="Arial" w:cs="Arial"/>
      <w:lang w:val="en-US"/>
    </w:rPr>
  </w:style>
  <w:style w:type="paragraph" w:customStyle="1" w:styleId="afffffffffffffffa">
    <w:name w:val="АМСЯ_Ш_№ли"/>
    <w:pPr>
      <w:jc w:val="center"/>
    </w:pPr>
    <w:rPr>
      <w:rFonts w:ascii="Arial" w:hAnsi="Arial" w:cs="Arial"/>
    </w:rPr>
  </w:style>
  <w:style w:type="paragraph" w:customStyle="1" w:styleId="afffffffffffffffb">
    <w:name w:val="АМСЯ_Ш_шиф"/>
    <w:pPr>
      <w:framePr w:wrap="auto" w:vAnchor="page" w:hAnchor="text" w:x="3297" w:y="15707"/>
      <w:jc w:val="center"/>
    </w:pPr>
    <w:rPr>
      <w:rFonts w:ascii="Arial" w:hAnsi="Arial" w:cs="Arial"/>
      <w:caps/>
      <w:sz w:val="32"/>
      <w:szCs w:val="32"/>
    </w:rPr>
  </w:style>
  <w:style w:type="character" w:customStyle="1" w:styleId="afffffffffffffffc">
    <w:name w:val="АМСЯ_Шфд"/>
    <w:rPr>
      <w:rFonts w:ascii="Arial" w:hAnsi="Arial"/>
    </w:rPr>
  </w:style>
  <w:style w:type="paragraph" w:customStyle="1" w:styleId="afffffffffffffffd">
    <w:name w:val="АМСЯ_Шфс"/>
    <w:basedOn w:val="afe"/>
    <w:pPr>
      <w:jc w:val="center"/>
    </w:pPr>
    <w:rPr>
      <w:w w:val="90"/>
      <w:sz w:val="16"/>
      <w:szCs w:val="16"/>
      <w:lang w:val="en-US" w:eastAsia="en-US"/>
    </w:rPr>
  </w:style>
  <w:style w:type="character" w:customStyle="1" w:styleId="afffffffffffffffe">
    <w:name w:val="РПД_Шт_АМТ"/>
    <w:rPr>
      <w:rFonts w:ascii="Arial" w:hAnsi="Arial"/>
      <w:sz w:val="28"/>
    </w:rPr>
  </w:style>
  <w:style w:type="character" w:customStyle="1" w:styleId="affffffffffffffff">
    <w:name w:val="РПД_Шт_Фам"/>
    <w:rPr>
      <w:rFonts w:ascii="Arial" w:hAnsi="Arial"/>
      <w:sz w:val="20"/>
    </w:rPr>
  </w:style>
  <w:style w:type="character" w:customStyle="1" w:styleId="affffffffffffffff0">
    <w:name w:val="РПД_Шт_Дата"/>
    <w:rPr>
      <w:rFonts w:ascii="Arial" w:hAnsi="Arial"/>
      <w:spacing w:val="-14"/>
      <w:w w:val="80"/>
      <w:sz w:val="20"/>
    </w:rPr>
  </w:style>
  <w:style w:type="character" w:customStyle="1" w:styleId="affffffffffffffff1">
    <w:name w:val="РПД_Шт_Наим_докум"/>
    <w:rPr>
      <w:rFonts w:ascii="Arial" w:hAnsi="Arial"/>
      <w:sz w:val="20"/>
    </w:rPr>
  </w:style>
  <w:style w:type="character" w:customStyle="1" w:styleId="affffffffffffffff2">
    <w:name w:val="РПД_Шт_Наим_проек"/>
    <w:rPr>
      <w:rFonts w:ascii="Arial" w:hAnsi="Arial"/>
      <w:sz w:val="20"/>
    </w:rPr>
  </w:style>
  <w:style w:type="character" w:customStyle="1" w:styleId="affffffffffffffff3">
    <w:name w:val="РПД_Шт_Наим_сист"/>
    <w:rPr>
      <w:rFonts w:ascii="Arial" w:hAnsi="Arial"/>
      <w:sz w:val="24"/>
    </w:rPr>
  </w:style>
  <w:style w:type="character" w:customStyle="1" w:styleId="affffffffffffffff4">
    <w:name w:val="РПД_Шт_Номер"/>
    <w:rPr>
      <w:rFonts w:ascii="Arial" w:hAnsi="Arial"/>
      <w:sz w:val="20"/>
    </w:rPr>
  </w:style>
  <w:style w:type="character" w:customStyle="1" w:styleId="affffffffffffffff5">
    <w:name w:val="РПД_Шт_Фам_сж"/>
    <w:rPr>
      <w:rFonts w:ascii="Arial" w:hAnsi="Arial"/>
      <w:spacing w:val="-20"/>
      <w:w w:val="90"/>
      <w:sz w:val="20"/>
    </w:rPr>
  </w:style>
  <w:style w:type="character" w:customStyle="1" w:styleId="affffffffffffffff6">
    <w:name w:val="РПД_Шт_Шифр"/>
    <w:rPr>
      <w:rFonts w:ascii="Times New Roman" w:hAnsi="Times New Roman"/>
      <w:b/>
      <w:sz w:val="32"/>
    </w:rPr>
  </w:style>
  <w:style w:type="paragraph" w:customStyle="1" w:styleId="1000">
    <w:name w:val="Стиль А Заголовок 1 + По центру Слева:  0 мм Первая строка:  0 мм"/>
    <w:basedOn w:val="12"/>
    <w:pPr>
      <w:numPr>
        <w:numId w:val="0"/>
      </w:numPr>
      <w:tabs>
        <w:tab w:val="clear" w:pos="1129"/>
        <w:tab w:val="num" w:pos="360"/>
      </w:tabs>
      <w:jc w:val="center"/>
      <w:outlineLvl w:val="0"/>
    </w:pPr>
  </w:style>
  <w:style w:type="paragraph" w:customStyle="1" w:styleId="Arial10">
    <w:name w:val="Стиль А Основной текст + Arial 10 пт полужирный По центру Перва..."/>
    <w:pPr>
      <w:jc w:val="center"/>
    </w:pPr>
    <w:rPr>
      <w:rFonts w:ascii="Arial" w:hAnsi="Arial" w:cs="Arial"/>
      <w:b/>
      <w:bCs/>
      <w:color w:val="000000"/>
      <w:lang w:eastAsia="en-US"/>
    </w:rPr>
  </w:style>
  <w:style w:type="paragraph" w:customStyle="1" w:styleId="121">
    <w:name w:val="Стиль АМСЯ_Та12цж"/>
    <w:pPr>
      <w:keepNext/>
      <w:keepLines/>
      <w:widowControl w:val="0"/>
      <w:jc w:val="center"/>
    </w:pPr>
    <w:rPr>
      <w:rFonts w:ascii="Arial" w:hAnsi="Arial" w:cs="Arial"/>
      <w:b/>
      <w:bCs/>
    </w:rPr>
  </w:style>
  <w:style w:type="paragraph" w:styleId="HTML3">
    <w:name w:val="HTML Address"/>
    <w:basedOn w:val="afe"/>
    <w:link w:val="HTML4"/>
    <w:rPr>
      <w:i/>
      <w:iCs/>
      <w:lang w:val="en-US" w:eastAsia="en-US"/>
    </w:rPr>
  </w:style>
  <w:style w:type="character" w:customStyle="1" w:styleId="HTML4">
    <w:name w:val="Адрес HTML Знак"/>
    <w:link w:val="HTML3"/>
    <w:rPr>
      <w:i/>
      <w:iCs/>
      <w:sz w:val="24"/>
      <w:szCs w:val="24"/>
      <w:lang w:val="en-US" w:eastAsia="en-US"/>
    </w:rPr>
  </w:style>
  <w:style w:type="character" w:styleId="HTML5">
    <w:name w:val="HTML Acronym"/>
    <w:rPr>
      <w:rFonts w:cs="Times New Roman"/>
    </w:rPr>
  </w:style>
  <w:style w:type="table" w:styleId="-11">
    <w:name w:val="Table Web 1"/>
    <w:basedOn w:val="aff0"/>
    <w:pPr>
      <w:ind w:hanging="30"/>
    </w:pPr>
    <w:tblPr>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tblCellSpacing w:w="20" w:type="dxa"/>
    </w:trPr>
    <w:tblStylePr w:type="firstRow">
      <w:rPr>
        <w:rFonts w:cs="Times New Roman"/>
        <w:color w:val="auto"/>
      </w:rPr>
    </w:tblStylePr>
  </w:style>
  <w:style w:type="table" w:styleId="-22">
    <w:name w:val="Table Web 2"/>
    <w:basedOn w:val="aff0"/>
    <w:pPr>
      <w:ind w:hanging="30"/>
    </w:pPr>
    <w:tblPr>
      <w:tblCellSpacing w:w="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tblCellSpacing w:w="20" w:type="dxa"/>
    </w:trPr>
    <w:tblStylePr w:type="firstRow">
      <w:rPr>
        <w:rFonts w:cs="Times New Roman"/>
        <w:color w:val="auto"/>
      </w:rPr>
    </w:tblStylePr>
  </w:style>
  <w:style w:type="table" w:styleId="-30">
    <w:name w:val="Table Web 3"/>
    <w:basedOn w:val="aff0"/>
    <w:pPr>
      <w:ind w:hanging="30"/>
    </w:pPr>
    <w:tblPr>
      <w:tblCellSpacing w:w="20" w:type="dxa"/>
      <w:tblBorders>
        <w:top w:val="single" w:sz="24" w:space="0" w:color="auto"/>
        <w:left w:val="single" w:sz="24" w:space="0" w:color="auto"/>
        <w:bottom w:val="single" w:sz="24" w:space="0" w:color="auto"/>
        <w:right w:val="single" w:sz="24" w:space="0" w:color="auto"/>
        <w:insideH w:val="single" w:sz="6" w:space="0" w:color="auto"/>
        <w:insideV w:val="single" w:sz="6" w:space="0" w:color="auto"/>
      </w:tblBorders>
    </w:tblPr>
    <w:trPr>
      <w:tblCellSpacing w:w="20" w:type="dxa"/>
    </w:trPr>
    <w:tblStylePr w:type="firstRow">
      <w:rPr>
        <w:rFonts w:cs="Times New Roman"/>
        <w:color w:val="auto"/>
      </w:rPr>
    </w:tblStylePr>
  </w:style>
  <w:style w:type="table" w:styleId="1ffff7">
    <w:name w:val="Table Subtle 1"/>
    <w:basedOn w:val="aff0"/>
    <w:pPr>
      <w:ind w:hanging="30"/>
    </w:pPr>
    <w:tblPr>
      <w:tblStyleRowBandSize w:val="1"/>
    </w:tblPr>
    <w:tblStylePr w:type="firstRow">
      <w:rPr>
        <w:rFonts w:cs="Times New Roman"/>
      </w:rPr>
      <w:tblPr/>
      <w:tcPr>
        <w:tcBorders>
          <w:top w:val="single" w:sz="6" w:space="0" w:color="000000"/>
          <w:bottom w:val="single" w:sz="12" w:space="0" w:color="000000"/>
        </w:tcBorders>
      </w:tcPr>
    </w:tblStylePr>
    <w:tblStylePr w:type="lastRow">
      <w:rPr>
        <w:rFonts w:cs="Times New Roman"/>
      </w:rPr>
      <w:tblPr/>
      <w:tcPr>
        <w:tcBorders>
          <w:top w:val="single" w:sz="12" w:space="0" w:color="000000"/>
        </w:tcBorders>
        <w:shd w:val="pct25" w:color="800080" w:fill="FFFFFF"/>
      </w:tcPr>
    </w:tblStylePr>
    <w:tblStylePr w:type="firstCol">
      <w:rPr>
        <w:rFonts w:cs="Times New Roman"/>
      </w:rPr>
      <w:tblPr/>
      <w:tcPr>
        <w:tcBorders>
          <w:right w:val="single" w:sz="12" w:space="0" w:color="000000"/>
        </w:tcBorders>
      </w:tcPr>
    </w:tblStylePr>
    <w:tblStylePr w:type="lastCol">
      <w:rPr>
        <w:rFonts w:cs="Times New Roman"/>
      </w:rPr>
      <w:tblPr/>
      <w:tcPr>
        <w:tcBorders>
          <w:left w:val="single" w:sz="12" w:space="0" w:color="000000"/>
        </w:tcBorders>
      </w:tcPr>
    </w:tblStylePr>
    <w:tblStylePr w:type="band1Horz">
      <w:rPr>
        <w:rFonts w:cs="Times New Roman"/>
      </w:rPr>
      <w:tblPr/>
      <w:tcPr>
        <w:tcBorders>
          <w:bottom w:val="single" w:sz="6" w:space="0" w:color="000000"/>
        </w:tcBorders>
        <w:shd w:val="pct25" w:color="808000" w:fill="FFFFFF"/>
      </w:tcPr>
    </w:tblStylePr>
    <w:tblStylePr w:type="neCell">
      <w:rPr>
        <w:rFonts w:cs="Times New Roman"/>
        <w:b/>
        <w:bCs/>
      </w:rPr>
    </w:tblStylePr>
    <w:tblStylePr w:type="swCell">
      <w:rPr>
        <w:rFonts w:cs="Times New Roman"/>
        <w:b/>
        <w:bCs/>
      </w:rPr>
    </w:tblStylePr>
  </w:style>
  <w:style w:type="table" w:styleId="2fff3">
    <w:name w:val="Table Subtle 2"/>
    <w:basedOn w:val="aff0"/>
    <w:pPr>
      <w:ind w:hanging="30"/>
    </w:pPr>
    <w:tblPr>
      <w:tblBorders>
        <w:left w:val="single" w:sz="6" w:space="0" w:color="000000"/>
        <w:right w:val="single" w:sz="6" w:space="0" w:color="000000"/>
      </w:tblBorders>
    </w:tblPr>
    <w:tblStylePr w:type="firstRow">
      <w:rPr>
        <w:rFonts w:cs="Times New Roman"/>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firstCol">
      <w:rPr>
        <w:rFonts w:cs="Times New Roman"/>
      </w:rPr>
      <w:tblPr/>
      <w:tcPr>
        <w:tcBorders>
          <w:right w:val="single" w:sz="12" w:space="0" w:color="000000"/>
        </w:tcBorders>
        <w:shd w:val="pct25" w:color="008000" w:fill="FFFFFF"/>
      </w:tcPr>
    </w:tblStylePr>
    <w:tblStylePr w:type="lastCol">
      <w:rPr>
        <w:rFonts w:cs="Times New Roman"/>
      </w:rPr>
      <w:tblPr/>
      <w:tcPr>
        <w:tcBorders>
          <w:left w:val="single" w:sz="12" w:space="0" w:color="000000"/>
        </w:tcBorders>
        <w:shd w:val="pct25" w:color="808000" w:fill="FFFFFF"/>
      </w:tcPr>
    </w:tblStylePr>
    <w:tblStylePr w:type="neCell">
      <w:rPr>
        <w:rFonts w:cs="Times New Roman"/>
        <w:b/>
        <w:bCs/>
      </w:rPr>
    </w:tblStylePr>
    <w:tblStylePr w:type="swCell">
      <w:rPr>
        <w:rFonts w:cs="Times New Roman"/>
        <w:b/>
        <w:bCs/>
      </w:rPr>
    </w:tblStylePr>
  </w:style>
  <w:style w:type="paragraph" w:customStyle="1" w:styleId="affffffffffffffff7">
    <w:name w:val="Категория теста"/>
    <w:basedOn w:val="afe"/>
    <w:next w:val="afe"/>
    <w:pPr>
      <w:spacing w:after="240"/>
    </w:pPr>
    <w:rPr>
      <w:lang w:val="en-US" w:eastAsia="en-US"/>
    </w:rPr>
  </w:style>
  <w:style w:type="character" w:styleId="HTML6">
    <w:name w:val="HTML Keyboard"/>
    <w:rPr>
      <w:rFonts w:ascii="Courier New" w:hAnsi="Courier New" w:cs="Courier New"/>
      <w:sz w:val="20"/>
      <w:szCs w:val="20"/>
    </w:rPr>
  </w:style>
  <w:style w:type="table" w:styleId="1ffff8">
    <w:name w:val="Table Classic 1"/>
    <w:basedOn w:val="aff0"/>
    <w:pPr>
      <w:ind w:hanging="30"/>
    </w:pPr>
    <w:tblPr>
      <w:tblBorders>
        <w:top w:val="single" w:sz="12" w:space="0" w:color="000000"/>
        <w:bottom w:val="single" w:sz="12" w:space="0" w:color="000000"/>
      </w:tblBorders>
    </w:tblPr>
    <w:tblStylePr w:type="firstRow">
      <w:rPr>
        <w:rFonts w:cs="Times New Roman"/>
        <w:i/>
        <w:iCs/>
      </w:rPr>
      <w:tblPr/>
      <w:tcPr>
        <w:tcBorders>
          <w:bottom w:val="single" w:sz="6" w:space="0" w:color="000000"/>
        </w:tcBorders>
      </w:tcPr>
    </w:tblStylePr>
    <w:tblStylePr w:type="lastRow">
      <w:rPr>
        <w:rFonts w:cs="Times New Roman"/>
        <w:color w:val="auto"/>
      </w:rPr>
      <w:tblPr/>
      <w:tcPr>
        <w:tcBorders>
          <w:top w:val="single" w:sz="6" w:space="0" w:color="000000"/>
        </w:tcBorders>
      </w:tcPr>
    </w:tblStylePr>
    <w:tblStylePr w:type="firstCol">
      <w:rPr>
        <w:rFonts w:cs="Times New Roman"/>
      </w:rPr>
      <w:tblPr/>
      <w:tcPr>
        <w:tcBorders>
          <w:right w:val="single" w:sz="6" w:space="0" w:color="000000"/>
        </w:tcBorders>
      </w:tcPr>
    </w:tblStylePr>
    <w:tblStylePr w:type="neCell">
      <w:rPr>
        <w:rFonts w:cs="Times New Roman"/>
        <w:b/>
        <w:bCs/>
        <w:i w:val="0"/>
        <w:iCs w:val="0"/>
      </w:rPr>
    </w:tblStylePr>
    <w:tblStylePr w:type="swCell">
      <w:rPr>
        <w:rFonts w:cs="Times New Roman"/>
        <w:b/>
        <w:bCs/>
      </w:rPr>
    </w:tblStylePr>
  </w:style>
  <w:style w:type="table" w:styleId="2fff4">
    <w:name w:val="Table Classic 2"/>
    <w:basedOn w:val="aff0"/>
    <w:pPr>
      <w:ind w:hanging="30"/>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cBorders>
        <w:shd w:val="solid" w:color="800080" w:fill="FFFFFF"/>
      </w:tcPr>
    </w:tblStylePr>
    <w:tblStylePr w:type="lastRow">
      <w:rPr>
        <w:rFonts w:cs="Times New Roman"/>
      </w:rPr>
      <w:tblPr/>
      <w:tcPr>
        <w:tcBorders>
          <w:top w:val="single" w:sz="6" w:space="0" w:color="000000"/>
        </w:tcBorders>
      </w:tcPr>
    </w:tblStylePr>
    <w:tblStylePr w:type="firstCol">
      <w:rPr>
        <w:rFonts w:cs="Times New Roman"/>
        <w:b/>
        <w:bCs/>
      </w:rPr>
      <w:tblPr/>
      <w:tcPr>
        <w:shd w:val="solid" w:color="C0C0C0" w:fill="FFFFFF"/>
      </w:tcPr>
    </w:tblStylePr>
    <w:tblStylePr w:type="neCell">
      <w:rPr>
        <w:rFonts w:cs="Times New Roman"/>
        <w:b/>
        <w:bCs/>
      </w:rPr>
    </w:tblStylePr>
    <w:tblStylePr w:type="nwCell">
      <w:rPr>
        <w:rFonts w:cs="Times New Roman"/>
      </w:rPr>
      <w:tblPr/>
      <w:tcPr>
        <w:shd w:val="solid" w:color="800080" w:fill="FFFFFF"/>
      </w:tcPr>
    </w:tblStylePr>
    <w:tblStylePr w:type="swCell">
      <w:rPr>
        <w:rFonts w:cs="Times New Roman"/>
        <w:color w:val="000080"/>
      </w:rPr>
    </w:tblStylePr>
  </w:style>
  <w:style w:type="character" w:customStyle="1" w:styleId="affffffffffffffff8">
    <w:name w:val="Моноширинный"/>
    <w:rPr>
      <w:rFonts w:ascii="Courier New" w:hAnsi="Courier New"/>
      <w:sz w:val="16"/>
      <w:lang w:val="en-US"/>
    </w:rPr>
  </w:style>
  <w:style w:type="character" w:styleId="affffffffffffffff9">
    <w:name w:val="line number"/>
    <w:rPr>
      <w:rFonts w:cs="Times New Roman"/>
    </w:rPr>
  </w:style>
  <w:style w:type="character" w:styleId="HTML7">
    <w:name w:val="HTML Sample"/>
    <w:rPr>
      <w:rFonts w:ascii="Courier New" w:hAnsi="Courier New" w:cs="Courier New"/>
    </w:rPr>
  </w:style>
  <w:style w:type="table" w:styleId="1ffff9">
    <w:name w:val="Table 3D effects 1"/>
    <w:basedOn w:val="aff0"/>
    <w:pPr>
      <w:ind w:hanging="30"/>
    </w:pPr>
    <w:tblPr/>
    <w:tcPr>
      <w:shd w:val="solid" w:color="C0C0C0" w:fill="FFFFFF"/>
    </w:tcPr>
    <w:tblStylePr w:type="firstRow">
      <w:rPr>
        <w:rFonts w:cs="Times New Roman"/>
        <w:b/>
        <w:bCs/>
        <w:color w:val="800080"/>
      </w:rPr>
      <w:tblPr/>
      <w:tcPr>
        <w:tcBorders>
          <w:bottom w:val="single" w:sz="6" w:space="0" w:color="808080"/>
        </w:tcBorders>
      </w:tcPr>
    </w:tblStylePr>
    <w:tblStylePr w:type="lastRow">
      <w:rPr>
        <w:rFonts w:cs="Times New Roman"/>
      </w:rPr>
      <w:tblPr/>
      <w:tcPr>
        <w:tcBorders>
          <w:top w:val="single" w:sz="6" w:space="0" w:color="FFFFFF"/>
        </w:tcBorders>
      </w:tcPr>
    </w:tblStylePr>
    <w:tblStylePr w:type="firstCol">
      <w:rPr>
        <w:rFonts w:cs="Times New Roman"/>
        <w:b/>
        <w:bCs/>
      </w:rPr>
      <w:tblPr/>
      <w:tcPr>
        <w:tcBorders>
          <w:right w:val="single" w:sz="6" w:space="0" w:color="808080"/>
        </w:tcBorders>
      </w:tcPr>
    </w:tblStylePr>
    <w:tblStylePr w:type="lastCol">
      <w:rPr>
        <w:rFonts w:cs="Times New Roman"/>
      </w:rPr>
      <w:tblPr/>
      <w:tcPr>
        <w:tcBorders>
          <w:left w:val="single" w:sz="6" w:space="0" w:color="FFFFFF"/>
        </w:tcBorders>
      </w:tcPr>
    </w:tblStylePr>
    <w:tblStylePr w:type="neCell">
      <w:rPr>
        <w:rFonts w:cs="Times New Roman"/>
      </w:rPr>
      <w:tblPr/>
      <w:tcPr>
        <w:tcBorders>
          <w:left w:val="none" w:sz="0" w:space="0" w:color="auto"/>
          <w:bottom w:val="none" w:sz="0" w:space="0" w:color="auto"/>
        </w:tcBorders>
      </w:tcPr>
    </w:tblStylePr>
    <w:tblStylePr w:type="nwCell">
      <w:rPr>
        <w:rFonts w:cs="Times New Roman"/>
      </w:rPr>
      <w:tblPr/>
      <w:tcPr>
        <w:tcBorders>
          <w:bottom w:val="none" w:sz="0" w:space="0" w:color="auto"/>
          <w:right w:val="none" w:sz="0" w:space="0" w:color="auto"/>
        </w:tcBorders>
      </w:tcPr>
    </w:tblStylePr>
    <w:tblStylePr w:type="seCell">
      <w:rPr>
        <w:rFonts w:cs="Times New Roman"/>
      </w:rPr>
      <w:tblPr/>
      <w:tcPr>
        <w:tcBorders>
          <w:top w:val="none" w:sz="0" w:space="0" w:color="auto"/>
          <w:left w:val="none" w:sz="0" w:space="0" w:color="auto"/>
        </w:tcBorders>
      </w:tcPr>
    </w:tblStylePr>
    <w:tblStylePr w:type="swCell">
      <w:rPr>
        <w:rFonts w:cs="Times New Roman"/>
        <w:color w:val="000080"/>
      </w:rPr>
      <w:tblPr/>
      <w:tcPr>
        <w:tcBorders>
          <w:top w:val="none" w:sz="0" w:space="0" w:color="auto"/>
          <w:right w:val="none" w:sz="0" w:space="0" w:color="auto"/>
        </w:tcBorders>
      </w:tcPr>
    </w:tblStylePr>
  </w:style>
  <w:style w:type="table" w:styleId="2fff5">
    <w:name w:val="Table 3D effects 2"/>
    <w:basedOn w:val="aff0"/>
    <w:pPr>
      <w:ind w:hanging="30"/>
    </w:pPr>
    <w:tblPr>
      <w:tblStyleRowBandSize w:val="1"/>
    </w:tblPr>
    <w:tcPr>
      <w:shd w:val="solid" w:color="C0C0C0" w:fill="FFFFFF"/>
    </w:tcPr>
    <w:tblStylePr w:type="firstRow">
      <w:rPr>
        <w:rFonts w:cs="Times New Roman"/>
        <w:b/>
        <w:bCs/>
      </w:rPr>
    </w:tblStylePr>
    <w:tblStylePr w:type="firstCol">
      <w:rPr>
        <w:rFonts w:cs="Times New Roman"/>
      </w:rPr>
      <w:tblPr/>
      <w:tcPr>
        <w:tcBorders>
          <w:top w:val="none" w:sz="0" w:space="0" w:color="auto"/>
          <w:bottom w:val="none" w:sz="0" w:space="0" w:color="auto"/>
          <w:right w:val="single" w:sz="6" w:space="0" w:color="808080"/>
        </w:tcBorders>
      </w:tcPr>
    </w:tblStylePr>
    <w:tblStylePr w:type="lastCol">
      <w:rPr>
        <w:rFonts w:cs="Times New Roman"/>
      </w:rPr>
      <w:tblPr/>
      <w:tcPr>
        <w:tcBorders>
          <w:right w:val="single" w:sz="6" w:space="0" w:color="FFFFFF"/>
        </w:tcBorders>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table" w:styleId="3ff1">
    <w:name w:val="Table 3D effects 3"/>
    <w:basedOn w:val="aff0"/>
    <w:pPr>
      <w:ind w:hanging="30"/>
    </w:pPr>
    <w:tblPr>
      <w:tblStyleRowBandSize w:val="1"/>
      <w:tblStyleColBandSize w:val="1"/>
    </w:tblPr>
    <w:tblStylePr w:type="firstRow">
      <w:rPr>
        <w:rFonts w:cs="Times New Roman"/>
        <w:b/>
        <w:bCs/>
      </w:rPr>
    </w:tblStylePr>
    <w:tblStylePr w:type="firstCol">
      <w:rPr>
        <w:rFonts w:cs="Times New Roman"/>
      </w:rPr>
      <w:tblPr/>
      <w:tcPr>
        <w:tcBorders>
          <w:top w:val="none" w:sz="0" w:space="0" w:color="auto"/>
          <w:bottom w:val="none" w:sz="0" w:space="0" w:color="auto"/>
          <w:right w:val="single" w:sz="6" w:space="0" w:color="808080"/>
        </w:tcBorders>
      </w:tcPr>
    </w:tblStylePr>
    <w:tblStylePr w:type="lastCol">
      <w:rPr>
        <w:rFonts w:cs="Times New Roman"/>
      </w:rPr>
      <w:tblPr/>
      <w:tcPr>
        <w:tcBorders>
          <w:right w:val="single" w:sz="6" w:space="0" w:color="FFFFFF"/>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cBorders>
      </w:tcPr>
    </w:tblStylePr>
    <w:tblStylePr w:type="swCell">
      <w:rPr>
        <w:rFonts w:cs="Times New Roman"/>
        <w:b/>
        <w:bCs/>
      </w:rPr>
    </w:tblStylePr>
  </w:style>
  <w:style w:type="character" w:styleId="HTML8">
    <w:name w:val="HTML Definition"/>
    <w:rPr>
      <w:rFonts w:cs="Times New Roman"/>
      <w:i/>
      <w:iCs/>
    </w:rPr>
  </w:style>
  <w:style w:type="character" w:styleId="HTML9">
    <w:name w:val="HTML Variable"/>
    <w:rPr>
      <w:rFonts w:cs="Times New Roman"/>
      <w:i/>
      <w:iCs/>
    </w:rPr>
  </w:style>
  <w:style w:type="character" w:styleId="HTMLa">
    <w:name w:val="HTML Typewriter"/>
    <w:rPr>
      <w:rFonts w:ascii="Courier New" w:hAnsi="Courier New" w:cs="Courier New"/>
      <w:sz w:val="20"/>
      <w:szCs w:val="20"/>
    </w:rPr>
  </w:style>
  <w:style w:type="table" w:styleId="2fff6">
    <w:name w:val="Table Simple 2"/>
    <w:basedOn w:val="aff0"/>
    <w:pPr>
      <w:ind w:hanging="30"/>
    </w:p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auto"/>
        </w:tcBorders>
      </w:tcPr>
    </w:tblStylePr>
    <w:tblStylePr w:type="swCell">
      <w:rPr>
        <w:rFonts w:cs="Times New Roman"/>
        <w:b/>
        <w:bCs/>
      </w:rPr>
      <w:tblPr/>
      <w:tcPr>
        <w:tcBorders>
          <w:top w:val="none" w:sz="0" w:space="0" w:color="auto"/>
        </w:tcBorders>
      </w:tcPr>
    </w:tblStylePr>
  </w:style>
  <w:style w:type="table" w:styleId="3ff2">
    <w:name w:val="Table Simple 3"/>
    <w:basedOn w:val="aff0"/>
    <w:pPr>
      <w:ind w:hanging="30"/>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styleId="4f3">
    <w:name w:val="Table Grid 4"/>
    <w:basedOn w:val="aff0"/>
    <w:pPr>
      <w:ind w:hanging="30"/>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cBorders>
        <w:shd w:val="pct30" w:color="FFFF00" w:fill="FFFFFF"/>
      </w:tcPr>
    </w:tblStylePr>
    <w:tblStylePr w:type="lastRow">
      <w:rPr>
        <w:rFonts w:cs="Times New Roman"/>
        <w:b/>
        <w:bCs/>
        <w:color w:val="auto"/>
      </w:rPr>
      <w:tblPr/>
      <w:tcPr>
        <w:tcBorders>
          <w:top w:val="single" w:sz="6" w:space="0" w:color="000000"/>
        </w:tcBorders>
        <w:shd w:val="pct30" w:color="FFFF00" w:fill="FFFFFF"/>
      </w:tcPr>
    </w:tblStylePr>
    <w:tblStylePr w:type="lastCol">
      <w:rPr>
        <w:rFonts w:cs="Times New Roman"/>
        <w:b/>
        <w:bCs/>
        <w:color w:val="auto"/>
      </w:rPr>
    </w:tblStylePr>
  </w:style>
  <w:style w:type="table" w:styleId="59">
    <w:name w:val="Table Grid 5"/>
    <w:basedOn w:val="aff0"/>
    <w:pPr>
      <w:ind w:hanging="3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cBorders>
      </w:tcPr>
    </w:tblStylePr>
    <w:tblStylePr w:type="lastRow">
      <w:rPr>
        <w:rFonts w:cs="Times New Roman"/>
        <w:b/>
        <w:bCs/>
      </w:rPr>
    </w:tblStylePr>
    <w:tblStylePr w:type="lastCol">
      <w:rPr>
        <w:rFonts w:cs="Times New Roman"/>
        <w:b/>
        <w:bCs/>
      </w:rPr>
    </w:tblStylePr>
    <w:tblStylePr w:type="nwCell">
      <w:rPr>
        <w:rFonts w:cs="Times New Roman"/>
      </w:rPr>
    </w:tblStylePr>
  </w:style>
  <w:style w:type="table" w:styleId="74">
    <w:name w:val="Table Grid 7"/>
    <w:basedOn w:val="aff0"/>
    <w:pPr>
      <w:ind w:hanging="3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cBorders>
      </w:tcPr>
    </w:tblStylePr>
    <w:tblStylePr w:type="lastRow">
      <w:rPr>
        <w:rFonts w:cs="Times New Roman"/>
        <w:b w:val="0"/>
        <w:bCs w:val="0"/>
      </w:rPr>
      <w:tblPr/>
      <w:tcPr>
        <w:tcBorders>
          <w:top w:val="single" w:sz="6" w:space="0" w:color="000000"/>
        </w:tcBorders>
      </w:tcPr>
    </w:tblStylePr>
    <w:tblStylePr w:type="firstCol">
      <w:rPr>
        <w:rFonts w:cs="Times New Roman"/>
        <w:b w:val="0"/>
        <w:bCs w:val="0"/>
      </w:rPr>
    </w:tblStylePr>
    <w:tblStylePr w:type="lastCol">
      <w:rPr>
        <w:rFonts w:cs="Times New Roman"/>
        <w:b w:val="0"/>
        <w:bCs w:val="0"/>
      </w:rPr>
    </w:tblStylePr>
    <w:tblStylePr w:type="nwCell">
      <w:rPr>
        <w:rFonts w:cs="Times New Roman"/>
      </w:rPr>
    </w:tblStylePr>
  </w:style>
  <w:style w:type="table" w:styleId="85">
    <w:name w:val="Table Grid 8"/>
    <w:basedOn w:val="aff0"/>
    <w:pPr>
      <w:ind w:hanging="3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shd w:val="solid" w:color="000080" w:fill="FFFFFF"/>
      </w:tcPr>
    </w:tblStylePr>
    <w:tblStylePr w:type="lastRow">
      <w:rPr>
        <w:rFonts w:cs="Times New Roman"/>
        <w:b/>
        <w:bCs/>
        <w:color w:val="auto"/>
      </w:rPr>
    </w:tblStylePr>
    <w:tblStylePr w:type="lastCol">
      <w:rPr>
        <w:rFonts w:cs="Times New Roman"/>
        <w:b/>
        <w:bCs/>
        <w:color w:val="auto"/>
      </w:rPr>
    </w:tblStylePr>
  </w:style>
  <w:style w:type="table" w:styleId="affffffffffffffffa">
    <w:name w:val="Table Contemporary"/>
    <w:basedOn w:val="aff0"/>
    <w:pPr>
      <w:ind w:hanging="30"/>
    </w:pPr>
    <w:tblPr>
      <w:tblStyleRowBandSize w:val="1"/>
      <w:tblBorders>
        <w:insideH w:val="single" w:sz="18" w:space="0" w:color="FFFFFF"/>
        <w:insideV w:val="single" w:sz="18" w:space="0" w:color="FFFFFF"/>
      </w:tblBorders>
    </w:tblPr>
    <w:tblStylePr w:type="firstRow">
      <w:rPr>
        <w:rFonts w:cs="Times New Roman"/>
        <w:b/>
        <w:bCs/>
        <w:color w:val="auto"/>
      </w:rPr>
      <w:tblPr/>
      <w:tcPr>
        <w:shd w:val="pct20" w:color="000000" w:fill="FFFFFF"/>
      </w:tcPr>
    </w:tblStylePr>
    <w:tblStylePr w:type="band1Horz">
      <w:rPr>
        <w:rFonts w:cs="Times New Roman"/>
        <w:color w:val="auto"/>
      </w:rPr>
      <w:tblPr/>
      <w:tcPr>
        <w:shd w:val="pct5" w:color="000000" w:fill="FFFFFF"/>
      </w:tcPr>
    </w:tblStylePr>
    <w:tblStylePr w:type="band2Horz">
      <w:rPr>
        <w:rFonts w:cs="Times New Roman"/>
        <w:color w:val="auto"/>
      </w:rPr>
      <w:tblPr/>
      <w:tcPr>
        <w:shd w:val="pct20" w:color="000000" w:fill="FFFFFF"/>
      </w:tcPr>
    </w:tblStylePr>
  </w:style>
  <w:style w:type="table" w:styleId="affffffffffffffffb">
    <w:name w:val="Table Professional"/>
    <w:basedOn w:val="aff0"/>
    <w:pPr>
      <w:ind w:hanging="3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shd w:val="solid" w:color="000000" w:fill="FFFFFF"/>
      </w:tcPr>
    </w:tblStylePr>
  </w:style>
  <w:style w:type="character" w:customStyle="1" w:styleId="HTMLPreformattedChar1">
    <w:name w:val="HTML Preformatted Char1"/>
    <w:semiHidden/>
    <w:locked/>
    <w:rPr>
      <w:rFonts w:ascii="Courier New" w:hAnsi="Courier New"/>
      <w:sz w:val="20"/>
    </w:rPr>
  </w:style>
  <w:style w:type="table" w:styleId="1ffffa">
    <w:name w:val="Table Columns 1"/>
    <w:basedOn w:val="aff0"/>
    <w:pPr>
      <w:ind w:hanging="3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single" w:sz="6" w:space="0" w:color="000000"/>
        </w:tcBorders>
      </w:tcPr>
    </w:tblStylePr>
    <w:tblStylePr w:type="lastRow">
      <w:rPr>
        <w:rFonts w:cs="Times New Roman"/>
        <w:b w:val="0"/>
        <w:bCs w:val="0"/>
      </w:r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StylePr>
    <w:tblStylePr w:type="swCell">
      <w:rPr>
        <w:rFonts w:cs="Times New Roman"/>
        <w:b/>
        <w:bCs/>
      </w:rPr>
    </w:tblStylePr>
  </w:style>
  <w:style w:type="table" w:styleId="2fff7">
    <w:name w:val="Table Columns 2"/>
    <w:basedOn w:val="aff0"/>
    <w:pPr>
      <w:ind w:hanging="30"/>
    </w:pPr>
    <w:rPr>
      <w:b/>
      <w:bCs/>
    </w:rPr>
    <w:tblPr>
      <w:tblStyleColBandSize w:val="1"/>
    </w:tblPr>
    <w:tblStylePr w:type="firstRow">
      <w:rPr>
        <w:rFonts w:cs="Times New Roman"/>
        <w:color w:val="FFFFFF"/>
      </w:rPr>
      <w:tblPr/>
      <w:tcPr>
        <w:shd w:val="solid" w:color="000080" w:fill="FFFFFF"/>
      </w:tcPr>
    </w:tblStylePr>
    <w:tblStylePr w:type="lastRow">
      <w:rPr>
        <w:rFonts w:cs="Times New Roman"/>
        <w:b w:val="0"/>
        <w:bCs w:val="0"/>
      </w:rPr>
    </w:tblStylePr>
    <w:tblStylePr w:type="firstCol">
      <w:rPr>
        <w:rFonts w:cs="Times New Roman"/>
        <w:b w:val="0"/>
        <w:bCs w:val="0"/>
        <w:color w:val="000000"/>
      </w:rPr>
    </w:tblStylePr>
    <w:tblStylePr w:type="lastCol">
      <w:rPr>
        <w:rFonts w:cs="Times New Roman"/>
        <w:b w:val="0"/>
        <w:bCs w:val="0"/>
      </w:r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StylePr>
    <w:tblStylePr w:type="swCell">
      <w:rPr>
        <w:rFonts w:cs="Times New Roman"/>
        <w:b/>
        <w:bCs/>
      </w:rPr>
    </w:tblStylePr>
  </w:style>
  <w:style w:type="table" w:styleId="3ff3">
    <w:name w:val="Table Columns 3"/>
    <w:basedOn w:val="aff0"/>
    <w:pPr>
      <w:ind w:hanging="3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shd w:val="solid" w:color="000080" w:fill="FFFFFF"/>
      </w:tcPr>
    </w:tblStylePr>
    <w:tblStylePr w:type="lastRow">
      <w:rPr>
        <w:rFonts w:cs="Times New Roman"/>
        <w:b w:val="0"/>
        <w:bCs w:val="0"/>
      </w:rPr>
      <w:tblPr/>
      <w:tcPr>
        <w:tcBorders>
          <w:top w:val="single" w:sz="6" w:space="0" w:color="000080"/>
        </w:tcBorders>
      </w:tcPr>
    </w:tblStylePr>
    <w:tblStylePr w:type="firstCol">
      <w:rPr>
        <w:rFonts w:cs="Times New Roman"/>
        <w:b w:val="0"/>
        <w:bCs w:val="0"/>
      </w:rPr>
    </w:tblStylePr>
    <w:tblStylePr w:type="lastCol">
      <w:rPr>
        <w:rFonts w:cs="Times New Roman"/>
        <w:b w:val="0"/>
        <w:bCs w:val="0"/>
      </w:r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StylePr>
  </w:style>
  <w:style w:type="table" w:styleId="4f4">
    <w:name w:val="Table Columns 4"/>
    <w:basedOn w:val="aff0"/>
    <w:pPr>
      <w:ind w:hanging="30"/>
    </w:pPr>
    <w:tblPr>
      <w:tblStyleColBandSize w:val="1"/>
    </w:tblPr>
    <w:tblStylePr w:type="firstRow">
      <w:rPr>
        <w:rFonts w:cs="Times New Roman"/>
        <w:color w:val="FFFFFF"/>
      </w:rPr>
      <w:tblPr/>
      <w:tcPr>
        <w:shd w:val="solid" w:color="000000" w:fill="FFFFFF"/>
      </w:tcPr>
    </w:tblStylePr>
    <w:tblStylePr w:type="lastRow">
      <w:rPr>
        <w:rFonts w:cs="Times New Roman"/>
        <w:b/>
        <w:bCs/>
      </w:rPr>
    </w:tblStylePr>
    <w:tblStylePr w:type="lastCol">
      <w:rPr>
        <w:rFonts w:cs="Times New Roman"/>
        <w:b/>
        <w:bCs/>
      </w:r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a">
    <w:name w:val="Table Columns 5"/>
    <w:basedOn w:val="aff0"/>
    <w:pPr>
      <w:ind w:hanging="3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cBorders>
      </w:tcPr>
    </w:tblStylePr>
    <w:tblStylePr w:type="lastRow">
      <w:rPr>
        <w:rFonts w:cs="Times New Roman"/>
        <w:b/>
        <w:bCs/>
      </w:rPr>
      <w:tblPr/>
      <w:tcPr>
        <w:tcBorders>
          <w:top w:val="single" w:sz="6" w:space="0" w:color="808080"/>
        </w:tcBorders>
      </w:tcPr>
    </w:tblStylePr>
    <w:tblStylePr w:type="firstCol">
      <w:rPr>
        <w:rFonts w:cs="Times New Roman"/>
        <w:b/>
        <w:bCs/>
      </w:rPr>
    </w:tblStylePr>
    <w:tblStylePr w:type="lastCol">
      <w:rPr>
        <w:rFonts w:cs="Times New Roman"/>
        <w:b/>
        <w:bCs/>
      </w:r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23">
    <w:name w:val="Table List 2"/>
    <w:basedOn w:val="aff0"/>
    <w:pPr>
      <w:ind w:hanging="30"/>
    </w:pPr>
    <w:tblPr>
      <w:tblStyleRowBandSize w:val="2"/>
      <w:tblBorders>
        <w:bottom w:val="single" w:sz="12" w:space="0" w:color="808080"/>
      </w:tblBorders>
    </w:tblPr>
    <w:tblStylePr w:type="firstRow">
      <w:rPr>
        <w:rFonts w:cs="Times New Roman"/>
        <w:b/>
        <w:bCs/>
        <w:color w:val="FFFFFF"/>
      </w:rPr>
      <w:tblPr/>
      <w:tcPr>
        <w:tcBorders>
          <w:bottom w:val="single" w:sz="6" w:space="0" w:color="000000"/>
        </w:tcBorders>
        <w:shd w:val="pct75" w:color="008080" w:fill="008000"/>
      </w:tcPr>
    </w:tblStylePr>
    <w:tblStylePr w:type="lastRow">
      <w:rPr>
        <w:rFonts w:cs="Times New Roman"/>
      </w:rPr>
      <w:tblPr/>
      <w:tcPr>
        <w:tcBorders>
          <w:top w:val="single" w:sz="6" w:space="0" w:color="000000"/>
        </w:tcBorders>
      </w:tcPr>
    </w:tblStylePr>
    <w:tblStylePr w:type="band1Horz">
      <w:rPr>
        <w:rFonts w:cs="Times New Roman"/>
        <w:color w:val="auto"/>
      </w:rPr>
      <w:tblPr/>
      <w:tcPr>
        <w:shd w:val="pct20" w:color="00FF00" w:fill="FFFFFF"/>
      </w:tcPr>
    </w:tblStylePr>
    <w:tblStylePr w:type="band2Horz">
      <w:rPr>
        <w:rFonts w:cs="Times New Roman"/>
        <w:color w:val="auto"/>
      </w:rPr>
    </w:tblStylePr>
    <w:tblStylePr w:type="swCell">
      <w:rPr>
        <w:rFonts w:cs="Times New Roman"/>
        <w:b/>
        <w:bCs/>
      </w:rPr>
    </w:tblStylePr>
  </w:style>
  <w:style w:type="table" w:styleId="-31">
    <w:name w:val="Table List 3"/>
    <w:basedOn w:val="aff0"/>
    <w:pPr>
      <w:ind w:hanging="30"/>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cBorders>
      </w:tcPr>
    </w:tblStylePr>
    <w:tblStylePr w:type="lastRow">
      <w:rPr>
        <w:rFonts w:cs="Times New Roman"/>
      </w:rPr>
      <w:tblPr/>
      <w:tcPr>
        <w:tcBorders>
          <w:top w:val="single" w:sz="12" w:space="0" w:color="000000"/>
        </w:tcBorders>
      </w:tcPr>
    </w:tblStylePr>
    <w:tblStylePr w:type="swCell">
      <w:rPr>
        <w:rFonts w:cs="Times New Roman"/>
        <w:i/>
        <w:iCs/>
        <w:color w:val="000080"/>
      </w:rPr>
    </w:tblStylePr>
  </w:style>
  <w:style w:type="table" w:styleId="-40">
    <w:name w:val="Table List 4"/>
    <w:basedOn w:val="aff0"/>
    <w:pPr>
      <w:ind w:hanging="30"/>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cBorders>
        <w:shd w:val="solid" w:color="808080" w:fill="FFFFFF"/>
      </w:tcPr>
    </w:tblStylePr>
  </w:style>
  <w:style w:type="table" w:styleId="-50">
    <w:name w:val="Table List 5"/>
    <w:basedOn w:val="aff0"/>
    <w:pPr>
      <w:ind w:hanging="30"/>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table" w:styleId="-70">
    <w:name w:val="Table List 7"/>
    <w:basedOn w:val="aff0"/>
    <w:pPr>
      <w:ind w:hanging="3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cBorders>
        <w:shd w:val="solid" w:color="C0C0C0" w:fill="FFFFFF"/>
      </w:tcPr>
    </w:tblStylePr>
    <w:tblStylePr w:type="lastRow">
      <w:rPr>
        <w:rFonts w:cs="Times New Roman"/>
        <w:b/>
        <w:bCs/>
      </w:rPr>
      <w:tblPr/>
      <w:tcPr>
        <w:tcBorders>
          <w:top w:val="single" w:sz="12" w:space="0" w:color="008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0" w:color="000000" w:fill="FFFFFF"/>
      </w:tcPr>
    </w:tblStylePr>
    <w:tblStylePr w:type="band2Horz">
      <w:rPr>
        <w:rFonts w:cs="Times New Roman"/>
      </w:rPr>
      <w:tblPr/>
      <w:tcPr>
        <w:shd w:val="pct25" w:color="FFFF00" w:fill="FFFFFF"/>
      </w:tcPr>
    </w:tblStylePr>
  </w:style>
  <w:style w:type="table" w:styleId="-80">
    <w:name w:val="Table List 8"/>
    <w:basedOn w:val="aff0"/>
    <w:pPr>
      <w:ind w:hanging="3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cBorders>
        <w:shd w:val="solid" w:color="FFFF00" w:fill="FFFFFF"/>
      </w:tcPr>
    </w:tblStylePr>
    <w:tblStylePr w:type="lastRow">
      <w:rPr>
        <w:rFonts w:cs="Times New Roman"/>
        <w:b/>
        <w:bCs/>
      </w:rPr>
      <w:tblPr/>
      <w:tcPr>
        <w:tcBorders>
          <w:top w:val="single" w:sz="6" w:space="0" w:color="000000"/>
        </w:tcBorders>
      </w:tcPr>
    </w:tblStylePr>
    <w:tblStylePr w:type="firstCol">
      <w:rPr>
        <w:rFonts w:cs="Times New Roman"/>
        <w:b/>
        <w:bCs/>
      </w:rPr>
    </w:tblStylePr>
    <w:tblStylePr w:type="lastCol">
      <w:rPr>
        <w:rFonts w:cs="Times New Roman"/>
        <w:b/>
        <w:bCs/>
      </w:rPr>
    </w:tblStylePr>
    <w:tblStylePr w:type="band1Horz">
      <w:rPr>
        <w:rFonts w:cs="Times New Roman"/>
        <w:color w:val="auto"/>
      </w:rPr>
      <w:tblPr/>
      <w:tcPr>
        <w:shd w:val="pct25" w:color="FFFF00" w:fill="FFFFFF"/>
      </w:tcPr>
    </w:tblStylePr>
    <w:tblStylePr w:type="band2Horz">
      <w:rPr>
        <w:rFonts w:cs="Times New Roman"/>
      </w:rPr>
      <w:tblPr/>
      <w:tcPr>
        <w:shd w:val="pct50" w:color="FF0000" w:fill="FFFFFF"/>
      </w:tcPr>
    </w:tblStylePr>
  </w:style>
  <w:style w:type="character" w:customStyle="1" w:styleId="EndnoteTextChar1">
    <w:name w:val="Endnote Text Char1"/>
    <w:semiHidden/>
    <w:locked/>
    <w:rPr>
      <w:rFonts w:ascii="Times New Roman" w:hAnsi="Times New Roman"/>
      <w:sz w:val="20"/>
    </w:rPr>
  </w:style>
  <w:style w:type="paragraph" w:styleId="affffffffffffffffc">
    <w:name w:val="macro"/>
    <w:link w:val="affffffffffffffffd"/>
    <w:pPr>
      <w:tabs>
        <w:tab w:val="left" w:pos="480"/>
        <w:tab w:val="left" w:pos="960"/>
        <w:tab w:val="left" w:pos="1440"/>
        <w:tab w:val="left" w:pos="1920"/>
        <w:tab w:val="left" w:pos="2400"/>
        <w:tab w:val="left" w:pos="2880"/>
        <w:tab w:val="left" w:pos="3360"/>
        <w:tab w:val="left" w:pos="3840"/>
        <w:tab w:val="left" w:pos="4320"/>
      </w:tabs>
      <w:ind w:hanging="30"/>
    </w:pPr>
  </w:style>
  <w:style w:type="character" w:customStyle="1" w:styleId="affffffffffffffffd">
    <w:name w:val="Текст макроса Знак"/>
    <w:basedOn w:val="aff"/>
    <w:link w:val="affffffffffffffffc"/>
  </w:style>
  <w:style w:type="paragraph" w:customStyle="1" w:styleId="affffffffffffffffe">
    <w:name w:val="Титул Тип Документа"/>
    <w:basedOn w:val="afe"/>
    <w:pPr>
      <w:spacing w:after="400" w:line="240" w:lineRule="atLeast"/>
      <w:jc w:val="center"/>
    </w:pPr>
    <w:rPr>
      <w:rFonts w:ascii="Helvetica" w:hAnsi="Helvetica" w:cs="Helvetica"/>
      <w:b/>
      <w:bCs/>
      <w:sz w:val="36"/>
      <w:szCs w:val="36"/>
      <w:lang w:val="en-US" w:eastAsia="en-US"/>
    </w:rPr>
  </w:style>
  <w:style w:type="table" w:styleId="2fff8">
    <w:name w:val="Table Colorful 2"/>
    <w:basedOn w:val="aff0"/>
    <w:pPr>
      <w:ind w:hanging="30"/>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cBorders>
        <w:shd w:val="solid" w:color="800000" w:fill="FFFFFF"/>
      </w:tcPr>
    </w:tblStylePr>
    <w:tblStylePr w:type="firstCol">
      <w:rPr>
        <w:rFonts w:cs="Times New Roman"/>
        <w:b/>
        <w:bCs/>
        <w:i/>
        <w:iCs/>
      </w:rPr>
    </w:tblStylePr>
    <w:tblStylePr w:type="lastCol">
      <w:rPr>
        <w:rFonts w:cs="Times New Roman"/>
      </w:rPr>
      <w:tblPr/>
      <w:tcPr>
        <w:shd w:val="solid" w:color="C0C0C0" w:fill="FFFFFF"/>
      </w:tcPr>
    </w:tblStylePr>
    <w:tblStylePr w:type="swCell">
      <w:rPr>
        <w:rFonts w:cs="Times New Roman"/>
        <w:b/>
        <w:bCs/>
        <w:i w:val="0"/>
        <w:iCs w:val="0"/>
      </w:rPr>
    </w:tblStylePr>
  </w:style>
  <w:style w:type="table" w:styleId="3ff4">
    <w:name w:val="Table Colorful 3"/>
    <w:basedOn w:val="aff0"/>
    <w:pPr>
      <w:ind w:hanging="3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cBorders>
        <w:shd w:val="solid" w:color="008080" w:fill="FFFFFF"/>
      </w:tcPr>
    </w:tblStylePr>
    <w:tblStylePr w:type="firstCol">
      <w:rPr>
        <w:rFonts w:cs="Times New Roman"/>
      </w:rPr>
      <w:tblPr/>
      <w:tcPr>
        <w:tcBorders>
          <w:left w:val="single" w:sz="36" w:space="0" w:color="000000"/>
          <w:right w:val="single" w:sz="6" w:space="0" w:color="000000"/>
        </w:tcBorders>
        <w:shd w:val="solid" w:color="008080" w:fill="FFFFFF"/>
      </w:tcPr>
    </w:tblStylePr>
    <w:tblStylePr w:type="nwCell">
      <w:rPr>
        <w:rFonts w:cs="Times New Roman"/>
        <w:b/>
        <w:bCs/>
        <w:color w:val="FFFFFF"/>
      </w:rPr>
      <w:tblPr/>
      <w:tcPr>
        <w:shd w:val="solid" w:color="000000" w:fill="FFFFFF"/>
      </w:tcPr>
    </w:tblStylePr>
  </w:style>
  <w:style w:type="paragraph" w:styleId="afffffffffffffffff">
    <w:name w:val="E-mail Signature"/>
    <w:basedOn w:val="afe"/>
    <w:link w:val="afffffffffffffffff0"/>
    <w:rPr>
      <w:b/>
      <w:bCs/>
      <w:sz w:val="20"/>
      <w:szCs w:val="20"/>
    </w:rPr>
  </w:style>
  <w:style w:type="character" w:customStyle="1" w:styleId="afffffffffffffffff0">
    <w:name w:val="Электронная подпись Знак"/>
    <w:link w:val="afffffffffffffffff"/>
    <w:rPr>
      <w:b/>
      <w:bCs/>
    </w:rPr>
  </w:style>
  <w:style w:type="paragraph" w:customStyle="1" w:styleId="BodyText22">
    <w:name w:val="Body Text 22"/>
    <w:basedOn w:val="afe"/>
    <w:pPr>
      <w:widowControl w:val="0"/>
      <w:jc w:val="both"/>
    </w:pPr>
    <w:rPr>
      <w:i/>
      <w:iCs/>
      <w:sz w:val="22"/>
      <w:szCs w:val="22"/>
      <w:lang w:val="en-US"/>
    </w:rPr>
  </w:style>
  <w:style w:type="paragraph" w:customStyle="1" w:styleId="xl22">
    <w:name w:val="xl22"/>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23">
    <w:name w:val="xl23"/>
    <w:basedOn w:val="af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character" w:customStyle="1" w:styleId="affffffffffffff5">
    <w:name w:val="А Основной текст Знак"/>
    <w:link w:val="affffffffffffff4"/>
    <w:locked/>
    <w:rPr>
      <w:color w:val="000000"/>
      <w:sz w:val="26"/>
      <w:szCs w:val="26"/>
      <w:lang w:eastAsia="en-US"/>
    </w:rPr>
  </w:style>
  <w:style w:type="paragraph" w:customStyle="1" w:styleId="BodyText21">
    <w:name w:val="Body Text 21"/>
    <w:basedOn w:val="afe"/>
    <w:pPr>
      <w:widowControl w:val="0"/>
      <w:jc w:val="both"/>
    </w:pPr>
    <w:rPr>
      <w:i/>
      <w:iCs/>
      <w:sz w:val="22"/>
      <w:szCs w:val="22"/>
      <w:lang w:val="en-US"/>
    </w:rPr>
  </w:style>
  <w:style w:type="paragraph" w:customStyle="1" w:styleId="para">
    <w:name w:val="para"/>
    <w:pPr>
      <w:tabs>
        <w:tab w:val="left" w:pos="0"/>
        <w:tab w:val="left" w:pos="1440"/>
        <w:tab w:val="left" w:pos="2880"/>
        <w:tab w:val="left" w:pos="4320"/>
      </w:tabs>
      <w:spacing w:before="23" w:after="58" w:line="255" w:lineRule="atLeast"/>
      <w:jc w:val="both"/>
    </w:pPr>
    <w:rPr>
      <w:rFonts w:ascii="Times" w:hAnsi="Times" w:cs="Times"/>
      <w:sz w:val="22"/>
      <w:szCs w:val="22"/>
      <w:lang w:val="en-US" w:eastAsia="en-US"/>
    </w:rPr>
  </w:style>
  <w:style w:type="paragraph" w:customStyle="1" w:styleId="font3">
    <w:name w:val="font3"/>
    <w:basedOn w:val="afe"/>
    <w:pPr>
      <w:spacing w:before="100" w:beforeAutospacing="1" w:after="100" w:afterAutospacing="1"/>
    </w:pPr>
    <w:rPr>
      <w:rFonts w:ascii="Arial" w:hAnsi="Arial" w:cs="Arial"/>
      <w:sz w:val="20"/>
      <w:szCs w:val="20"/>
    </w:rPr>
  </w:style>
  <w:style w:type="paragraph" w:customStyle="1" w:styleId="ListBullet51">
    <w:name w:val="List Bullet 51"/>
    <w:basedOn w:val="afe"/>
    <w:pPr>
      <w:numPr>
        <w:numId w:val="64"/>
      </w:numPr>
    </w:pPr>
  </w:style>
  <w:style w:type="paragraph" w:customStyle="1" w:styleId="TableCaption">
    <w:name w:val="Table_Caption"/>
    <w:basedOn w:val="afe"/>
    <w:next w:val="afe"/>
    <w:link w:val="TableCaptionChar"/>
    <w:pPr>
      <w:keepNext/>
      <w:keepLines/>
      <w:spacing w:before="360" w:after="240" w:line="288" w:lineRule="auto"/>
      <w:ind w:left="2013" w:hanging="1293"/>
    </w:pPr>
    <w:rPr>
      <w:lang w:eastAsia="en-US"/>
    </w:rPr>
  </w:style>
  <w:style w:type="character" w:customStyle="1" w:styleId="TableCaptionChar">
    <w:name w:val="Table_Caption Char"/>
    <w:link w:val="TableCaption"/>
    <w:locked/>
    <w:rPr>
      <w:sz w:val="24"/>
      <w:szCs w:val="24"/>
      <w:lang w:eastAsia="en-US"/>
    </w:rPr>
  </w:style>
  <w:style w:type="paragraph" w:customStyle="1" w:styleId="ListBullet53">
    <w:name w:val="List Bullet 53"/>
    <w:basedOn w:val="afe"/>
    <w:pPr>
      <w:numPr>
        <w:numId w:val="65"/>
      </w:numPr>
    </w:pPr>
  </w:style>
  <w:style w:type="paragraph" w:customStyle="1" w:styleId="TableText0">
    <w:name w:val="TableText"/>
    <w:basedOn w:val="afe"/>
    <w:pPr>
      <w:spacing w:before="40" w:after="40" w:line="288" w:lineRule="auto"/>
    </w:pPr>
    <w:rPr>
      <w:sz w:val="22"/>
      <w:szCs w:val="22"/>
      <w:lang w:eastAsia="en-US"/>
    </w:rPr>
  </w:style>
  <w:style w:type="paragraph" w:customStyle="1" w:styleId="ListParagraph11">
    <w:name w:val="List Paragraph11"/>
    <w:basedOn w:val="afe"/>
    <w:pPr>
      <w:ind w:left="708"/>
    </w:pPr>
  </w:style>
  <w:style w:type="paragraph" w:customStyle="1" w:styleId="TOCHeading1">
    <w:name w:val="TOC Heading1"/>
    <w:basedOn w:val="1f0"/>
    <w:next w:val="afe"/>
    <w:pPr>
      <w:keepLines/>
      <w:widowControl/>
      <w:spacing w:before="480" w:line="276" w:lineRule="auto"/>
      <w:jc w:val="left"/>
      <w:outlineLvl w:val="9"/>
    </w:pPr>
    <w:rPr>
      <w:rFonts w:ascii="Cambria" w:hAnsi="Cambria" w:cs="Cambria"/>
      <w:color w:val="365F91"/>
      <w:sz w:val="28"/>
      <w:szCs w:val="28"/>
      <w:lang w:val="ru-RU"/>
    </w:rPr>
  </w:style>
  <w:style w:type="paragraph" w:customStyle="1" w:styleId="xl131">
    <w:name w:val="xl131"/>
    <w:basedOn w:val="afe"/>
    <w:pPr>
      <w:pBdr>
        <w:top w:val="single" w:sz="8" w:space="0" w:color="000000"/>
        <w:left w:val="single" w:sz="8" w:space="31"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32">
    <w:name w:val="xl132"/>
    <w:basedOn w:val="afe"/>
    <w:pPr>
      <w:pBdr>
        <w:top w:val="single" w:sz="8" w:space="0"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33">
    <w:name w:val="xl133"/>
    <w:basedOn w:val="afe"/>
    <w:pPr>
      <w:pBdr>
        <w:top w:val="single" w:sz="8" w:space="0" w:color="000000"/>
        <w:bottom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34">
    <w:name w:val="xl134"/>
    <w:basedOn w:val="afe"/>
    <w:pPr>
      <w:pBdr>
        <w:top w:val="single" w:sz="8" w:space="0" w:color="000000"/>
        <w:left w:val="single" w:sz="8" w:space="7" w:color="000000"/>
      </w:pBdr>
      <w:spacing w:before="100" w:beforeAutospacing="1" w:after="100" w:afterAutospacing="1"/>
      <w:ind w:firstLine="100"/>
    </w:pPr>
    <w:rPr>
      <w:rFonts w:ascii="Arial" w:hAnsi="Arial" w:cs="Arial"/>
      <w:b/>
      <w:bCs/>
      <w:sz w:val="20"/>
      <w:szCs w:val="20"/>
    </w:rPr>
  </w:style>
  <w:style w:type="paragraph" w:customStyle="1" w:styleId="xl135">
    <w:name w:val="xl135"/>
    <w:basedOn w:val="afe"/>
    <w:pPr>
      <w:pBdr>
        <w:top w:val="single" w:sz="8" w:space="0" w:color="000000"/>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36">
    <w:name w:val="xl136"/>
    <w:basedOn w:val="afe"/>
    <w:pPr>
      <w:pBdr>
        <w:left w:val="single" w:sz="8" w:space="7" w:color="000000"/>
        <w:bottom w:val="single" w:sz="8" w:space="0" w:color="000000"/>
      </w:pBdr>
      <w:spacing w:before="100" w:beforeAutospacing="1" w:after="100" w:afterAutospacing="1"/>
      <w:ind w:firstLine="100"/>
    </w:pPr>
    <w:rPr>
      <w:rFonts w:ascii="Arial" w:hAnsi="Arial" w:cs="Arial"/>
      <w:b/>
      <w:bCs/>
      <w:sz w:val="20"/>
      <w:szCs w:val="20"/>
    </w:rPr>
  </w:style>
  <w:style w:type="paragraph" w:customStyle="1" w:styleId="xl137">
    <w:name w:val="xl137"/>
    <w:basedOn w:val="afe"/>
    <w:pPr>
      <w:pBdr>
        <w:bottom w:val="single" w:sz="8" w:space="0" w:color="000000"/>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38">
    <w:name w:val="xl138"/>
    <w:basedOn w:val="afe"/>
    <w:pPr>
      <w:pBdr>
        <w:top w:val="single" w:sz="8" w:space="0" w:color="000000"/>
        <w:left w:val="single" w:sz="8" w:space="0" w:color="000000"/>
      </w:pBdr>
      <w:spacing w:before="100" w:beforeAutospacing="1" w:after="100" w:afterAutospacing="1"/>
    </w:pPr>
    <w:rPr>
      <w:rFonts w:ascii="Arial" w:hAnsi="Arial" w:cs="Arial"/>
      <w:b/>
      <w:bCs/>
      <w:sz w:val="20"/>
      <w:szCs w:val="20"/>
    </w:rPr>
  </w:style>
  <w:style w:type="paragraph" w:customStyle="1" w:styleId="xl139">
    <w:name w:val="xl139"/>
    <w:basedOn w:val="afe"/>
    <w:pPr>
      <w:pBdr>
        <w:top w:val="single" w:sz="8" w:space="0" w:color="000000"/>
      </w:pBdr>
      <w:spacing w:before="100" w:beforeAutospacing="1" w:after="100" w:afterAutospacing="1"/>
    </w:pPr>
    <w:rPr>
      <w:rFonts w:ascii="Arial" w:hAnsi="Arial" w:cs="Arial"/>
      <w:b/>
      <w:bCs/>
      <w:sz w:val="20"/>
      <w:szCs w:val="20"/>
    </w:rPr>
  </w:style>
  <w:style w:type="paragraph" w:customStyle="1" w:styleId="xl140">
    <w:name w:val="xl140"/>
    <w:basedOn w:val="afe"/>
    <w:pPr>
      <w:pBdr>
        <w:top w:val="single" w:sz="8" w:space="0" w:color="000000"/>
        <w:right w:val="single" w:sz="8" w:space="0" w:color="000000"/>
      </w:pBdr>
      <w:spacing w:before="100" w:beforeAutospacing="1" w:after="100" w:afterAutospacing="1"/>
    </w:pPr>
    <w:rPr>
      <w:rFonts w:ascii="Arial" w:hAnsi="Arial" w:cs="Arial"/>
      <w:b/>
      <w:bCs/>
      <w:sz w:val="20"/>
      <w:szCs w:val="20"/>
    </w:rPr>
  </w:style>
  <w:style w:type="paragraph" w:customStyle="1" w:styleId="xl141">
    <w:name w:val="xl141"/>
    <w:basedOn w:val="afe"/>
    <w:pPr>
      <w:pBdr>
        <w:left w:val="single" w:sz="8" w:space="0" w:color="000000"/>
        <w:bottom w:val="single" w:sz="8" w:space="0" w:color="000000"/>
      </w:pBdr>
      <w:spacing w:before="100" w:beforeAutospacing="1" w:after="100" w:afterAutospacing="1"/>
    </w:pPr>
    <w:rPr>
      <w:rFonts w:ascii="Arial" w:hAnsi="Arial" w:cs="Arial"/>
      <w:b/>
      <w:bCs/>
      <w:sz w:val="20"/>
      <w:szCs w:val="20"/>
    </w:rPr>
  </w:style>
  <w:style w:type="paragraph" w:customStyle="1" w:styleId="xl142">
    <w:name w:val="xl142"/>
    <w:basedOn w:val="afe"/>
    <w:pPr>
      <w:pBdr>
        <w:bottom w:val="single" w:sz="8" w:space="0" w:color="000000"/>
      </w:pBdr>
      <w:spacing w:before="100" w:beforeAutospacing="1" w:after="100" w:afterAutospacing="1"/>
    </w:pPr>
    <w:rPr>
      <w:rFonts w:ascii="Arial" w:hAnsi="Arial" w:cs="Arial"/>
      <w:b/>
      <w:bCs/>
      <w:sz w:val="20"/>
      <w:szCs w:val="20"/>
    </w:rPr>
  </w:style>
  <w:style w:type="paragraph" w:customStyle="1" w:styleId="xl143">
    <w:name w:val="xl143"/>
    <w:basedOn w:val="afe"/>
    <w:pPr>
      <w:pBdr>
        <w:bottom w:val="single" w:sz="8" w:space="0" w:color="000000"/>
        <w:right w:val="single" w:sz="8" w:space="0" w:color="000000"/>
      </w:pBdr>
      <w:spacing w:before="100" w:beforeAutospacing="1" w:after="100" w:afterAutospacing="1"/>
    </w:pPr>
    <w:rPr>
      <w:rFonts w:ascii="Arial" w:hAnsi="Arial" w:cs="Arial"/>
      <w:b/>
      <w:bCs/>
      <w:sz w:val="20"/>
      <w:szCs w:val="20"/>
    </w:rPr>
  </w:style>
  <w:style w:type="paragraph" w:customStyle="1" w:styleId="xl144">
    <w:name w:val="xl144"/>
    <w:basedOn w:val="afe"/>
    <w:pPr>
      <w:pBdr>
        <w:left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45">
    <w:name w:val="xl145"/>
    <w:basedOn w:val="afe"/>
    <w:pPr>
      <w:pBdr>
        <w:bottom w:val="single" w:sz="8" w:space="0" w:color="000000"/>
      </w:pBdr>
      <w:spacing w:before="100" w:beforeAutospacing="1" w:after="100" w:afterAutospacing="1"/>
      <w:jc w:val="center"/>
    </w:pPr>
    <w:rPr>
      <w:rFonts w:ascii="Arial" w:hAnsi="Arial" w:cs="Arial"/>
      <w:b/>
      <w:bCs/>
      <w:sz w:val="20"/>
      <w:szCs w:val="20"/>
    </w:rPr>
  </w:style>
  <w:style w:type="paragraph" w:customStyle="1" w:styleId="xl146">
    <w:name w:val="xl146"/>
    <w:basedOn w:val="afe"/>
    <w:pPr>
      <w:pBdr>
        <w:bottom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47">
    <w:name w:val="xl147"/>
    <w:basedOn w:val="afe"/>
    <w:pPr>
      <w:pBdr>
        <w:top w:val="single" w:sz="8" w:space="0" w:color="000000"/>
        <w:left w:val="single" w:sz="8" w:space="0" w:color="000000"/>
        <w:bottom w:val="single" w:sz="8" w:space="0" w:color="000000"/>
      </w:pBdr>
      <w:spacing w:before="100" w:beforeAutospacing="1" w:after="100" w:afterAutospacing="1"/>
    </w:pPr>
  </w:style>
  <w:style w:type="paragraph" w:customStyle="1" w:styleId="xl148">
    <w:name w:val="xl148"/>
    <w:basedOn w:val="afe"/>
    <w:pPr>
      <w:pBdr>
        <w:top w:val="single" w:sz="8" w:space="0" w:color="000000"/>
        <w:bottom w:val="single" w:sz="8" w:space="0" w:color="000000"/>
        <w:right w:val="single" w:sz="8" w:space="0" w:color="000000"/>
      </w:pBdr>
      <w:spacing w:before="100" w:beforeAutospacing="1" w:after="100" w:afterAutospacing="1"/>
    </w:pPr>
  </w:style>
  <w:style w:type="paragraph" w:customStyle="1" w:styleId="xl149">
    <w:name w:val="xl149"/>
    <w:basedOn w:val="afe"/>
    <w:pPr>
      <w:pBdr>
        <w:top w:val="single" w:sz="8" w:space="0" w:color="000000"/>
        <w:bottom w:val="single" w:sz="8" w:space="0" w:color="000000"/>
      </w:pBdr>
      <w:spacing w:before="100" w:beforeAutospacing="1" w:after="100" w:afterAutospacing="1"/>
    </w:pPr>
    <w:rPr>
      <w:rFonts w:ascii="Arial" w:hAnsi="Arial" w:cs="Arial"/>
      <w:sz w:val="20"/>
      <w:szCs w:val="20"/>
    </w:rPr>
  </w:style>
  <w:style w:type="paragraph" w:customStyle="1" w:styleId="xl150">
    <w:name w:val="xl150"/>
    <w:basedOn w:val="afe"/>
    <w:pPr>
      <w:pBdr>
        <w:top w:val="single" w:sz="8" w:space="0" w:color="000000"/>
        <w:left w:val="single" w:sz="8" w:space="0" w:color="000000"/>
      </w:pBdr>
      <w:spacing w:before="100" w:beforeAutospacing="1" w:after="100" w:afterAutospacing="1"/>
    </w:pPr>
    <w:rPr>
      <w:sz w:val="10"/>
      <w:szCs w:val="10"/>
    </w:rPr>
  </w:style>
  <w:style w:type="paragraph" w:customStyle="1" w:styleId="xl151">
    <w:name w:val="xl151"/>
    <w:basedOn w:val="afe"/>
    <w:pPr>
      <w:pBdr>
        <w:top w:val="single" w:sz="8" w:space="0" w:color="000000"/>
        <w:right w:val="single" w:sz="8" w:space="0" w:color="000000"/>
      </w:pBdr>
      <w:spacing w:before="100" w:beforeAutospacing="1" w:after="100" w:afterAutospacing="1"/>
    </w:pPr>
    <w:rPr>
      <w:sz w:val="10"/>
      <w:szCs w:val="10"/>
    </w:rPr>
  </w:style>
  <w:style w:type="paragraph" w:customStyle="1" w:styleId="xl152">
    <w:name w:val="xl152"/>
    <w:basedOn w:val="afe"/>
    <w:pPr>
      <w:pBdr>
        <w:top w:val="single" w:sz="8" w:space="0" w:color="000000"/>
        <w:left w:val="single" w:sz="8" w:space="0" w:color="000000"/>
      </w:pBdr>
      <w:spacing w:before="100" w:beforeAutospacing="1" w:after="100" w:afterAutospacing="1"/>
    </w:pPr>
  </w:style>
  <w:style w:type="paragraph" w:customStyle="1" w:styleId="xl153">
    <w:name w:val="xl153"/>
    <w:basedOn w:val="afe"/>
    <w:pPr>
      <w:pBdr>
        <w:top w:val="single" w:sz="8" w:space="0" w:color="000000"/>
        <w:right w:val="single" w:sz="8" w:space="0" w:color="000000"/>
      </w:pBdr>
      <w:spacing w:before="100" w:beforeAutospacing="1" w:after="100" w:afterAutospacing="1"/>
    </w:pPr>
  </w:style>
  <w:style w:type="paragraph" w:customStyle="1" w:styleId="xl154">
    <w:name w:val="xl154"/>
    <w:basedOn w:val="afe"/>
    <w:pPr>
      <w:pBdr>
        <w:top w:val="single" w:sz="8" w:space="0" w:color="000000"/>
        <w:left w:val="single" w:sz="8" w:space="0" w:color="000000"/>
      </w:pBdr>
      <w:spacing w:before="100" w:beforeAutospacing="1" w:after="100" w:afterAutospacing="1"/>
      <w:jc w:val="center"/>
    </w:pPr>
    <w:rPr>
      <w:rFonts w:ascii="Arial" w:hAnsi="Arial" w:cs="Arial"/>
      <w:b/>
      <w:bCs/>
      <w:sz w:val="20"/>
      <w:szCs w:val="20"/>
    </w:rPr>
  </w:style>
  <w:style w:type="paragraph" w:customStyle="1" w:styleId="xl155">
    <w:name w:val="xl155"/>
    <w:basedOn w:val="afe"/>
    <w:pPr>
      <w:pBdr>
        <w:top w:val="single" w:sz="8" w:space="0" w:color="000000"/>
      </w:pBdr>
      <w:spacing w:before="100" w:beforeAutospacing="1" w:after="100" w:afterAutospacing="1"/>
      <w:jc w:val="center"/>
    </w:pPr>
    <w:rPr>
      <w:rFonts w:ascii="Arial" w:hAnsi="Arial" w:cs="Arial"/>
      <w:b/>
      <w:bCs/>
      <w:sz w:val="20"/>
      <w:szCs w:val="20"/>
    </w:rPr>
  </w:style>
  <w:style w:type="paragraph" w:customStyle="1" w:styleId="xl156">
    <w:name w:val="xl156"/>
    <w:basedOn w:val="afe"/>
    <w:pPr>
      <w:pBdr>
        <w:top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57">
    <w:name w:val="xl157"/>
    <w:basedOn w:val="afe"/>
    <w:pPr>
      <w:pBdr>
        <w:left w:val="single" w:sz="8" w:space="7" w:color="000000"/>
      </w:pBdr>
      <w:spacing w:before="100" w:beforeAutospacing="1" w:after="100" w:afterAutospacing="1"/>
      <w:ind w:firstLine="100"/>
    </w:pPr>
    <w:rPr>
      <w:rFonts w:ascii="Arial" w:hAnsi="Arial" w:cs="Arial"/>
      <w:b/>
      <w:bCs/>
      <w:sz w:val="20"/>
      <w:szCs w:val="20"/>
    </w:rPr>
  </w:style>
  <w:style w:type="paragraph" w:customStyle="1" w:styleId="xl158">
    <w:name w:val="xl158"/>
    <w:basedOn w:val="afe"/>
    <w:pPr>
      <w:pBdr>
        <w:right w:val="single" w:sz="8" w:space="0" w:color="000000"/>
      </w:pBdr>
      <w:spacing w:before="100" w:beforeAutospacing="1" w:after="100" w:afterAutospacing="1"/>
      <w:ind w:firstLine="100"/>
    </w:pPr>
    <w:rPr>
      <w:rFonts w:ascii="Arial" w:hAnsi="Arial" w:cs="Arial"/>
      <w:b/>
      <w:bCs/>
      <w:sz w:val="20"/>
      <w:szCs w:val="20"/>
    </w:rPr>
  </w:style>
  <w:style w:type="paragraph" w:customStyle="1" w:styleId="xl159">
    <w:name w:val="xl159"/>
    <w:basedOn w:val="afe"/>
    <w:pPr>
      <w:pBdr>
        <w:left w:val="single" w:sz="8" w:space="14" w:color="000000"/>
      </w:pBdr>
      <w:spacing w:before="100" w:beforeAutospacing="1" w:after="100" w:afterAutospacing="1"/>
      <w:ind w:firstLine="200"/>
    </w:pPr>
    <w:rPr>
      <w:rFonts w:ascii="Arial" w:hAnsi="Arial" w:cs="Arial"/>
      <w:b/>
      <w:bCs/>
      <w:sz w:val="20"/>
      <w:szCs w:val="20"/>
    </w:rPr>
  </w:style>
  <w:style w:type="paragraph" w:customStyle="1" w:styleId="xl160">
    <w:name w:val="xl160"/>
    <w:basedOn w:val="afe"/>
    <w:pPr>
      <w:pBdr>
        <w:right w:val="single" w:sz="8" w:space="0" w:color="000000"/>
      </w:pBdr>
      <w:spacing w:before="100" w:beforeAutospacing="1" w:after="100" w:afterAutospacing="1"/>
      <w:ind w:firstLine="200"/>
    </w:pPr>
    <w:rPr>
      <w:rFonts w:ascii="Arial" w:hAnsi="Arial" w:cs="Arial"/>
      <w:b/>
      <w:bCs/>
      <w:sz w:val="20"/>
      <w:szCs w:val="20"/>
    </w:rPr>
  </w:style>
  <w:style w:type="paragraph" w:customStyle="1" w:styleId="xl161">
    <w:name w:val="xl161"/>
    <w:basedOn w:val="afe"/>
    <w:pPr>
      <w:pBdr>
        <w:left w:val="single" w:sz="8" w:space="0" w:color="000000"/>
      </w:pBdr>
      <w:spacing w:before="100" w:beforeAutospacing="1" w:after="100" w:afterAutospacing="1"/>
      <w:jc w:val="center"/>
    </w:pPr>
    <w:rPr>
      <w:rFonts w:ascii="Arial" w:hAnsi="Arial" w:cs="Arial"/>
      <w:b/>
      <w:bCs/>
      <w:sz w:val="20"/>
      <w:szCs w:val="20"/>
    </w:rPr>
  </w:style>
  <w:style w:type="paragraph" w:customStyle="1" w:styleId="xl162">
    <w:name w:val="xl162"/>
    <w:basedOn w:val="afe"/>
    <w:pPr>
      <w:spacing w:before="100" w:beforeAutospacing="1" w:after="100" w:afterAutospacing="1"/>
      <w:jc w:val="center"/>
    </w:pPr>
    <w:rPr>
      <w:rFonts w:ascii="Arial" w:hAnsi="Arial" w:cs="Arial"/>
      <w:b/>
      <w:bCs/>
      <w:sz w:val="20"/>
      <w:szCs w:val="20"/>
    </w:rPr>
  </w:style>
  <w:style w:type="paragraph" w:customStyle="1" w:styleId="xl163">
    <w:name w:val="xl163"/>
    <w:basedOn w:val="afe"/>
    <w:pPr>
      <w:pBdr>
        <w:right w:val="single" w:sz="8" w:space="0" w:color="000000"/>
      </w:pBdr>
      <w:spacing w:before="100" w:beforeAutospacing="1" w:after="100" w:afterAutospacing="1"/>
      <w:jc w:val="center"/>
    </w:pPr>
    <w:rPr>
      <w:rFonts w:ascii="Arial" w:hAnsi="Arial" w:cs="Arial"/>
      <w:b/>
      <w:bCs/>
      <w:sz w:val="20"/>
      <w:szCs w:val="20"/>
    </w:rPr>
  </w:style>
  <w:style w:type="paragraph" w:customStyle="1" w:styleId="xl164">
    <w:name w:val="xl164"/>
    <w:basedOn w:val="afe"/>
    <w:pPr>
      <w:pBdr>
        <w:left w:val="single" w:sz="8" w:space="0" w:color="000000"/>
      </w:pBdr>
      <w:spacing w:before="100" w:beforeAutospacing="1" w:after="100" w:afterAutospacing="1"/>
    </w:pPr>
    <w:rPr>
      <w:rFonts w:ascii="Arial" w:hAnsi="Arial" w:cs="Arial"/>
      <w:b/>
      <w:bCs/>
      <w:sz w:val="20"/>
      <w:szCs w:val="20"/>
    </w:rPr>
  </w:style>
  <w:style w:type="paragraph" w:customStyle="1" w:styleId="xl165">
    <w:name w:val="xl165"/>
    <w:basedOn w:val="afe"/>
    <w:pPr>
      <w:spacing w:before="100" w:beforeAutospacing="1" w:after="100" w:afterAutospacing="1"/>
    </w:pPr>
    <w:rPr>
      <w:rFonts w:ascii="Arial" w:hAnsi="Arial" w:cs="Arial"/>
      <w:b/>
      <w:bCs/>
      <w:sz w:val="20"/>
      <w:szCs w:val="20"/>
    </w:rPr>
  </w:style>
  <w:style w:type="paragraph" w:customStyle="1" w:styleId="xl166">
    <w:name w:val="xl166"/>
    <w:basedOn w:val="afe"/>
    <w:pPr>
      <w:pBdr>
        <w:right w:val="single" w:sz="8" w:space="0" w:color="000000"/>
      </w:pBdr>
      <w:spacing w:before="100" w:beforeAutospacing="1" w:after="100" w:afterAutospacing="1"/>
    </w:pPr>
    <w:rPr>
      <w:rFonts w:ascii="Arial" w:hAnsi="Arial" w:cs="Arial"/>
      <w:b/>
      <w:bCs/>
      <w:sz w:val="20"/>
      <w:szCs w:val="20"/>
    </w:rPr>
  </w:style>
  <w:style w:type="paragraph" w:customStyle="1" w:styleId="xl167">
    <w:name w:val="xl167"/>
    <w:basedOn w:val="afe"/>
    <w:pPr>
      <w:pBdr>
        <w:bottom w:val="single" w:sz="8" w:space="0" w:color="000000"/>
      </w:pBdr>
      <w:spacing w:before="100" w:beforeAutospacing="1" w:after="100" w:afterAutospacing="1"/>
    </w:pPr>
  </w:style>
  <w:style w:type="paragraph" w:customStyle="1" w:styleId="xl168">
    <w:name w:val="xl168"/>
    <w:basedOn w:val="afe"/>
    <w:pPr>
      <w:pBdr>
        <w:top w:val="single" w:sz="8" w:space="0" w:color="000000"/>
        <w:left w:val="single" w:sz="8" w:space="0" w:color="000000"/>
      </w:pBdr>
      <w:spacing w:before="100" w:beforeAutospacing="1" w:after="100" w:afterAutospacing="1"/>
      <w:jc w:val="both"/>
    </w:pPr>
    <w:rPr>
      <w:rFonts w:ascii="Arial" w:hAnsi="Arial" w:cs="Arial"/>
      <w:sz w:val="20"/>
      <w:szCs w:val="20"/>
    </w:rPr>
  </w:style>
  <w:style w:type="paragraph" w:customStyle="1" w:styleId="xl169">
    <w:name w:val="xl169"/>
    <w:basedOn w:val="afe"/>
    <w:pPr>
      <w:pBdr>
        <w:top w:val="single" w:sz="8" w:space="0" w:color="000000"/>
      </w:pBdr>
      <w:spacing w:before="100" w:beforeAutospacing="1" w:after="100" w:afterAutospacing="1"/>
      <w:jc w:val="both"/>
    </w:pPr>
    <w:rPr>
      <w:rFonts w:ascii="Arial" w:hAnsi="Arial" w:cs="Arial"/>
      <w:sz w:val="20"/>
      <w:szCs w:val="20"/>
    </w:rPr>
  </w:style>
  <w:style w:type="paragraph" w:customStyle="1" w:styleId="xl170">
    <w:name w:val="xl170"/>
    <w:basedOn w:val="afe"/>
    <w:pPr>
      <w:pBdr>
        <w:top w:val="single" w:sz="8" w:space="0" w:color="000000"/>
        <w:right w:val="single" w:sz="8" w:space="0" w:color="000000"/>
      </w:pBdr>
      <w:spacing w:before="100" w:beforeAutospacing="1" w:after="100" w:afterAutospacing="1"/>
      <w:jc w:val="both"/>
    </w:pPr>
    <w:rPr>
      <w:rFonts w:ascii="Arial" w:hAnsi="Arial" w:cs="Arial"/>
      <w:sz w:val="20"/>
      <w:szCs w:val="20"/>
    </w:rPr>
  </w:style>
  <w:style w:type="paragraph" w:customStyle="1" w:styleId="xl171">
    <w:name w:val="xl171"/>
    <w:basedOn w:val="afe"/>
    <w:pPr>
      <w:pBdr>
        <w:left w:val="single" w:sz="8" w:space="0" w:color="000000"/>
        <w:bottom w:val="single" w:sz="8" w:space="0" w:color="000000"/>
      </w:pBdr>
      <w:spacing w:before="100" w:beforeAutospacing="1" w:after="100" w:afterAutospacing="1"/>
      <w:jc w:val="both"/>
    </w:pPr>
    <w:rPr>
      <w:rFonts w:ascii="Arial" w:hAnsi="Arial" w:cs="Arial"/>
      <w:sz w:val="20"/>
      <w:szCs w:val="20"/>
    </w:rPr>
  </w:style>
  <w:style w:type="paragraph" w:customStyle="1" w:styleId="xl172">
    <w:name w:val="xl172"/>
    <w:basedOn w:val="afe"/>
    <w:pPr>
      <w:pBdr>
        <w:bottom w:val="single" w:sz="8" w:space="0" w:color="000000"/>
      </w:pBdr>
      <w:spacing w:before="100" w:beforeAutospacing="1" w:after="100" w:afterAutospacing="1"/>
      <w:jc w:val="both"/>
    </w:pPr>
    <w:rPr>
      <w:rFonts w:ascii="Arial" w:hAnsi="Arial" w:cs="Arial"/>
      <w:sz w:val="20"/>
      <w:szCs w:val="20"/>
    </w:rPr>
  </w:style>
  <w:style w:type="paragraph" w:customStyle="1" w:styleId="xl173">
    <w:name w:val="xl173"/>
    <w:basedOn w:val="afe"/>
    <w:pPr>
      <w:pBdr>
        <w:bottom w:val="single" w:sz="8" w:space="0" w:color="000000"/>
        <w:right w:val="single" w:sz="8" w:space="0" w:color="000000"/>
      </w:pBdr>
      <w:spacing w:before="100" w:beforeAutospacing="1" w:after="100" w:afterAutospacing="1"/>
      <w:jc w:val="both"/>
    </w:pPr>
    <w:rPr>
      <w:rFonts w:ascii="Arial" w:hAnsi="Arial" w:cs="Arial"/>
      <w:sz w:val="20"/>
      <w:szCs w:val="20"/>
    </w:rPr>
  </w:style>
  <w:style w:type="paragraph" w:customStyle="1" w:styleId="xl174">
    <w:name w:val="xl174"/>
    <w:basedOn w:val="afe"/>
    <w:pPr>
      <w:pBdr>
        <w:top w:val="single" w:sz="8" w:space="0" w:color="000000"/>
        <w:left w:val="single" w:sz="8" w:space="0" w:color="000000"/>
      </w:pBdr>
      <w:spacing w:before="100" w:beforeAutospacing="1" w:after="100" w:afterAutospacing="1"/>
    </w:pPr>
  </w:style>
  <w:style w:type="paragraph" w:customStyle="1" w:styleId="xl175">
    <w:name w:val="xl175"/>
    <w:basedOn w:val="afe"/>
    <w:pPr>
      <w:pBdr>
        <w:top w:val="single" w:sz="8" w:space="0" w:color="000000"/>
        <w:right w:val="single" w:sz="8" w:space="0" w:color="000000"/>
      </w:pBdr>
      <w:spacing w:before="100" w:beforeAutospacing="1" w:after="100" w:afterAutospacing="1"/>
    </w:pPr>
  </w:style>
  <w:style w:type="paragraph" w:customStyle="1" w:styleId="xl176">
    <w:name w:val="xl176"/>
    <w:basedOn w:val="afe"/>
    <w:pPr>
      <w:pBdr>
        <w:left w:val="single" w:sz="8" w:space="0" w:color="000000"/>
        <w:bottom w:val="single" w:sz="8" w:space="0" w:color="000000"/>
      </w:pBdr>
      <w:spacing w:before="100" w:beforeAutospacing="1" w:after="100" w:afterAutospacing="1"/>
    </w:pPr>
  </w:style>
  <w:style w:type="paragraph" w:customStyle="1" w:styleId="xl177">
    <w:name w:val="xl177"/>
    <w:basedOn w:val="afe"/>
    <w:pPr>
      <w:pBdr>
        <w:bottom w:val="single" w:sz="8" w:space="0" w:color="000000"/>
        <w:right w:val="single" w:sz="8" w:space="0" w:color="000000"/>
      </w:pBdr>
      <w:spacing w:before="100" w:beforeAutospacing="1" w:after="100" w:afterAutospacing="1"/>
    </w:pPr>
  </w:style>
  <w:style w:type="paragraph" w:customStyle="1" w:styleId="xl178">
    <w:name w:val="xl178"/>
    <w:basedOn w:val="afe"/>
    <w:pPr>
      <w:pBdr>
        <w:top w:val="single" w:sz="8" w:space="0" w:color="000000"/>
        <w:left w:val="single" w:sz="8" w:space="31" w:color="000000"/>
        <w:bottom w:val="single" w:sz="8" w:space="0" w:color="000000"/>
      </w:pBdr>
      <w:spacing w:before="100" w:beforeAutospacing="1" w:after="100" w:afterAutospacing="1"/>
      <w:ind w:firstLine="1400"/>
    </w:pPr>
    <w:rPr>
      <w:rFonts w:ascii="Arial" w:hAnsi="Arial" w:cs="Arial"/>
      <w:b/>
      <w:bCs/>
      <w:sz w:val="20"/>
      <w:szCs w:val="20"/>
    </w:rPr>
  </w:style>
  <w:style w:type="paragraph" w:customStyle="1" w:styleId="xl179">
    <w:name w:val="xl179"/>
    <w:basedOn w:val="afe"/>
    <w:pPr>
      <w:pBdr>
        <w:top w:val="single" w:sz="8" w:space="0" w:color="000000"/>
        <w:bottom w:val="single" w:sz="8" w:space="0" w:color="000000"/>
      </w:pBdr>
      <w:spacing w:before="100" w:beforeAutospacing="1" w:after="100" w:afterAutospacing="1"/>
      <w:ind w:firstLine="1400"/>
    </w:pPr>
    <w:rPr>
      <w:rFonts w:ascii="Arial" w:hAnsi="Arial" w:cs="Arial"/>
      <w:b/>
      <w:bCs/>
      <w:sz w:val="20"/>
      <w:szCs w:val="20"/>
    </w:rPr>
  </w:style>
  <w:style w:type="paragraph" w:customStyle="1" w:styleId="xl180">
    <w:name w:val="xl180"/>
    <w:basedOn w:val="afe"/>
    <w:pPr>
      <w:pBdr>
        <w:top w:val="single" w:sz="8" w:space="0" w:color="000000"/>
        <w:bottom w:val="single" w:sz="8" w:space="0" w:color="000000"/>
        <w:right w:val="single" w:sz="8" w:space="0" w:color="000000"/>
      </w:pBdr>
      <w:spacing w:before="100" w:beforeAutospacing="1" w:after="100" w:afterAutospacing="1"/>
      <w:ind w:firstLine="1400"/>
    </w:pPr>
    <w:rPr>
      <w:rFonts w:ascii="Arial" w:hAnsi="Arial" w:cs="Arial"/>
      <w:b/>
      <w:bCs/>
      <w:sz w:val="20"/>
      <w:szCs w:val="20"/>
    </w:rPr>
  </w:style>
  <w:style w:type="paragraph" w:customStyle="1" w:styleId="xl181">
    <w:name w:val="xl181"/>
    <w:basedOn w:val="afe"/>
    <w:pPr>
      <w:pBdr>
        <w:left w:val="single" w:sz="8" w:space="0" w:color="000000"/>
      </w:pBdr>
      <w:spacing w:before="100" w:beforeAutospacing="1" w:after="100" w:afterAutospacing="1"/>
      <w:jc w:val="both"/>
    </w:pPr>
    <w:rPr>
      <w:rFonts w:ascii="Arial" w:hAnsi="Arial" w:cs="Arial"/>
      <w:sz w:val="20"/>
      <w:szCs w:val="20"/>
    </w:rPr>
  </w:style>
  <w:style w:type="paragraph" w:customStyle="1" w:styleId="xl182">
    <w:name w:val="xl182"/>
    <w:basedOn w:val="afe"/>
    <w:pPr>
      <w:spacing w:before="100" w:beforeAutospacing="1" w:after="100" w:afterAutospacing="1"/>
      <w:jc w:val="both"/>
    </w:pPr>
    <w:rPr>
      <w:rFonts w:ascii="Arial" w:hAnsi="Arial" w:cs="Arial"/>
      <w:sz w:val="20"/>
      <w:szCs w:val="20"/>
    </w:rPr>
  </w:style>
  <w:style w:type="paragraph" w:customStyle="1" w:styleId="xl183">
    <w:name w:val="xl183"/>
    <w:basedOn w:val="afe"/>
    <w:pPr>
      <w:pBdr>
        <w:right w:val="single" w:sz="8" w:space="0" w:color="000000"/>
      </w:pBdr>
      <w:spacing w:before="100" w:beforeAutospacing="1" w:after="100" w:afterAutospacing="1"/>
      <w:jc w:val="both"/>
    </w:pPr>
    <w:rPr>
      <w:rFonts w:ascii="Arial" w:hAnsi="Arial" w:cs="Arial"/>
      <w:sz w:val="20"/>
      <w:szCs w:val="20"/>
    </w:rPr>
  </w:style>
  <w:style w:type="paragraph" w:customStyle="1" w:styleId="xl184">
    <w:name w:val="xl184"/>
    <w:basedOn w:val="afe"/>
    <w:pPr>
      <w:pBdr>
        <w:top w:val="single" w:sz="8" w:space="0" w:color="000000"/>
        <w:left w:val="single" w:sz="8" w:space="7" w:color="000000"/>
        <w:bottom w:val="single" w:sz="8" w:space="0" w:color="000000"/>
      </w:pBdr>
      <w:spacing w:before="100" w:beforeAutospacing="1" w:after="100" w:afterAutospacing="1"/>
      <w:ind w:firstLine="100"/>
    </w:pPr>
    <w:rPr>
      <w:rFonts w:ascii="Arial" w:hAnsi="Arial" w:cs="Arial"/>
      <w:sz w:val="20"/>
      <w:szCs w:val="20"/>
    </w:rPr>
  </w:style>
  <w:style w:type="paragraph" w:customStyle="1" w:styleId="xl185">
    <w:name w:val="xl185"/>
    <w:basedOn w:val="afe"/>
    <w:pPr>
      <w:pBdr>
        <w:top w:val="single" w:sz="8" w:space="0" w:color="000000"/>
        <w:bottom w:val="single" w:sz="8" w:space="0" w:color="000000"/>
        <w:right w:val="single" w:sz="8" w:space="0" w:color="000000"/>
      </w:pBdr>
      <w:spacing w:before="100" w:beforeAutospacing="1" w:after="100" w:afterAutospacing="1"/>
      <w:ind w:firstLine="100"/>
    </w:pPr>
    <w:rPr>
      <w:rFonts w:ascii="Arial" w:hAnsi="Arial" w:cs="Arial"/>
      <w:sz w:val="20"/>
      <w:szCs w:val="20"/>
    </w:rPr>
  </w:style>
  <w:style w:type="paragraph" w:customStyle="1" w:styleId="xl186">
    <w:name w:val="xl186"/>
    <w:basedOn w:val="afe"/>
    <w:pPr>
      <w:pBdr>
        <w:top w:val="single" w:sz="8" w:space="0" w:color="000000"/>
        <w:left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87">
    <w:name w:val="xl187"/>
    <w:basedOn w:val="afe"/>
    <w:pPr>
      <w:pBdr>
        <w:top w:val="single" w:sz="8" w:space="0" w:color="000000"/>
        <w:bottom w:val="single" w:sz="8" w:space="0" w:color="000000"/>
      </w:pBdr>
      <w:spacing w:before="100" w:beforeAutospacing="1" w:after="100" w:afterAutospacing="1"/>
      <w:jc w:val="center"/>
    </w:pPr>
    <w:rPr>
      <w:rFonts w:ascii="Arial" w:hAnsi="Arial" w:cs="Arial"/>
      <w:b/>
      <w:bCs/>
      <w:sz w:val="20"/>
      <w:szCs w:val="20"/>
    </w:rPr>
  </w:style>
  <w:style w:type="paragraph" w:customStyle="1" w:styleId="xl188">
    <w:name w:val="xl188"/>
    <w:basedOn w:val="afe"/>
    <w:pPr>
      <w:pBdr>
        <w:top w:val="single" w:sz="8" w:space="0" w:color="000000"/>
        <w:bottom w:val="single" w:sz="8" w:space="0" w:color="000000"/>
        <w:right w:val="single" w:sz="8" w:space="0" w:color="000000"/>
      </w:pBdr>
      <w:spacing w:before="100" w:beforeAutospacing="1" w:after="100" w:afterAutospacing="1"/>
      <w:jc w:val="center"/>
    </w:pPr>
    <w:rPr>
      <w:rFonts w:ascii="Arial" w:hAnsi="Arial" w:cs="Arial"/>
      <w:b/>
      <w:bCs/>
      <w:sz w:val="20"/>
      <w:szCs w:val="20"/>
    </w:rPr>
  </w:style>
  <w:style w:type="paragraph" w:customStyle="1" w:styleId="xl189">
    <w:name w:val="xl189"/>
    <w:basedOn w:val="afe"/>
    <w:pPr>
      <w:pBdr>
        <w:top w:val="single" w:sz="8" w:space="0" w:color="000000"/>
        <w:left w:val="single" w:sz="8" w:space="31" w:color="000000"/>
      </w:pBdr>
      <w:spacing w:before="100" w:beforeAutospacing="1" w:after="100" w:afterAutospacing="1"/>
      <w:ind w:firstLine="1500"/>
    </w:pPr>
    <w:rPr>
      <w:rFonts w:ascii="Arial" w:hAnsi="Arial" w:cs="Arial"/>
      <w:b/>
      <w:bCs/>
      <w:sz w:val="20"/>
      <w:szCs w:val="20"/>
    </w:rPr>
  </w:style>
  <w:style w:type="paragraph" w:customStyle="1" w:styleId="xl190">
    <w:name w:val="xl190"/>
    <w:basedOn w:val="afe"/>
    <w:pPr>
      <w:pBdr>
        <w:top w:val="single" w:sz="8" w:space="0" w:color="000000"/>
      </w:pBdr>
      <w:spacing w:before="100" w:beforeAutospacing="1" w:after="100" w:afterAutospacing="1"/>
      <w:ind w:firstLine="1500"/>
    </w:pPr>
    <w:rPr>
      <w:rFonts w:ascii="Arial" w:hAnsi="Arial" w:cs="Arial"/>
      <w:b/>
      <w:bCs/>
      <w:sz w:val="20"/>
      <w:szCs w:val="20"/>
    </w:rPr>
  </w:style>
  <w:style w:type="paragraph" w:customStyle="1" w:styleId="xl191">
    <w:name w:val="xl191"/>
    <w:basedOn w:val="afe"/>
    <w:pPr>
      <w:pBdr>
        <w:top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92">
    <w:name w:val="xl192"/>
    <w:basedOn w:val="afe"/>
    <w:pPr>
      <w:pBdr>
        <w:left w:val="single" w:sz="8" w:space="31" w:color="000000"/>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93">
    <w:name w:val="xl193"/>
    <w:basedOn w:val="afe"/>
    <w:pPr>
      <w:pBdr>
        <w:bottom w:val="single" w:sz="8" w:space="0" w:color="000000"/>
      </w:pBdr>
      <w:spacing w:before="100" w:beforeAutospacing="1" w:after="100" w:afterAutospacing="1"/>
      <w:ind w:firstLine="1500"/>
    </w:pPr>
    <w:rPr>
      <w:rFonts w:ascii="Arial" w:hAnsi="Arial" w:cs="Arial"/>
      <w:b/>
      <w:bCs/>
      <w:sz w:val="20"/>
      <w:szCs w:val="20"/>
    </w:rPr>
  </w:style>
  <w:style w:type="paragraph" w:customStyle="1" w:styleId="xl194">
    <w:name w:val="xl194"/>
    <w:basedOn w:val="afe"/>
    <w:pPr>
      <w:pBdr>
        <w:bottom w:val="single" w:sz="8" w:space="0" w:color="000000"/>
        <w:right w:val="single" w:sz="8" w:space="0" w:color="000000"/>
      </w:pBdr>
      <w:spacing w:before="100" w:beforeAutospacing="1" w:after="100" w:afterAutospacing="1"/>
      <w:ind w:firstLine="1500"/>
    </w:pPr>
    <w:rPr>
      <w:rFonts w:ascii="Arial" w:hAnsi="Arial" w:cs="Arial"/>
      <w:b/>
      <w:bCs/>
      <w:sz w:val="20"/>
      <w:szCs w:val="20"/>
    </w:rPr>
  </w:style>
  <w:style w:type="paragraph" w:customStyle="1" w:styleId="xl195">
    <w:name w:val="xl195"/>
    <w:basedOn w:val="afe"/>
    <w:pPr>
      <w:pBdr>
        <w:top w:val="single" w:sz="8" w:space="0" w:color="000000"/>
        <w:left w:val="single" w:sz="8" w:space="0" w:color="000000"/>
      </w:pBdr>
      <w:spacing w:before="100" w:beforeAutospacing="1" w:after="100" w:afterAutospacing="1"/>
    </w:pPr>
    <w:rPr>
      <w:rFonts w:ascii="Arial" w:hAnsi="Arial" w:cs="Arial"/>
      <w:i/>
      <w:iCs/>
      <w:sz w:val="20"/>
      <w:szCs w:val="20"/>
    </w:rPr>
  </w:style>
  <w:style w:type="paragraph" w:customStyle="1" w:styleId="xl196">
    <w:name w:val="xl196"/>
    <w:basedOn w:val="afe"/>
    <w:pPr>
      <w:pBdr>
        <w:top w:val="single" w:sz="8" w:space="0" w:color="000000"/>
        <w:right w:val="single" w:sz="8" w:space="0" w:color="000000"/>
      </w:pBdr>
      <w:spacing w:before="100" w:beforeAutospacing="1" w:after="100" w:afterAutospacing="1"/>
    </w:pPr>
    <w:rPr>
      <w:rFonts w:ascii="Arial" w:hAnsi="Arial" w:cs="Arial"/>
      <w:i/>
      <w:iCs/>
      <w:sz w:val="20"/>
      <w:szCs w:val="20"/>
    </w:rPr>
  </w:style>
  <w:style w:type="paragraph" w:customStyle="1" w:styleId="xl197">
    <w:name w:val="xl197"/>
    <w:basedOn w:val="afe"/>
    <w:pPr>
      <w:pBdr>
        <w:left w:val="single" w:sz="8" w:space="0" w:color="000000"/>
        <w:bottom w:val="single" w:sz="8" w:space="0" w:color="000000"/>
      </w:pBdr>
      <w:spacing w:before="100" w:beforeAutospacing="1" w:after="100" w:afterAutospacing="1"/>
    </w:pPr>
    <w:rPr>
      <w:rFonts w:ascii="Arial" w:hAnsi="Arial" w:cs="Arial"/>
      <w:i/>
      <w:iCs/>
      <w:sz w:val="20"/>
      <w:szCs w:val="20"/>
    </w:rPr>
  </w:style>
  <w:style w:type="paragraph" w:customStyle="1" w:styleId="xl198">
    <w:name w:val="xl198"/>
    <w:basedOn w:val="afe"/>
    <w:pPr>
      <w:pBdr>
        <w:bottom w:val="single" w:sz="8" w:space="0" w:color="000000"/>
        <w:right w:val="single" w:sz="8" w:space="0" w:color="000000"/>
      </w:pBdr>
      <w:spacing w:before="100" w:beforeAutospacing="1" w:after="100" w:afterAutospacing="1"/>
    </w:pPr>
    <w:rPr>
      <w:rFonts w:ascii="Arial" w:hAnsi="Arial" w:cs="Arial"/>
      <w:i/>
      <w:iCs/>
      <w:sz w:val="20"/>
      <w:szCs w:val="20"/>
    </w:rPr>
  </w:style>
  <w:style w:type="paragraph" w:customStyle="1" w:styleId="xl199">
    <w:name w:val="xl199"/>
    <w:basedOn w:val="afe"/>
    <w:pPr>
      <w:pBdr>
        <w:left w:val="single" w:sz="8" w:space="0" w:color="000000"/>
        <w:bottom w:val="single" w:sz="8" w:space="0" w:color="000000"/>
      </w:pBdr>
      <w:spacing w:before="100" w:beforeAutospacing="1" w:after="100" w:afterAutospacing="1"/>
    </w:pPr>
    <w:rPr>
      <w:rFonts w:ascii="Arial" w:hAnsi="Arial" w:cs="Arial"/>
      <w:sz w:val="20"/>
      <w:szCs w:val="20"/>
    </w:rPr>
  </w:style>
  <w:style w:type="paragraph" w:customStyle="1" w:styleId="xl200">
    <w:name w:val="xl200"/>
    <w:basedOn w:val="afe"/>
    <w:pPr>
      <w:pBdr>
        <w:bottom w:val="single" w:sz="8" w:space="0" w:color="000000"/>
        <w:right w:val="single" w:sz="8" w:space="0" w:color="000000"/>
      </w:pBdr>
      <w:spacing w:before="100" w:beforeAutospacing="1" w:after="100" w:afterAutospacing="1"/>
    </w:pPr>
    <w:rPr>
      <w:rFonts w:ascii="Arial" w:hAnsi="Arial" w:cs="Arial"/>
      <w:sz w:val="20"/>
      <w:szCs w:val="20"/>
    </w:rPr>
  </w:style>
  <w:style w:type="paragraph" w:customStyle="1" w:styleId="xl201">
    <w:name w:val="xl201"/>
    <w:basedOn w:val="afe"/>
    <w:pPr>
      <w:pBdr>
        <w:left w:val="single" w:sz="8" w:space="0" w:color="000000"/>
      </w:pBdr>
      <w:spacing w:before="100" w:beforeAutospacing="1" w:after="100" w:afterAutospacing="1"/>
    </w:pPr>
    <w:rPr>
      <w:rFonts w:ascii="Arial" w:hAnsi="Arial" w:cs="Arial"/>
      <w:i/>
      <w:iCs/>
      <w:sz w:val="20"/>
      <w:szCs w:val="20"/>
    </w:rPr>
  </w:style>
  <w:style w:type="paragraph" w:customStyle="1" w:styleId="xl202">
    <w:name w:val="xl202"/>
    <w:basedOn w:val="afe"/>
    <w:pPr>
      <w:pBdr>
        <w:right w:val="single" w:sz="8" w:space="0" w:color="000000"/>
      </w:pBdr>
      <w:spacing w:before="100" w:beforeAutospacing="1" w:after="100" w:afterAutospacing="1"/>
    </w:pPr>
    <w:rPr>
      <w:rFonts w:ascii="Arial" w:hAnsi="Arial" w:cs="Arial"/>
      <w:i/>
      <w:iCs/>
      <w:sz w:val="20"/>
      <w:szCs w:val="20"/>
    </w:rPr>
  </w:style>
  <w:style w:type="paragraph" w:customStyle="1" w:styleId="xl203">
    <w:name w:val="xl203"/>
    <w:basedOn w:val="afe"/>
    <w:pPr>
      <w:pBdr>
        <w:top w:val="single" w:sz="8" w:space="0" w:color="000000"/>
        <w:left w:val="single" w:sz="8" w:space="14" w:color="000000"/>
      </w:pBdr>
      <w:spacing w:before="100" w:beforeAutospacing="1" w:after="100" w:afterAutospacing="1"/>
      <w:ind w:firstLine="200"/>
    </w:pPr>
    <w:rPr>
      <w:rFonts w:ascii="Arial" w:hAnsi="Arial" w:cs="Arial"/>
      <w:sz w:val="20"/>
      <w:szCs w:val="20"/>
    </w:rPr>
  </w:style>
  <w:style w:type="paragraph" w:customStyle="1" w:styleId="xl204">
    <w:name w:val="xl204"/>
    <w:basedOn w:val="afe"/>
    <w:pPr>
      <w:pBdr>
        <w:top w:val="single" w:sz="8" w:space="0" w:color="000000"/>
      </w:pBdr>
      <w:spacing w:before="100" w:beforeAutospacing="1" w:after="100" w:afterAutospacing="1"/>
      <w:ind w:firstLine="200"/>
    </w:pPr>
    <w:rPr>
      <w:rFonts w:ascii="Arial" w:hAnsi="Arial" w:cs="Arial"/>
      <w:sz w:val="20"/>
      <w:szCs w:val="20"/>
    </w:rPr>
  </w:style>
  <w:style w:type="paragraph" w:customStyle="1" w:styleId="xl205">
    <w:name w:val="xl205"/>
    <w:basedOn w:val="afe"/>
    <w:pPr>
      <w:pBdr>
        <w:top w:val="single" w:sz="8" w:space="0" w:color="000000"/>
        <w:right w:val="single" w:sz="8" w:space="0" w:color="000000"/>
      </w:pBdr>
      <w:spacing w:before="100" w:beforeAutospacing="1" w:after="100" w:afterAutospacing="1"/>
      <w:ind w:firstLine="200"/>
    </w:pPr>
    <w:rPr>
      <w:rFonts w:ascii="Arial" w:hAnsi="Arial" w:cs="Arial"/>
      <w:sz w:val="20"/>
      <w:szCs w:val="20"/>
    </w:rPr>
  </w:style>
  <w:style w:type="paragraph" w:customStyle="1" w:styleId="xl206">
    <w:name w:val="xl206"/>
    <w:basedOn w:val="afe"/>
    <w:pPr>
      <w:pBdr>
        <w:left w:val="single" w:sz="8" w:space="31" w:color="000000"/>
        <w:bottom w:val="single" w:sz="8" w:space="0" w:color="000000"/>
      </w:pBdr>
      <w:spacing w:before="100" w:beforeAutospacing="1" w:after="100" w:afterAutospacing="1"/>
      <w:ind w:firstLine="1200"/>
    </w:pPr>
    <w:rPr>
      <w:rFonts w:ascii="Arial" w:hAnsi="Arial" w:cs="Arial"/>
      <w:b/>
      <w:bCs/>
      <w:sz w:val="20"/>
      <w:szCs w:val="20"/>
    </w:rPr>
  </w:style>
  <w:style w:type="paragraph" w:customStyle="1" w:styleId="xl207">
    <w:name w:val="xl207"/>
    <w:basedOn w:val="afe"/>
    <w:pPr>
      <w:pBdr>
        <w:bottom w:val="single" w:sz="8" w:space="0" w:color="000000"/>
      </w:pBdr>
      <w:spacing w:before="100" w:beforeAutospacing="1" w:after="100" w:afterAutospacing="1"/>
      <w:ind w:firstLine="1200"/>
    </w:pPr>
    <w:rPr>
      <w:rFonts w:ascii="Arial" w:hAnsi="Arial" w:cs="Arial"/>
      <w:b/>
      <w:bCs/>
      <w:sz w:val="20"/>
      <w:szCs w:val="20"/>
    </w:rPr>
  </w:style>
  <w:style w:type="paragraph" w:customStyle="1" w:styleId="xl208">
    <w:name w:val="xl208"/>
    <w:basedOn w:val="afe"/>
    <w:pPr>
      <w:pBdr>
        <w:bottom w:val="single" w:sz="8" w:space="0" w:color="000000"/>
        <w:right w:val="single" w:sz="8" w:space="0" w:color="000000"/>
      </w:pBdr>
      <w:spacing w:before="100" w:beforeAutospacing="1" w:after="100" w:afterAutospacing="1"/>
      <w:ind w:firstLine="1200"/>
    </w:pPr>
    <w:rPr>
      <w:rFonts w:ascii="Arial" w:hAnsi="Arial" w:cs="Arial"/>
      <w:b/>
      <w:bCs/>
      <w:sz w:val="20"/>
      <w:szCs w:val="20"/>
    </w:rPr>
  </w:style>
  <w:style w:type="paragraph" w:customStyle="1" w:styleId="CharChar2">
    <w:name w:val="Char Char2"/>
    <w:basedOn w:val="afe"/>
    <w:pPr>
      <w:spacing w:after="160" w:line="240" w:lineRule="exact"/>
    </w:pPr>
    <w:rPr>
      <w:rFonts w:ascii="Verdana" w:hAnsi="Verdana" w:cs="Verdana"/>
      <w:sz w:val="20"/>
      <w:szCs w:val="20"/>
      <w:lang w:val="en-US" w:eastAsia="en-US"/>
    </w:rPr>
  </w:style>
  <w:style w:type="paragraph" w:customStyle="1" w:styleId="Text">
    <w:name w:val="Text"/>
    <w:basedOn w:val="afe"/>
    <w:link w:val="TextChar"/>
    <w:autoRedefine/>
    <w:pPr>
      <w:keepLines/>
      <w:widowControl w:val="0"/>
      <w:spacing w:after="110"/>
      <w:ind w:right="567"/>
      <w:jc w:val="both"/>
    </w:pPr>
  </w:style>
  <w:style w:type="character" w:customStyle="1" w:styleId="TextChar">
    <w:name w:val="Text Char"/>
    <w:link w:val="Text"/>
    <w:locked/>
    <w:rPr>
      <w:sz w:val="24"/>
      <w:szCs w:val="24"/>
    </w:rPr>
  </w:style>
  <w:style w:type="paragraph" w:customStyle="1" w:styleId="1ffffb">
    <w:name w:val="Заголовок оглавления1"/>
    <w:basedOn w:val="1f0"/>
    <w:pPr>
      <w:keepLines/>
      <w:pageBreakBefore/>
      <w:widowControl/>
      <w:tabs>
        <w:tab w:val="num" w:pos="0"/>
        <w:tab w:val="num" w:pos="709"/>
      </w:tabs>
      <w:spacing w:before="120" w:after="240" w:line="240" w:lineRule="atLeast"/>
      <w:jc w:val="left"/>
      <w:outlineLvl w:val="9"/>
    </w:pPr>
    <w:rPr>
      <w:rFonts w:ascii="Arial Black" w:hAnsi="Arial Black" w:cs="Arial Black"/>
      <w:sz w:val="36"/>
      <w:szCs w:val="36"/>
      <w:lang w:val="ru-RU"/>
    </w:rPr>
  </w:style>
  <w:style w:type="paragraph" w:customStyle="1" w:styleId="afffffffffffffffff1">
    <w:name w:val="ПараграфОсновной"/>
    <w:basedOn w:val="afe"/>
    <w:pPr>
      <w:tabs>
        <w:tab w:val="left" w:pos="5245"/>
      </w:tabs>
    </w:pPr>
    <w:rPr>
      <w:rFonts w:ascii="Arial" w:hAnsi="Arial" w:cs="Arial"/>
    </w:rPr>
  </w:style>
  <w:style w:type="paragraph" w:customStyle="1" w:styleId="TableLabel">
    <w:name w:val="TableLabel"/>
    <w:basedOn w:val="afe"/>
    <w:pPr>
      <w:spacing w:before="60" w:after="120"/>
      <w:jc w:val="center"/>
    </w:pPr>
    <w:rPr>
      <w:b/>
      <w:bCs/>
      <w:sz w:val="21"/>
      <w:szCs w:val="21"/>
      <w:lang w:val="en-US" w:eastAsia="en-US"/>
    </w:rPr>
  </w:style>
  <w:style w:type="paragraph" w:customStyle="1" w:styleId="afffffffffffffffff2">
    <w:name w:val="Приложения"/>
    <w:basedOn w:val="afe"/>
    <w:pPr>
      <w:keepNext/>
      <w:keepLines/>
      <w:pageBreakBefore/>
      <w:pBdr>
        <w:top w:val="single" w:sz="4" w:space="1" w:color="auto"/>
      </w:pBdr>
      <w:spacing w:before="120" w:after="120" w:line="240" w:lineRule="atLeast"/>
      <w:jc w:val="both"/>
    </w:pPr>
    <w:rPr>
      <w:rFonts w:ascii="Arial" w:hAnsi="Arial" w:cs="Arial"/>
      <w:b/>
      <w:bCs/>
      <w:spacing w:val="-5"/>
      <w:sz w:val="40"/>
      <w:szCs w:val="40"/>
    </w:rPr>
  </w:style>
  <w:style w:type="character" w:customStyle="1" w:styleId="1ffffc">
    <w:name w:val="Знак Знак1"/>
  </w:style>
  <w:style w:type="paragraph" w:customStyle="1" w:styleId="CharChar21">
    <w:name w:val="Char Char21"/>
    <w:basedOn w:val="afe"/>
    <w:pPr>
      <w:spacing w:after="160" w:line="240" w:lineRule="exact"/>
    </w:pPr>
    <w:rPr>
      <w:rFonts w:ascii="Verdana" w:hAnsi="Verdana" w:cs="Verdana"/>
      <w:sz w:val="20"/>
      <w:szCs w:val="20"/>
      <w:lang w:val="en-US" w:eastAsia="en-US"/>
    </w:rPr>
  </w:style>
  <w:style w:type="paragraph" w:customStyle="1" w:styleId="TOCHeading2">
    <w:name w:val="TOC Heading2"/>
    <w:basedOn w:val="1f0"/>
    <w:pPr>
      <w:keepLines/>
      <w:pageBreakBefore/>
      <w:widowControl/>
      <w:tabs>
        <w:tab w:val="num" w:pos="0"/>
        <w:tab w:val="num" w:pos="709"/>
      </w:tabs>
      <w:spacing w:before="120" w:after="240" w:line="240" w:lineRule="atLeast"/>
      <w:jc w:val="left"/>
      <w:outlineLvl w:val="9"/>
    </w:pPr>
    <w:rPr>
      <w:rFonts w:ascii="Arial Black" w:hAnsi="Arial Black" w:cs="Arial Black"/>
      <w:sz w:val="36"/>
      <w:szCs w:val="36"/>
      <w:lang w:val="ru-RU"/>
    </w:rPr>
  </w:style>
  <w:style w:type="character" w:customStyle="1" w:styleId="221">
    <w:name w:val="Знак Знак221"/>
    <w:rPr>
      <w:rFonts w:ascii="Arial" w:hAnsi="Arial"/>
      <w:spacing w:val="-5"/>
      <w:lang w:val="ru-RU" w:eastAsia="ru-RU"/>
    </w:rPr>
  </w:style>
  <w:style w:type="character" w:customStyle="1" w:styleId="170">
    <w:name w:val="Знак Знак17"/>
    <w:rPr>
      <w:i/>
      <w:sz w:val="24"/>
      <w:lang w:val="en-US" w:eastAsia="en-US"/>
    </w:rPr>
  </w:style>
  <w:style w:type="character" w:customStyle="1" w:styleId="241">
    <w:name w:val="Знак Знак241"/>
    <w:rPr>
      <w:sz w:val="24"/>
      <w:lang w:val="en-US" w:eastAsia="en-US"/>
    </w:rPr>
  </w:style>
  <w:style w:type="character" w:customStyle="1" w:styleId="161">
    <w:name w:val="Знак Знак161"/>
    <w:rPr>
      <w:rFonts w:ascii="Arial" w:hAnsi="Arial"/>
      <w:b/>
      <w:spacing w:val="-5"/>
      <w:lang w:val="ru-RU" w:eastAsia="ru-RU"/>
    </w:rPr>
  </w:style>
  <w:style w:type="character" w:customStyle="1" w:styleId="151">
    <w:name w:val="Знак Знак151"/>
    <w:rPr>
      <w:sz w:val="24"/>
      <w:lang w:val="en-US" w:eastAsia="en-US"/>
    </w:rPr>
  </w:style>
  <w:style w:type="character" w:customStyle="1" w:styleId="1410">
    <w:name w:val="Знак Знак141"/>
    <w:rPr>
      <w:rFonts w:ascii="Arial" w:hAnsi="Arial"/>
      <w:spacing w:val="-5"/>
      <w:sz w:val="24"/>
      <w:lang w:val="en-US" w:eastAsia="en-US"/>
    </w:rPr>
  </w:style>
  <w:style w:type="character" w:customStyle="1" w:styleId="231">
    <w:name w:val="Знак Знак231"/>
    <w:rPr>
      <w:rFonts w:ascii="Arial" w:hAnsi="Arial"/>
      <w:spacing w:val="-5"/>
      <w:lang w:val="ru-RU" w:eastAsia="ru-RU"/>
    </w:rPr>
  </w:style>
  <w:style w:type="character" w:customStyle="1" w:styleId="131">
    <w:name w:val="Знак Знак131"/>
    <w:rPr>
      <w:rFonts w:ascii="Arial" w:hAnsi="Arial"/>
      <w:spacing w:val="-5"/>
      <w:sz w:val="24"/>
      <w:lang w:val="en-US" w:eastAsia="en-US"/>
    </w:rPr>
  </w:style>
  <w:style w:type="character" w:customStyle="1" w:styleId="1210">
    <w:name w:val="Знак Знак121"/>
    <w:rPr>
      <w:rFonts w:ascii="Arial" w:hAnsi="Arial"/>
      <w:b/>
      <w:sz w:val="32"/>
      <w:lang w:val="ru-RU" w:eastAsia="ru-RU"/>
    </w:rPr>
  </w:style>
  <w:style w:type="character" w:customStyle="1" w:styleId="1110">
    <w:name w:val="Знак Знак111"/>
    <w:rPr>
      <w:rFonts w:ascii="Arial" w:hAnsi="Arial"/>
      <w:i/>
      <w:spacing w:val="-5"/>
      <w:lang w:val="ru-RU" w:eastAsia="ru-RU"/>
    </w:rPr>
  </w:style>
  <w:style w:type="character" w:customStyle="1" w:styleId="2110">
    <w:name w:val="Знак Знак211"/>
    <w:rPr>
      <w:rFonts w:ascii="Arial Black" w:hAnsi="Arial Black"/>
      <w:b/>
      <w:spacing w:val="-5"/>
      <w:sz w:val="32"/>
      <w:lang w:val="ru-RU" w:eastAsia="ru-RU"/>
    </w:rPr>
  </w:style>
  <w:style w:type="character" w:customStyle="1" w:styleId="251">
    <w:name w:val="Знак Знак251"/>
    <w:rPr>
      <w:rFonts w:ascii="Arial" w:hAnsi="Arial"/>
      <w:spacing w:val="-5"/>
      <w:lang w:val="ru-RU" w:eastAsia="ru-RU"/>
    </w:rPr>
  </w:style>
  <w:style w:type="character" w:customStyle="1" w:styleId="2010">
    <w:name w:val="Знак Знак201"/>
    <w:rPr>
      <w:rFonts w:ascii="Arial" w:hAnsi="Arial"/>
      <w:b/>
      <w:spacing w:val="-5"/>
      <w:lang w:val="ru-RU" w:eastAsia="ru-RU"/>
    </w:rPr>
  </w:style>
  <w:style w:type="character" w:customStyle="1" w:styleId="103">
    <w:name w:val="Знак Знак10"/>
    <w:rPr>
      <w:rFonts w:ascii="Arial Black" w:hAnsi="Arial Black"/>
      <w:b/>
      <w:caps/>
      <w:spacing w:val="-16"/>
      <w:sz w:val="32"/>
      <w:lang w:val="ru-RU" w:eastAsia="ru-RU"/>
    </w:rPr>
  </w:style>
  <w:style w:type="character" w:customStyle="1" w:styleId="910">
    <w:name w:val="Знак Знак91"/>
    <w:rPr>
      <w:sz w:val="24"/>
      <w:lang w:val="en-US" w:eastAsia="en-US"/>
    </w:rPr>
  </w:style>
  <w:style w:type="character" w:customStyle="1" w:styleId="810">
    <w:name w:val="Знак Знак81"/>
    <w:rPr>
      <w:sz w:val="24"/>
      <w:lang w:val="en-US" w:eastAsia="en-US"/>
    </w:rPr>
  </w:style>
  <w:style w:type="character" w:customStyle="1" w:styleId="75">
    <w:name w:val="Знак Знак7"/>
    <w:rPr>
      <w:sz w:val="24"/>
      <w:lang w:val="en-US" w:eastAsia="en-US"/>
    </w:rPr>
  </w:style>
  <w:style w:type="character" w:customStyle="1" w:styleId="610">
    <w:name w:val="Знак Знак61"/>
    <w:rPr>
      <w:rFonts w:ascii="Courier New" w:hAnsi="Courier New"/>
      <w:sz w:val="24"/>
      <w:lang w:val="en-US" w:eastAsia="en-US"/>
    </w:rPr>
  </w:style>
  <w:style w:type="character" w:customStyle="1" w:styleId="5b">
    <w:name w:val="Знак Знак5"/>
    <w:rPr>
      <w:rFonts w:ascii="Tahoma" w:hAnsi="Tahoma"/>
      <w:sz w:val="24"/>
      <w:lang w:val="en-US" w:eastAsia="en-US"/>
    </w:rPr>
  </w:style>
  <w:style w:type="character" w:customStyle="1" w:styleId="330">
    <w:name w:val="Знак Знак33"/>
    <w:rPr>
      <w:rFonts w:ascii="Arial" w:hAnsi="Arial"/>
      <w:spacing w:val="-5"/>
      <w:sz w:val="16"/>
      <w:lang w:val="ru-RU" w:eastAsia="ru-RU"/>
    </w:rPr>
  </w:style>
  <w:style w:type="character" w:customStyle="1" w:styleId="2100">
    <w:name w:val="Знак Знак210"/>
    <w:rPr>
      <w:rFonts w:ascii="Courier New" w:hAnsi="Courier New"/>
      <w:color w:val="000000"/>
      <w:lang w:val="ru-RU" w:eastAsia="ru-RU"/>
    </w:rPr>
  </w:style>
  <w:style w:type="character" w:customStyle="1" w:styleId="191">
    <w:name w:val="Знак Знак191"/>
    <w:semiHidden/>
    <w:locked/>
    <w:rPr>
      <w:lang w:val="en-US" w:eastAsia="en-US"/>
    </w:rPr>
  </w:style>
  <w:style w:type="character" w:customStyle="1" w:styleId="181">
    <w:name w:val="Знак Знак181"/>
    <w:locked/>
    <w:rPr>
      <w:lang w:val="ru-RU" w:eastAsia="ru-RU"/>
    </w:rPr>
  </w:style>
  <w:style w:type="paragraph" w:customStyle="1" w:styleId="2fff9">
    <w:name w:val="Заголовок оглавления2"/>
    <w:basedOn w:val="1f0"/>
    <w:next w:val="afe"/>
    <w:pPr>
      <w:keepLines/>
      <w:widowControl/>
      <w:spacing w:before="480" w:line="276" w:lineRule="auto"/>
      <w:jc w:val="left"/>
      <w:outlineLvl w:val="9"/>
    </w:pPr>
    <w:rPr>
      <w:rFonts w:ascii="Cambria" w:hAnsi="Cambria" w:cs="Cambria"/>
      <w:color w:val="365F91"/>
      <w:sz w:val="28"/>
      <w:szCs w:val="28"/>
      <w:lang w:val="ru-RU"/>
    </w:rPr>
  </w:style>
  <w:style w:type="paragraph" w:customStyle="1" w:styleId="212">
    <w:name w:val="Абзац списка21"/>
    <w:basedOn w:val="afe"/>
    <w:pPr>
      <w:spacing w:after="200" w:line="276" w:lineRule="auto"/>
      <w:ind w:left="720"/>
    </w:pPr>
    <w:rPr>
      <w:rFonts w:ascii="Calibri" w:hAnsi="Calibri" w:cs="Calibri"/>
      <w:sz w:val="22"/>
      <w:szCs w:val="22"/>
      <w:lang w:eastAsia="en-US"/>
    </w:rPr>
  </w:style>
  <w:style w:type="paragraph" w:customStyle="1" w:styleId="normal10">
    <w:name w:val="normal1"/>
    <w:basedOn w:val="afe"/>
    <w:pPr>
      <w:spacing w:line="360" w:lineRule="auto"/>
      <w:jc w:val="both"/>
    </w:pPr>
    <w:rPr>
      <w:sz w:val="28"/>
      <w:szCs w:val="28"/>
    </w:rPr>
  </w:style>
  <w:style w:type="character" w:customStyle="1" w:styleId="CommentTextChar2">
    <w:name w:val="Comment Text Char2"/>
    <w:semiHidden/>
    <w:locked/>
  </w:style>
  <w:style w:type="paragraph" w:customStyle="1" w:styleId="116">
    <w:name w:val="Знак11"/>
    <w:basedOn w:val="afe"/>
    <w:next w:val="2b"/>
    <w:autoRedefine/>
    <w:pPr>
      <w:spacing w:after="160" w:line="240" w:lineRule="exact"/>
    </w:pPr>
    <w:rPr>
      <w:rFonts w:eastAsia="Batang"/>
      <w:lang w:val="en-US" w:eastAsia="en-US"/>
    </w:rPr>
  </w:style>
  <w:style w:type="character" w:customStyle="1" w:styleId="315">
    <w:name w:val="Знак Знак31"/>
    <w:rPr>
      <w:b/>
      <w:i/>
      <w:sz w:val="28"/>
      <w:lang w:val="en-US" w:eastAsia="en-US"/>
    </w:rPr>
  </w:style>
  <w:style w:type="character" w:customStyle="1" w:styleId="301">
    <w:name w:val="Знак Знак30"/>
    <w:rPr>
      <w:b/>
      <w:sz w:val="26"/>
      <w:lang w:val="en-US" w:eastAsia="en-US"/>
    </w:rPr>
  </w:style>
  <w:style w:type="character" w:customStyle="1" w:styleId="291">
    <w:name w:val="Знак Знак29"/>
    <w:rPr>
      <w:b/>
      <w:sz w:val="28"/>
      <w:lang w:val="en-US" w:eastAsia="en-US"/>
    </w:rPr>
  </w:style>
  <w:style w:type="character" w:customStyle="1" w:styleId="280">
    <w:name w:val="Знак Знак28"/>
    <w:rPr>
      <w:b/>
      <w:i/>
      <w:sz w:val="26"/>
      <w:lang w:val="en-US" w:eastAsia="en-US"/>
    </w:rPr>
  </w:style>
  <w:style w:type="character" w:customStyle="1" w:styleId="270">
    <w:name w:val="Знак Знак27"/>
    <w:rPr>
      <w:b/>
      <w:sz w:val="22"/>
      <w:lang w:val="en-US" w:eastAsia="en-US"/>
    </w:rPr>
  </w:style>
  <w:style w:type="paragraph" w:customStyle="1" w:styleId="3ff5">
    <w:name w:val="Абзац списка3"/>
    <w:basedOn w:val="afe"/>
    <w:pPr>
      <w:ind w:left="708"/>
    </w:pPr>
  </w:style>
  <w:style w:type="character" w:customStyle="1" w:styleId="CommentTextChar1">
    <w:name w:val="Comment Text Char1"/>
    <w:locked/>
    <w:rPr>
      <w:lang w:val="ru-RU" w:eastAsia="ru-RU"/>
    </w:rPr>
  </w:style>
  <w:style w:type="character" w:customStyle="1" w:styleId="FootnoteTextChar10">
    <w:name w:val="Footnote Text Char1"/>
    <w:semiHidden/>
    <w:locked/>
  </w:style>
  <w:style w:type="paragraph" w:customStyle="1" w:styleId="align-justify1">
    <w:name w:val="align-justify1"/>
    <w:basedOn w:val="afe"/>
    <w:pPr>
      <w:spacing w:before="100" w:beforeAutospacing="1" w:after="100" w:afterAutospacing="1"/>
      <w:jc w:val="both"/>
    </w:pPr>
  </w:style>
  <w:style w:type="paragraph" w:customStyle="1" w:styleId="align-center1">
    <w:name w:val="align-center1"/>
    <w:basedOn w:val="afe"/>
    <w:pPr>
      <w:spacing w:before="100" w:beforeAutospacing="1" w:after="100" w:afterAutospacing="1"/>
      <w:jc w:val="center"/>
    </w:pPr>
  </w:style>
  <w:style w:type="paragraph" w:customStyle="1" w:styleId="text0">
    <w:name w:val="text"/>
    <w:basedOn w:val="afe"/>
    <w:rPr>
      <w:rFonts w:ascii="Verdana" w:hAnsi="Verdana" w:cs="Verdana"/>
      <w:sz w:val="13"/>
      <w:szCs w:val="13"/>
    </w:rPr>
  </w:style>
  <w:style w:type="paragraph" w:customStyle="1" w:styleId="117">
    <w:name w:val="Заголовок 11"/>
    <w:basedOn w:val="afe"/>
    <w:next w:val="afe"/>
    <w:pPr>
      <w:keepNext/>
      <w:tabs>
        <w:tab w:val="left" w:pos="360"/>
      </w:tabs>
      <w:spacing w:before="240" w:after="120"/>
      <w:jc w:val="center"/>
    </w:pPr>
    <w:rPr>
      <w:b/>
      <w:bCs/>
      <w:i/>
      <w:iCs/>
      <w:lang w:val="en-AU"/>
    </w:rPr>
  </w:style>
  <w:style w:type="paragraph" w:customStyle="1" w:styleId="Normal-N">
    <w:name w:val="Normal-N"/>
    <w:basedOn w:val="afe"/>
    <w:pPr>
      <w:tabs>
        <w:tab w:val="left" w:pos="792"/>
      </w:tabs>
      <w:spacing w:before="60" w:after="240"/>
      <w:ind w:left="792" w:hanging="432"/>
      <w:jc w:val="both"/>
    </w:pPr>
    <w:rPr>
      <w:sz w:val="22"/>
      <w:szCs w:val="22"/>
    </w:rPr>
  </w:style>
  <w:style w:type="paragraph" w:customStyle="1" w:styleId="TableHeadingCenter">
    <w:name w:val="Table_Heading_Center"/>
    <w:basedOn w:val="afe"/>
    <w:pPr>
      <w:keepNext/>
      <w:keepLines/>
      <w:spacing w:before="40" w:after="40"/>
      <w:ind w:firstLine="709"/>
      <w:jc w:val="center"/>
    </w:pPr>
    <w:rPr>
      <w:rFonts w:ascii="Arial" w:hAnsi="Arial" w:cs="Arial"/>
      <w:b/>
      <w:bCs/>
      <w:sz w:val="20"/>
      <w:szCs w:val="20"/>
      <w:lang w:val="en-GB" w:eastAsia="en-US"/>
    </w:rPr>
  </w:style>
  <w:style w:type="paragraph" w:customStyle="1" w:styleId="Bulletwithtext1">
    <w:name w:val="Bullet with text 1"/>
    <w:basedOn w:val="afe"/>
    <w:pPr>
      <w:numPr>
        <w:numId w:val="67"/>
      </w:numPr>
      <w:spacing w:before="60" w:after="60"/>
    </w:pPr>
    <w:rPr>
      <w:rFonts w:ascii="Arial" w:hAnsi="Arial" w:cs="Arial"/>
      <w:sz w:val="20"/>
      <w:szCs w:val="20"/>
      <w:lang w:val="en-GB" w:eastAsia="en-US"/>
    </w:rPr>
  </w:style>
  <w:style w:type="paragraph" w:customStyle="1" w:styleId="af0">
    <w:name w:val="Приложение"/>
    <w:next w:val="afe"/>
    <w:pPr>
      <w:keepNext/>
      <w:keepLines/>
      <w:pageBreakBefore/>
      <w:numPr>
        <w:numId w:val="68"/>
      </w:numPr>
      <w:spacing w:before="600" w:after="360" w:line="288" w:lineRule="auto"/>
      <w:jc w:val="center"/>
      <w:outlineLvl w:val="0"/>
    </w:pPr>
    <w:rPr>
      <w:rFonts w:ascii="Arial" w:hAnsi="Arial" w:cs="Arial"/>
      <w:b/>
      <w:bCs/>
      <w:caps/>
      <w:sz w:val="32"/>
      <w:szCs w:val="32"/>
      <w:lang w:eastAsia="en-US"/>
    </w:rPr>
  </w:style>
  <w:style w:type="paragraph" w:customStyle="1" w:styleId="afffffffffffffffff3">
    <w:name w:val="Раздел приложения"/>
    <w:basedOn w:val="af0"/>
    <w:next w:val="afe"/>
    <w:pPr>
      <w:pageBreakBefore w:val="0"/>
      <w:numPr>
        <w:numId w:val="0"/>
      </w:numPr>
      <w:spacing w:before="480"/>
      <w:ind w:firstLine="720"/>
      <w:jc w:val="left"/>
      <w:outlineLvl w:val="1"/>
    </w:pPr>
    <w:rPr>
      <w:caps w:val="0"/>
      <w:sz w:val="28"/>
      <w:szCs w:val="28"/>
    </w:rPr>
  </w:style>
  <w:style w:type="paragraph" w:customStyle="1" w:styleId="afffffffffffffffff4">
    <w:name w:val="Подпункт приложения"/>
    <w:basedOn w:val="af0"/>
    <w:next w:val="afe"/>
    <w:pPr>
      <w:pageBreakBefore w:val="0"/>
      <w:numPr>
        <w:numId w:val="0"/>
      </w:numPr>
      <w:tabs>
        <w:tab w:val="num" w:pos="1701"/>
      </w:tabs>
      <w:spacing w:before="240" w:after="200"/>
      <w:ind w:firstLine="720"/>
      <w:jc w:val="left"/>
      <w:outlineLvl w:val="4"/>
    </w:pPr>
    <w:rPr>
      <w:caps w:val="0"/>
      <w:sz w:val="24"/>
      <w:szCs w:val="24"/>
    </w:rPr>
  </w:style>
  <w:style w:type="paragraph" w:customStyle="1" w:styleId="afffffffffffffffff5">
    <w:name w:val="Подраздел приложения"/>
    <w:basedOn w:val="af0"/>
    <w:next w:val="afe"/>
    <w:pPr>
      <w:pageBreakBefore w:val="0"/>
      <w:numPr>
        <w:numId w:val="0"/>
      </w:numPr>
      <w:tabs>
        <w:tab w:val="num" w:pos="1418"/>
      </w:tabs>
      <w:spacing w:before="360" w:after="240"/>
      <w:ind w:firstLine="720"/>
      <w:jc w:val="left"/>
      <w:outlineLvl w:val="2"/>
    </w:pPr>
    <w:rPr>
      <w:caps w:val="0"/>
      <w:sz w:val="24"/>
      <w:szCs w:val="24"/>
    </w:rPr>
  </w:style>
  <w:style w:type="paragraph" w:customStyle="1" w:styleId="afffffffffffffffff6">
    <w:name w:val="Пункт приложения"/>
    <w:basedOn w:val="af0"/>
    <w:next w:val="afe"/>
    <w:pPr>
      <w:pageBreakBefore w:val="0"/>
      <w:numPr>
        <w:numId w:val="0"/>
      </w:numPr>
      <w:tabs>
        <w:tab w:val="num" w:pos="1588"/>
      </w:tabs>
      <w:spacing w:before="360" w:after="200"/>
      <w:ind w:firstLine="720"/>
      <w:jc w:val="left"/>
      <w:outlineLvl w:val="3"/>
    </w:pPr>
    <w:rPr>
      <w:caps w:val="0"/>
      <w:sz w:val="22"/>
      <w:szCs w:val="22"/>
    </w:rPr>
  </w:style>
  <w:style w:type="paragraph" w:customStyle="1" w:styleId="331outline">
    <w:name w:val="3.3.1_outline"/>
    <w:pPr>
      <w:keepLines/>
      <w:numPr>
        <w:ilvl w:val="3"/>
        <w:numId w:val="70"/>
      </w:numPr>
      <w:spacing w:after="120" w:line="288" w:lineRule="auto"/>
      <w:jc w:val="both"/>
    </w:pPr>
    <w:rPr>
      <w:sz w:val="24"/>
      <w:szCs w:val="24"/>
      <w:lang w:eastAsia="en-US"/>
    </w:rPr>
  </w:style>
  <w:style w:type="paragraph" w:customStyle="1" w:styleId="TableofContents">
    <w:name w:val="Table of Contents"/>
    <w:next w:val="afe"/>
    <w:pPr>
      <w:keepNext/>
      <w:keepLines/>
      <w:pageBreakBefore/>
      <w:spacing w:before="240" w:after="240" w:line="288" w:lineRule="auto"/>
      <w:jc w:val="center"/>
    </w:pPr>
    <w:rPr>
      <w:b/>
      <w:bCs/>
      <w:sz w:val="28"/>
      <w:szCs w:val="28"/>
      <w:lang w:eastAsia="en-US"/>
    </w:rPr>
  </w:style>
  <w:style w:type="paragraph" w:customStyle="1" w:styleId="StyleHeading3LeftFirstline127cmBefore18ptAfter">
    <w:name w:val="Style Heading 3 + Left First line:  127 cm Before:  18 pt After..."/>
    <w:basedOn w:val="3a"/>
    <w:pPr>
      <w:tabs>
        <w:tab w:val="clear" w:pos="720"/>
        <w:tab w:val="num" w:pos="272"/>
      </w:tabs>
      <w:spacing w:after="240" w:line="288" w:lineRule="auto"/>
      <w:ind w:left="556" w:hanging="284"/>
    </w:pPr>
    <w:rPr>
      <w:rFonts w:ascii="Times New Roman" w:hAnsi="Times New Roman"/>
      <w:b/>
      <w:bCs/>
      <w:lang w:val="ru-RU" w:eastAsia="ru-RU"/>
    </w:rPr>
  </w:style>
  <w:style w:type="paragraph" w:customStyle="1" w:styleId="StyleHeading212ptNotBoldCharCharCharCharChar">
    <w:name w:val="Style Heading 2 + 12 pt Not Bold Char Char Char Char Char"/>
    <w:basedOn w:val="2b"/>
    <w:link w:val="StyleHeading212ptNotBoldCharCharCharCharCharChar"/>
    <w:pPr>
      <w:keepLines/>
      <w:tabs>
        <w:tab w:val="num" w:pos="360"/>
      </w:tabs>
      <w:spacing w:before="120" w:after="120" w:line="360" w:lineRule="auto"/>
      <w:ind w:left="720" w:hanging="578"/>
    </w:pPr>
    <w:rPr>
      <w:rFonts w:ascii="Times New Roman" w:hAnsi="Times New Roman"/>
      <w:i w:val="0"/>
      <w:iCs w:val="0"/>
      <w:lang w:eastAsia="en-US"/>
    </w:rPr>
  </w:style>
  <w:style w:type="character" w:customStyle="1" w:styleId="StyleHeading212ptNotBoldCharCharCharCharCharChar">
    <w:name w:val="Style Heading 2 + 12 pt Not Bold Char Char Char Char Char Char"/>
    <w:link w:val="StyleHeading212ptNotBoldCharCharCharCharChar"/>
    <w:locked/>
    <w:rPr>
      <w:b/>
      <w:bCs/>
      <w:sz w:val="28"/>
      <w:szCs w:val="28"/>
      <w:lang w:eastAsia="en-US"/>
    </w:rPr>
  </w:style>
  <w:style w:type="paragraph" w:customStyle="1" w:styleId="Appendix">
    <w:name w:val="Appendix"/>
    <w:next w:val="afe"/>
    <w:pPr>
      <w:keepNext/>
      <w:keepLines/>
      <w:pageBreakBefore/>
      <w:spacing w:before="480" w:after="120" w:line="288" w:lineRule="auto"/>
      <w:jc w:val="center"/>
      <w:outlineLvl w:val="0"/>
    </w:pPr>
    <w:rPr>
      <w:b/>
      <w:bCs/>
      <w:sz w:val="32"/>
      <w:szCs w:val="32"/>
      <w:lang w:eastAsia="en-US"/>
    </w:rPr>
  </w:style>
  <w:style w:type="paragraph" w:customStyle="1" w:styleId="AppHeading1">
    <w:name w:val="App_Heading 1"/>
    <w:basedOn w:val="Appendix"/>
    <w:next w:val="afe"/>
    <w:pPr>
      <w:pageBreakBefore w:val="0"/>
      <w:ind w:firstLine="720"/>
      <w:jc w:val="left"/>
      <w:outlineLvl w:val="1"/>
    </w:pPr>
    <w:rPr>
      <w:sz w:val="28"/>
      <w:szCs w:val="28"/>
    </w:rPr>
  </w:style>
  <w:style w:type="paragraph" w:customStyle="1" w:styleId="AppHeading2">
    <w:name w:val="App_Heading 2"/>
    <w:basedOn w:val="Appendix"/>
    <w:next w:val="afe"/>
    <w:pPr>
      <w:pageBreakBefore w:val="0"/>
      <w:ind w:firstLine="720"/>
      <w:jc w:val="left"/>
      <w:outlineLvl w:val="2"/>
    </w:pPr>
    <w:rPr>
      <w:sz w:val="28"/>
      <w:szCs w:val="28"/>
    </w:rPr>
  </w:style>
  <w:style w:type="paragraph" w:customStyle="1" w:styleId="AppHeading3">
    <w:name w:val="App_Heading 3"/>
    <w:basedOn w:val="Appendix"/>
    <w:next w:val="afe"/>
    <w:pPr>
      <w:pageBreakBefore w:val="0"/>
      <w:spacing w:before="240" w:after="200"/>
      <w:ind w:firstLine="720"/>
      <w:jc w:val="left"/>
      <w:outlineLvl w:val="3"/>
    </w:pPr>
    <w:rPr>
      <w:sz w:val="26"/>
      <w:szCs w:val="26"/>
    </w:rPr>
  </w:style>
  <w:style w:type="paragraph" w:customStyle="1" w:styleId="AppHeading4">
    <w:name w:val="App_Heading 4"/>
    <w:basedOn w:val="Appendix"/>
    <w:next w:val="afe"/>
    <w:pPr>
      <w:pageBreakBefore w:val="0"/>
      <w:spacing w:before="240" w:after="200"/>
      <w:ind w:firstLine="720"/>
      <w:jc w:val="left"/>
      <w:outlineLvl w:val="4"/>
    </w:pPr>
    <w:rPr>
      <w:sz w:val="24"/>
      <w:szCs w:val="24"/>
    </w:rPr>
  </w:style>
  <w:style w:type="paragraph" w:customStyle="1" w:styleId="Drawing">
    <w:name w:val="Drawing"/>
    <w:basedOn w:val="afe"/>
    <w:next w:val="afffff7"/>
    <w:pPr>
      <w:keepNext/>
      <w:keepLines/>
      <w:spacing w:before="120" w:after="240" w:line="288" w:lineRule="auto"/>
      <w:jc w:val="center"/>
    </w:pPr>
    <w:rPr>
      <w:lang w:eastAsia="en-US"/>
    </w:rPr>
  </w:style>
  <w:style w:type="paragraph" w:customStyle="1" w:styleId="3140">
    <w:name w:val="Стиль заголовок 3 + 14 пт полужирный"/>
    <w:basedOn w:val="3f7"/>
    <w:pPr>
      <w:spacing w:line="240" w:lineRule="auto"/>
      <w:ind w:left="709" w:hanging="709"/>
    </w:pPr>
    <w:rPr>
      <w:b/>
      <w:bCs/>
      <w:sz w:val="28"/>
      <w:szCs w:val="28"/>
    </w:rPr>
  </w:style>
  <w:style w:type="character" w:customStyle="1" w:styleId="apple-converted-space">
    <w:name w:val="apple-converted-space"/>
  </w:style>
  <w:style w:type="paragraph" w:customStyle="1" w:styleId="NNOsnovnoytext">
    <w:name w:val="NN_Osnovnoy_text"/>
    <w:basedOn w:val="afe"/>
    <w:link w:val="NNOsnovnoytext0"/>
    <w:pPr>
      <w:keepLines/>
      <w:spacing w:before="60" w:after="60"/>
      <w:ind w:left="57" w:right="57" w:firstLine="720"/>
      <w:jc w:val="both"/>
    </w:pPr>
    <w:rPr>
      <w:rFonts w:ascii="Arial" w:hAnsi="Arial"/>
    </w:rPr>
  </w:style>
  <w:style w:type="paragraph" w:customStyle="1" w:styleId="NNZagolovok1">
    <w:name w:val="NN_Zagolovok_1"/>
    <w:basedOn w:val="1f0"/>
    <w:next w:val="NNOsnovnoytext"/>
    <w:link w:val="NNZagolovok10"/>
    <w:pPr>
      <w:keepLines/>
      <w:pageBreakBefore/>
      <w:tabs>
        <w:tab w:val="num" w:pos="1980"/>
      </w:tabs>
      <w:spacing w:before="240" w:after="360"/>
      <w:ind w:left="1980" w:right="57" w:hanging="360"/>
      <w:jc w:val="left"/>
    </w:pPr>
    <w:rPr>
      <w:caps/>
      <w:sz w:val="28"/>
      <w:szCs w:val="28"/>
      <w:lang w:val="ru-RU" w:eastAsia="ru-RU"/>
    </w:rPr>
  </w:style>
  <w:style w:type="character" w:customStyle="1" w:styleId="NNOsnovnoytext0">
    <w:name w:val="NN_Osnovnoy_text Знак"/>
    <w:link w:val="NNOsnovnoytext"/>
    <w:locked/>
    <w:rPr>
      <w:rFonts w:ascii="Arial" w:hAnsi="Arial"/>
      <w:sz w:val="24"/>
      <w:szCs w:val="24"/>
    </w:rPr>
  </w:style>
  <w:style w:type="paragraph" w:customStyle="1" w:styleId="NNZagolovok2">
    <w:name w:val="NN_Zagolovok_2"/>
    <w:next w:val="NNOsnovnoytext"/>
    <w:link w:val="NNZagolovok20"/>
    <w:pPr>
      <w:keepNext/>
      <w:tabs>
        <w:tab w:val="num" w:pos="1440"/>
      </w:tabs>
      <w:spacing w:before="60" w:after="120"/>
      <w:ind w:left="1440" w:right="57" w:hanging="360"/>
      <w:jc w:val="both"/>
    </w:pPr>
    <w:rPr>
      <w:b/>
      <w:bCs/>
      <w:sz w:val="28"/>
      <w:szCs w:val="28"/>
    </w:rPr>
  </w:style>
  <w:style w:type="character" w:customStyle="1" w:styleId="NNZagolovok10">
    <w:name w:val="NN_Zagolovok_1 Знак"/>
    <w:link w:val="NNZagolovok1"/>
    <w:locked/>
    <w:rPr>
      <w:b/>
      <w:bCs/>
      <w:caps/>
      <w:sz w:val="28"/>
      <w:szCs w:val="28"/>
    </w:rPr>
  </w:style>
  <w:style w:type="paragraph" w:customStyle="1" w:styleId="NNTitulniylist">
    <w:name w:val="NN_Titulniy_list"/>
    <w:basedOn w:val="afe"/>
    <w:link w:val="NNTitulniylist0"/>
    <w:pPr>
      <w:keepNext/>
      <w:keepLines/>
      <w:spacing w:before="60" w:after="60"/>
      <w:ind w:left="-142" w:right="-143"/>
      <w:jc w:val="center"/>
    </w:pPr>
    <w:rPr>
      <w:rFonts w:ascii="Arial" w:hAnsi="Arial"/>
      <w:b/>
      <w:bCs/>
      <w:color w:val="000000"/>
    </w:rPr>
  </w:style>
  <w:style w:type="character" w:customStyle="1" w:styleId="TKPZagolovok2">
    <w:name w:val="TKP_Zagolovok_2 Знак"/>
    <w:link w:val="TKPZagolovok20"/>
    <w:locked/>
    <w:rPr>
      <w:b/>
      <w:spacing w:val="32"/>
      <w:sz w:val="28"/>
    </w:rPr>
  </w:style>
  <w:style w:type="character" w:customStyle="1" w:styleId="NNZagolovok20">
    <w:name w:val="NN_Zagolovok_2 Знак"/>
    <w:link w:val="NNZagolovok2"/>
    <w:locked/>
    <w:rPr>
      <w:b/>
      <w:bCs/>
      <w:sz w:val="28"/>
      <w:szCs w:val="28"/>
    </w:rPr>
  </w:style>
  <w:style w:type="paragraph" w:customStyle="1" w:styleId="TKPVerkhnyiKolontitul">
    <w:name w:val="TKP_Verkhnyi_Kolontitul"/>
    <w:basedOn w:val="afe"/>
    <w:pPr>
      <w:keepNext/>
      <w:keepLines/>
      <w:tabs>
        <w:tab w:val="center" w:pos="4153"/>
        <w:tab w:val="right" w:pos="8306"/>
      </w:tabs>
      <w:spacing w:before="60"/>
      <w:ind w:left="57" w:right="57"/>
      <w:jc w:val="center"/>
    </w:pPr>
    <w:rPr>
      <w:rFonts w:ascii="Arial" w:hAnsi="Arial" w:cs="Arial"/>
      <w:color w:val="003585"/>
      <w:sz w:val="22"/>
      <w:szCs w:val="22"/>
    </w:rPr>
  </w:style>
  <w:style w:type="character" w:customStyle="1" w:styleId="NNTitulniylist0">
    <w:name w:val="NN_Titulniy_list Знак"/>
    <w:link w:val="NNTitulniylist"/>
    <w:locked/>
    <w:rPr>
      <w:rFonts w:ascii="Arial" w:hAnsi="Arial"/>
      <w:b/>
      <w:bCs/>
      <w:color w:val="000000"/>
      <w:sz w:val="24"/>
      <w:szCs w:val="24"/>
    </w:rPr>
  </w:style>
  <w:style w:type="paragraph" w:customStyle="1" w:styleId="30">
    <w:name w:val="ТКП ТС Заголовок 3 го уровня"/>
    <w:basedOn w:val="NNZagolovok2"/>
    <w:next w:val="NNOsnovnoytext"/>
    <w:pPr>
      <w:numPr>
        <w:numId w:val="76"/>
      </w:numPr>
      <w:tabs>
        <w:tab w:val="num" w:pos="0"/>
        <w:tab w:val="num" w:pos="1080"/>
        <w:tab w:val="num" w:pos="1145"/>
      </w:tabs>
      <w:spacing w:before="120"/>
      <w:ind w:left="1080" w:firstLine="198"/>
    </w:pPr>
    <w:rPr>
      <w:sz w:val="24"/>
      <w:szCs w:val="24"/>
    </w:rPr>
  </w:style>
  <w:style w:type="paragraph" w:customStyle="1" w:styleId="TKPNazvanyeTendera">
    <w:name w:val="TKP_Nazvanye_Tendera"/>
    <w:basedOn w:val="afe"/>
    <w:pPr>
      <w:keepNext/>
      <w:keepLines/>
      <w:tabs>
        <w:tab w:val="center" w:pos="4153"/>
        <w:tab w:val="right" w:pos="8306"/>
      </w:tabs>
      <w:ind w:left="57" w:right="57"/>
      <w:jc w:val="center"/>
    </w:pPr>
    <w:rPr>
      <w:rFonts w:ascii="Arial" w:hAnsi="Arial" w:cs="Arial"/>
      <w:b/>
      <w:bCs/>
      <w:color w:val="333399"/>
      <w:sz w:val="32"/>
      <w:szCs w:val="32"/>
    </w:rPr>
  </w:style>
  <w:style w:type="paragraph" w:customStyle="1" w:styleId="NNMoskva201x">
    <w:name w:val="NN_Moskva_201x"/>
    <w:basedOn w:val="afe"/>
    <w:next w:val="NNOsnovnoytext"/>
    <w:link w:val="NNMoskva201x0"/>
    <w:pPr>
      <w:keepNext/>
      <w:keepLines/>
      <w:spacing w:before="60" w:after="60"/>
      <w:ind w:left="57" w:right="57"/>
      <w:jc w:val="center"/>
    </w:pPr>
    <w:rPr>
      <w:rFonts w:ascii="Arial" w:hAnsi="Arial"/>
      <w:b/>
      <w:bCs/>
    </w:rPr>
  </w:style>
  <w:style w:type="table" w:customStyle="1" w:styleId="afffffffffffffffff7">
    <w:name w:val="ТКП ТС Таблица загловок"/>
    <w:pPr>
      <w:spacing w:before="60" w:after="60"/>
    </w:pPr>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Header/>
    </w:trPr>
  </w:style>
  <w:style w:type="character" w:customStyle="1" w:styleId="NNMoskva201x0">
    <w:name w:val="NN_Moskva_201x Знак"/>
    <w:link w:val="NNMoskva201x"/>
    <w:locked/>
    <w:rPr>
      <w:rFonts w:ascii="Arial" w:hAnsi="Arial"/>
      <w:b/>
      <w:bCs/>
      <w:sz w:val="24"/>
      <w:szCs w:val="24"/>
    </w:rPr>
  </w:style>
  <w:style w:type="paragraph" w:customStyle="1" w:styleId="TKPNazvanyeDocumenta">
    <w:name w:val="TKP_Nazvanye_Documenta"/>
    <w:basedOn w:val="afe"/>
    <w:pPr>
      <w:keepNext/>
      <w:keepLines/>
      <w:tabs>
        <w:tab w:val="center" w:pos="4153"/>
        <w:tab w:val="right" w:pos="8306"/>
      </w:tabs>
      <w:ind w:left="57" w:right="57"/>
      <w:jc w:val="center"/>
    </w:pPr>
    <w:rPr>
      <w:rFonts w:ascii="Arial" w:hAnsi="Arial" w:cs="Arial"/>
      <w:b/>
      <w:bCs/>
      <w:color w:val="333399"/>
      <w:sz w:val="40"/>
      <w:szCs w:val="40"/>
    </w:rPr>
  </w:style>
  <w:style w:type="paragraph" w:customStyle="1" w:styleId="TKPZagolovok20">
    <w:name w:val="TKP_Zagolovok_2"/>
    <w:basedOn w:val="2b"/>
    <w:link w:val="TKPZagolovok2"/>
    <w:pPr>
      <w:keepLines/>
      <w:numPr>
        <w:ilvl w:val="1"/>
      </w:numPr>
      <w:tabs>
        <w:tab w:val="num" w:pos="718"/>
      </w:tabs>
      <w:spacing w:after="120"/>
      <w:ind w:left="718" w:right="57" w:hanging="576"/>
      <w:jc w:val="both"/>
    </w:pPr>
    <w:rPr>
      <w:rFonts w:ascii="Times New Roman" w:hAnsi="Times New Roman"/>
      <w:bCs w:val="0"/>
      <w:i w:val="0"/>
      <w:iCs w:val="0"/>
      <w:spacing w:val="32"/>
      <w:szCs w:val="20"/>
    </w:rPr>
  </w:style>
  <w:style w:type="paragraph" w:customStyle="1" w:styleId="NNSpisok1uroven">
    <w:name w:val="NN_Spisok_1_uroven"/>
    <w:basedOn w:val="NNOsnovnoytext"/>
    <w:link w:val="NNSpisok1uroven0"/>
    <w:pPr>
      <w:numPr>
        <w:numId w:val="73"/>
      </w:numPr>
      <w:ind w:left="1418" w:hanging="567"/>
    </w:pPr>
  </w:style>
  <w:style w:type="character" w:customStyle="1" w:styleId="2910">
    <w:name w:val="Знак Знак291"/>
    <w:rPr>
      <w:rFonts w:ascii="Times New Roman" w:hAnsi="Times New Roman"/>
    </w:rPr>
  </w:style>
  <w:style w:type="paragraph" w:customStyle="1" w:styleId="NNSpisok2uroven">
    <w:name w:val="NN_Spisok_2_uroven"/>
    <w:basedOn w:val="NNSpisok1uroven"/>
    <w:next w:val="NNOsnovnoytext"/>
    <w:link w:val="NNSpisok2uroven0"/>
    <w:pPr>
      <w:numPr>
        <w:numId w:val="74"/>
      </w:numPr>
      <w:tabs>
        <w:tab w:val="left" w:pos="1985"/>
      </w:tabs>
      <w:ind w:left="1985"/>
    </w:pPr>
  </w:style>
  <w:style w:type="character" w:customStyle="1" w:styleId="NNSpisok1uroven0">
    <w:name w:val="NN_Spisok_1_uroven Знак"/>
    <w:link w:val="NNSpisok1uroven"/>
    <w:locked/>
    <w:rPr>
      <w:rFonts w:ascii="Arial" w:hAnsi="Arial"/>
      <w:sz w:val="24"/>
      <w:szCs w:val="24"/>
    </w:rPr>
  </w:style>
  <w:style w:type="paragraph" w:customStyle="1" w:styleId="NNSpisok3uroven">
    <w:name w:val="NN_Spisok_3_uroven"/>
    <w:basedOn w:val="NNSpisok2uroven"/>
    <w:link w:val="NNSpisok3uroven0"/>
    <w:pPr>
      <w:numPr>
        <w:numId w:val="75"/>
      </w:numPr>
      <w:tabs>
        <w:tab w:val="num" w:pos="420"/>
        <w:tab w:val="left" w:pos="2506"/>
      </w:tabs>
      <w:ind w:left="2552"/>
    </w:pPr>
  </w:style>
  <w:style w:type="character" w:customStyle="1" w:styleId="NNSpisok2uroven0">
    <w:name w:val="NN_Spisok_2_uroven Знак"/>
    <w:link w:val="NNSpisok2uroven"/>
    <w:locked/>
    <w:rPr>
      <w:rFonts w:ascii="Arial" w:hAnsi="Arial"/>
      <w:sz w:val="24"/>
      <w:szCs w:val="24"/>
    </w:rPr>
  </w:style>
  <w:style w:type="paragraph" w:customStyle="1" w:styleId="TKPOsnovnoiText">
    <w:name w:val="TKP_Osnovnoi_Text"/>
    <w:basedOn w:val="affffa"/>
    <w:pPr>
      <w:keepNext/>
      <w:keepLines/>
      <w:spacing w:before="120" w:after="120"/>
      <w:ind w:left="57" w:right="57" w:firstLine="709"/>
      <w:jc w:val="both"/>
    </w:pPr>
    <w:rPr>
      <w:rFonts w:ascii="Arial" w:eastAsia="MS Mincho" w:hAnsi="Arial" w:cs="Arial"/>
      <w:sz w:val="24"/>
      <w:szCs w:val="24"/>
    </w:rPr>
  </w:style>
  <w:style w:type="character" w:customStyle="1" w:styleId="271">
    <w:name w:val="Знак Знак271"/>
    <w:rPr>
      <w:rFonts w:ascii="Courier New" w:hAnsi="Courier New"/>
    </w:rPr>
  </w:style>
  <w:style w:type="character" w:customStyle="1" w:styleId="NNSpisok3uroven0">
    <w:name w:val="NN_Spisok_3_uroven Знак"/>
    <w:link w:val="NNSpisok3uroven"/>
    <w:locked/>
    <w:rPr>
      <w:rFonts w:ascii="Arial" w:hAnsi="Arial"/>
      <w:sz w:val="24"/>
      <w:szCs w:val="24"/>
    </w:rPr>
  </w:style>
  <w:style w:type="character" w:customStyle="1" w:styleId="260">
    <w:name w:val="Знак Знак26"/>
    <w:rPr>
      <w:rFonts w:eastAsia="Times New Roman"/>
      <w:sz w:val="24"/>
    </w:rPr>
  </w:style>
  <w:style w:type="paragraph" w:customStyle="1" w:styleId="TKPOsnovnoiText-SpisokTochka">
    <w:name w:val="TKP_Osnovnoi_Text-Spisok_Tochka"/>
    <w:basedOn w:val="afe"/>
    <w:pPr>
      <w:keepNext/>
      <w:keepLines/>
      <w:numPr>
        <w:numId w:val="71"/>
      </w:numPr>
      <w:tabs>
        <w:tab w:val="left" w:pos="9072"/>
      </w:tabs>
      <w:spacing w:before="120" w:after="120"/>
      <w:ind w:right="57"/>
      <w:jc w:val="both"/>
    </w:pPr>
    <w:rPr>
      <w:rFonts w:ascii="Arial" w:hAnsi="Arial" w:cs="Arial"/>
      <w:sz w:val="22"/>
      <w:szCs w:val="22"/>
    </w:rPr>
  </w:style>
  <w:style w:type="character" w:customStyle="1" w:styleId="281">
    <w:name w:val="Знак Знак281"/>
    <w:rPr>
      <w:rFonts w:eastAsia="Times New Roman"/>
      <w:sz w:val="24"/>
    </w:rPr>
  </w:style>
  <w:style w:type="paragraph" w:customStyle="1" w:styleId="NNZagolovok4">
    <w:name w:val="NN_Zagolovok_4"/>
    <w:basedOn w:val="44"/>
    <w:next w:val="NNOsnovnoytext"/>
    <w:link w:val="NNZagolovok40"/>
    <w:pPr>
      <w:keepLines/>
      <w:widowControl/>
      <w:numPr>
        <w:ilvl w:val="3"/>
      </w:numPr>
      <w:tabs>
        <w:tab w:val="num" w:pos="864"/>
        <w:tab w:val="left" w:pos="1985"/>
        <w:tab w:val="left" w:pos="2506"/>
      </w:tabs>
      <w:spacing w:before="60" w:after="60"/>
      <w:ind w:left="864" w:right="57" w:hanging="864"/>
      <w:jc w:val="both"/>
    </w:pPr>
    <w:rPr>
      <w:b/>
      <w:bCs/>
      <w:color w:val="000000"/>
      <w:sz w:val="28"/>
      <w:szCs w:val="28"/>
    </w:rPr>
  </w:style>
  <w:style w:type="paragraph" w:customStyle="1" w:styleId="NNZagolovok">
    <w:name w:val="NN_Zagolovok"/>
    <w:basedOn w:val="afe"/>
    <w:next w:val="NNOsnovnoytext"/>
    <w:link w:val="NNZagolovok0"/>
    <w:pPr>
      <w:keepNext/>
      <w:keepLines/>
      <w:tabs>
        <w:tab w:val="num" w:pos="579"/>
      </w:tabs>
      <w:spacing w:before="240" w:after="120"/>
      <w:ind w:left="57" w:right="57" w:firstLine="720"/>
      <w:jc w:val="both"/>
    </w:pPr>
    <w:rPr>
      <w:rFonts w:ascii="Arial" w:hAnsi="Arial"/>
      <w:i/>
      <w:iCs/>
      <w:color w:val="000000"/>
      <w:sz w:val="18"/>
      <w:szCs w:val="18"/>
    </w:rPr>
  </w:style>
  <w:style w:type="character" w:customStyle="1" w:styleId="NNZagolovok40">
    <w:name w:val="NN_Zagolovok_4 Знак"/>
    <w:link w:val="NNZagolovok4"/>
    <w:locked/>
    <w:rPr>
      <w:b/>
      <w:bCs/>
      <w:color w:val="000000"/>
      <w:sz w:val="28"/>
      <w:szCs w:val="28"/>
    </w:rPr>
  </w:style>
  <w:style w:type="table" w:customStyle="1" w:styleId="afffffffffffffffff8">
    <w:name w:val="ТКП ТС Таб Основной текст"/>
    <w:rPr>
      <w:rFonts w:ascii="Arial" w:hAnsi="Arial" w:cs="Aria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0">
    <w:name w:val="NN_Zagolovok Знак"/>
    <w:link w:val="NNZagolovok"/>
    <w:locked/>
    <w:rPr>
      <w:rFonts w:ascii="Arial" w:hAnsi="Arial"/>
      <w:i/>
      <w:iCs/>
      <w:color w:val="000000"/>
      <w:sz w:val="18"/>
      <w:szCs w:val="18"/>
    </w:rPr>
  </w:style>
  <w:style w:type="table" w:customStyle="1" w:styleId="afffffffffffffffff9">
    <w:name w:val="ТКП ТС Таблица"/>
    <w:rPr>
      <w:rFonts w:ascii="Arial" w:hAnsi="Arial" w:cs="Aria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NKonf">
    <w:name w:val="NN_Konf"/>
    <w:next w:val="NNTitulniylist"/>
    <w:link w:val="NNKonf0"/>
    <w:pPr>
      <w:spacing w:before="60" w:after="120"/>
      <w:ind w:left="170" w:right="-1"/>
      <w:jc w:val="right"/>
    </w:pPr>
    <w:rPr>
      <w:rFonts w:ascii="Arial" w:hAnsi="Arial"/>
      <w:b/>
      <w:bCs/>
      <w:i/>
      <w:iCs/>
      <w:color w:val="000000"/>
      <w:sz w:val="36"/>
      <w:szCs w:val="36"/>
    </w:rPr>
  </w:style>
  <w:style w:type="paragraph" w:customStyle="1" w:styleId="NNNazvtabl">
    <w:name w:val="NN_Nazv tabl"/>
    <w:basedOn w:val="NNZagolovok"/>
    <w:link w:val="NNNazvtabl0"/>
    <w:pPr>
      <w:spacing w:after="60"/>
      <w:ind w:firstLine="0"/>
      <w:jc w:val="right"/>
    </w:pPr>
  </w:style>
  <w:style w:type="character" w:customStyle="1" w:styleId="NNKonf0">
    <w:name w:val="NN_Konf Знак"/>
    <w:link w:val="NNKonf"/>
    <w:locked/>
    <w:rPr>
      <w:rFonts w:ascii="Arial" w:hAnsi="Arial"/>
      <w:b/>
      <w:bCs/>
      <w:i/>
      <w:iCs/>
      <w:color w:val="000000"/>
      <w:sz w:val="36"/>
      <w:szCs w:val="36"/>
    </w:rPr>
  </w:style>
  <w:style w:type="paragraph" w:customStyle="1" w:styleId="NNNazvrisunka">
    <w:name w:val="NN_Nazv_risunka"/>
    <w:basedOn w:val="NNZagolovok"/>
    <w:link w:val="NNNazvrisunka0"/>
    <w:pPr>
      <w:keepNext w:val="0"/>
      <w:spacing w:before="60" w:after="240"/>
      <w:jc w:val="right"/>
    </w:pPr>
    <w:rPr>
      <w:sz w:val="24"/>
      <w:szCs w:val="24"/>
    </w:rPr>
  </w:style>
  <w:style w:type="character" w:customStyle="1" w:styleId="NNNazvtabl0">
    <w:name w:val="NN_Nazv tabl Знак"/>
    <w:link w:val="NNNazvtabl"/>
    <w:locked/>
    <w:rPr>
      <w:rFonts w:ascii="Arial" w:hAnsi="Arial"/>
      <w:i/>
      <w:iCs/>
      <w:color w:val="000000"/>
      <w:sz w:val="18"/>
      <w:szCs w:val="18"/>
    </w:rPr>
  </w:style>
  <w:style w:type="paragraph" w:customStyle="1" w:styleId="NNSpisoknumerovaniy">
    <w:name w:val="NN_Spisok_numerovaniy"/>
    <w:link w:val="NNSpisoknumerovaniy0"/>
    <w:pPr>
      <w:numPr>
        <w:numId w:val="77"/>
      </w:numPr>
      <w:spacing w:before="60" w:after="120"/>
      <w:ind w:left="1418" w:right="57" w:hanging="567"/>
      <w:jc w:val="both"/>
    </w:pPr>
    <w:rPr>
      <w:rFonts w:ascii="Arial" w:hAnsi="Arial"/>
      <w:sz w:val="24"/>
      <w:szCs w:val="24"/>
    </w:rPr>
  </w:style>
  <w:style w:type="character" w:customStyle="1" w:styleId="NNNazvrisunka0">
    <w:name w:val="NN_Nazv_risunka Знак"/>
    <w:link w:val="NNNazvrisunka"/>
    <w:locked/>
    <w:rPr>
      <w:rFonts w:ascii="Arial" w:hAnsi="Arial"/>
      <w:i/>
      <w:iCs/>
      <w:color w:val="000000"/>
      <w:sz w:val="24"/>
      <w:szCs w:val="24"/>
    </w:rPr>
  </w:style>
  <w:style w:type="paragraph" w:customStyle="1" w:styleId="TKPOsnovnoiTekst-Spisok-Kvadratik">
    <w:name w:val="TKP_Osnovnoi_Tekst-Spisok-Kvadratik"/>
    <w:basedOn w:val="afe"/>
    <w:pPr>
      <w:keepNext/>
      <w:keepLines/>
      <w:numPr>
        <w:ilvl w:val="2"/>
        <w:numId w:val="72"/>
      </w:numPr>
      <w:spacing w:before="40" w:after="40"/>
      <w:ind w:right="57"/>
      <w:jc w:val="both"/>
    </w:pPr>
    <w:rPr>
      <w:rFonts w:ascii="Arial" w:hAnsi="Arial" w:cs="Arial"/>
      <w:sz w:val="22"/>
      <w:szCs w:val="22"/>
    </w:rPr>
  </w:style>
  <w:style w:type="character" w:customStyle="1" w:styleId="NNSpisoknumerovaniy0">
    <w:name w:val="NN_Spisok_numerovaniy Знак"/>
    <w:link w:val="NNSpisoknumerovaniy"/>
    <w:locked/>
    <w:rPr>
      <w:rFonts w:ascii="Arial" w:hAnsi="Arial"/>
      <w:sz w:val="24"/>
      <w:szCs w:val="24"/>
    </w:rPr>
  </w:style>
  <w:style w:type="paragraph" w:customStyle="1" w:styleId="NNZagolovok3">
    <w:name w:val="NN_Zagolovok_3"/>
    <w:basedOn w:val="afe"/>
    <w:next w:val="NNOsnovnoytext"/>
    <w:link w:val="NNZagolovok30"/>
    <w:pPr>
      <w:keepNext/>
      <w:tabs>
        <w:tab w:val="left" w:pos="1368"/>
        <w:tab w:val="num" w:pos="2160"/>
      </w:tabs>
      <w:spacing w:before="240" w:after="120"/>
      <w:ind w:left="2160" w:hanging="360"/>
      <w:outlineLvl w:val="2"/>
    </w:pPr>
    <w:rPr>
      <w:b/>
      <w:bCs/>
      <w:sz w:val="28"/>
      <w:szCs w:val="28"/>
    </w:rPr>
  </w:style>
  <w:style w:type="paragraph" w:customStyle="1" w:styleId="NNOsnovnoytextrazriv">
    <w:name w:val="NN_Osnovnoy_text_razriv"/>
    <w:basedOn w:val="NNOsnovnoytext"/>
    <w:link w:val="NNOsnovnoytextrazriv0"/>
    <w:pPr>
      <w:keepLines w:val="0"/>
    </w:pPr>
    <w:rPr>
      <w:lang w:val="en-US"/>
    </w:rPr>
  </w:style>
  <w:style w:type="character" w:customStyle="1" w:styleId="NNZagolovok30">
    <w:name w:val="NN_Zagolovok_3 Знак"/>
    <w:link w:val="NNZagolovok3"/>
    <w:locked/>
    <w:rPr>
      <w:b/>
      <w:bCs/>
      <w:sz w:val="28"/>
      <w:szCs w:val="28"/>
    </w:rPr>
  </w:style>
  <w:style w:type="paragraph" w:customStyle="1" w:styleId="3ff6">
    <w:name w:val="ТКП ТС Заголовок 3й"/>
    <w:next w:val="NNOsnovnoytext"/>
    <w:link w:val="3ff7"/>
    <w:pPr>
      <w:spacing w:before="60" w:after="120"/>
      <w:ind w:left="170" w:right="57"/>
      <w:jc w:val="both"/>
    </w:pPr>
    <w:rPr>
      <w:rFonts w:ascii="Arial" w:hAnsi="Arial"/>
      <w:b/>
      <w:bCs/>
      <w:sz w:val="24"/>
      <w:szCs w:val="24"/>
    </w:rPr>
  </w:style>
  <w:style w:type="character" w:customStyle="1" w:styleId="3ff7">
    <w:name w:val="ТКП ТС Заголовок 3й Знак"/>
    <w:link w:val="3ff6"/>
    <w:locked/>
    <w:rPr>
      <w:rFonts w:ascii="Arial" w:hAnsi="Arial"/>
      <w:b/>
      <w:bCs/>
      <w:sz w:val="24"/>
      <w:szCs w:val="24"/>
    </w:rPr>
  </w:style>
  <w:style w:type="paragraph" w:customStyle="1" w:styleId="NNtablosnovnoytekst">
    <w:name w:val="NN_tabl_osnovnoy_tekst"/>
    <w:basedOn w:val="NNOsnovnoytext"/>
    <w:link w:val="NNtablosnovnoytekst0"/>
    <w:pPr>
      <w:ind w:firstLine="0"/>
    </w:pPr>
    <w:rPr>
      <w:sz w:val="21"/>
      <w:szCs w:val="21"/>
    </w:rPr>
  </w:style>
  <w:style w:type="character" w:customStyle="1" w:styleId="NNOsnovnoytextrazriv0">
    <w:name w:val="NN_Osnovnoy_text_razriv Знак"/>
    <w:link w:val="NNOsnovnoytextrazriv"/>
    <w:locked/>
    <w:rPr>
      <w:rFonts w:ascii="Arial" w:hAnsi="Arial"/>
      <w:sz w:val="24"/>
      <w:szCs w:val="24"/>
      <w:lang w:val="en-US"/>
    </w:rPr>
  </w:style>
  <w:style w:type="paragraph" w:customStyle="1" w:styleId="NNSoderjanie">
    <w:name w:val="NN_Soderjanie"/>
    <w:basedOn w:val="NNZagolovok"/>
    <w:link w:val="NNSoderjanie0"/>
    <w:pPr>
      <w:jc w:val="center"/>
    </w:pPr>
    <w:rPr>
      <w:b/>
      <w:bCs/>
      <w:sz w:val="28"/>
      <w:szCs w:val="28"/>
    </w:rPr>
  </w:style>
  <w:style w:type="character" w:customStyle="1" w:styleId="NNtablosnovnoytekst0">
    <w:name w:val="NN_tabl_osnovnoy_tekst Знак"/>
    <w:link w:val="NNtablosnovnoytekst"/>
    <w:locked/>
    <w:rPr>
      <w:rFonts w:ascii="Arial" w:hAnsi="Arial"/>
      <w:sz w:val="21"/>
      <w:szCs w:val="21"/>
    </w:rPr>
  </w:style>
  <w:style w:type="paragraph" w:customStyle="1" w:styleId="NNSpisoktabl">
    <w:name w:val="NN_Spisok_tabl"/>
    <w:basedOn w:val="NNSpisok1uroven"/>
    <w:link w:val="NNSpisoktabl0"/>
    <w:pPr>
      <w:spacing w:after="120"/>
      <w:ind w:left="28" w:right="28" w:firstLine="0"/>
    </w:pPr>
    <w:rPr>
      <w:sz w:val="21"/>
      <w:szCs w:val="21"/>
    </w:rPr>
  </w:style>
  <w:style w:type="character" w:customStyle="1" w:styleId="NNSoderjanie0">
    <w:name w:val="NN_Soderjanie Знак"/>
    <w:link w:val="NNSoderjanie"/>
    <w:locked/>
    <w:rPr>
      <w:rFonts w:ascii="Arial" w:hAnsi="Arial"/>
      <w:b/>
      <w:bCs/>
      <w:i/>
      <w:iCs/>
      <w:color w:val="000000"/>
      <w:sz w:val="28"/>
      <w:szCs w:val="28"/>
    </w:rPr>
  </w:style>
  <w:style w:type="paragraph" w:customStyle="1" w:styleId="afffffffffffffffffa">
    <w:name w:val="ТКП ТС Основной текст"/>
    <w:basedOn w:val="afe"/>
    <w:link w:val="afffffffffffffffffb"/>
    <w:pPr>
      <w:keepLines/>
      <w:spacing w:before="60" w:after="60"/>
      <w:ind w:left="57" w:right="57" w:firstLine="720"/>
      <w:jc w:val="both"/>
    </w:pPr>
    <w:rPr>
      <w:rFonts w:ascii="Arial" w:hAnsi="Arial"/>
    </w:rPr>
  </w:style>
  <w:style w:type="character" w:customStyle="1" w:styleId="NNSpisoktabl0">
    <w:name w:val="NN_Spisok_tabl Знак"/>
    <w:link w:val="NNSpisoktabl"/>
    <w:locked/>
    <w:rPr>
      <w:rFonts w:ascii="Arial" w:hAnsi="Arial"/>
      <w:sz w:val="21"/>
      <w:szCs w:val="21"/>
    </w:rPr>
  </w:style>
  <w:style w:type="paragraph" w:customStyle="1" w:styleId="1ffffd">
    <w:name w:val="ТКП ТС Заголовок 1 го уровня"/>
    <w:basedOn w:val="1f0"/>
    <w:next w:val="afffffffffffffffffa"/>
    <w:pPr>
      <w:keepLines/>
      <w:pageBreakBefore/>
      <w:tabs>
        <w:tab w:val="num" w:pos="432"/>
      </w:tabs>
      <w:spacing w:before="240" w:after="360"/>
      <w:ind w:left="432" w:right="57" w:hanging="432"/>
      <w:jc w:val="left"/>
    </w:pPr>
    <w:rPr>
      <w:rFonts w:ascii="Arial" w:hAnsi="Arial" w:cs="Arial"/>
      <w:caps/>
      <w:sz w:val="28"/>
      <w:szCs w:val="28"/>
      <w:lang w:val="ru-RU" w:eastAsia="ru-RU"/>
    </w:rPr>
  </w:style>
  <w:style w:type="character" w:customStyle="1" w:styleId="afffffffffffffffffb">
    <w:name w:val="ТКП ТС Основной текст Знак"/>
    <w:link w:val="afffffffffffffffffa"/>
    <w:locked/>
    <w:rPr>
      <w:rFonts w:ascii="Arial" w:hAnsi="Arial"/>
      <w:sz w:val="24"/>
      <w:szCs w:val="24"/>
    </w:rPr>
  </w:style>
  <w:style w:type="paragraph" w:customStyle="1" w:styleId="2fffa">
    <w:name w:val="ТКП ТС Заголовок 2 го уровня"/>
    <w:basedOn w:val="TKPZagolovok20"/>
    <w:next w:val="afffffffffffffffffa"/>
    <w:link w:val="2fffb"/>
    <w:pPr>
      <w:numPr>
        <w:ilvl w:val="0"/>
      </w:numPr>
      <w:tabs>
        <w:tab w:val="num" w:pos="718"/>
      </w:tabs>
      <w:ind w:left="718" w:hanging="576"/>
    </w:pPr>
  </w:style>
  <w:style w:type="character" w:customStyle="1" w:styleId="2fffb">
    <w:name w:val="ТКП ТС Заголовок 2 го уровня Знак"/>
    <w:link w:val="2fffa"/>
    <w:locked/>
    <w:rPr>
      <w:b/>
      <w:spacing w:val="32"/>
      <w:sz w:val="28"/>
    </w:rPr>
  </w:style>
  <w:style w:type="paragraph" w:customStyle="1" w:styleId="1ffffe">
    <w:name w:val="ТКП ТС Список 1 го уровня"/>
    <w:basedOn w:val="afffffffffffffffffa"/>
    <w:link w:val="1fffff"/>
    <w:pPr>
      <w:ind w:left="1440" w:hanging="360"/>
    </w:pPr>
  </w:style>
  <w:style w:type="character" w:customStyle="1" w:styleId="1fffff">
    <w:name w:val="ТКП ТС Список 1 го уровня Знак"/>
    <w:link w:val="1ffffe"/>
    <w:locked/>
    <w:rPr>
      <w:rFonts w:ascii="Arial" w:hAnsi="Arial"/>
      <w:sz w:val="24"/>
      <w:szCs w:val="24"/>
    </w:rPr>
  </w:style>
  <w:style w:type="paragraph" w:customStyle="1" w:styleId="afffffffffffffffffc">
    <w:name w:val="ТКП ТС Заголовок"/>
    <w:basedOn w:val="afe"/>
    <w:next w:val="afffffffffffffffffa"/>
    <w:link w:val="afffffffffffffffffd"/>
    <w:pPr>
      <w:keepNext/>
      <w:keepLines/>
      <w:tabs>
        <w:tab w:val="num" w:pos="579"/>
      </w:tabs>
      <w:spacing w:before="240" w:after="120"/>
      <w:ind w:left="57" w:right="57" w:firstLine="720"/>
      <w:jc w:val="both"/>
    </w:pPr>
    <w:rPr>
      <w:rFonts w:ascii="Arial" w:hAnsi="Arial"/>
      <w:i/>
      <w:iCs/>
      <w:color w:val="000000"/>
      <w:sz w:val="18"/>
      <w:szCs w:val="18"/>
    </w:rPr>
  </w:style>
  <w:style w:type="character" w:customStyle="1" w:styleId="afffffffffffffffffd">
    <w:name w:val="ТКП ТС Заголовок Знак"/>
    <w:link w:val="afffffffffffffffffc"/>
    <w:locked/>
    <w:rPr>
      <w:rFonts w:ascii="Arial" w:hAnsi="Arial"/>
      <w:i/>
      <w:iCs/>
      <w:color w:val="000000"/>
      <w:sz w:val="18"/>
      <w:szCs w:val="18"/>
    </w:rPr>
  </w:style>
  <w:style w:type="character" w:customStyle="1" w:styleId="1fffff0">
    <w:name w:val="Текст сноски Знак1"/>
    <w:semiHidden/>
    <w:locked/>
    <w:rPr>
      <w:lang w:val="ru-RU" w:eastAsia="ru-RU"/>
    </w:rPr>
  </w:style>
  <w:style w:type="character" w:customStyle="1" w:styleId="1fffff1">
    <w:name w:val="Текст макроса Знак1"/>
    <w:semiHidden/>
    <w:rPr>
      <w:rFonts w:ascii="Courier New" w:hAnsi="Courier New"/>
    </w:rPr>
  </w:style>
  <w:style w:type="character" w:customStyle="1" w:styleId="1fffff2">
    <w:name w:val="Электронная подпись Знак1"/>
    <w:semiHidden/>
    <w:rPr>
      <w:rFonts w:eastAsia="Times New Roman"/>
      <w:sz w:val="24"/>
    </w:rPr>
  </w:style>
  <w:style w:type="character" w:customStyle="1" w:styleId="1fffff3">
    <w:name w:val="Обычный 1 Знак"/>
    <w:link w:val="1fffff4"/>
    <w:semiHidden/>
    <w:locked/>
    <w:rPr>
      <w:sz w:val="24"/>
    </w:rPr>
  </w:style>
  <w:style w:type="paragraph" w:customStyle="1" w:styleId="1fffff4">
    <w:name w:val="Обычный 1"/>
    <w:basedOn w:val="afe"/>
    <w:link w:val="1fffff3"/>
    <w:semiHidden/>
    <w:pPr>
      <w:spacing w:before="60" w:after="60" w:line="360" w:lineRule="auto"/>
      <w:ind w:firstLine="709"/>
      <w:jc w:val="both"/>
    </w:pPr>
    <w:rPr>
      <w:szCs w:val="20"/>
    </w:rPr>
  </w:style>
  <w:style w:type="character" w:customStyle="1" w:styleId="1fffff5">
    <w:name w:val="Дефис 1 Знак"/>
    <w:link w:val="1fffff6"/>
    <w:semiHidden/>
    <w:locked/>
    <w:rPr>
      <w:sz w:val="24"/>
    </w:rPr>
  </w:style>
  <w:style w:type="paragraph" w:customStyle="1" w:styleId="1fffff6">
    <w:name w:val="Дефис 1"/>
    <w:basedOn w:val="afe"/>
    <w:link w:val="1fffff5"/>
    <w:semiHidden/>
    <w:pPr>
      <w:widowControl w:val="0"/>
      <w:tabs>
        <w:tab w:val="num" w:pos="851"/>
      </w:tabs>
      <w:spacing w:line="360" w:lineRule="auto"/>
      <w:ind w:left="1276" w:hanging="425"/>
    </w:pPr>
    <w:rPr>
      <w:szCs w:val="20"/>
    </w:rPr>
  </w:style>
  <w:style w:type="character" w:customStyle="1" w:styleId="1fffff7">
    <w:name w:val="Дата 1 Знак"/>
    <w:link w:val="1fffff8"/>
    <w:semiHidden/>
    <w:locked/>
    <w:rPr>
      <w:sz w:val="27"/>
    </w:rPr>
  </w:style>
  <w:style w:type="paragraph" w:customStyle="1" w:styleId="1fffff8">
    <w:name w:val="Дата 1"/>
    <w:basedOn w:val="afe"/>
    <w:link w:val="1fffff7"/>
    <w:semiHidden/>
    <w:pPr>
      <w:spacing w:before="240" w:after="60"/>
    </w:pPr>
    <w:rPr>
      <w:sz w:val="27"/>
      <w:szCs w:val="20"/>
    </w:rPr>
  </w:style>
  <w:style w:type="paragraph" w:customStyle="1" w:styleId="1fffff9">
    <w:name w:val="Должность 1"/>
    <w:basedOn w:val="afe"/>
    <w:semiHidden/>
    <w:pPr>
      <w:spacing w:before="60"/>
    </w:pPr>
    <w:rPr>
      <w:sz w:val="27"/>
      <w:szCs w:val="27"/>
    </w:rPr>
  </w:style>
  <w:style w:type="character" w:customStyle="1" w:styleId="1fffffa">
    <w:name w:val="Подпись 1 Знак"/>
    <w:link w:val="1fffffb"/>
    <w:semiHidden/>
    <w:locked/>
    <w:rPr>
      <w:b/>
      <w:sz w:val="27"/>
    </w:rPr>
  </w:style>
  <w:style w:type="paragraph" w:customStyle="1" w:styleId="1fffffb">
    <w:name w:val="Подпись 1"/>
    <w:basedOn w:val="afe"/>
    <w:link w:val="1fffffa"/>
    <w:semiHidden/>
    <w:pPr>
      <w:spacing w:before="240"/>
    </w:pPr>
    <w:rPr>
      <w:b/>
      <w:sz w:val="27"/>
      <w:szCs w:val="20"/>
    </w:rPr>
  </w:style>
  <w:style w:type="paragraph" w:customStyle="1" w:styleId="afffffffffffffffffe">
    <w:name w:val="Подпись к рисунку"/>
    <w:basedOn w:val="afffff7"/>
    <w:semiHidden/>
    <w:pPr>
      <w:tabs>
        <w:tab w:val="clear" w:pos="540"/>
      </w:tabs>
      <w:spacing w:before="120" w:after="240"/>
      <w:jc w:val="center"/>
    </w:pPr>
    <w:rPr>
      <w:sz w:val="24"/>
      <w:szCs w:val="24"/>
    </w:rPr>
  </w:style>
  <w:style w:type="paragraph" w:customStyle="1" w:styleId="1fffffc">
    <w:name w:val="Титул 1"/>
    <w:basedOn w:val="afe"/>
    <w:semiHidden/>
    <w:pPr>
      <w:jc w:val="center"/>
    </w:pPr>
    <w:rPr>
      <w:caps/>
      <w:sz w:val="27"/>
      <w:szCs w:val="27"/>
    </w:rPr>
  </w:style>
  <w:style w:type="paragraph" w:customStyle="1" w:styleId="1fffffd">
    <w:name w:val="Титул 1 Ж"/>
    <w:basedOn w:val="afe"/>
    <w:semiHidden/>
    <w:pPr>
      <w:jc w:val="center"/>
    </w:pPr>
    <w:rPr>
      <w:b/>
      <w:bCs/>
      <w:caps/>
      <w:sz w:val="27"/>
      <w:szCs w:val="27"/>
    </w:rPr>
  </w:style>
  <w:style w:type="paragraph" w:customStyle="1" w:styleId="1fffffe">
    <w:name w:val="Титул текст 1"/>
    <w:basedOn w:val="afe"/>
    <w:semiHidden/>
    <w:pPr>
      <w:jc w:val="center"/>
    </w:pPr>
    <w:rPr>
      <w:sz w:val="27"/>
      <w:szCs w:val="27"/>
    </w:rPr>
  </w:style>
  <w:style w:type="paragraph" w:customStyle="1" w:styleId="1ffffff">
    <w:name w:val="Титул текст 1 Ж"/>
    <w:basedOn w:val="afe"/>
    <w:semiHidden/>
    <w:pPr>
      <w:jc w:val="center"/>
    </w:pPr>
    <w:rPr>
      <w:sz w:val="27"/>
      <w:szCs w:val="27"/>
    </w:rPr>
  </w:style>
  <w:style w:type="paragraph" w:customStyle="1" w:styleId="affffffffffffffffff">
    <w:name w:val="Титул тема"/>
    <w:basedOn w:val="afe"/>
    <w:semiHidden/>
    <w:pPr>
      <w:jc w:val="center"/>
    </w:pPr>
    <w:rPr>
      <w:b/>
      <w:bCs/>
      <w:sz w:val="27"/>
      <w:szCs w:val="27"/>
    </w:rPr>
  </w:style>
  <w:style w:type="paragraph" w:customStyle="1" w:styleId="affffffffffffffffff0">
    <w:name w:val="Титул Таблица"/>
    <w:basedOn w:val="afe"/>
    <w:semiHidden/>
    <w:pPr>
      <w:pageBreakBefore/>
      <w:spacing w:before="60" w:after="60"/>
      <w:ind w:left="57"/>
    </w:pPr>
    <w:rPr>
      <w:color w:val="000000"/>
      <w:sz w:val="27"/>
      <w:szCs w:val="27"/>
    </w:rPr>
  </w:style>
  <w:style w:type="character" w:customStyle="1" w:styleId="2fffc">
    <w:name w:val="Дефис 2 Знак"/>
    <w:link w:val="22"/>
    <w:semiHidden/>
    <w:locked/>
    <w:rPr>
      <w:sz w:val="24"/>
      <w:szCs w:val="24"/>
    </w:rPr>
  </w:style>
  <w:style w:type="paragraph" w:customStyle="1" w:styleId="22">
    <w:name w:val="Дефис 2"/>
    <w:basedOn w:val="1fffff6"/>
    <w:link w:val="2fffc"/>
    <w:semiHidden/>
    <w:pPr>
      <w:numPr>
        <w:ilvl w:val="1"/>
        <w:numId w:val="80"/>
      </w:numPr>
      <w:tabs>
        <w:tab w:val="clear" w:pos="1002"/>
        <w:tab w:val="num" w:pos="360"/>
        <w:tab w:val="num" w:pos="567"/>
      </w:tabs>
      <w:ind w:left="709"/>
    </w:pPr>
    <w:rPr>
      <w:szCs w:val="24"/>
    </w:rPr>
  </w:style>
  <w:style w:type="paragraph" w:customStyle="1" w:styleId="1ffffff0">
    <w:name w:val="Заголовок 1 б/н"/>
    <w:basedOn w:val="1f0"/>
    <w:semiHidden/>
    <w:pPr>
      <w:keepLines/>
      <w:widowControl/>
      <w:spacing w:before="240" w:after="120"/>
    </w:pPr>
    <w:rPr>
      <w:rFonts w:ascii="Times New Roman ??????????" w:hAnsi="Times New Roman ??????????" w:cs="Times New Roman ??????????"/>
      <w:caps/>
      <w:sz w:val="28"/>
      <w:szCs w:val="28"/>
      <w:lang w:val="ru-RU" w:eastAsia="ru-RU"/>
    </w:rPr>
  </w:style>
  <w:style w:type="paragraph" w:customStyle="1" w:styleId="1ffffff1">
    <w:name w:val="Заголовок 1 Приложение"/>
    <w:basedOn w:val="1f0"/>
    <w:next w:val="1fffff4"/>
    <w:semiHidden/>
    <w:pPr>
      <w:keepLines/>
      <w:widowControl/>
      <w:tabs>
        <w:tab w:val="num" w:pos="624"/>
      </w:tabs>
      <w:spacing w:before="240" w:after="120"/>
      <w:ind w:left="624" w:hanging="624"/>
      <w:jc w:val="right"/>
    </w:pPr>
    <w:rPr>
      <w:rFonts w:ascii="Times New Roman ??????????" w:hAnsi="Times New Roman ??????????" w:cs="Times New Roman ??????????"/>
      <w:caps/>
      <w:sz w:val="28"/>
      <w:szCs w:val="28"/>
      <w:lang w:val="ru-RU" w:eastAsia="ru-RU"/>
    </w:rPr>
  </w:style>
  <w:style w:type="paragraph" w:customStyle="1" w:styleId="2fffd">
    <w:name w:val="Заголовок 2 Приложение"/>
    <w:basedOn w:val="2b"/>
    <w:semiHidden/>
    <w:pPr>
      <w:spacing w:after="120"/>
    </w:pPr>
    <w:rPr>
      <w:rFonts w:ascii="Times New Roman ??????????" w:hAnsi="Times New Roman ??????????" w:cs="Times New Roman ??????????"/>
      <w:i w:val="0"/>
      <w:iCs w:val="0"/>
      <w:smallCaps/>
      <w:spacing w:val="-2"/>
      <w:sz w:val="24"/>
      <w:szCs w:val="24"/>
    </w:rPr>
  </w:style>
  <w:style w:type="paragraph" w:customStyle="1" w:styleId="1ffffff2">
    <w:name w:val="Колонтитул 1"/>
    <w:basedOn w:val="afe"/>
    <w:semiHidden/>
    <w:pPr>
      <w:jc w:val="center"/>
    </w:pPr>
    <w:rPr>
      <w:rFonts w:ascii="Courier New" w:hAnsi="Courier New" w:cs="Courier New"/>
      <w:lang w:val="en-US"/>
    </w:rPr>
  </w:style>
  <w:style w:type="paragraph" w:customStyle="1" w:styleId="affffffffffffffffff1">
    <w:name w:val="Лист регистрации изменений"/>
    <w:basedOn w:val="7"/>
    <w:semiHidden/>
    <w:pPr>
      <w:keepNext w:val="0"/>
      <w:pageBreakBefore/>
      <w:widowControl/>
      <w:numPr>
        <w:ilvl w:val="6"/>
      </w:numPr>
      <w:tabs>
        <w:tab w:val="num" w:pos="1296"/>
      </w:tabs>
      <w:spacing w:after="60"/>
      <w:ind w:left="1296" w:hanging="1296"/>
    </w:pPr>
    <w:rPr>
      <w:rFonts w:ascii="Arial Narrow" w:hAnsi="Arial Narrow" w:cs="Arial Narrow"/>
      <w:b/>
      <w:bCs/>
      <w:lang w:eastAsia="ru-RU"/>
    </w:rPr>
  </w:style>
  <w:style w:type="paragraph" w:customStyle="1" w:styleId="affffffffffffffffff2">
    <w:name w:val="Лист регистрации изменений Таблица"/>
    <w:basedOn w:val="afe"/>
    <w:semiHidden/>
    <w:pPr>
      <w:jc w:val="center"/>
    </w:pPr>
    <w:rPr>
      <w:rFonts w:ascii="Arial Narrow" w:hAnsi="Arial Narrow" w:cs="Arial Narrow"/>
    </w:rPr>
  </w:style>
  <w:style w:type="paragraph" w:customStyle="1" w:styleId="affffffffffffffffff3">
    <w:name w:val="Обозначение документа"/>
    <w:basedOn w:val="afe"/>
    <w:semiHidden/>
    <w:pPr>
      <w:spacing w:before="40" w:after="40"/>
    </w:pPr>
    <w:rPr>
      <w:rFonts w:ascii="Arial Narrow" w:hAnsi="Arial Narrow" w:cs="Arial Narrow"/>
    </w:rPr>
  </w:style>
  <w:style w:type="paragraph" w:customStyle="1" w:styleId="13">
    <w:name w:val="Обычный 1 Многоуровневый нумерованный"/>
    <w:basedOn w:val="afe"/>
    <w:semiHidden/>
    <w:pPr>
      <w:numPr>
        <w:numId w:val="82"/>
      </w:numPr>
      <w:spacing w:line="360" w:lineRule="auto"/>
    </w:pPr>
  </w:style>
  <w:style w:type="paragraph" w:customStyle="1" w:styleId="1ffffff3">
    <w:name w:val="Примечание 1"/>
    <w:basedOn w:val="1fffff4"/>
    <w:semiHidden/>
    <w:rPr>
      <w:u w:val="single"/>
    </w:rPr>
  </w:style>
  <w:style w:type="paragraph" w:customStyle="1" w:styleId="1ffffff4">
    <w:name w:val="Примечание 1 Текст нумерованный"/>
    <w:basedOn w:val="1fffff4"/>
    <w:semiHidden/>
    <w:pPr>
      <w:tabs>
        <w:tab w:val="num" w:pos="1440"/>
      </w:tabs>
      <w:ind w:left="1440" w:hanging="360"/>
    </w:pPr>
    <w:rPr>
      <w:i/>
      <w:iCs/>
    </w:rPr>
  </w:style>
  <w:style w:type="paragraph" w:customStyle="1" w:styleId="1ffffff5">
    <w:name w:val="Примечание 1 Текст"/>
    <w:basedOn w:val="1ffffff4"/>
    <w:semiHidden/>
    <w:pPr>
      <w:tabs>
        <w:tab w:val="clear" w:pos="1440"/>
      </w:tabs>
      <w:ind w:left="1080" w:firstLine="0"/>
    </w:pPr>
  </w:style>
  <w:style w:type="paragraph" w:customStyle="1" w:styleId="1ffffff6">
    <w:name w:val="Резолюция 1"/>
    <w:basedOn w:val="afe"/>
    <w:semiHidden/>
    <w:pPr>
      <w:spacing w:after="60"/>
    </w:pPr>
    <w:rPr>
      <w:b/>
      <w:bCs/>
      <w:caps/>
      <w:sz w:val="27"/>
      <w:szCs w:val="27"/>
    </w:rPr>
  </w:style>
  <w:style w:type="paragraph" w:customStyle="1" w:styleId="affffffffffffffffff4">
    <w:name w:val="Рисунок"/>
    <w:basedOn w:val="afe"/>
    <w:semiHidden/>
    <w:pPr>
      <w:keepNext/>
      <w:spacing w:before="240" w:after="120"/>
      <w:jc w:val="center"/>
    </w:pPr>
  </w:style>
  <w:style w:type="character" w:customStyle="1" w:styleId="1ffffff7">
    <w:name w:val="Сноска 1 Знак"/>
    <w:link w:val="1ffffff8"/>
    <w:semiHidden/>
    <w:locked/>
    <w:rPr>
      <w:sz w:val="22"/>
    </w:rPr>
  </w:style>
  <w:style w:type="paragraph" w:customStyle="1" w:styleId="1ffffff8">
    <w:name w:val="Сноска 1"/>
    <w:basedOn w:val="affe"/>
    <w:link w:val="1ffffff7"/>
    <w:semiHidden/>
    <w:rPr>
      <w:sz w:val="22"/>
      <w:szCs w:val="20"/>
      <w:lang w:eastAsia="ru-RU"/>
    </w:rPr>
  </w:style>
  <w:style w:type="paragraph" w:customStyle="1" w:styleId="affffffffffffffffff5">
    <w:name w:val="Сноска дефис"/>
    <w:basedOn w:val="affe"/>
    <w:semiHidden/>
    <w:pPr>
      <w:tabs>
        <w:tab w:val="num" w:pos="624"/>
      </w:tabs>
      <w:ind w:left="624" w:hanging="624"/>
    </w:pPr>
    <w:rPr>
      <w:rFonts w:ascii="Courier New" w:hAnsi="Courier New" w:cs="Courier New"/>
      <w:sz w:val="22"/>
      <w:szCs w:val="22"/>
      <w:lang w:eastAsia="ru-RU"/>
    </w:rPr>
  </w:style>
  <w:style w:type="paragraph" w:customStyle="1" w:styleId="affffffffffffffffff6">
    <w:name w:val="Содержание"/>
    <w:basedOn w:val="afe"/>
    <w:semiHidden/>
    <w:pPr>
      <w:pageBreakBefore/>
      <w:jc w:val="center"/>
    </w:pPr>
    <w:rPr>
      <w:rFonts w:ascii="Arial" w:hAnsi="Arial" w:cs="Arial"/>
      <w:b/>
      <w:bCs/>
      <w:smallCaps/>
      <w:spacing w:val="40"/>
      <w:sz w:val="27"/>
      <w:szCs w:val="27"/>
    </w:rPr>
  </w:style>
  <w:style w:type="paragraph" w:customStyle="1" w:styleId="1ffffff9">
    <w:name w:val="Список многоуровневый 1"/>
    <w:basedOn w:val="afe"/>
    <w:semiHidden/>
    <w:pPr>
      <w:tabs>
        <w:tab w:val="num" w:pos="432"/>
        <w:tab w:val="num" w:pos="709"/>
        <w:tab w:val="num" w:pos="928"/>
      </w:tabs>
      <w:spacing w:before="20" w:after="20" w:line="360" w:lineRule="auto"/>
      <w:ind w:left="432" w:hanging="432"/>
      <w:jc w:val="both"/>
    </w:pPr>
  </w:style>
  <w:style w:type="paragraph" w:customStyle="1" w:styleId="1ffffffa">
    <w:name w:val="Список нумерованный 1"/>
    <w:basedOn w:val="1fffff4"/>
    <w:semiHidden/>
    <w:pPr>
      <w:tabs>
        <w:tab w:val="num" w:pos="360"/>
        <w:tab w:val="num" w:pos="720"/>
        <w:tab w:val="num" w:pos="1069"/>
      </w:tabs>
    </w:pPr>
  </w:style>
  <w:style w:type="character" w:customStyle="1" w:styleId="1ffffffb">
    <w:name w:val="Таблица 1 Знак"/>
    <w:link w:val="1ffffffc"/>
    <w:semiHidden/>
    <w:locked/>
    <w:rPr>
      <w:b/>
      <w:sz w:val="27"/>
    </w:rPr>
  </w:style>
  <w:style w:type="paragraph" w:customStyle="1" w:styleId="1ffffffc">
    <w:name w:val="Таблица 1"/>
    <w:basedOn w:val="afe"/>
    <w:link w:val="1ffffffb"/>
    <w:semiHidden/>
    <w:pPr>
      <w:keepNext/>
      <w:jc w:val="right"/>
    </w:pPr>
    <w:rPr>
      <w:b/>
      <w:sz w:val="27"/>
      <w:szCs w:val="20"/>
    </w:rPr>
  </w:style>
  <w:style w:type="paragraph" w:customStyle="1" w:styleId="affffffffffffffffff7">
    <w:name w:val="Таблица номер"/>
    <w:basedOn w:val="afe"/>
    <w:semiHidden/>
    <w:pPr>
      <w:widowControl w:val="0"/>
      <w:tabs>
        <w:tab w:val="num" w:pos="432"/>
        <w:tab w:val="num" w:pos="928"/>
        <w:tab w:val="num" w:pos="1134"/>
        <w:tab w:val="num" w:pos="1429"/>
      </w:tabs>
      <w:spacing w:before="40" w:after="40"/>
      <w:ind w:left="432" w:hanging="432"/>
      <w:jc w:val="right"/>
    </w:pPr>
  </w:style>
  <w:style w:type="paragraph" w:customStyle="1" w:styleId="af4">
    <w:name w:val="Таблица Приложение"/>
    <w:basedOn w:val="1ffffffc"/>
    <w:next w:val="1fffff4"/>
    <w:semiHidden/>
    <w:pPr>
      <w:numPr>
        <w:ilvl w:val="1"/>
        <w:numId w:val="83"/>
      </w:numPr>
      <w:tabs>
        <w:tab w:val="num" w:pos="360"/>
        <w:tab w:val="num" w:pos="1134"/>
        <w:tab w:val="num" w:pos="2149"/>
        <w:tab w:val="num" w:pos="2869"/>
      </w:tabs>
      <w:ind w:left="0" w:firstLine="0"/>
    </w:pPr>
  </w:style>
  <w:style w:type="character" w:customStyle="1" w:styleId="affffffffffffffffff8">
    <w:name w:val="Таблица текст Знак"/>
    <w:link w:val="affffffffffffffffff9"/>
    <w:semiHidden/>
    <w:locked/>
    <w:rPr>
      <w:sz w:val="24"/>
    </w:rPr>
  </w:style>
  <w:style w:type="paragraph" w:customStyle="1" w:styleId="affffffffffffffffff9">
    <w:name w:val="Таблица текст"/>
    <w:basedOn w:val="afe"/>
    <w:link w:val="affffffffffffffffff8"/>
    <w:semiHidden/>
    <w:pPr>
      <w:spacing w:before="40" w:after="40"/>
      <w:ind w:left="57" w:right="57"/>
    </w:pPr>
    <w:rPr>
      <w:szCs w:val="20"/>
    </w:rPr>
  </w:style>
  <w:style w:type="character" w:customStyle="1" w:styleId="affffffffffffffffffa">
    <w:name w:val="Таблица шапка Знак"/>
    <w:link w:val="affffffffffffffffffb"/>
    <w:semiHidden/>
    <w:locked/>
    <w:rPr>
      <w:b/>
      <w:sz w:val="24"/>
    </w:rPr>
  </w:style>
  <w:style w:type="paragraph" w:customStyle="1" w:styleId="affffffffffffffffffb">
    <w:name w:val="Таблица шапка"/>
    <w:basedOn w:val="afe"/>
    <w:next w:val="afe"/>
    <w:link w:val="affffffffffffffffffa"/>
    <w:semiHidden/>
    <w:pPr>
      <w:keepNext/>
      <w:keepLines/>
      <w:spacing w:before="60" w:after="60"/>
      <w:jc w:val="center"/>
    </w:pPr>
    <w:rPr>
      <w:b/>
      <w:szCs w:val="20"/>
    </w:rPr>
  </w:style>
  <w:style w:type="paragraph" w:customStyle="1" w:styleId="2fffe">
    <w:name w:val="Пункт 2"/>
    <w:basedOn w:val="2b"/>
    <w:next w:val="afe"/>
    <w:semiHidden/>
    <w:pPr>
      <w:keepNext w:val="0"/>
      <w:numPr>
        <w:ilvl w:val="1"/>
      </w:numPr>
      <w:tabs>
        <w:tab w:val="num" w:pos="432"/>
        <w:tab w:val="num" w:pos="2317"/>
      </w:tabs>
      <w:spacing w:after="120" w:line="360" w:lineRule="auto"/>
    </w:pPr>
    <w:rPr>
      <w:rFonts w:ascii="Times New Roman" w:hAnsi="Times New Roman"/>
      <w:b w:val="0"/>
      <w:bCs w:val="0"/>
      <w:i w:val="0"/>
      <w:iCs w:val="0"/>
      <w:spacing w:val="-2"/>
      <w:sz w:val="24"/>
      <w:szCs w:val="24"/>
    </w:rPr>
  </w:style>
  <w:style w:type="paragraph" w:customStyle="1" w:styleId="4f5">
    <w:name w:val="Пункт 4"/>
    <w:basedOn w:val="44"/>
    <w:next w:val="afe"/>
    <w:semiHidden/>
    <w:pPr>
      <w:keepNext w:val="0"/>
      <w:widowControl/>
      <w:numPr>
        <w:ilvl w:val="3"/>
      </w:numPr>
      <w:tabs>
        <w:tab w:val="num" w:pos="432"/>
        <w:tab w:val="num" w:pos="864"/>
        <w:tab w:val="num" w:pos="3757"/>
      </w:tabs>
      <w:spacing w:before="120" w:after="120" w:line="360" w:lineRule="auto"/>
      <w:ind w:left="864" w:hanging="144"/>
      <w:jc w:val="both"/>
    </w:pPr>
  </w:style>
  <w:style w:type="paragraph" w:customStyle="1" w:styleId="10">
    <w:name w:val="маркированный список 1"/>
    <w:basedOn w:val="afe"/>
    <w:semiHidden/>
    <w:pPr>
      <w:numPr>
        <w:numId w:val="84"/>
      </w:numPr>
    </w:pPr>
    <w:rPr>
      <w:rFonts w:ascii="Arial" w:hAnsi="Arial" w:cs="Arial"/>
    </w:rPr>
  </w:style>
  <w:style w:type="paragraph" w:customStyle="1" w:styleId="118">
    <w:name w:val="Рецензия11"/>
    <w:rPr>
      <w:sz w:val="24"/>
      <w:szCs w:val="24"/>
    </w:rPr>
  </w:style>
  <w:style w:type="paragraph" w:customStyle="1" w:styleId="1ffffffd">
    <w:name w:val="Стиль Дефис 1"/>
    <w:basedOn w:val="1fffff6"/>
    <w:semiHidden/>
    <w:pPr>
      <w:keepLines/>
      <w:tabs>
        <w:tab w:val="clear" w:pos="851"/>
        <w:tab w:val="num" w:pos="1068"/>
      </w:tabs>
      <w:spacing w:before="60" w:after="60"/>
      <w:ind w:left="0" w:firstLine="708"/>
    </w:pPr>
  </w:style>
  <w:style w:type="paragraph" w:customStyle="1" w:styleId="aa">
    <w:name w:val="_Маркир_список"/>
    <w:basedOn w:val="afe"/>
    <w:semiHidden/>
    <w:pPr>
      <w:numPr>
        <w:numId w:val="81"/>
      </w:numPr>
      <w:spacing w:before="60"/>
    </w:pPr>
  </w:style>
  <w:style w:type="paragraph" w:customStyle="1" w:styleId="affffffffffffffffffc">
    <w:name w:val="Таблица (ячейка)"/>
    <w:basedOn w:val="afe"/>
    <w:semiHidden/>
    <w:pPr>
      <w:spacing w:before="120" w:after="40"/>
    </w:pPr>
    <w:rPr>
      <w:rFonts w:ascii="Arial" w:hAnsi="Arial" w:cs="Arial"/>
      <w:sz w:val="20"/>
      <w:szCs w:val="20"/>
      <w:lang w:eastAsia="en-US"/>
    </w:rPr>
  </w:style>
  <w:style w:type="paragraph" w:customStyle="1" w:styleId="affffffffffffffffffd">
    <w:name w:val="Таблица (заголовок)"/>
    <w:basedOn w:val="affffffffffffffffffc"/>
    <w:next w:val="affffffffffffffffffc"/>
    <w:semiHidden/>
    <w:pPr>
      <w:spacing w:before="180"/>
    </w:pPr>
    <w:rPr>
      <w:b/>
      <w:bCs/>
      <w:smallCaps/>
    </w:rPr>
  </w:style>
  <w:style w:type="paragraph" w:customStyle="1" w:styleId="Revision1">
    <w:name w:val="Revision1"/>
    <w:semiHidden/>
    <w:rPr>
      <w:sz w:val="24"/>
      <w:szCs w:val="24"/>
    </w:rPr>
  </w:style>
  <w:style w:type="character" w:customStyle="1" w:styleId="affffffffffffffffffe">
    <w:name w:val="Основной Знак Знак Знак"/>
    <w:link w:val="afffffffffffffffffff"/>
    <w:semiHidden/>
    <w:locked/>
    <w:rPr>
      <w:sz w:val="24"/>
    </w:rPr>
  </w:style>
  <w:style w:type="paragraph" w:customStyle="1" w:styleId="afffffffffffffffffff">
    <w:name w:val="Основной Знак Знак"/>
    <w:basedOn w:val="afe"/>
    <w:link w:val="affffffffffffffffffe"/>
    <w:semiHidden/>
    <w:pPr>
      <w:widowControl w:val="0"/>
      <w:spacing w:line="360" w:lineRule="auto"/>
      <w:ind w:left="284" w:right="170" w:firstLine="567"/>
      <w:jc w:val="both"/>
    </w:pPr>
    <w:rPr>
      <w:szCs w:val="20"/>
    </w:rPr>
  </w:style>
  <w:style w:type="paragraph" w:customStyle="1" w:styleId="TitleSubsysName12pt">
    <w:name w:val="Title_SubsysName_12pt"/>
    <w:basedOn w:val="afe"/>
    <w:semiHidden/>
    <w:pPr>
      <w:jc w:val="center"/>
    </w:pPr>
    <w:rPr>
      <w:sz w:val="20"/>
      <w:szCs w:val="20"/>
    </w:rPr>
  </w:style>
  <w:style w:type="character" w:customStyle="1" w:styleId="afffffffffffffffffff0">
    <w:name w:val="Текст таблицы Знак"/>
    <w:link w:val="afffffffffffffffffff1"/>
    <w:semiHidden/>
    <w:locked/>
    <w:rPr>
      <w:sz w:val="22"/>
      <w:lang w:eastAsia="en-US"/>
    </w:rPr>
  </w:style>
  <w:style w:type="paragraph" w:customStyle="1" w:styleId="afffffffffffffffffff1">
    <w:name w:val="Текст таблицы"/>
    <w:link w:val="afffffffffffffffffff0"/>
    <w:semiHidden/>
    <w:pPr>
      <w:spacing w:before="60" w:after="60"/>
    </w:pPr>
    <w:rPr>
      <w:sz w:val="22"/>
      <w:lang w:eastAsia="en-US"/>
    </w:rPr>
  </w:style>
  <w:style w:type="paragraph" w:customStyle="1" w:styleId="body-12">
    <w:name w:val="body-12 без отступа"/>
    <w:semiHidden/>
    <w:rPr>
      <w:sz w:val="24"/>
      <w:szCs w:val="24"/>
      <w:lang w:eastAsia="en-US"/>
    </w:rPr>
  </w:style>
  <w:style w:type="paragraph" w:customStyle="1" w:styleId="1e">
    <w:name w:val="Номер Таблицы 1"/>
    <w:basedOn w:val="body-12"/>
    <w:semiHidden/>
    <w:pPr>
      <w:numPr>
        <w:numId w:val="85"/>
      </w:numPr>
      <w:jc w:val="center"/>
    </w:pPr>
    <w:rPr>
      <w:rFonts w:ascii="Arial Narrow" w:hAnsi="Arial Narrow" w:cs="Arial Narrow"/>
      <w:lang w:eastAsia="ru-RU"/>
    </w:rPr>
  </w:style>
  <w:style w:type="paragraph" w:customStyle="1" w:styleId="2a">
    <w:name w:val="Номер таблицы 2"/>
    <w:basedOn w:val="1e"/>
    <w:semiHidden/>
    <w:pPr>
      <w:numPr>
        <w:ilvl w:val="1"/>
      </w:numPr>
      <w:ind w:hanging="360"/>
    </w:pPr>
  </w:style>
  <w:style w:type="character" w:customStyle="1" w:styleId="afffffffffffffffffff2">
    <w:name w:val="Основной Знак"/>
    <w:link w:val="afffffffffffffffffff3"/>
    <w:semiHidden/>
    <w:locked/>
    <w:rPr>
      <w:sz w:val="24"/>
    </w:rPr>
  </w:style>
  <w:style w:type="paragraph" w:customStyle="1" w:styleId="afffffffffffffffffff3">
    <w:name w:val="Основной"/>
    <w:basedOn w:val="afe"/>
    <w:link w:val="afffffffffffffffffff2"/>
    <w:semiHidden/>
    <w:pPr>
      <w:widowControl w:val="0"/>
      <w:spacing w:line="360" w:lineRule="auto"/>
      <w:ind w:left="284" w:right="170" w:firstLine="567"/>
      <w:jc w:val="both"/>
    </w:pPr>
    <w:rPr>
      <w:szCs w:val="20"/>
    </w:rPr>
  </w:style>
  <w:style w:type="character" w:customStyle="1" w:styleId="body-120">
    <w:name w:val="body-12 Знак"/>
    <w:link w:val="body-121"/>
    <w:semiHidden/>
    <w:locked/>
    <w:rPr>
      <w:sz w:val="24"/>
    </w:rPr>
  </w:style>
  <w:style w:type="paragraph" w:customStyle="1" w:styleId="body-121">
    <w:name w:val="body-12"/>
    <w:link w:val="body-120"/>
    <w:semiHidden/>
    <w:pPr>
      <w:spacing w:before="60" w:after="60" w:line="312" w:lineRule="auto"/>
      <w:ind w:firstLine="567"/>
      <w:jc w:val="both"/>
    </w:pPr>
    <w:rPr>
      <w:sz w:val="24"/>
    </w:rPr>
  </w:style>
  <w:style w:type="character" w:customStyle="1" w:styleId="1ffffffe">
    <w:name w:val="Тема примечания Знак1"/>
    <w:semiHidden/>
    <w:locked/>
    <w:rPr>
      <w:rFonts w:ascii="Times New Roman" w:hAnsi="Times New Roman"/>
      <w:b/>
      <w:sz w:val="24"/>
      <w:lang w:val="ru-RU" w:eastAsia="ru-RU"/>
    </w:rPr>
  </w:style>
  <w:style w:type="character" w:customStyle="1" w:styleId="CommentSubjectChar1">
    <w:name w:val="Comment Subject Char1"/>
    <w:locked/>
    <w:rPr>
      <w:rFonts w:ascii="Times New Roman" w:hAnsi="Times New Roman"/>
      <w:b/>
      <w:spacing w:val="-5"/>
      <w:sz w:val="20"/>
      <w:lang w:val="ru-RU" w:eastAsia="ru-RU"/>
    </w:rPr>
  </w:style>
  <w:style w:type="character" w:customStyle="1" w:styleId="emailstyle167">
    <w:name w:val="emailstyle167"/>
    <w:semiHidden/>
    <w:rPr>
      <w:rFonts w:ascii="Times New Roman" w:hAnsi="Times New Roman"/>
      <w:color w:val="365F91"/>
    </w:rPr>
  </w:style>
  <w:style w:type="character" w:customStyle="1" w:styleId="emailstyle168">
    <w:name w:val="emailstyle168"/>
    <w:semiHidden/>
    <w:rPr>
      <w:rFonts w:ascii="Calibri" w:hAnsi="Calibri"/>
      <w:color w:val="auto"/>
    </w:rPr>
  </w:style>
  <w:style w:type="character" w:customStyle="1" w:styleId="emailstyle169">
    <w:name w:val="emailstyle169"/>
    <w:semiHidden/>
    <w:rPr>
      <w:rFonts w:ascii="Calibri" w:hAnsi="Calibri"/>
      <w:color w:val="auto"/>
    </w:rPr>
  </w:style>
  <w:style w:type="table" w:customStyle="1" w:styleId="GR1">
    <w:name w:val="Сетка таблицы GR1"/>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NZagolovok31">
    <w:name w:val="NN_Zagolovok_3 Знак1"/>
    <w:locked/>
    <w:rPr>
      <w:b/>
      <w:spacing w:val="32"/>
      <w:sz w:val="28"/>
    </w:rPr>
  </w:style>
  <w:style w:type="paragraph" w:customStyle="1" w:styleId="head74charcharcharcharchar">
    <w:name w:val="head74charcharcharcharchar"/>
    <w:basedOn w:val="afe"/>
    <w:pPr>
      <w:keepNext/>
      <w:numPr>
        <w:ilvl w:val="3"/>
        <w:numId w:val="88"/>
      </w:numPr>
      <w:spacing w:after="120"/>
      <w:jc w:val="both"/>
    </w:pPr>
    <w:rPr>
      <w:b/>
      <w:bCs/>
      <w:sz w:val="22"/>
      <w:szCs w:val="22"/>
    </w:rPr>
  </w:style>
  <w:style w:type="character" w:customStyle="1" w:styleId="dfaq">
    <w:name w:val="dfaq"/>
  </w:style>
  <w:style w:type="paragraph" w:customStyle="1" w:styleId="afc">
    <w:name w:val="Абзац первого уровня"/>
    <w:basedOn w:val="afe"/>
    <w:link w:val="afffffffffffffffffff4"/>
    <w:pPr>
      <w:numPr>
        <w:numId w:val="89"/>
      </w:numPr>
      <w:spacing w:before="120" w:after="120"/>
      <w:ind w:left="568" w:hanging="284"/>
      <w:jc w:val="both"/>
    </w:pPr>
    <w:rPr>
      <w:rFonts w:ascii="Calibri" w:hAnsi="Calibri"/>
    </w:rPr>
  </w:style>
  <w:style w:type="character" w:customStyle="1" w:styleId="afffffffffffffffffff4">
    <w:name w:val="Абзац первого уровня Знак"/>
    <w:link w:val="afc"/>
    <w:locked/>
    <w:rPr>
      <w:rFonts w:ascii="Calibri" w:hAnsi="Calibri"/>
      <w:sz w:val="24"/>
      <w:szCs w:val="24"/>
    </w:rPr>
  </w:style>
  <w:style w:type="character" w:customStyle="1" w:styleId="sup">
    <w:name w:val="sup"/>
  </w:style>
  <w:style w:type="character" w:customStyle="1" w:styleId="bodytext10">
    <w:name w:val="body text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rPr>
      <w:sz w:val="24"/>
      <w:lang w:val="ru-RU" w:eastAsia="ru-RU"/>
    </w:rPr>
  </w:style>
  <w:style w:type="paragraph" w:customStyle="1" w:styleId="2ffff">
    <w:name w:val="Обычный2"/>
    <w:rPr>
      <w:color w:val="000000"/>
      <w:sz w:val="24"/>
      <w:szCs w:val="24"/>
      <w:lang w:val="en-US"/>
    </w:rPr>
  </w:style>
  <w:style w:type="paragraph" w:customStyle="1" w:styleId="119">
    <w:name w:val="Без интервала11"/>
    <w:basedOn w:val="afe"/>
  </w:style>
  <w:style w:type="paragraph" w:customStyle="1" w:styleId="otrTablenorm0">
    <w:name w:val="_otr_Table_norm"/>
    <w:pPr>
      <w:spacing w:before="60" w:after="60"/>
    </w:pPr>
    <w:rPr>
      <w:sz w:val="24"/>
      <w:szCs w:val="24"/>
    </w:rPr>
  </w:style>
  <w:style w:type="paragraph" w:customStyle="1" w:styleId="OTRTableHead0">
    <w:name w:val="_OTR_Table_Head"/>
    <w:basedOn w:val="afe"/>
    <w:link w:val="OTRTableHead"/>
    <w:pPr>
      <w:keepNext/>
      <w:spacing w:before="60" w:after="60"/>
      <w:jc w:val="center"/>
    </w:pPr>
    <w:rPr>
      <w:b/>
      <w:szCs w:val="20"/>
    </w:rPr>
  </w:style>
  <w:style w:type="paragraph" w:customStyle="1" w:styleId="OTRNameTable1">
    <w:name w:val="_OTR_Name_Table"/>
    <w:pPr>
      <w:keepNext/>
      <w:tabs>
        <w:tab w:val="num" w:pos="1920"/>
      </w:tabs>
      <w:spacing w:before="240" w:after="120"/>
      <w:ind w:left="1353" w:firstLine="567"/>
    </w:pPr>
    <w:rPr>
      <w:sz w:val="28"/>
      <w:szCs w:val="28"/>
    </w:rPr>
  </w:style>
  <w:style w:type="paragraph" w:customStyle="1" w:styleId="ListParagraph3">
    <w:name w:val="List Paragraph3"/>
    <w:basedOn w:val="afe"/>
    <w:pPr>
      <w:ind w:left="708"/>
    </w:pPr>
  </w:style>
  <w:style w:type="paragraph" w:customStyle="1" w:styleId="86">
    <w:name w:val="Стиль8"/>
    <w:basedOn w:val="afe"/>
    <w:link w:val="87"/>
    <w:pPr>
      <w:spacing w:before="80" w:after="80"/>
      <w:ind w:left="432" w:right="-42" w:hanging="144"/>
      <w:jc w:val="both"/>
    </w:pPr>
    <w:rPr>
      <w:sz w:val="28"/>
      <w:szCs w:val="28"/>
    </w:rPr>
  </w:style>
  <w:style w:type="character" w:customStyle="1" w:styleId="87">
    <w:name w:val="Стиль8 Знак"/>
    <w:link w:val="86"/>
    <w:locked/>
    <w:rPr>
      <w:sz w:val="28"/>
      <w:szCs w:val="28"/>
    </w:rPr>
  </w:style>
  <w:style w:type="character" w:customStyle="1" w:styleId="NoSpacingChar">
    <w:name w:val="No Spacing Char"/>
    <w:link w:val="1ff1"/>
    <w:locked/>
    <w:rPr>
      <w:sz w:val="24"/>
      <w:szCs w:val="24"/>
    </w:rPr>
  </w:style>
  <w:style w:type="character" w:customStyle="1" w:styleId="BodyTextChar4">
    <w:name w:val="Body Text Char4"/>
    <w:aliases w:val="body text Char4,body text Знак Char,body text Знак Знак Char,bt Char4,ändrad Char,body text1 Char4,bt1 Char4,body text2 Char3,bt2 Char3,body text11 Char,bt11 Char,body text3 Char3,bt3 Char3,paragraph 2 Char,paragraph 21 Char,EHPT Char"/>
    <w:locked/>
    <w:rPr>
      <w:rFonts w:ascii="Calibri" w:hAnsi="Calibri"/>
      <w:sz w:val="22"/>
      <w:lang w:val="x-none" w:eastAsia="ar-SA" w:bidi="ar-SA"/>
    </w:rPr>
  </w:style>
  <w:style w:type="paragraph" w:customStyle="1" w:styleId="a2">
    <w:name w:val="Пункт_пост"/>
    <w:basedOn w:val="afe"/>
    <w:pPr>
      <w:numPr>
        <w:numId w:val="90"/>
      </w:numPr>
      <w:spacing w:before="120"/>
      <w:jc w:val="both"/>
    </w:pPr>
    <w:rPr>
      <w:sz w:val="26"/>
      <w:szCs w:val="26"/>
    </w:rPr>
  </w:style>
  <w:style w:type="paragraph" w:customStyle="1" w:styleId="afffffffffffffffffff5">
    <w:name w:val="Название_пост"/>
    <w:basedOn w:val="1ff2"/>
    <w:next w:val="afffffffffffffffffff6"/>
    <w:pPr>
      <w:spacing w:before="0" w:after="0"/>
      <w:outlineLvl w:val="9"/>
    </w:pPr>
    <w:rPr>
      <w:rFonts w:ascii="Times New Roman" w:hAnsi="Times New Roman"/>
    </w:rPr>
  </w:style>
  <w:style w:type="paragraph" w:customStyle="1" w:styleId="afffffffffffffffffff6">
    <w:name w:val="Дата и номер"/>
    <w:basedOn w:val="afe"/>
    <w:next w:val="afffffffffffffffffff7"/>
    <w:pPr>
      <w:tabs>
        <w:tab w:val="left" w:pos="8100"/>
      </w:tabs>
      <w:ind w:firstLine="720"/>
      <w:jc w:val="both"/>
    </w:pPr>
    <w:rPr>
      <w:sz w:val="26"/>
      <w:szCs w:val="26"/>
    </w:rPr>
  </w:style>
  <w:style w:type="paragraph" w:customStyle="1" w:styleId="afffffffffffffffffff7">
    <w:name w:val="Заголовок_пост"/>
    <w:basedOn w:val="afe"/>
    <w:pPr>
      <w:tabs>
        <w:tab w:val="left" w:pos="10440"/>
      </w:tabs>
      <w:ind w:left="720" w:right="4627"/>
    </w:pPr>
    <w:rPr>
      <w:sz w:val="26"/>
      <w:szCs w:val="26"/>
    </w:rPr>
  </w:style>
  <w:style w:type="paragraph" w:customStyle="1" w:styleId="afffffffffffffffffff8">
    <w:name w:val="Абзац_пост"/>
    <w:basedOn w:val="afe"/>
    <w:pPr>
      <w:spacing w:before="120"/>
      <w:ind w:firstLine="720"/>
      <w:jc w:val="both"/>
    </w:pPr>
    <w:rPr>
      <w:sz w:val="26"/>
      <w:szCs w:val="26"/>
    </w:rPr>
  </w:style>
  <w:style w:type="paragraph" w:customStyle="1" w:styleId="CharChar1CharChar1CharChar">
    <w:name w:val="Char Char Знак Знак1 Char Char1 Знак Знак Char Char"/>
    <w:basedOn w:val="afe"/>
    <w:pPr>
      <w:spacing w:before="100" w:beforeAutospacing="1" w:after="100" w:afterAutospacing="1"/>
    </w:pPr>
    <w:rPr>
      <w:rFonts w:ascii="Tahoma" w:hAnsi="Tahoma" w:cs="Tahoma"/>
      <w:sz w:val="20"/>
      <w:szCs w:val="20"/>
      <w:lang w:val="en-US" w:eastAsia="en-US"/>
    </w:rPr>
  </w:style>
  <w:style w:type="paragraph" w:customStyle="1" w:styleId="afffffffffffffffffff9">
    <w:name w:val="Исполнитель"/>
    <w:basedOn w:val="afffffffffffffffffff8"/>
    <w:pPr>
      <w:tabs>
        <w:tab w:val="left" w:pos="2880"/>
      </w:tabs>
      <w:spacing w:before="0"/>
      <w:ind w:left="2880" w:hanging="2160"/>
    </w:pPr>
  </w:style>
  <w:style w:type="paragraph" w:customStyle="1" w:styleId="a20">
    <w:name w:val="a2"/>
    <w:basedOn w:val="afe"/>
    <w:pPr>
      <w:spacing w:before="120"/>
      <w:ind w:firstLine="720"/>
      <w:jc w:val="both"/>
    </w:pPr>
    <w:rPr>
      <w:sz w:val="26"/>
      <w:szCs w:val="26"/>
    </w:rPr>
  </w:style>
  <w:style w:type="paragraph" w:customStyle="1" w:styleId="3ff8">
    <w:name w:val="Стиль3 Знак Знак"/>
    <w:basedOn w:val="2f2"/>
    <w:link w:val="3ff9"/>
    <w:pPr>
      <w:widowControl w:val="0"/>
      <w:tabs>
        <w:tab w:val="num" w:pos="618"/>
      </w:tabs>
      <w:spacing w:before="120" w:after="0" w:line="240" w:lineRule="auto"/>
      <w:ind w:left="391"/>
      <w:jc w:val="both"/>
    </w:pPr>
  </w:style>
  <w:style w:type="character" w:customStyle="1" w:styleId="3ff9">
    <w:name w:val="Стиль3 Знак Знак Знак"/>
    <w:link w:val="3ff8"/>
    <w:locked/>
    <w:rPr>
      <w:sz w:val="24"/>
      <w:szCs w:val="24"/>
    </w:rPr>
  </w:style>
  <w:style w:type="character" w:customStyle="1" w:styleId="afffffffffffffffffffa">
    <w:name w:val="Не вступил в силу"/>
    <w:rPr>
      <w:color w:val="008080"/>
      <w:sz w:val="20"/>
    </w:rPr>
  </w:style>
  <w:style w:type="character" w:customStyle="1" w:styleId="BodyTextIndentChar2">
    <w:name w:val="Body Text Indent Char2"/>
    <w:aliases w:val="Основной текст с отступом Знак2 Знак Char3,Основной текст с отступом Знак1 Знак Знак Char3,Основной текст с отступом Знак Знак Знак Знак Char3,Основной текст с отступом Знак Знак1 Знак Char3,Body Text Indent Char21"/>
    <w:locked/>
  </w:style>
  <w:style w:type="paragraph" w:customStyle="1" w:styleId="11a">
    <w:name w:val="заголовок 11"/>
    <w:basedOn w:val="afe"/>
    <w:next w:val="afe"/>
    <w:pPr>
      <w:keepNext/>
      <w:jc w:val="center"/>
    </w:pPr>
  </w:style>
  <w:style w:type="character" w:customStyle="1" w:styleId="afffffffffffffffffffb">
    <w:name w:val="Заголовок статьи Знак"/>
    <w:link w:val="afffffffffffffffffffc"/>
    <w:locked/>
    <w:rPr>
      <w:rFonts w:ascii="Arial" w:hAnsi="Arial"/>
      <w:sz w:val="24"/>
    </w:rPr>
  </w:style>
  <w:style w:type="paragraph" w:customStyle="1" w:styleId="afffffffffffffffffffc">
    <w:name w:val="Заголовок статьи"/>
    <w:basedOn w:val="afe"/>
    <w:next w:val="afe"/>
    <w:link w:val="afffffffffffffffffffb"/>
    <w:pPr>
      <w:widowControl w:val="0"/>
      <w:ind w:left="1612" w:hanging="892"/>
      <w:jc w:val="both"/>
    </w:pPr>
    <w:rPr>
      <w:rFonts w:ascii="Arial" w:hAnsi="Arial"/>
      <w:szCs w:val="20"/>
    </w:rPr>
  </w:style>
  <w:style w:type="character" w:customStyle="1" w:styleId="ConsNormal0">
    <w:name w:val="ConsNormal Знак"/>
    <w:link w:val="ConsNormal"/>
    <w:locked/>
    <w:rPr>
      <w:rFonts w:ascii="Arial" w:hAnsi="Arial"/>
      <w:sz w:val="22"/>
      <w:szCs w:val="22"/>
    </w:rPr>
  </w:style>
  <w:style w:type="paragraph" w:customStyle="1" w:styleId="afffffffffffffffffffd">
    <w:name w:val="Обычный.Нормальный абзац"/>
    <w:pPr>
      <w:widowControl w:val="0"/>
      <w:ind w:firstLine="709"/>
      <w:jc w:val="both"/>
    </w:pPr>
    <w:rPr>
      <w:sz w:val="24"/>
      <w:szCs w:val="24"/>
    </w:rPr>
  </w:style>
  <w:style w:type="paragraph" w:customStyle="1" w:styleId="213">
    <w:name w:val="Основной текст 21"/>
    <w:basedOn w:val="afe"/>
    <w:pPr>
      <w:widowControl w:val="0"/>
      <w:ind w:firstLine="720"/>
      <w:jc w:val="both"/>
    </w:pPr>
    <w:rPr>
      <w:sz w:val="28"/>
      <w:szCs w:val="28"/>
    </w:rPr>
  </w:style>
  <w:style w:type="paragraph" w:customStyle="1" w:styleId="consplustitle0">
    <w:name w:val="consplustitle"/>
    <w:basedOn w:val="afe"/>
    <w:pPr>
      <w:spacing w:before="100" w:beforeAutospacing="1" w:after="100" w:afterAutospacing="1"/>
    </w:pPr>
  </w:style>
  <w:style w:type="paragraph" w:customStyle="1" w:styleId="consplusnormal0">
    <w:name w:val="consplusnormal"/>
    <w:basedOn w:val="afe"/>
    <w:pPr>
      <w:spacing w:before="100" w:beforeAutospacing="1" w:after="100" w:afterAutospacing="1"/>
    </w:pPr>
  </w:style>
  <w:style w:type="paragraph" w:customStyle="1" w:styleId="3ffa">
    <w:name w:val="Стиль3 Знак"/>
    <w:basedOn w:val="2f2"/>
    <w:link w:val="316"/>
    <w:pPr>
      <w:widowControl w:val="0"/>
      <w:tabs>
        <w:tab w:val="num" w:pos="227"/>
      </w:tabs>
      <w:spacing w:after="0" w:line="240" w:lineRule="auto"/>
      <w:ind w:left="0"/>
      <w:jc w:val="both"/>
    </w:pPr>
  </w:style>
  <w:style w:type="character" w:customStyle="1" w:styleId="316">
    <w:name w:val="Стиль3 Знак Знак1"/>
    <w:link w:val="3ffa"/>
    <w:locked/>
    <w:rPr>
      <w:sz w:val="24"/>
      <w:szCs w:val="24"/>
    </w:rPr>
  </w:style>
  <w:style w:type="paragraph" w:customStyle="1" w:styleId="1111">
    <w:name w:val="111 Текст"/>
    <w:pPr>
      <w:ind w:firstLine="567"/>
      <w:jc w:val="both"/>
    </w:pPr>
    <w:rPr>
      <w:sz w:val="24"/>
      <w:szCs w:val="24"/>
    </w:rPr>
  </w:style>
  <w:style w:type="character" w:customStyle="1" w:styleId="HeaderChar1">
    <w:name w:val="Header Char1"/>
    <w:aliases w:val="Linie Char1"/>
    <w:locked/>
  </w:style>
  <w:style w:type="character" w:customStyle="1" w:styleId="label">
    <w:name w:val="label"/>
  </w:style>
  <w:style w:type="paragraph" w:customStyle="1" w:styleId="afffffffffffffffffffe">
    <w:name w:val="Îáû÷íûé"/>
  </w:style>
  <w:style w:type="character" w:customStyle="1" w:styleId="FontStyle20">
    <w:name w:val="Font Style20"/>
    <w:rPr>
      <w:rFonts w:ascii="Times New Roman" w:hAnsi="Times New Roman"/>
      <w:b/>
      <w:sz w:val="22"/>
    </w:rPr>
  </w:style>
  <w:style w:type="character" w:customStyle="1" w:styleId="FontStyle18">
    <w:name w:val="Font Style18"/>
    <w:rPr>
      <w:rFonts w:ascii="Times New Roman" w:hAnsi="Times New Roman"/>
      <w:sz w:val="24"/>
    </w:rPr>
  </w:style>
  <w:style w:type="paragraph" w:customStyle="1" w:styleId="Style7">
    <w:name w:val="Style7"/>
    <w:basedOn w:val="afe"/>
    <w:pPr>
      <w:widowControl w:val="0"/>
      <w:spacing w:line="278" w:lineRule="exact"/>
    </w:pPr>
  </w:style>
  <w:style w:type="paragraph" w:customStyle="1" w:styleId="Style8">
    <w:name w:val="Style8"/>
    <w:basedOn w:val="afe"/>
    <w:pPr>
      <w:widowControl w:val="0"/>
      <w:spacing w:line="275" w:lineRule="exact"/>
    </w:pPr>
  </w:style>
  <w:style w:type="paragraph" w:customStyle="1" w:styleId="112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1"/>
    <w:basedOn w:val="afe"/>
    <w:next w:val="2b"/>
    <w:autoRedefine/>
    <w:pPr>
      <w:spacing w:after="160" w:line="240" w:lineRule="exact"/>
    </w:pPr>
    <w:rPr>
      <w:lang w:val="en-US" w:eastAsia="en-US"/>
    </w:rPr>
  </w:style>
  <w:style w:type="paragraph" w:customStyle="1" w:styleId="1112">
    <w:name w:val="Знак Знак Знак Знак Знак Знак Знак Знак Знак Знак Знак Знак Знак Знак Знак1 Знак1 Знак Знак1 Знак2 Знак Знак Знак Знак Знак"/>
    <w:basedOn w:val="afe"/>
    <w:next w:val="2b"/>
    <w:autoRedefine/>
    <w:pPr>
      <w:spacing w:after="160" w:line="240" w:lineRule="exact"/>
    </w:pPr>
    <w:rPr>
      <w:lang w:val="en-US" w:eastAsia="en-US"/>
    </w:rPr>
  </w:style>
  <w:style w:type="character" w:customStyle="1" w:styleId="PlainTextChar2">
    <w:name w:val="Plain Text Char2"/>
    <w:aliases w:val="Текст Знак Знак Char,Знак Знак Знак Знак Знак Знак Знак Char2,Знак Знак Знак Знак Знак Знак Char,Текст Знак1 Знак Знак Char,Текст Знак Знак Знак Знак Char,Текст Знак2 Знак Знак Знак Знак Char,Текст Знак1 Знак Знак Знак Знак Знак Char"/>
    <w:locked/>
    <w:rPr>
      <w:rFonts w:ascii="Courier New" w:hAnsi="Courier New"/>
    </w:rPr>
  </w:style>
  <w:style w:type="paragraph" w:customStyle="1" w:styleId="affffffffffffffffffff">
    <w:name w:val="Раздел"/>
    <w:basedOn w:val="afe"/>
    <w:semiHidden/>
    <w:pPr>
      <w:tabs>
        <w:tab w:val="num" w:pos="624"/>
        <w:tab w:val="num" w:pos="1440"/>
      </w:tabs>
      <w:spacing w:before="120" w:after="120"/>
      <w:ind w:left="720" w:hanging="720"/>
      <w:jc w:val="center"/>
    </w:pPr>
    <w:rPr>
      <w:rFonts w:ascii="Arial Narrow" w:hAnsi="Arial Narrow" w:cs="Arial Narrow"/>
      <w:b/>
      <w:bCs/>
      <w:sz w:val="28"/>
      <w:szCs w:val="28"/>
    </w:rPr>
  </w:style>
  <w:style w:type="paragraph" w:customStyle="1" w:styleId="3ffb">
    <w:name w:val="Раздел 3"/>
    <w:basedOn w:val="afe"/>
    <w:semiHidden/>
    <w:pPr>
      <w:tabs>
        <w:tab w:val="num" w:pos="360"/>
        <w:tab w:val="num" w:pos="624"/>
      </w:tabs>
      <w:spacing w:before="120" w:after="120"/>
      <w:ind w:left="360" w:hanging="624"/>
      <w:jc w:val="center"/>
    </w:pPr>
    <w:rPr>
      <w:b/>
      <w:bCs/>
    </w:rPr>
  </w:style>
  <w:style w:type="paragraph" w:customStyle="1" w:styleId="affffffffffffffffffff0">
    <w:name w:val="Условия контракта"/>
    <w:basedOn w:val="afe"/>
    <w:semiHidden/>
    <w:pPr>
      <w:tabs>
        <w:tab w:val="num" w:pos="567"/>
        <w:tab w:val="num" w:pos="1260"/>
      </w:tabs>
      <w:spacing w:before="240" w:after="120"/>
      <w:ind w:left="567" w:hanging="567"/>
      <w:jc w:val="both"/>
    </w:pPr>
    <w:rPr>
      <w:b/>
      <w:bCs/>
    </w:rPr>
  </w:style>
  <w:style w:type="paragraph" w:customStyle="1" w:styleId="Instruction">
    <w:name w:val="Instruction"/>
    <w:basedOn w:val="2f5"/>
    <w:semiHidden/>
    <w:pPr>
      <w:widowControl w:val="0"/>
      <w:numPr>
        <w:ilvl w:val="1"/>
        <w:numId w:val="91"/>
      </w:numPr>
      <w:tabs>
        <w:tab w:val="clear" w:pos="1440"/>
      </w:tabs>
      <w:spacing w:before="120" w:beforeAutospacing="0" w:after="0" w:afterAutospacing="0" w:line="100" w:lineRule="atLeast"/>
      <w:ind w:left="0" w:firstLine="0"/>
      <w:jc w:val="both"/>
    </w:pPr>
    <w:rPr>
      <w:lang w:eastAsia="ar-SA"/>
    </w:rPr>
  </w:style>
  <w:style w:type="paragraph" w:customStyle="1" w:styleId="2ffff0">
    <w:name w:val="Заголовок 2 со списком"/>
    <w:basedOn w:val="2b"/>
    <w:next w:val="afe"/>
    <w:link w:val="2ffff1"/>
    <w:pPr>
      <w:tabs>
        <w:tab w:val="num" w:pos="1492"/>
      </w:tabs>
      <w:spacing w:before="0" w:after="0" w:line="360" w:lineRule="auto"/>
      <w:ind w:left="1492" w:hanging="360"/>
      <w:jc w:val="center"/>
    </w:pPr>
    <w:rPr>
      <w:rFonts w:ascii="Arial" w:hAnsi="Arial"/>
      <w:sz w:val="24"/>
      <w:szCs w:val="24"/>
    </w:rPr>
  </w:style>
  <w:style w:type="character" w:customStyle="1" w:styleId="2ffff1">
    <w:name w:val="Заголовок 2 со списком Знак"/>
    <w:link w:val="2ffff0"/>
    <w:locked/>
    <w:rPr>
      <w:rFonts w:ascii="Arial" w:hAnsi="Arial"/>
      <w:b/>
      <w:bCs/>
      <w:i/>
      <w:iCs/>
      <w:sz w:val="24"/>
      <w:szCs w:val="24"/>
    </w:rPr>
  </w:style>
  <w:style w:type="paragraph" w:customStyle="1" w:styleId="3ffc">
    <w:name w:val="Заголовок 3 со списком"/>
    <w:basedOn w:val="3a"/>
    <w:link w:val="3ffd"/>
    <w:pPr>
      <w:tabs>
        <w:tab w:val="clear" w:pos="720"/>
        <w:tab w:val="num" w:pos="1492"/>
      </w:tabs>
      <w:ind w:left="1492" w:hanging="360"/>
      <w:jc w:val="both"/>
    </w:pPr>
    <w:rPr>
      <w:b/>
      <w:bCs/>
      <w:lang w:val="ru-RU" w:eastAsia="ru-RU"/>
    </w:rPr>
  </w:style>
  <w:style w:type="character" w:customStyle="1" w:styleId="3ffd">
    <w:name w:val="Заголовок 3 со списком Знак"/>
    <w:link w:val="3ffc"/>
    <w:locked/>
    <w:rPr>
      <w:rFonts w:ascii="Arial" w:hAnsi="Arial"/>
      <w:b/>
      <w:bCs/>
      <w:sz w:val="24"/>
      <w:szCs w:val="24"/>
    </w:rPr>
  </w:style>
  <w:style w:type="paragraph" w:customStyle="1" w:styleId="affffffffffffffffffff1">
    <w:name w:val="ТЛ_Заказчик"/>
    <w:basedOn w:val="afe"/>
    <w:link w:val="affffffffffffffffffff2"/>
    <w:pPr>
      <w:jc w:val="center"/>
    </w:pPr>
    <w:rPr>
      <w:sz w:val="28"/>
      <w:szCs w:val="28"/>
    </w:rPr>
  </w:style>
  <w:style w:type="character" w:customStyle="1" w:styleId="affffffffffffffffffff2">
    <w:name w:val="ТЛ_Заказчик Знак"/>
    <w:link w:val="affffffffffffffffffff1"/>
    <w:locked/>
    <w:rPr>
      <w:sz w:val="28"/>
      <w:szCs w:val="28"/>
    </w:rPr>
  </w:style>
  <w:style w:type="paragraph" w:customStyle="1" w:styleId="affffffffffffffffffff3">
    <w:name w:val="ТЛ_Утверждаю"/>
    <w:basedOn w:val="afe"/>
    <w:link w:val="affffffffffffffffffff4"/>
    <w:pPr>
      <w:ind w:left="4860"/>
      <w:jc w:val="center"/>
    </w:pPr>
    <w:rPr>
      <w:sz w:val="28"/>
      <w:szCs w:val="28"/>
    </w:rPr>
  </w:style>
  <w:style w:type="character" w:customStyle="1" w:styleId="affffffffffffffffffff4">
    <w:name w:val="ТЛ_Утверждаю Знак"/>
    <w:link w:val="affffffffffffffffffff3"/>
    <w:locked/>
    <w:rPr>
      <w:sz w:val="28"/>
      <w:szCs w:val="28"/>
    </w:rPr>
  </w:style>
  <w:style w:type="paragraph" w:customStyle="1" w:styleId="affffffffffffffffffff5">
    <w:name w:val="ТЛ_Название"/>
    <w:basedOn w:val="afe"/>
    <w:link w:val="affffffffffffffffffff6"/>
    <w:pPr>
      <w:jc w:val="center"/>
    </w:pPr>
    <w:rPr>
      <w:b/>
      <w:bCs/>
      <w:sz w:val="28"/>
      <w:szCs w:val="28"/>
    </w:rPr>
  </w:style>
  <w:style w:type="character" w:customStyle="1" w:styleId="affffffffffffffffffff6">
    <w:name w:val="ТЛ_Название Знак"/>
    <w:link w:val="affffffffffffffffffff5"/>
    <w:locked/>
    <w:rPr>
      <w:b/>
      <w:bCs/>
      <w:sz w:val="28"/>
      <w:szCs w:val="28"/>
    </w:rPr>
  </w:style>
  <w:style w:type="paragraph" w:customStyle="1" w:styleId="affffffffffffffffffff7">
    <w:name w:val="ТЛ_Город и Дата"/>
    <w:basedOn w:val="afe"/>
    <w:link w:val="affffffffffffffffffff8"/>
    <w:pPr>
      <w:jc w:val="center"/>
    </w:pPr>
    <w:rPr>
      <w:sz w:val="28"/>
      <w:szCs w:val="28"/>
    </w:rPr>
  </w:style>
  <w:style w:type="character" w:customStyle="1" w:styleId="affffffffffffffffffff8">
    <w:name w:val="ТЛ_Город и Дата Знак"/>
    <w:link w:val="affffffffffffffffffff7"/>
    <w:locked/>
    <w:rPr>
      <w:sz w:val="28"/>
      <w:szCs w:val="28"/>
    </w:rPr>
  </w:style>
  <w:style w:type="paragraph" w:customStyle="1" w:styleId="affffffffffffffffffff9">
    <w:name w:val="АД_Наименование Разделов"/>
    <w:basedOn w:val="1f0"/>
    <w:link w:val="affffffffffffffffffffa"/>
    <w:pPr>
      <w:widowControl/>
      <w:spacing w:before="240" w:after="60"/>
    </w:pPr>
    <w:rPr>
      <w:sz w:val="28"/>
      <w:szCs w:val="28"/>
      <w:lang w:val="ru-RU" w:eastAsia="ru-RU"/>
    </w:rPr>
  </w:style>
  <w:style w:type="character" w:customStyle="1" w:styleId="affffffffffffffffffffa">
    <w:name w:val="АД_Наименование Разделов Знак"/>
    <w:link w:val="affffffffffffffffffff9"/>
    <w:locked/>
    <w:rPr>
      <w:b/>
      <w:bCs/>
      <w:sz w:val="28"/>
      <w:szCs w:val="28"/>
    </w:rPr>
  </w:style>
  <w:style w:type="paragraph" w:customStyle="1" w:styleId="affffffffffffffffffffb">
    <w:name w:val="АД_Наименование главы с нумерацией"/>
    <w:basedOn w:val="2ffff0"/>
    <w:link w:val="affffffffffffffffffffc"/>
  </w:style>
  <w:style w:type="character" w:customStyle="1" w:styleId="affffffffffffffffffffc">
    <w:name w:val="АД_Глава Знак"/>
    <w:link w:val="affffffffffffffffffffb"/>
    <w:locked/>
    <w:rPr>
      <w:rFonts w:ascii="Arial" w:hAnsi="Arial"/>
      <w:b/>
      <w:bCs/>
      <w:i/>
      <w:iCs/>
      <w:sz w:val="24"/>
      <w:szCs w:val="24"/>
    </w:rPr>
  </w:style>
  <w:style w:type="paragraph" w:customStyle="1" w:styleId="affffffffffffffffffffd">
    <w:name w:val="АД_Наименование главы без нумерации"/>
    <w:basedOn w:val="2b"/>
    <w:link w:val="affffffffffffffffffffe"/>
    <w:pPr>
      <w:spacing w:before="0" w:after="0"/>
      <w:jc w:val="center"/>
    </w:pPr>
    <w:rPr>
      <w:rFonts w:ascii="Arial" w:hAnsi="Arial"/>
      <w:sz w:val="24"/>
      <w:szCs w:val="24"/>
    </w:rPr>
  </w:style>
  <w:style w:type="character" w:customStyle="1" w:styleId="affffffffffffffffffffe">
    <w:name w:val="АД_Наименование главы без нумерации Знак"/>
    <w:link w:val="affffffffffffffffffffd"/>
    <w:locked/>
    <w:rPr>
      <w:rFonts w:ascii="Arial" w:hAnsi="Arial"/>
      <w:b/>
      <w:bCs/>
      <w:i/>
      <w:iCs/>
      <w:sz w:val="24"/>
      <w:szCs w:val="24"/>
    </w:rPr>
  </w:style>
  <w:style w:type="paragraph" w:customStyle="1" w:styleId="afffffffffffffffffffff">
    <w:name w:val="АД_Нумерованный пункт"/>
    <w:basedOn w:val="3ffc"/>
    <w:link w:val="afffffffffffffffffffff0"/>
  </w:style>
  <w:style w:type="character" w:customStyle="1" w:styleId="afffffffffffffffffffff0">
    <w:name w:val="АД_Нумерованный пункт Знак"/>
    <w:link w:val="afffffffffffffffffffff"/>
    <w:locked/>
    <w:rPr>
      <w:rFonts w:ascii="Arial" w:hAnsi="Arial"/>
      <w:b/>
      <w:bCs/>
      <w:sz w:val="24"/>
      <w:szCs w:val="24"/>
    </w:rPr>
  </w:style>
  <w:style w:type="paragraph" w:customStyle="1" w:styleId="afffffffffffffffffffff1">
    <w:name w:val="АД_Нумерованный подпункт"/>
    <w:basedOn w:val="afe"/>
    <w:link w:val="afffffffffffffffffffff2"/>
    <w:pPr>
      <w:tabs>
        <w:tab w:val="left" w:pos="720"/>
        <w:tab w:val="num" w:pos="1492"/>
      </w:tabs>
      <w:ind w:left="720" w:hanging="720"/>
      <w:jc w:val="both"/>
    </w:pPr>
  </w:style>
  <w:style w:type="character" w:customStyle="1" w:styleId="afffffffffffffffffffff2">
    <w:name w:val="АД_Нумерованный подпункт Знак"/>
    <w:link w:val="afffffffffffffffffffff1"/>
    <w:locked/>
    <w:rPr>
      <w:sz w:val="24"/>
      <w:szCs w:val="24"/>
    </w:rPr>
  </w:style>
  <w:style w:type="paragraph" w:customStyle="1" w:styleId="afffffffffffffffffffff3">
    <w:name w:val="АД_Основной текст"/>
    <w:basedOn w:val="afe"/>
    <w:link w:val="afffffffffffffffffffff4"/>
    <w:pPr>
      <w:ind w:firstLine="567"/>
      <w:jc w:val="both"/>
    </w:pPr>
  </w:style>
  <w:style w:type="character" w:customStyle="1" w:styleId="afffffffffffffffffffff4">
    <w:name w:val="АД_Основной текст Знак"/>
    <w:link w:val="afffffffffffffffffffff3"/>
    <w:locked/>
    <w:rPr>
      <w:sz w:val="24"/>
      <w:szCs w:val="24"/>
    </w:rPr>
  </w:style>
  <w:style w:type="paragraph" w:customStyle="1" w:styleId="afffffffffffffffffffff5">
    <w:name w:val="АД_Заголовки таблиц"/>
    <w:basedOn w:val="afe"/>
    <w:pPr>
      <w:jc w:val="center"/>
    </w:pPr>
    <w:rPr>
      <w:b/>
      <w:bCs/>
    </w:rPr>
  </w:style>
  <w:style w:type="paragraph" w:customStyle="1" w:styleId="3ffe">
    <w:name w:val="Заголовок оглавления3"/>
    <w:basedOn w:val="1f0"/>
    <w:next w:val="afe"/>
    <w:pPr>
      <w:keepLines/>
      <w:widowControl/>
      <w:spacing w:before="480" w:line="276" w:lineRule="auto"/>
      <w:jc w:val="left"/>
      <w:outlineLvl w:val="9"/>
    </w:pPr>
    <w:rPr>
      <w:rFonts w:ascii="Cambria" w:hAnsi="Cambria" w:cs="Cambria"/>
      <w:color w:val="365F91"/>
      <w:sz w:val="28"/>
      <w:szCs w:val="28"/>
      <w:lang w:val="ru-RU"/>
    </w:rPr>
  </w:style>
  <w:style w:type="paragraph" w:customStyle="1" w:styleId="afffffffffffffffffffff6">
    <w:name w:val="АД_Основной текст по центру полужирный"/>
    <w:basedOn w:val="afe"/>
    <w:link w:val="afffffffffffffffffffff7"/>
    <w:pPr>
      <w:ind w:firstLine="567"/>
      <w:jc w:val="center"/>
    </w:pPr>
    <w:rPr>
      <w:b/>
      <w:bCs/>
    </w:rPr>
  </w:style>
  <w:style w:type="character" w:customStyle="1" w:styleId="afffffffffffffffffffff7">
    <w:name w:val="АД_Основной текст по центру полужирный Знак"/>
    <w:link w:val="afffffffffffffffffffff6"/>
    <w:locked/>
    <w:rPr>
      <w:b/>
      <w:bCs/>
      <w:sz w:val="24"/>
      <w:szCs w:val="24"/>
    </w:rPr>
  </w:style>
  <w:style w:type="paragraph" w:customStyle="1" w:styleId="3fff">
    <w:name w:val="АД_Текст отступ 3"/>
    <w:aliases w:val="25"/>
    <w:basedOn w:val="afe"/>
    <w:link w:val="3fff0"/>
    <w:pPr>
      <w:ind w:left="1418"/>
      <w:jc w:val="both"/>
    </w:pPr>
  </w:style>
  <w:style w:type="character" w:customStyle="1" w:styleId="3fff0">
    <w:name w:val="АД_Текст отступ 3 Знак"/>
    <w:aliases w:val="25 Знак"/>
    <w:link w:val="3fff"/>
    <w:locked/>
    <w:rPr>
      <w:sz w:val="24"/>
      <w:szCs w:val="24"/>
    </w:rPr>
  </w:style>
  <w:style w:type="paragraph" w:customStyle="1" w:styleId="4f6">
    <w:name w:val="АД_Нумерованный подпункт 4 уровня"/>
    <w:basedOn w:val="afffffffffffffffffffff1"/>
    <w:link w:val="4f7"/>
    <w:pPr>
      <w:tabs>
        <w:tab w:val="clear" w:pos="720"/>
        <w:tab w:val="clear" w:pos="1492"/>
        <w:tab w:val="num" w:pos="993"/>
      </w:tabs>
      <w:ind w:left="993" w:hanging="993"/>
    </w:pPr>
  </w:style>
  <w:style w:type="character" w:customStyle="1" w:styleId="4f7">
    <w:name w:val="АД_Нумерованный подпункт 4 уровня Знак"/>
    <w:link w:val="4f6"/>
    <w:locked/>
    <w:rPr>
      <w:sz w:val="24"/>
      <w:szCs w:val="24"/>
    </w:rPr>
  </w:style>
  <w:style w:type="paragraph" w:customStyle="1" w:styleId="ac">
    <w:name w:val="АД_Список абв"/>
    <w:basedOn w:val="afe"/>
    <w:pPr>
      <w:numPr>
        <w:numId w:val="92"/>
      </w:numPr>
      <w:jc w:val="both"/>
    </w:pPr>
  </w:style>
  <w:style w:type="paragraph" w:customStyle="1" w:styleId="FR2">
    <w:name w:val="FR2"/>
    <w:pPr>
      <w:widowControl w:val="0"/>
      <w:spacing w:before="20"/>
      <w:jc w:val="center"/>
    </w:pPr>
    <w:rPr>
      <w:rFonts w:ascii="Arial" w:hAnsi="Arial" w:cs="Arial"/>
      <w:sz w:val="24"/>
      <w:szCs w:val="24"/>
    </w:rPr>
  </w:style>
  <w:style w:type="paragraph" w:customStyle="1" w:styleId="afffffffffffffffffffff8">
    <w:name w:val="текст"/>
    <w:pPr>
      <w:jc w:val="both"/>
    </w:pPr>
    <w:rPr>
      <w:rFonts w:ascii="SchoolBookC" w:hAnsi="SchoolBookC" w:cs="SchoolBookC"/>
      <w:color w:val="000000"/>
      <w:sz w:val="24"/>
      <w:szCs w:val="24"/>
    </w:rPr>
  </w:style>
  <w:style w:type="paragraph" w:customStyle="1" w:styleId="1fffffff">
    <w:name w:val="текст1"/>
    <w:pPr>
      <w:ind w:firstLine="397"/>
      <w:jc w:val="both"/>
    </w:pPr>
    <w:rPr>
      <w:rFonts w:ascii="SchoolBookC" w:hAnsi="SchoolBookC" w:cs="SchoolBookC"/>
      <w:sz w:val="24"/>
      <w:szCs w:val="24"/>
    </w:rPr>
  </w:style>
  <w:style w:type="paragraph" w:customStyle="1" w:styleId="Document1">
    <w:name w:val="Document 1"/>
    <w:pPr>
      <w:keepNext/>
      <w:keepLines/>
      <w:tabs>
        <w:tab w:val="left" w:pos="-720"/>
      </w:tabs>
    </w:pPr>
    <w:rPr>
      <w:rFonts w:ascii="Gelvetsky 12pt" w:hAnsi="Gelvetsky 12pt" w:cs="Gelvetsky 12pt"/>
      <w:sz w:val="24"/>
      <w:szCs w:val="24"/>
      <w:lang w:val="en-US"/>
    </w:rPr>
  </w:style>
  <w:style w:type="paragraph" w:customStyle="1" w:styleId="StyleFirstline127cm">
    <w:name w:val="Style First line:  127 cm"/>
    <w:basedOn w:val="afe"/>
    <w:pPr>
      <w:spacing w:before="120"/>
      <w:ind w:firstLine="720"/>
      <w:jc w:val="both"/>
    </w:pPr>
    <w:rPr>
      <w:rFonts w:ascii="Arial" w:hAnsi="Arial" w:cs="Arial"/>
      <w:lang w:eastAsia="en-US"/>
    </w:rPr>
  </w:style>
  <w:style w:type="paragraph" w:customStyle="1" w:styleId="afffffffffffffffffffff9">
    <w:name w:val="Кт пункт"/>
    <w:autoRedefine/>
    <w:pPr>
      <w:ind w:firstLine="709"/>
      <w:jc w:val="both"/>
      <w:outlineLvl w:val="2"/>
    </w:pPr>
    <w:rPr>
      <w:sz w:val="24"/>
      <w:szCs w:val="24"/>
    </w:rPr>
  </w:style>
  <w:style w:type="paragraph" w:customStyle="1" w:styleId="4f8">
    <w:name w:val="Заг 4"/>
    <w:basedOn w:val="44"/>
    <w:pPr>
      <w:widowControl/>
      <w:numPr>
        <w:ilvl w:val="3"/>
      </w:numPr>
      <w:tabs>
        <w:tab w:val="num" w:pos="864"/>
        <w:tab w:val="num" w:pos="1944"/>
      </w:tabs>
      <w:spacing w:before="60" w:after="60" w:line="312" w:lineRule="auto"/>
      <w:ind w:left="864" w:firstLine="720"/>
      <w:jc w:val="both"/>
    </w:pPr>
    <w:rPr>
      <w:b/>
      <w:bCs/>
    </w:rPr>
  </w:style>
  <w:style w:type="paragraph" w:customStyle="1" w:styleId="122">
    <w:name w:val="12"/>
    <w:basedOn w:val="afe"/>
    <w:pPr>
      <w:ind w:firstLine="708"/>
      <w:jc w:val="both"/>
    </w:pPr>
  </w:style>
  <w:style w:type="character" w:customStyle="1" w:styleId="Verdana">
    <w:name w:val="Обычный + Verdana Знак"/>
    <w:aliases w:val="10 пт Знак"/>
    <w:rPr>
      <w:rFonts w:ascii="Verdana" w:hAnsi="Verdana"/>
      <w:lang w:val="ru-RU" w:eastAsia="ru-RU"/>
    </w:rPr>
  </w:style>
  <w:style w:type="paragraph" w:customStyle="1" w:styleId="1fffffff0">
    <w:name w:val="Знак Знак Знак Знак Знак1"/>
    <w:basedOn w:val="afe"/>
    <w:pPr>
      <w:spacing w:before="100" w:beforeAutospacing="1" w:after="100" w:afterAutospacing="1"/>
    </w:pPr>
    <w:rPr>
      <w:rFonts w:ascii="Tahoma" w:hAnsi="Tahoma" w:cs="Tahoma"/>
      <w:sz w:val="20"/>
      <w:szCs w:val="20"/>
      <w:lang w:val="en-US" w:eastAsia="en-US"/>
    </w:rPr>
  </w:style>
  <w:style w:type="paragraph" w:customStyle="1" w:styleId="11b">
    <w:name w:val="Знак Знак Знак Знак Знак11"/>
    <w:basedOn w:val="afe"/>
    <w:pPr>
      <w:spacing w:before="100" w:beforeAutospacing="1" w:after="100" w:afterAutospacing="1"/>
    </w:pPr>
    <w:rPr>
      <w:rFonts w:ascii="Tahoma" w:hAnsi="Tahoma" w:cs="Tahoma"/>
      <w:sz w:val="20"/>
      <w:szCs w:val="20"/>
      <w:lang w:val="en-US" w:eastAsia="en-US"/>
    </w:rPr>
  </w:style>
  <w:style w:type="paragraph" w:customStyle="1" w:styleId="Default">
    <w:name w:val="Default"/>
    <w:rPr>
      <w:color w:val="000000"/>
      <w:sz w:val="24"/>
      <w:szCs w:val="24"/>
    </w:rPr>
  </w:style>
  <w:style w:type="paragraph" w:customStyle="1" w:styleId="p4">
    <w:name w:val="p4"/>
    <w:basedOn w:val="afe"/>
    <w:pPr>
      <w:widowControl w:val="0"/>
      <w:tabs>
        <w:tab w:val="left" w:pos="204"/>
      </w:tabs>
      <w:spacing w:line="240" w:lineRule="atLeast"/>
    </w:pPr>
    <w:rPr>
      <w:lang w:val="en-US"/>
    </w:rPr>
  </w:style>
  <w:style w:type="paragraph" w:customStyle="1" w:styleId="consnormal1">
    <w:name w:val="consnormal"/>
    <w:basedOn w:val="afe"/>
    <w:semiHidden/>
    <w:pPr>
      <w:ind w:right="19772" w:firstLine="720"/>
    </w:pPr>
    <w:rPr>
      <w:rFonts w:ascii="Arial" w:hAnsi="Arial" w:cs="Arial"/>
      <w:sz w:val="20"/>
      <w:szCs w:val="20"/>
    </w:rPr>
  </w:style>
  <w:style w:type="paragraph" w:customStyle="1" w:styleId="consplusnonformat0">
    <w:name w:val="consplusnonformat"/>
    <w:basedOn w:val="afe"/>
    <w:rPr>
      <w:rFonts w:ascii="Courier New" w:hAnsi="Courier New" w:cs="Courier New"/>
      <w:sz w:val="20"/>
      <w:szCs w:val="20"/>
    </w:rPr>
  </w:style>
  <w:style w:type="paragraph" w:customStyle="1" w:styleId="2ffff2">
    <w:name w:val="Текст с нум.2"/>
    <w:basedOn w:val="2b"/>
    <w:pPr>
      <w:keepNext w:val="0"/>
      <w:spacing w:before="120" w:after="120"/>
      <w:ind w:left="720"/>
      <w:jc w:val="both"/>
    </w:pPr>
    <w:rPr>
      <w:rFonts w:ascii="Times New Roman" w:hAnsi="Times New Roman"/>
      <w:b w:val="0"/>
      <w:bCs w:val="0"/>
      <w:i w:val="0"/>
      <w:iCs w:val="0"/>
      <w:sz w:val="24"/>
      <w:szCs w:val="24"/>
      <w:lang w:eastAsia="ar-SA"/>
    </w:rPr>
  </w:style>
  <w:style w:type="paragraph" w:customStyle="1" w:styleId="2ffff3">
    <w:name w:val="Текст2"/>
    <w:basedOn w:val="afe"/>
    <w:rPr>
      <w:rFonts w:ascii="Courier New" w:hAnsi="Courier New" w:cs="Courier New"/>
      <w:sz w:val="20"/>
      <w:szCs w:val="20"/>
    </w:rPr>
  </w:style>
  <w:style w:type="character" w:customStyle="1" w:styleId="u-2-spelle">
    <w:name w:val="u-2-spelle"/>
  </w:style>
  <w:style w:type="character" w:customStyle="1" w:styleId="1fffffff1">
    <w:name w:val="Нижний колонтитул Знак1"/>
    <w:aliases w:val="Знак Знак Знак Знак"/>
    <w:rPr>
      <w:rFonts w:ascii="Times New Roman" w:hAnsi="Times New Roman"/>
      <w:sz w:val="24"/>
      <w:lang w:val="x-none" w:eastAsia="ru-RU"/>
    </w:rPr>
  </w:style>
  <w:style w:type="character" w:customStyle="1" w:styleId="1f8">
    <w:name w:val="Стиль1 Знак"/>
    <w:link w:val="1f7"/>
    <w:locked/>
    <w:rPr>
      <w:b/>
      <w:bCs/>
      <w:sz w:val="24"/>
      <w:szCs w:val="24"/>
    </w:rPr>
  </w:style>
  <w:style w:type="paragraph" w:customStyle="1" w:styleId="Iauiueoaeno">
    <w:name w:val="Iau?iue_oaeno"/>
    <w:basedOn w:val="afe"/>
    <w:pPr>
      <w:widowControl w:val="0"/>
      <w:tabs>
        <w:tab w:val="left" w:pos="1134"/>
      </w:tabs>
      <w:spacing w:before="60" w:after="60"/>
      <w:ind w:firstLine="567"/>
      <w:jc w:val="both"/>
    </w:pPr>
    <w:rPr>
      <w:sz w:val="28"/>
      <w:szCs w:val="28"/>
      <w:lang w:val="en-US"/>
    </w:rPr>
  </w:style>
  <w:style w:type="character" w:customStyle="1" w:styleId="bold1">
    <w:name w:val="bold1"/>
    <w:rPr>
      <w:b/>
    </w:rPr>
  </w:style>
  <w:style w:type="paragraph" w:customStyle="1" w:styleId="afffffffffffffffffffffa">
    <w:name w:val="КД_заголовки"/>
    <w:basedOn w:val="1f0"/>
    <w:pPr>
      <w:widowControl/>
      <w:spacing w:before="240" w:after="60"/>
      <w:ind w:left="360" w:hanging="360"/>
    </w:pPr>
    <w:rPr>
      <w:sz w:val="28"/>
      <w:szCs w:val="28"/>
    </w:rPr>
  </w:style>
  <w:style w:type="paragraph" w:customStyle="1" w:styleId="afffffffffffffffffffffb">
    <w:name w:val="КД_пункты"/>
    <w:basedOn w:val="3d"/>
    <w:pPr>
      <w:widowControl w:val="0"/>
      <w:tabs>
        <w:tab w:val="num" w:pos="1492"/>
      </w:tabs>
      <w:spacing w:before="120" w:line="360" w:lineRule="auto"/>
      <w:ind w:left="360" w:hanging="360"/>
    </w:pPr>
    <w:rPr>
      <w:b/>
      <w:bCs/>
      <w:sz w:val="24"/>
      <w:szCs w:val="24"/>
    </w:rPr>
  </w:style>
  <w:style w:type="paragraph" w:customStyle="1" w:styleId="afffffffffffffffffffffc">
    <w:name w:val="текст сноски"/>
    <w:basedOn w:val="afe"/>
    <w:pPr>
      <w:widowControl w:val="0"/>
    </w:pPr>
    <w:rPr>
      <w:rFonts w:ascii="Gelvetsky 12pt" w:hAnsi="Gelvetsky 12pt" w:cs="Gelvetsky 12pt"/>
      <w:lang w:val="en-US"/>
    </w:rPr>
  </w:style>
  <w:style w:type="paragraph" w:customStyle="1" w:styleId="afffffffffffffffffffffd">
    <w:name w:val="Базовый"/>
    <w:pPr>
      <w:ind w:firstLine="567"/>
      <w:jc w:val="both"/>
    </w:pPr>
    <w:rPr>
      <w:sz w:val="24"/>
      <w:szCs w:val="24"/>
    </w:rPr>
  </w:style>
  <w:style w:type="paragraph" w:customStyle="1" w:styleId="2ffff4">
    <w:name w:val="çàãîëîâîê 2"/>
    <w:basedOn w:val="afe"/>
    <w:next w:val="afe"/>
    <w:pPr>
      <w:keepNext/>
      <w:widowControl w:val="0"/>
      <w:spacing w:line="288" w:lineRule="auto"/>
      <w:ind w:firstLine="720"/>
      <w:jc w:val="center"/>
    </w:pPr>
    <w:rPr>
      <w:b/>
      <w:bCs/>
      <w:sz w:val="32"/>
      <w:szCs w:val="32"/>
    </w:rPr>
  </w:style>
  <w:style w:type="paragraph" w:customStyle="1" w:styleId="1fffffff2">
    <w:name w:val="çàãîëîâîê 1"/>
    <w:basedOn w:val="afe"/>
    <w:next w:val="afe"/>
    <w:pPr>
      <w:keepNext/>
      <w:widowControl w:val="0"/>
      <w:spacing w:line="288" w:lineRule="auto"/>
      <w:ind w:firstLine="720"/>
    </w:pPr>
  </w:style>
  <w:style w:type="paragraph" w:customStyle="1" w:styleId="afffffffffffffffffffffe">
    <w:name w:val="КД_формы"/>
    <w:basedOn w:val="afe"/>
    <w:pPr>
      <w:spacing w:line="360" w:lineRule="auto"/>
      <w:jc w:val="right"/>
    </w:pPr>
  </w:style>
  <w:style w:type="paragraph" w:customStyle="1" w:styleId="WW-List2">
    <w:name w:val="WW-List 2"/>
    <w:basedOn w:val="afe"/>
    <w:pPr>
      <w:widowControl w:val="0"/>
      <w:spacing w:line="300" w:lineRule="auto"/>
      <w:ind w:left="566" w:hanging="283"/>
      <w:jc w:val="both"/>
    </w:pPr>
    <w:rPr>
      <w:sz w:val="20"/>
      <w:szCs w:val="20"/>
      <w:lang w:eastAsia="ar-SA"/>
    </w:rPr>
  </w:style>
  <w:style w:type="paragraph" w:customStyle="1" w:styleId="162">
    <w:name w:val="Знак16"/>
    <w:basedOn w:val="2b"/>
    <w:pPr>
      <w:spacing w:before="0" w:after="0"/>
      <w:jc w:val="both"/>
    </w:pPr>
    <w:rPr>
      <w:rFonts w:ascii="Verdana" w:hAnsi="Verdana" w:cs="Verdana"/>
      <w:i w:val="0"/>
      <w:iCs w:val="0"/>
      <w:sz w:val="22"/>
      <w:szCs w:val="22"/>
      <w:lang w:val="en-US" w:eastAsia="en-US"/>
    </w:rPr>
  </w:style>
  <w:style w:type="paragraph" w:customStyle="1" w:styleId="1KGK9">
    <w:name w:val="1KG=K9"/>
    <w:pPr>
      <w:jc w:val="both"/>
    </w:pPr>
    <w:rPr>
      <w:rFonts w:ascii="MS Sans Serif" w:hAnsi="MS Sans Serif" w:cs="MS Sans Serif"/>
    </w:rPr>
  </w:style>
  <w:style w:type="paragraph" w:customStyle="1" w:styleId="WW-2">
    <w:name w:val="WW-Основной текст с отступом 2"/>
    <w:basedOn w:val="afe"/>
    <w:pPr>
      <w:ind w:left="-540"/>
      <w:jc w:val="both"/>
    </w:pPr>
    <w:rPr>
      <w:rFonts w:ascii="Arial" w:hAnsi="Arial" w:cs="Arial"/>
      <w:sz w:val="18"/>
      <w:szCs w:val="18"/>
      <w:lang w:eastAsia="ar-SA"/>
    </w:rPr>
  </w:style>
  <w:style w:type="paragraph" w:customStyle="1" w:styleId="3fff1">
    <w:name w:val="Знак3"/>
    <w:basedOn w:val="afe"/>
    <w:pPr>
      <w:widowControl w:val="0"/>
      <w:spacing w:after="160" w:line="240" w:lineRule="exact"/>
      <w:jc w:val="right"/>
    </w:pPr>
    <w:rPr>
      <w:sz w:val="20"/>
      <w:szCs w:val="20"/>
      <w:lang w:val="en-GB" w:eastAsia="en-US"/>
    </w:rPr>
  </w:style>
  <w:style w:type="paragraph" w:customStyle="1" w:styleId="4f9">
    <w:name w:val="Заголовок оглавления4"/>
    <w:basedOn w:val="1f0"/>
    <w:next w:val="afe"/>
    <w:pPr>
      <w:keepLines/>
      <w:widowControl/>
      <w:spacing w:before="480" w:line="276" w:lineRule="auto"/>
      <w:ind w:left="360" w:hanging="360"/>
      <w:jc w:val="left"/>
      <w:outlineLvl w:val="9"/>
    </w:pPr>
    <w:rPr>
      <w:rFonts w:ascii="Cambria" w:hAnsi="Cambria" w:cs="Cambria"/>
      <w:color w:val="365F91"/>
      <w:sz w:val="28"/>
      <w:szCs w:val="28"/>
    </w:rPr>
  </w:style>
  <w:style w:type="paragraph" w:customStyle="1" w:styleId="CharChar10">
    <w:name w:val="Char Char10"/>
    <w:basedOn w:val="afe"/>
    <w:pPr>
      <w:spacing w:before="100" w:beforeAutospacing="1" w:after="100" w:afterAutospacing="1"/>
    </w:pPr>
    <w:rPr>
      <w:rFonts w:ascii="Tahoma" w:hAnsi="Tahoma" w:cs="Tahoma"/>
      <w:sz w:val="20"/>
      <w:szCs w:val="20"/>
      <w:lang w:val="en-US" w:eastAsia="en-US"/>
    </w:rPr>
  </w:style>
  <w:style w:type="character" w:customStyle="1" w:styleId="2f1">
    <w:name w:val="Стиль2 Знак"/>
    <w:link w:val="2f"/>
    <w:locked/>
    <w:rPr>
      <w:b/>
      <w:bCs/>
      <w:sz w:val="24"/>
      <w:szCs w:val="24"/>
    </w:rPr>
  </w:style>
  <w:style w:type="table" w:customStyle="1" w:styleId="1fffffff3">
    <w:name w:val="Сетка таблицы1"/>
    <w:rPr>
      <w:rFonts w:ascii="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2">
    <w:name w:val="Heading 1 Char2"/>
    <w:aliases w:val="H1 Char2,. Char2,Название спецификации Char2,h:1 Char2,h:1app Char2,TF-Overskrift 1 Char2,H11 Char2,R1 Char2,Titre 0 Char2,Section Char2,h1 Char1,L1 Char1,Глава Char1,Заголов Char1,Заголовок 1 Знак1 Char2,Заголовок 1 Знак Знак Char2"/>
    <w:locked/>
    <w:rPr>
      <w:b/>
      <w:sz w:val="22"/>
      <w:lang w:val="en-US" w:eastAsia="en-US"/>
    </w:rPr>
  </w:style>
  <w:style w:type="character" w:customStyle="1" w:styleId="Heading2Char1">
    <w:name w:val="Heading 2 Char1"/>
    <w:aliases w:val="contract Char1,H2 Char1,h2 Char1,2 Char1,Numbered text 3 Char1,21 Char1,22 Char1,211 Char1,h:2 Char1,h:2app Char1,T2 Char1,TF-Overskrit 2 Char1,Title2 Char1,ITT t2 Char1,PA Major Section Char1,TE Heading 2 Char1,Livello 2 Char1,R2 Char1"/>
    <w:locked/>
    <w:rPr>
      <w:rFonts w:ascii="Cambria" w:hAnsi="Cambria"/>
      <w:b/>
      <w:i/>
      <w:sz w:val="28"/>
    </w:rPr>
  </w:style>
  <w:style w:type="character" w:customStyle="1" w:styleId="Heading8Char1">
    <w:name w:val="Heading 8 Char1"/>
    <w:locked/>
    <w:rPr>
      <w:rFonts w:ascii="Calibri" w:hAnsi="Calibri"/>
      <w:i/>
      <w:sz w:val="24"/>
    </w:rPr>
  </w:style>
  <w:style w:type="character" w:customStyle="1" w:styleId="BodyTextIndent2Char1">
    <w:name w:val="Body Text Indent 2 Char1"/>
    <w:locked/>
    <w:rPr>
      <w:sz w:val="24"/>
    </w:rPr>
  </w:style>
  <w:style w:type="character" w:customStyle="1" w:styleId="BodyTextChar2">
    <w:name w:val="Body Text Char2"/>
    <w:aliases w:val="Знак Знак Знак1 Char1,Знак1 Знак1 Char1,Знак Знак3 Char1,Знак Знак Char1,Знак1 Char1,body text Char2,Заг1 Char1,contents Char1,Corps de texte Char1,bt Char2,body tesx Char1,t Char1,RFQ Text Char1,RFQ Char1,body text1 Char2,bt1 Char2"/>
    <w:locked/>
    <w:rPr>
      <w:sz w:val="24"/>
      <w:lang w:val="ru-RU" w:eastAsia="ru-RU"/>
    </w:rPr>
  </w:style>
  <w:style w:type="character" w:customStyle="1" w:styleId="FooterChar1">
    <w:name w:val="Footer Char1"/>
    <w:locked/>
    <w:rPr>
      <w:sz w:val="24"/>
    </w:rPr>
  </w:style>
  <w:style w:type="character" w:customStyle="1" w:styleId="BodyText3Char1">
    <w:name w:val="Body Text 3 Char1"/>
    <w:locked/>
    <w:rPr>
      <w:sz w:val="16"/>
    </w:rPr>
  </w:style>
  <w:style w:type="character" w:customStyle="1" w:styleId="BodyText2Char1">
    <w:name w:val="Body Text 2 Char1"/>
    <w:locked/>
    <w:rPr>
      <w:sz w:val="24"/>
      <w:lang w:val="ru-RU" w:eastAsia="ru-RU"/>
    </w:rPr>
  </w:style>
  <w:style w:type="paragraph" w:customStyle="1" w:styleId="214">
    <w:name w:val="Основной текст с отступом 21"/>
    <w:basedOn w:val="afe"/>
    <w:pPr>
      <w:widowControl w:val="0"/>
      <w:tabs>
        <w:tab w:val="left" w:pos="1440"/>
      </w:tabs>
      <w:spacing w:before="57"/>
      <w:ind w:left="720" w:hanging="720"/>
      <w:jc w:val="both"/>
    </w:pPr>
  </w:style>
  <w:style w:type="paragraph" w:customStyle="1" w:styleId="2ffff5">
    <w:name w:val="Знак Знак2 Знак Знак Знак Знак Знак Знак Знак Знак"/>
    <w:basedOn w:val="afe"/>
    <w:pPr>
      <w:spacing w:after="160" w:line="240" w:lineRule="exact"/>
    </w:pPr>
    <w:rPr>
      <w:rFonts w:ascii="Verdana" w:hAnsi="Verdana" w:cs="Verdana"/>
      <w:lang w:val="en-US" w:eastAsia="en-US"/>
    </w:rPr>
  </w:style>
  <w:style w:type="character" w:customStyle="1" w:styleId="Heading1Char1">
    <w:name w:val="Heading 1 Char1"/>
    <w:aliases w:val="H1 Char1,. Char1,Название спецификации Char1,h:1 Char1,h:1app Char1,TF-Overskrift 1 Char1,H11 Char1,R1 Char1,Titre 0 Char1,Section Char1,h1 Char2,L1 Char2,Глава Char2,Заголов Char2,Заголовок 1 Знак1 Char1,Заголовок 1 Знак Знак Char1"/>
    <w:locked/>
    <w:rPr>
      <w:b/>
      <w:sz w:val="22"/>
      <w:lang w:val="en-US" w:eastAsia="en-US"/>
    </w:rPr>
  </w:style>
  <w:style w:type="character" w:customStyle="1" w:styleId="BodyTextIndentChar1">
    <w:name w:val="Body Text Indent Char1"/>
    <w:aliases w:val="Основной текст с отступом Знак2 Знак Char1,Основной текст с отступом Знак1 Знак Знак Char1,Основной текст с отступом Знак Знак Знак Знак Char1,Основной текст с отступом Знак Знак1 Знак Char1"/>
    <w:semiHidden/>
    <w:locked/>
    <w:rPr>
      <w:sz w:val="24"/>
    </w:rPr>
  </w:style>
  <w:style w:type="character" w:customStyle="1" w:styleId="BodyTextChar1">
    <w:name w:val="Body Text Char1"/>
    <w:aliases w:val="body text Char1,Заг1 Char2,contents Char2,Corps de texte Char2,bt Char1,body tesx Char2,t Char2,RFQ Text Char2,RFQ Char2,body text1 Char1,body text2 Char1,bt1 Char1,body text3 Char1,bt2 Char1,body text4 Char2,bt3 Char1,body text5 Char2"/>
    <w:locked/>
    <w:rPr>
      <w:sz w:val="24"/>
      <w:lang w:val="ru-RU" w:eastAsia="ru-RU"/>
    </w:rPr>
  </w:style>
  <w:style w:type="paragraph" w:customStyle="1" w:styleId="affffffffffffffffffffff">
    <w:name w:val="РѕР±С‹С‡РЅ Р‘Рћ"/>
    <w:basedOn w:val="afe"/>
    <w:pPr>
      <w:widowControl w:val="0"/>
      <w:spacing w:after="200" w:line="276" w:lineRule="auto"/>
    </w:pPr>
    <w:rPr>
      <w:rFonts w:ascii="Arial" w:hAnsi="Arial" w:cs="Arial"/>
      <w:sz w:val="22"/>
      <w:szCs w:val="22"/>
    </w:rPr>
  </w:style>
  <w:style w:type="paragraph" w:customStyle="1" w:styleId="Style1">
    <w:name w:val="Style1"/>
    <w:basedOn w:val="afe"/>
    <w:pPr>
      <w:widowControl w:val="0"/>
      <w:spacing w:line="274" w:lineRule="exact"/>
      <w:jc w:val="center"/>
    </w:pPr>
  </w:style>
  <w:style w:type="paragraph" w:customStyle="1" w:styleId="Style2">
    <w:name w:val="Style2"/>
    <w:basedOn w:val="afe"/>
    <w:pPr>
      <w:widowControl w:val="0"/>
      <w:spacing w:line="274" w:lineRule="exact"/>
      <w:ind w:firstLine="684"/>
    </w:pPr>
  </w:style>
  <w:style w:type="paragraph" w:customStyle="1" w:styleId="Style3">
    <w:name w:val="Style3"/>
    <w:basedOn w:val="afe"/>
    <w:pPr>
      <w:widowControl w:val="0"/>
      <w:spacing w:line="277" w:lineRule="exact"/>
      <w:ind w:firstLine="706"/>
      <w:jc w:val="both"/>
    </w:pPr>
  </w:style>
  <w:style w:type="paragraph" w:customStyle="1" w:styleId="Style5">
    <w:name w:val="Style5"/>
    <w:basedOn w:val="afe"/>
    <w:pPr>
      <w:widowControl w:val="0"/>
      <w:spacing w:line="274" w:lineRule="exact"/>
      <w:ind w:firstLine="691"/>
      <w:jc w:val="both"/>
    </w:pPr>
  </w:style>
  <w:style w:type="character" w:customStyle="1" w:styleId="FontStyle14">
    <w:name w:val="Font Style14"/>
    <w:rPr>
      <w:rFonts w:ascii="Times New Roman" w:hAnsi="Times New Roman"/>
      <w:sz w:val="24"/>
    </w:rPr>
  </w:style>
  <w:style w:type="character" w:customStyle="1" w:styleId="FontStyle15">
    <w:name w:val="Font Style15"/>
    <w:rPr>
      <w:rFonts w:ascii="Times New Roman" w:hAnsi="Times New Roman"/>
      <w:b/>
      <w:sz w:val="24"/>
    </w:rPr>
  </w:style>
  <w:style w:type="paragraph" w:customStyle="1" w:styleId="Style10">
    <w:name w:val="Style10"/>
    <w:basedOn w:val="afe"/>
    <w:pPr>
      <w:widowControl w:val="0"/>
      <w:spacing w:line="274" w:lineRule="exact"/>
      <w:ind w:hanging="108"/>
    </w:pPr>
  </w:style>
  <w:style w:type="paragraph" w:customStyle="1" w:styleId="Style6">
    <w:name w:val="Style6"/>
    <w:basedOn w:val="afe"/>
    <w:pPr>
      <w:widowControl w:val="0"/>
      <w:spacing w:line="281" w:lineRule="exact"/>
    </w:pPr>
  </w:style>
  <w:style w:type="paragraph" w:customStyle="1" w:styleId="Style9">
    <w:name w:val="Style9"/>
    <w:basedOn w:val="afe"/>
    <w:pPr>
      <w:widowControl w:val="0"/>
    </w:pPr>
  </w:style>
  <w:style w:type="character" w:customStyle="1" w:styleId="FontStyle71">
    <w:name w:val="Font Style71"/>
    <w:rPr>
      <w:rFonts w:ascii="Courier New" w:hAnsi="Courier New"/>
      <w:b/>
      <w:sz w:val="12"/>
    </w:rPr>
  </w:style>
  <w:style w:type="character" w:customStyle="1" w:styleId="FontStyle91">
    <w:name w:val="Font Style91"/>
    <w:rPr>
      <w:rFonts w:ascii="Times New Roman" w:hAnsi="Times New Roman"/>
      <w:sz w:val="12"/>
    </w:rPr>
  </w:style>
  <w:style w:type="character" w:customStyle="1" w:styleId="Normal">
    <w:name w:val="Normal Знак"/>
    <w:link w:val="1fd"/>
    <w:locked/>
    <w:rPr>
      <w:sz w:val="28"/>
      <w:szCs w:val="28"/>
      <w:lang w:eastAsia="en-US"/>
    </w:rPr>
  </w:style>
  <w:style w:type="paragraph" w:customStyle="1" w:styleId="1fffffff4">
    <w:name w:val="Знак Знак Знак Знак1"/>
    <w:basedOn w:val="afe"/>
    <w:pPr>
      <w:spacing w:before="100" w:beforeAutospacing="1" w:after="100" w:afterAutospacing="1"/>
    </w:pPr>
    <w:rPr>
      <w:rFonts w:ascii="Tahoma" w:hAnsi="Tahoma" w:cs="Tahoma"/>
      <w:sz w:val="20"/>
      <w:szCs w:val="20"/>
      <w:lang w:val="en-US" w:eastAsia="en-US"/>
    </w:rPr>
  </w:style>
  <w:style w:type="character" w:customStyle="1" w:styleId="1fffffff5">
    <w:name w:val="Текст Знак1"/>
    <w:semiHidden/>
    <w:rPr>
      <w:rFonts w:ascii="Consolas" w:hAnsi="Consolas"/>
      <w:sz w:val="21"/>
    </w:rPr>
  </w:style>
  <w:style w:type="character" w:customStyle="1" w:styleId="1fffffff6">
    <w:name w:val="Дата Знак1"/>
    <w:semiHidden/>
    <w:rPr>
      <w:sz w:val="24"/>
    </w:rPr>
  </w:style>
  <w:style w:type="paragraph" w:customStyle="1" w:styleId="ConsPlusNormal1">
    <w:name w:val="ConsPlusNormal Знак"/>
    <w:link w:val="ConsPlusNormal2"/>
    <w:pPr>
      <w:widowControl w:val="0"/>
      <w:ind w:firstLine="720"/>
    </w:pPr>
    <w:rPr>
      <w:rFonts w:ascii="Arial" w:hAnsi="Arial"/>
      <w:sz w:val="22"/>
      <w:szCs w:val="22"/>
    </w:rPr>
  </w:style>
  <w:style w:type="character" w:customStyle="1" w:styleId="ConsPlusNormal2">
    <w:name w:val="ConsPlusNormal Знак Знак"/>
    <w:link w:val="ConsPlusNormal1"/>
    <w:locked/>
    <w:rPr>
      <w:rFonts w:ascii="Arial" w:hAnsi="Arial"/>
      <w:sz w:val="22"/>
      <w:szCs w:val="22"/>
    </w:rPr>
  </w:style>
  <w:style w:type="paragraph" w:customStyle="1" w:styleId="2ffff6">
    <w:name w:val="Без интервала2"/>
    <w:rPr>
      <w:rFonts w:ascii="Calibri" w:hAnsi="Calibri" w:cs="Calibri"/>
      <w:sz w:val="22"/>
      <w:szCs w:val="22"/>
      <w:lang w:eastAsia="en-US"/>
    </w:rPr>
  </w:style>
  <w:style w:type="character" w:customStyle="1" w:styleId="1fffffff7">
    <w:name w:val="Схема документа Знак1"/>
    <w:semiHidden/>
    <w:rPr>
      <w:rFonts w:ascii="Tahoma" w:hAnsi="Tahoma"/>
      <w:sz w:val="16"/>
    </w:rPr>
  </w:style>
  <w:style w:type="character" w:customStyle="1" w:styleId="1fffffff8">
    <w:name w:val="Заголовок №1_"/>
    <w:link w:val="1fffffff9"/>
    <w:locked/>
    <w:rPr>
      <w:sz w:val="23"/>
      <w:shd w:val="clear" w:color="auto" w:fill="FFFFFF"/>
    </w:rPr>
  </w:style>
  <w:style w:type="paragraph" w:customStyle="1" w:styleId="1fffffff9">
    <w:name w:val="Заголовок №1"/>
    <w:basedOn w:val="afe"/>
    <w:link w:val="1fffffff8"/>
    <w:pPr>
      <w:shd w:val="clear" w:color="auto" w:fill="FFFFFF"/>
      <w:spacing w:after="240" w:line="240" w:lineRule="atLeast"/>
      <w:outlineLvl w:val="0"/>
    </w:pPr>
    <w:rPr>
      <w:sz w:val="23"/>
      <w:szCs w:val="20"/>
      <w:shd w:val="clear" w:color="auto" w:fill="FFFFFF"/>
    </w:rPr>
  </w:style>
  <w:style w:type="paragraph" w:customStyle="1" w:styleId="223">
    <w:name w:val="Знак Знак2 Знак Знак Знак Знак Знак Знак Знак Знак2"/>
    <w:basedOn w:val="afe"/>
    <w:pPr>
      <w:spacing w:after="160" w:line="240" w:lineRule="exact"/>
    </w:pPr>
    <w:rPr>
      <w:rFonts w:ascii="Verdana" w:hAnsi="Verdana" w:cs="Verdana"/>
      <w:lang w:val="en-US" w:eastAsia="en-US"/>
    </w:rPr>
  </w:style>
  <w:style w:type="paragraph" w:customStyle="1" w:styleId="2ffff7">
    <w:name w:val="Знак2 Знак Знак Знак"/>
    <w:basedOn w:val="afe"/>
    <w:pPr>
      <w:spacing w:after="160" w:line="240" w:lineRule="exact"/>
    </w:pPr>
    <w:rPr>
      <w:rFonts w:ascii="Verdana" w:hAnsi="Verdana" w:cs="Verdana"/>
      <w:color w:val="000000"/>
      <w:lang w:val="en-US" w:eastAsia="en-US"/>
    </w:rPr>
  </w:style>
  <w:style w:type="paragraph" w:customStyle="1" w:styleId="2ffff8">
    <w:name w:val="Знак2"/>
    <w:basedOn w:val="afe"/>
    <w:pPr>
      <w:spacing w:after="160" w:line="240" w:lineRule="exact"/>
    </w:pPr>
    <w:rPr>
      <w:rFonts w:ascii="Verdana" w:hAnsi="Verdana" w:cs="Verdana"/>
      <w:color w:val="000000"/>
      <w:lang w:val="en-US" w:eastAsia="en-US"/>
    </w:rPr>
  </w:style>
  <w:style w:type="paragraph" w:customStyle="1" w:styleId="4fa">
    <w:name w:val="Абзац списка4"/>
    <w:basedOn w:val="afe"/>
    <w:pPr>
      <w:spacing w:after="200" w:line="276" w:lineRule="auto"/>
      <w:ind w:left="720"/>
    </w:pPr>
    <w:rPr>
      <w:rFonts w:ascii="Calibri" w:hAnsi="Calibri" w:cs="Calibri"/>
      <w:sz w:val="22"/>
      <w:szCs w:val="22"/>
      <w:lang w:eastAsia="en-US"/>
    </w:rPr>
  </w:style>
  <w:style w:type="paragraph" w:customStyle="1" w:styleId="3fff2">
    <w:name w:val="Без интервала3"/>
    <w:rPr>
      <w:rFonts w:ascii="Calibri" w:hAnsi="Calibri" w:cs="Calibri"/>
      <w:sz w:val="22"/>
      <w:szCs w:val="22"/>
      <w:lang w:eastAsia="en-US"/>
    </w:rPr>
  </w:style>
  <w:style w:type="paragraph" w:customStyle="1" w:styleId="215">
    <w:name w:val="Знак Знак2 Знак Знак Знак Знак Знак Знак Знак Знак1"/>
    <w:basedOn w:val="afe"/>
    <w:pPr>
      <w:spacing w:after="160" w:line="240" w:lineRule="exact"/>
    </w:pPr>
    <w:rPr>
      <w:rFonts w:ascii="Verdana" w:hAnsi="Verdana" w:cs="Verdana"/>
      <w:lang w:val="en-US" w:eastAsia="en-US"/>
    </w:rPr>
  </w:style>
  <w:style w:type="paragraph" w:customStyle="1" w:styleId="216">
    <w:name w:val="Знак2 Знак Знак Знак1"/>
    <w:basedOn w:val="afe"/>
    <w:pPr>
      <w:spacing w:after="160" w:line="240" w:lineRule="exact"/>
    </w:pPr>
    <w:rPr>
      <w:rFonts w:ascii="Verdana" w:hAnsi="Verdana" w:cs="Verdana"/>
      <w:color w:val="000000"/>
      <w:lang w:val="en-US" w:eastAsia="en-US"/>
    </w:rPr>
  </w:style>
  <w:style w:type="paragraph" w:customStyle="1" w:styleId="217">
    <w:name w:val="Знак21"/>
    <w:basedOn w:val="afe"/>
    <w:pPr>
      <w:spacing w:after="160" w:line="240" w:lineRule="exact"/>
    </w:pPr>
    <w:rPr>
      <w:rFonts w:ascii="Verdana" w:hAnsi="Verdana" w:cs="Verdana"/>
      <w:color w:val="000000"/>
      <w:lang w:val="en-US" w:eastAsia="en-US"/>
    </w:rPr>
  </w:style>
  <w:style w:type="character" w:customStyle="1" w:styleId="f">
    <w:name w:val="f"/>
  </w:style>
  <w:style w:type="character" w:customStyle="1" w:styleId="u">
    <w:name w:val="u"/>
  </w:style>
  <w:style w:type="character" w:customStyle="1" w:styleId="ep">
    <w:name w:val="ep"/>
    <w:rPr>
      <w:rFonts w:cs="Times New Roman"/>
    </w:rPr>
  </w:style>
  <w:style w:type="character" w:customStyle="1" w:styleId="char-style-override-22">
    <w:name w:val="char-style-override-22"/>
  </w:style>
  <w:style w:type="character" w:customStyle="1" w:styleId="style20">
    <w:name w:val="style2"/>
  </w:style>
  <w:style w:type="paragraph" w:customStyle="1" w:styleId="western">
    <w:name w:val="western"/>
    <w:basedOn w:val="afe"/>
    <w:pPr>
      <w:spacing w:before="100" w:beforeAutospacing="1" w:after="100" w:afterAutospacing="1"/>
    </w:pPr>
  </w:style>
  <w:style w:type="paragraph" w:customStyle="1" w:styleId="317">
    <w:name w:val="Заголовок оглавления31"/>
    <w:basedOn w:val="1f0"/>
    <w:next w:val="afe"/>
    <w:pPr>
      <w:keepLines/>
      <w:widowControl/>
      <w:spacing w:before="480" w:line="276" w:lineRule="auto"/>
      <w:jc w:val="left"/>
      <w:outlineLvl w:val="9"/>
    </w:pPr>
    <w:rPr>
      <w:rFonts w:ascii="Cambria" w:hAnsi="Cambria" w:cs="Cambria"/>
      <w:color w:val="365F91"/>
      <w:sz w:val="28"/>
      <w:szCs w:val="28"/>
      <w:lang w:val="ru-RU"/>
    </w:rPr>
  </w:style>
  <w:style w:type="paragraph" w:customStyle="1" w:styleId="218">
    <w:name w:val="Текст21"/>
    <w:basedOn w:val="afe"/>
    <w:rPr>
      <w:rFonts w:ascii="Courier New" w:hAnsi="Courier New" w:cs="Courier New"/>
      <w:sz w:val="20"/>
      <w:szCs w:val="20"/>
    </w:rPr>
  </w:style>
  <w:style w:type="character" w:customStyle="1" w:styleId="FontStyle16">
    <w:name w:val="Font Style16"/>
    <w:rPr>
      <w:rFonts w:ascii="Times New Roman" w:hAnsi="Times New Roman"/>
      <w:b/>
      <w:sz w:val="20"/>
    </w:rPr>
  </w:style>
  <w:style w:type="paragraph" w:customStyle="1" w:styleId="p6">
    <w:name w:val="p6"/>
    <w:basedOn w:val="afe"/>
    <w:pPr>
      <w:spacing w:before="100" w:beforeAutospacing="1" w:after="100" w:afterAutospacing="1"/>
    </w:pPr>
  </w:style>
  <w:style w:type="character" w:customStyle="1" w:styleId="s4">
    <w:name w:val="s4"/>
  </w:style>
  <w:style w:type="character" w:customStyle="1" w:styleId="FontStyle41">
    <w:name w:val="Font Style41"/>
    <w:rPr>
      <w:rFonts w:ascii="Times New Roman" w:hAnsi="Times New Roman"/>
      <w:sz w:val="22"/>
    </w:rPr>
  </w:style>
  <w:style w:type="paragraph" w:customStyle="1" w:styleId="Style19">
    <w:name w:val="Style19"/>
    <w:basedOn w:val="afe"/>
    <w:pPr>
      <w:widowControl w:val="0"/>
      <w:spacing w:line="272" w:lineRule="exact"/>
    </w:pPr>
  </w:style>
  <w:style w:type="paragraph" w:customStyle="1" w:styleId="Style17">
    <w:name w:val="Style17"/>
    <w:basedOn w:val="afe"/>
    <w:pPr>
      <w:widowControl w:val="0"/>
      <w:spacing w:line="275" w:lineRule="exact"/>
    </w:pPr>
  </w:style>
  <w:style w:type="paragraph" w:customStyle="1" w:styleId="Style23">
    <w:name w:val="Style23"/>
    <w:basedOn w:val="afe"/>
    <w:pPr>
      <w:widowControl w:val="0"/>
      <w:spacing w:line="310" w:lineRule="exact"/>
      <w:jc w:val="center"/>
    </w:pPr>
  </w:style>
  <w:style w:type="paragraph" w:customStyle="1" w:styleId="Style27">
    <w:name w:val="Style27"/>
    <w:basedOn w:val="afe"/>
    <w:pPr>
      <w:widowControl w:val="0"/>
      <w:spacing w:line="309" w:lineRule="exact"/>
      <w:jc w:val="both"/>
    </w:pPr>
  </w:style>
  <w:style w:type="paragraph" w:customStyle="1" w:styleId="affffffffffffffffffffff0">
    <w:name w:val="А_обычный"/>
    <w:basedOn w:val="afe"/>
    <w:pPr>
      <w:jc w:val="both"/>
    </w:pPr>
  </w:style>
  <w:style w:type="paragraph" w:customStyle="1" w:styleId="Iauiue2">
    <w:name w:val="Iau?iue2"/>
    <w:pPr>
      <w:keepNext/>
      <w:tabs>
        <w:tab w:val="left" w:pos="567"/>
      </w:tabs>
      <w:spacing w:before="120" w:line="220" w:lineRule="exact"/>
      <w:ind w:firstLine="426"/>
      <w:jc w:val="both"/>
    </w:pPr>
    <w:rPr>
      <w:color w:val="000000"/>
      <w:sz w:val="22"/>
      <w:szCs w:val="22"/>
    </w:rPr>
  </w:style>
  <w:style w:type="paragraph" w:customStyle="1" w:styleId="2ffff9">
    <w:name w:val="Знак Знак Знак2 Знак"/>
    <w:basedOn w:val="afe"/>
    <w:pPr>
      <w:widowControl w:val="0"/>
      <w:spacing w:after="160" w:line="240" w:lineRule="exact"/>
      <w:jc w:val="right"/>
    </w:pPr>
    <w:rPr>
      <w:sz w:val="20"/>
      <w:szCs w:val="20"/>
      <w:lang w:val="en-GB" w:eastAsia="en-US"/>
    </w:rPr>
  </w:style>
  <w:style w:type="paragraph" w:customStyle="1" w:styleId="29">
    <w:name w:val="Список простой 2"/>
    <w:basedOn w:val="afe"/>
    <w:pPr>
      <w:numPr>
        <w:numId w:val="93"/>
      </w:numPr>
      <w:jc w:val="both"/>
      <w:outlineLvl w:val="1"/>
    </w:pPr>
    <w:rPr>
      <w:sz w:val="28"/>
      <w:szCs w:val="28"/>
    </w:rPr>
  </w:style>
  <w:style w:type="paragraph" w:customStyle="1" w:styleId="Paragraph">
    <w:name w:val="Paragraph"/>
    <w:basedOn w:val="afe"/>
    <w:pPr>
      <w:tabs>
        <w:tab w:val="left" w:pos="0"/>
      </w:tabs>
      <w:spacing w:after="120"/>
      <w:ind w:firstLine="907"/>
      <w:jc w:val="both"/>
    </w:pPr>
    <w:rPr>
      <w:sz w:val="28"/>
      <w:szCs w:val="28"/>
      <w:lang w:val="en-US"/>
    </w:rPr>
  </w:style>
  <w:style w:type="character" w:customStyle="1" w:styleId="HTML10">
    <w:name w:val="Адрес HTML Знак1"/>
    <w:semiHidden/>
    <w:rPr>
      <w:rFonts w:ascii="Times New Roman" w:hAnsi="Times New Roman"/>
      <w:i/>
      <w:sz w:val="24"/>
      <w:lang w:val="x-none" w:eastAsia="ru-RU"/>
    </w:rPr>
  </w:style>
  <w:style w:type="character" w:customStyle="1" w:styleId="2ffffa">
    <w:name w:val="Заголовок 2 Знак Знак Знак"/>
    <w:locked/>
    <w:rPr>
      <w:b/>
      <w:sz w:val="30"/>
      <w:lang w:val="ru-RU" w:eastAsia="ru-RU"/>
    </w:rPr>
  </w:style>
  <w:style w:type="character" w:customStyle="1" w:styleId="HTML11">
    <w:name w:val="Стандартный HTML Знак1"/>
    <w:semiHidden/>
    <w:rPr>
      <w:rFonts w:ascii="Consolas" w:hAnsi="Consolas"/>
      <w:sz w:val="20"/>
      <w:lang w:val="x-none" w:eastAsia="ru-RU"/>
    </w:rPr>
  </w:style>
  <w:style w:type="character" w:customStyle="1" w:styleId="1fffffffa">
    <w:name w:val="Прощание Знак1"/>
    <w:semiHidden/>
    <w:rPr>
      <w:rFonts w:ascii="Times New Roman" w:hAnsi="Times New Roman"/>
      <w:sz w:val="24"/>
      <w:lang w:val="x-none" w:eastAsia="ru-RU"/>
    </w:rPr>
  </w:style>
  <w:style w:type="character" w:customStyle="1" w:styleId="1fffffffb">
    <w:name w:val="Подпись Знак1"/>
    <w:semiHidden/>
    <w:rPr>
      <w:rFonts w:ascii="Times New Roman" w:hAnsi="Times New Roman"/>
      <w:sz w:val="24"/>
      <w:lang w:val="x-none" w:eastAsia="ru-RU"/>
    </w:rPr>
  </w:style>
  <w:style w:type="character" w:customStyle="1" w:styleId="1fffffffc">
    <w:name w:val="Шапка Знак1"/>
    <w:semiHidden/>
    <w:rPr>
      <w:rFonts w:ascii="Cambria" w:hAnsi="Cambria"/>
      <w:sz w:val="24"/>
      <w:shd w:val="pct20" w:color="auto" w:fill="auto"/>
      <w:lang w:val="x-none" w:eastAsia="ru-RU"/>
    </w:rPr>
  </w:style>
  <w:style w:type="character" w:customStyle="1" w:styleId="1fffffffd">
    <w:name w:val="Подзаголовок Знак1"/>
    <w:rPr>
      <w:rFonts w:ascii="Cambria" w:hAnsi="Cambria"/>
      <w:i/>
      <w:color w:val="auto"/>
      <w:spacing w:val="15"/>
      <w:sz w:val="24"/>
      <w:lang w:val="x-none" w:eastAsia="ru-RU"/>
    </w:rPr>
  </w:style>
  <w:style w:type="character" w:customStyle="1" w:styleId="1fffffffe">
    <w:name w:val="Приветствие Знак1"/>
    <w:semiHidden/>
    <w:rPr>
      <w:rFonts w:ascii="Times New Roman" w:hAnsi="Times New Roman"/>
      <w:sz w:val="24"/>
      <w:lang w:val="x-none" w:eastAsia="ru-RU"/>
    </w:rPr>
  </w:style>
  <w:style w:type="character" w:customStyle="1" w:styleId="1ffffffff">
    <w:name w:val="Красная строка Знак1"/>
    <w:semiHidden/>
    <w:rPr>
      <w:rFonts w:ascii="Times New Roman" w:hAnsi="Times New Roman"/>
      <w:sz w:val="24"/>
      <w:lang w:val="x-none" w:eastAsia="ru-RU"/>
    </w:rPr>
  </w:style>
  <w:style w:type="character" w:customStyle="1" w:styleId="219">
    <w:name w:val="Красная строка 2 Знак1"/>
    <w:semiHidden/>
    <w:rPr>
      <w:rFonts w:ascii="Times New Roman" w:hAnsi="Times New Roman"/>
      <w:sz w:val="24"/>
      <w:lang w:val="x-none" w:eastAsia="ru-RU"/>
    </w:rPr>
  </w:style>
  <w:style w:type="paragraph" w:customStyle="1" w:styleId="affffffffffffffffffffff1">
    <w:name w:val="Часть"/>
    <w:basedOn w:val="afe"/>
    <w:semiHidden/>
    <w:pPr>
      <w:spacing w:after="60"/>
      <w:jc w:val="center"/>
    </w:pPr>
    <w:rPr>
      <w:rFonts w:ascii="Arial" w:hAnsi="Arial" w:cs="Arial"/>
      <w:b/>
      <w:bCs/>
      <w:caps/>
      <w:sz w:val="32"/>
      <w:szCs w:val="32"/>
    </w:rPr>
  </w:style>
  <w:style w:type="paragraph" w:customStyle="1" w:styleId="affffffffffffffffffffff2">
    <w:name w:val="Тендерные данные"/>
    <w:basedOn w:val="afe"/>
    <w:semiHidden/>
    <w:pPr>
      <w:tabs>
        <w:tab w:val="left" w:pos="1985"/>
      </w:tabs>
      <w:spacing w:before="120" w:after="60"/>
      <w:jc w:val="both"/>
    </w:pPr>
    <w:rPr>
      <w:b/>
      <w:bCs/>
    </w:rPr>
  </w:style>
  <w:style w:type="paragraph" w:customStyle="1" w:styleId="2-1">
    <w:name w:val="содержание2-1"/>
    <w:basedOn w:val="3a"/>
    <w:next w:val="afe"/>
    <w:pPr>
      <w:numPr>
        <w:ilvl w:val="2"/>
      </w:numPr>
      <w:tabs>
        <w:tab w:val="num" w:pos="720"/>
      </w:tabs>
      <w:ind w:left="720" w:hanging="720"/>
      <w:jc w:val="both"/>
    </w:pPr>
    <w:rPr>
      <w:b/>
      <w:bCs/>
      <w:lang w:val="ru-RU" w:eastAsia="ru-RU"/>
    </w:rPr>
  </w:style>
  <w:style w:type="paragraph" w:customStyle="1" w:styleId="21a">
    <w:name w:val="Заголовок 2.1"/>
    <w:basedOn w:val="1f0"/>
    <w:pPr>
      <w:keepLines/>
      <w:suppressLineNumbers/>
      <w:spacing w:before="240" w:after="60"/>
    </w:pPr>
    <w:rPr>
      <w:caps/>
      <w:sz w:val="36"/>
      <w:szCs w:val="36"/>
      <w:lang w:val="ru-RU" w:eastAsia="ru-RU"/>
    </w:rPr>
  </w:style>
  <w:style w:type="paragraph" w:customStyle="1" w:styleId="affffffffffffffffffffff3">
    <w:name w:val="текст таблицы"/>
    <w:basedOn w:val="afe"/>
    <w:pPr>
      <w:spacing w:before="120"/>
      <w:ind w:right="-102"/>
    </w:pPr>
  </w:style>
  <w:style w:type="paragraph" w:customStyle="1" w:styleId="affffffffffffffffffffff4">
    <w:name w:val="Комментарий пользователя"/>
    <w:basedOn w:val="afe"/>
    <w:next w:val="afe"/>
    <w:pPr>
      <w:ind w:left="170"/>
    </w:pPr>
    <w:rPr>
      <w:rFonts w:ascii="Arial" w:hAnsi="Arial" w:cs="Arial"/>
      <w:i/>
      <w:iCs/>
      <w:color w:val="000080"/>
      <w:sz w:val="20"/>
      <w:szCs w:val="20"/>
    </w:rPr>
  </w:style>
  <w:style w:type="paragraph" w:customStyle="1" w:styleId="caaieiaie3">
    <w:name w:val="caaieiaie 3"/>
    <w:basedOn w:val="afe"/>
    <w:next w:val="afe"/>
    <w:pPr>
      <w:keepNext/>
      <w:jc w:val="center"/>
    </w:pPr>
    <w:rPr>
      <w:rFonts w:ascii="NTTierce" w:hAnsi="NTTierce" w:cs="NTTierce"/>
      <w:b/>
      <w:bCs/>
      <w:sz w:val="22"/>
      <w:szCs w:val="22"/>
    </w:rPr>
  </w:style>
  <w:style w:type="paragraph" w:customStyle="1" w:styleId="affffffffffffffffffffff5">
    <w:name w:val="Таблицы (моноширинный)"/>
    <w:basedOn w:val="afe"/>
    <w:next w:val="afe"/>
    <w:pPr>
      <w:jc w:val="both"/>
    </w:pPr>
    <w:rPr>
      <w:rFonts w:ascii="Courier New" w:hAnsi="Courier New" w:cs="Courier New"/>
    </w:rPr>
  </w:style>
  <w:style w:type="paragraph" w:customStyle="1" w:styleId="a90">
    <w:name w:val="a9"/>
    <w:basedOn w:val="afe"/>
    <w:pPr>
      <w:spacing w:after="192"/>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e"/>
    <w:pPr>
      <w:spacing w:before="100" w:beforeAutospacing="1" w:after="100" w:afterAutospacing="1"/>
    </w:pPr>
    <w:rPr>
      <w:rFonts w:ascii="Tahoma" w:hAnsi="Tahoma" w:cs="Tahoma"/>
      <w:sz w:val="20"/>
      <w:szCs w:val="20"/>
      <w:lang w:val="en-US" w:eastAsia="en-US"/>
    </w:rPr>
  </w:style>
  <w:style w:type="paragraph" w:customStyle="1" w:styleId="BodyTextIndent2">
    <w:name w:val="Body Text Indent 2.Знак"/>
    <w:basedOn w:val="afe"/>
    <w:pPr>
      <w:spacing w:after="120" w:line="480" w:lineRule="auto"/>
      <w:ind w:left="283"/>
    </w:pPr>
    <w:rPr>
      <w:sz w:val="20"/>
      <w:szCs w:val="20"/>
    </w:rPr>
  </w:style>
  <w:style w:type="paragraph" w:customStyle="1" w:styleId="Iiiaeuiue">
    <w:name w:val="Ii?iaeuiue"/>
    <w:rPr>
      <w:rFonts w:ascii="Courier" w:hAnsi="Courier" w:cs="Courier"/>
      <w:sz w:val="24"/>
      <w:szCs w:val="24"/>
      <w:lang w:val="en-GB"/>
    </w:rPr>
  </w:style>
  <w:style w:type="paragraph" w:customStyle="1" w:styleId="affffffffffffffffffffff6">
    <w:name w:val="Абзац"/>
    <w:basedOn w:val="afe"/>
    <w:pPr>
      <w:tabs>
        <w:tab w:val="left" w:pos="540"/>
        <w:tab w:val="left" w:pos="5220"/>
      </w:tabs>
      <w:spacing w:line="360" w:lineRule="auto"/>
      <w:ind w:firstLine="284"/>
      <w:jc w:val="both"/>
    </w:pPr>
    <w:rPr>
      <w:color w:val="000000"/>
    </w:rPr>
  </w:style>
  <w:style w:type="paragraph" w:customStyle="1" w:styleId="affffffffffffffffffffff7">
    <w:name w:val="Готовый"/>
    <w:basedOn w:val="af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ListNote">
    <w:name w:val="List Note"/>
    <w:basedOn w:val="afe"/>
    <w:next w:val="afffff8"/>
    <w:pPr>
      <w:keepLines/>
      <w:numPr>
        <w:numId w:val="94"/>
      </w:numPr>
      <w:spacing w:after="60" w:line="288" w:lineRule="auto"/>
      <w:jc w:val="both"/>
    </w:pPr>
    <w:rPr>
      <w:sz w:val="22"/>
      <w:szCs w:val="22"/>
      <w:lang w:eastAsia="en-US"/>
    </w:rPr>
  </w:style>
  <w:style w:type="paragraph" w:customStyle="1" w:styleId="Note">
    <w:name w:val="Note"/>
    <w:basedOn w:val="afe"/>
    <w:next w:val="afe"/>
    <w:pPr>
      <w:keepLines/>
      <w:numPr>
        <w:numId w:val="95"/>
      </w:numPr>
      <w:spacing w:after="120" w:line="288" w:lineRule="auto"/>
      <w:jc w:val="both"/>
    </w:pPr>
    <w:rPr>
      <w:sz w:val="22"/>
      <w:szCs w:val="22"/>
      <w:lang w:eastAsia="en-US"/>
    </w:rPr>
  </w:style>
  <w:style w:type="paragraph" w:customStyle="1" w:styleId="Documentcode">
    <w:name w:val="Document code"/>
    <w:next w:val="afe"/>
    <w:pPr>
      <w:spacing w:before="240" w:after="120" w:line="288" w:lineRule="auto"/>
      <w:jc w:val="center"/>
    </w:pPr>
    <w:rPr>
      <w:sz w:val="24"/>
      <w:szCs w:val="24"/>
      <w:lang w:eastAsia="en-US"/>
    </w:rPr>
  </w:style>
  <w:style w:type="paragraph" w:customStyle="1" w:styleId="DocumentName">
    <w:name w:val="Document Name"/>
    <w:next w:val="afe"/>
    <w:pPr>
      <w:keepLines/>
      <w:spacing w:before="120" w:after="120" w:line="288" w:lineRule="auto"/>
      <w:jc w:val="center"/>
    </w:pPr>
    <w:rPr>
      <w:b/>
      <w:bCs/>
      <w:sz w:val="32"/>
      <w:szCs w:val="32"/>
      <w:lang w:eastAsia="en-US"/>
    </w:rPr>
  </w:style>
  <w:style w:type="paragraph" w:customStyle="1" w:styleId="ProgramName">
    <w:name w:val="Program Name"/>
    <w:basedOn w:val="afe"/>
    <w:next w:val="afe"/>
    <w:pPr>
      <w:keepLines/>
      <w:spacing w:before="120" w:after="120" w:line="288" w:lineRule="auto"/>
      <w:jc w:val="center"/>
    </w:pPr>
    <w:rPr>
      <w:b/>
      <w:bCs/>
      <w:caps/>
      <w:sz w:val="28"/>
      <w:szCs w:val="28"/>
      <w:lang w:eastAsia="en-US"/>
    </w:rPr>
  </w:style>
  <w:style w:type="paragraph" w:customStyle="1" w:styleId="SystemName">
    <w:name w:val="System Name"/>
    <w:basedOn w:val="afe"/>
    <w:next w:val="afe"/>
    <w:pPr>
      <w:keepLines/>
      <w:spacing w:before="1080" w:after="120" w:line="288" w:lineRule="auto"/>
      <w:jc w:val="center"/>
    </w:pPr>
    <w:rPr>
      <w:caps/>
      <w:sz w:val="28"/>
      <w:szCs w:val="28"/>
      <w:lang w:val="en-US" w:eastAsia="en-US"/>
    </w:rPr>
  </w:style>
  <w:style w:type="paragraph" w:customStyle="1" w:styleId="AppendixName">
    <w:name w:val="Appendix Name"/>
    <w:basedOn w:val="afe"/>
    <w:pPr>
      <w:keepNext/>
      <w:keepLines/>
      <w:spacing w:after="240" w:line="288" w:lineRule="auto"/>
      <w:jc w:val="center"/>
    </w:pPr>
    <w:rPr>
      <w:rFonts w:ascii="Arial" w:hAnsi="Arial" w:cs="Arial"/>
      <w:b/>
      <w:bCs/>
      <w:caps/>
      <w:sz w:val="28"/>
      <w:szCs w:val="28"/>
      <w:lang w:val="en-US" w:eastAsia="en-US"/>
    </w:rPr>
  </w:style>
  <w:style w:type="paragraph" w:customStyle="1" w:styleId="TextTable">
    <w:name w:val="Text Table"/>
    <w:basedOn w:val="afe"/>
    <w:pPr>
      <w:keepLines/>
      <w:spacing w:before="40" w:after="40" w:line="288" w:lineRule="auto"/>
    </w:pPr>
    <w:rPr>
      <w:sz w:val="22"/>
      <w:szCs w:val="22"/>
      <w:lang w:eastAsia="en-US"/>
    </w:rPr>
  </w:style>
  <w:style w:type="paragraph" w:customStyle="1" w:styleId="TableListBullet2">
    <w:name w:val="Table List Bullet 2"/>
    <w:basedOn w:val="TableListBullet"/>
    <w:pPr>
      <w:keepLines/>
      <w:numPr>
        <w:numId w:val="96"/>
      </w:numPr>
      <w:tabs>
        <w:tab w:val="decimal" w:pos="567"/>
        <w:tab w:val="num" w:pos="1077"/>
        <w:tab w:val="num" w:pos="2155"/>
      </w:tabs>
      <w:spacing w:after="40" w:line="288" w:lineRule="auto"/>
    </w:pPr>
    <w:rPr>
      <w:rFonts w:eastAsia="Batang"/>
      <w:sz w:val="22"/>
      <w:szCs w:val="22"/>
    </w:rPr>
  </w:style>
  <w:style w:type="paragraph" w:customStyle="1" w:styleId="Confirmation">
    <w:name w:val="Confirmation"/>
    <w:pPr>
      <w:keepNext/>
      <w:spacing w:before="120" w:after="120"/>
      <w:jc w:val="center"/>
    </w:pPr>
    <w:rPr>
      <w:b/>
      <w:bCs/>
      <w:caps/>
      <w:sz w:val="24"/>
      <w:szCs w:val="24"/>
      <w:lang w:eastAsia="en-US"/>
    </w:rPr>
  </w:style>
  <w:style w:type="paragraph" w:customStyle="1" w:styleId="Confirmationtext">
    <w:name w:val="Confirmation text"/>
    <w:basedOn w:val="afe"/>
    <w:pPr>
      <w:keepLines/>
      <w:widowControl w:val="0"/>
      <w:spacing w:before="120" w:after="120" w:line="288" w:lineRule="auto"/>
      <w:jc w:val="center"/>
    </w:pPr>
    <w:rPr>
      <w:lang w:eastAsia="en-US"/>
    </w:rPr>
  </w:style>
  <w:style w:type="paragraph" w:customStyle="1" w:styleId="HeaderBold">
    <w:name w:val="Header Bold"/>
    <w:semiHidden/>
    <w:rPr>
      <w:rFonts w:ascii="Arial" w:hAnsi="Arial" w:cs="Arial"/>
      <w:b/>
      <w:bCs/>
      <w:spacing w:val="24"/>
      <w:sz w:val="22"/>
      <w:szCs w:val="22"/>
      <w:lang w:eastAsia="en-US"/>
    </w:rPr>
  </w:style>
  <w:style w:type="paragraph" w:customStyle="1" w:styleId="TableText1">
    <w:name w:val="Table Text"/>
    <w:semiHidden/>
    <w:pPr>
      <w:keepLines/>
      <w:spacing w:before="40" w:after="40" w:line="288" w:lineRule="auto"/>
    </w:pPr>
    <w:rPr>
      <w:sz w:val="22"/>
      <w:szCs w:val="22"/>
    </w:rPr>
  </w:style>
  <w:style w:type="paragraph" w:customStyle="1" w:styleId="HeaderTextExpanded">
    <w:name w:val="Header Text Expanded"/>
    <w:semiHidden/>
    <w:rPr>
      <w:rFonts w:ascii="Arial" w:hAnsi="Arial" w:cs="Arial"/>
      <w:spacing w:val="12"/>
      <w:lang w:eastAsia="en-US"/>
    </w:rPr>
  </w:style>
  <w:style w:type="paragraph" w:customStyle="1" w:styleId="HeaderText">
    <w:name w:val="Header Text"/>
    <w:rPr>
      <w:rFonts w:ascii="Arial" w:hAnsi="Arial" w:cs="Arial"/>
      <w:lang w:eastAsia="en-US"/>
    </w:rPr>
  </w:style>
  <w:style w:type="paragraph" w:customStyle="1" w:styleId="affffffffffffffffffffff8">
    <w:name w:val="Шапка таблицы"/>
    <w:basedOn w:val="TextTable"/>
    <w:semiHidden/>
    <w:pPr>
      <w:spacing w:before="60" w:after="60"/>
      <w:jc w:val="center"/>
    </w:pPr>
    <w:rPr>
      <w:b/>
      <w:bCs/>
    </w:rPr>
  </w:style>
  <w:style w:type="paragraph" w:customStyle="1" w:styleId="allbold">
    <w:name w:val="allbold"/>
    <w:basedOn w:val="afe"/>
    <w:pPr>
      <w:spacing w:before="100" w:beforeAutospacing="1" w:after="100" w:afterAutospacing="1"/>
      <w:jc w:val="center"/>
    </w:pPr>
    <w:rPr>
      <w:b/>
      <w:bCs/>
      <w:color w:val="000000"/>
      <w:sz w:val="27"/>
      <w:szCs w:val="27"/>
    </w:rPr>
  </w:style>
  <w:style w:type="paragraph" w:customStyle="1" w:styleId="ProjectName">
    <w:name w:val="Project Name"/>
    <w:basedOn w:val="afe"/>
    <w:semiHidden/>
    <w:pPr>
      <w:spacing w:before="240" w:after="240" w:line="288" w:lineRule="auto"/>
      <w:ind w:left="170" w:right="170"/>
      <w:jc w:val="center"/>
    </w:pPr>
    <w:rPr>
      <w:rFonts w:ascii="Arial" w:hAnsi="Arial" w:cs="Arial"/>
      <w:sz w:val="28"/>
      <w:szCs w:val="28"/>
    </w:rPr>
  </w:style>
  <w:style w:type="paragraph" w:customStyle="1" w:styleId="TableText2">
    <w:name w:val="Table_Text"/>
    <w:pPr>
      <w:spacing w:before="40" w:after="40" w:line="288" w:lineRule="auto"/>
    </w:pPr>
    <w:rPr>
      <w:sz w:val="22"/>
      <w:szCs w:val="22"/>
      <w:lang w:eastAsia="en-US"/>
    </w:rPr>
  </w:style>
  <w:style w:type="paragraph" w:customStyle="1" w:styleId="2ffffb">
    <w:name w:val="Рецензия2"/>
    <w:semiHidden/>
    <w:rPr>
      <w:sz w:val="22"/>
      <w:szCs w:val="22"/>
    </w:rPr>
  </w:style>
  <w:style w:type="paragraph" w:customStyle="1" w:styleId="DefaultParagraphFontParaCharChar">
    <w:name w:val="Default Paragraph Font Para Char Char Знак"/>
    <w:basedOn w:val="afe"/>
    <w:pPr>
      <w:spacing w:after="160" w:line="240" w:lineRule="exact"/>
    </w:pPr>
    <w:rPr>
      <w:rFonts w:ascii="Verdana" w:hAnsi="Verdana" w:cs="Verdana"/>
      <w:sz w:val="20"/>
      <w:szCs w:val="20"/>
      <w:lang w:val="en-US" w:eastAsia="en-US"/>
    </w:rPr>
  </w:style>
  <w:style w:type="character" w:customStyle="1" w:styleId="spanheaderlevel21">
    <w:name w:val="span_header_level_21"/>
    <w:rPr>
      <w:b/>
      <w:sz w:val="22"/>
    </w:rPr>
  </w:style>
  <w:style w:type="character" w:customStyle="1" w:styleId="labelheaderlevel21">
    <w:name w:val="label_header_level_21"/>
    <w:rPr>
      <w:b/>
      <w:color w:val="0000FF"/>
      <w:sz w:val="20"/>
    </w:rPr>
  </w:style>
  <w:style w:type="character" w:customStyle="1" w:styleId="labelnoticename1">
    <w:name w:val="label_noticename1"/>
    <w:rPr>
      <w:b/>
      <w:sz w:val="24"/>
    </w:rPr>
  </w:style>
  <w:style w:type="character" w:customStyle="1" w:styleId="spanbodyheader11">
    <w:name w:val="span_body_header_11"/>
    <w:rPr>
      <w:b/>
      <w:sz w:val="20"/>
    </w:rPr>
  </w:style>
  <w:style w:type="character" w:customStyle="1" w:styleId="tendersubject1">
    <w:name w:val="tendersubject1"/>
    <w:rPr>
      <w:b/>
      <w:color w:val="0000FF"/>
      <w:sz w:val="20"/>
    </w:rPr>
  </w:style>
  <w:style w:type="character" w:customStyle="1" w:styleId="labelbodytext11">
    <w:name w:val="label_body_text_11"/>
    <w:rPr>
      <w:color w:val="0000FF"/>
      <w:sz w:val="20"/>
    </w:rPr>
  </w:style>
  <w:style w:type="character" w:customStyle="1" w:styleId="spanbodytext21">
    <w:name w:val="span_body_text_21"/>
    <w:rPr>
      <w:sz w:val="20"/>
    </w:rPr>
  </w:style>
  <w:style w:type="character" w:customStyle="1" w:styleId="spanheaderlot21">
    <w:name w:val="span_header_lot_21"/>
    <w:rPr>
      <w:b/>
      <w:sz w:val="20"/>
    </w:rPr>
  </w:style>
  <w:style w:type="character" w:customStyle="1" w:styleId="spanheaderlot11">
    <w:name w:val="span_header_lot_11"/>
    <w:rPr>
      <w:b/>
      <w:sz w:val="24"/>
    </w:rPr>
  </w:style>
  <w:style w:type="character" w:customStyle="1" w:styleId="labeltextlot11">
    <w:name w:val="label_text_lot_11"/>
    <w:rPr>
      <w:b/>
      <w:color w:val="0000FF"/>
      <w:sz w:val="24"/>
    </w:rPr>
  </w:style>
  <w:style w:type="character" w:customStyle="1" w:styleId="labeltextlot21">
    <w:name w:val="label_text_lot_21"/>
    <w:rPr>
      <w:color w:val="0000FF"/>
      <w:sz w:val="20"/>
    </w:rPr>
  </w:style>
  <w:style w:type="character" w:customStyle="1" w:styleId="spantextlot21">
    <w:name w:val="span_text_lot_21"/>
    <w:rPr>
      <w:sz w:val="20"/>
    </w:rPr>
  </w:style>
  <w:style w:type="character" w:customStyle="1" w:styleId="affffffffffffffffffffff9">
    <w:name w:val="Пункт Знак Знак"/>
    <w:rPr>
      <w:sz w:val="28"/>
      <w:lang w:val="ru-RU" w:eastAsia="ru-RU"/>
    </w:rPr>
  </w:style>
  <w:style w:type="character" w:customStyle="1" w:styleId="description">
    <w:name w:val="description"/>
    <w:rPr>
      <w:rFonts w:cs="Times New Roman"/>
    </w:rPr>
  </w:style>
  <w:style w:type="character" w:customStyle="1" w:styleId="1ffffffff0">
    <w:name w:val="Знак1 Знак Знак"/>
    <w:rPr>
      <w:rFonts w:ascii="Times New Roman" w:hAnsi="Times New Roman"/>
      <w:sz w:val="24"/>
      <w:lang w:val="x-none" w:eastAsia="ru-RU"/>
    </w:rPr>
  </w:style>
  <w:style w:type="paragraph" w:customStyle="1" w:styleId="10pt">
    <w:name w:val="Обычный + 10 pt"/>
    <w:aliases w:val="влево,Междустр.интервал:  множитель 1,75 ин"/>
    <w:basedOn w:val="afe"/>
    <w:pPr>
      <w:widowControl w:val="0"/>
      <w:spacing w:line="380" w:lineRule="auto"/>
      <w:ind w:firstLine="840"/>
      <w:jc w:val="both"/>
    </w:pPr>
    <w:rPr>
      <w:i/>
      <w:iCs/>
      <w:sz w:val="20"/>
      <w:szCs w:val="20"/>
    </w:rPr>
  </w:style>
  <w:style w:type="paragraph" w:customStyle="1" w:styleId="FR114pt">
    <w:name w:val="Стиль FR1 + 14 pt"/>
    <w:basedOn w:val="FR1"/>
    <w:pPr>
      <w:spacing w:before="360" w:after="360"/>
      <w:ind w:left="0"/>
    </w:pPr>
    <w:rPr>
      <w:rFonts w:ascii="Times New Roman" w:hAnsi="Times New Roman" w:cs="Times New Roman"/>
    </w:rPr>
  </w:style>
  <w:style w:type="paragraph" w:customStyle="1" w:styleId="1ffffffff1">
    <w:name w:val="Знак Знак Знак Знак Знак Знак Знак Знак Знак Знак Знак Знак Знак Знак Знак Знак Знак Знак1 Знак"/>
    <w:basedOn w:val="afe"/>
    <w:pPr>
      <w:spacing w:after="160" w:line="240" w:lineRule="exact"/>
    </w:pPr>
    <w:rPr>
      <w:rFonts w:ascii="Verdana" w:hAnsi="Verdana" w:cs="Verdana"/>
      <w:lang w:val="en-US" w:eastAsia="en-US"/>
    </w:rPr>
  </w:style>
  <w:style w:type="paragraph" w:customStyle="1" w:styleId="1-1-1">
    <w:name w:val="Обыч_1-1-1"/>
    <w:basedOn w:val="afe"/>
    <w:pPr>
      <w:numPr>
        <w:ilvl w:val="2"/>
        <w:numId w:val="109"/>
      </w:numPr>
      <w:spacing w:before="120" w:after="120"/>
      <w:jc w:val="both"/>
    </w:pPr>
  </w:style>
  <w:style w:type="paragraph" w:customStyle="1" w:styleId="1f">
    <w:name w:val="Обыч_1"/>
    <w:next w:val="1-1"/>
    <w:pPr>
      <w:numPr>
        <w:numId w:val="109"/>
      </w:numPr>
    </w:pPr>
    <w:rPr>
      <w:b/>
      <w:bCs/>
      <w:caps/>
      <w:sz w:val="32"/>
      <w:szCs w:val="32"/>
    </w:rPr>
  </w:style>
  <w:style w:type="paragraph" w:customStyle="1" w:styleId="1-1">
    <w:name w:val="Обыч_1-1"/>
    <w:next w:val="1-1-1"/>
    <w:pPr>
      <w:numPr>
        <w:ilvl w:val="1"/>
        <w:numId w:val="109"/>
      </w:numPr>
      <w:spacing w:before="120" w:after="60"/>
    </w:pPr>
    <w:rPr>
      <w:b/>
      <w:bCs/>
      <w:sz w:val="28"/>
      <w:szCs w:val="28"/>
    </w:rPr>
  </w:style>
  <w:style w:type="paragraph" w:customStyle="1" w:styleId="1-1-1-1">
    <w:name w:val="Обыч_1-1-1-1"/>
    <w:pPr>
      <w:numPr>
        <w:ilvl w:val="3"/>
        <w:numId w:val="109"/>
      </w:numPr>
      <w:jc w:val="both"/>
    </w:pPr>
    <w:rPr>
      <w:sz w:val="24"/>
      <w:szCs w:val="24"/>
    </w:rPr>
  </w:style>
  <w:style w:type="paragraph" w:customStyle="1" w:styleId="104">
    <w:name w:val="Заголовок 10"/>
    <w:basedOn w:val="afe"/>
    <w:pPr>
      <w:spacing w:line="360" w:lineRule="auto"/>
      <w:ind w:left="1620" w:right="1206"/>
      <w:jc w:val="center"/>
    </w:pPr>
    <w:rPr>
      <w:rFonts w:ascii="Arial" w:hAnsi="Arial" w:cs="Arial"/>
      <w:b/>
      <w:bCs/>
      <w:sz w:val="20"/>
      <w:szCs w:val="20"/>
    </w:rPr>
  </w:style>
  <w:style w:type="character" w:customStyle="1" w:styleId="apple-tab-span">
    <w:name w:val="apple-tab-span"/>
    <w:rPr>
      <w:rFonts w:cs="Times New Roman"/>
    </w:rPr>
  </w:style>
  <w:style w:type="character" w:customStyle="1" w:styleId="black">
    <w:name w:val="black"/>
    <w:rPr>
      <w:rFonts w:cs="Times New Roman"/>
    </w:rPr>
  </w:style>
  <w:style w:type="paragraph" w:styleId="z-">
    <w:name w:val="HTML Top of Form"/>
    <w:basedOn w:val="afe"/>
    <w:next w:val="afe"/>
    <w:link w:val="z-0"/>
    <w:hidden/>
    <w:pPr>
      <w:pBdr>
        <w:bottom w:val="single" w:sz="6" w:space="1" w:color="auto"/>
      </w:pBdr>
      <w:jc w:val="center"/>
    </w:pPr>
    <w:rPr>
      <w:rFonts w:ascii="Arial" w:hAnsi="Arial" w:cs="Arial"/>
      <w:vanish/>
      <w:sz w:val="16"/>
      <w:szCs w:val="16"/>
    </w:rPr>
  </w:style>
  <w:style w:type="character" w:customStyle="1" w:styleId="z-0">
    <w:name w:val="z-Начало формы Знак"/>
    <w:link w:val="z-"/>
    <w:rPr>
      <w:rFonts w:ascii="Arial" w:hAnsi="Arial" w:cs="Arial"/>
      <w:vanish/>
      <w:sz w:val="16"/>
      <w:szCs w:val="16"/>
    </w:rPr>
  </w:style>
  <w:style w:type="paragraph" w:styleId="z-1">
    <w:name w:val="HTML Bottom of Form"/>
    <w:basedOn w:val="afe"/>
    <w:next w:val="afe"/>
    <w:link w:val="z-2"/>
    <w:hidden/>
    <w:pPr>
      <w:pBdr>
        <w:top w:val="single" w:sz="6" w:space="1" w:color="auto"/>
      </w:pBdr>
      <w:jc w:val="center"/>
    </w:pPr>
    <w:rPr>
      <w:rFonts w:ascii="Arial" w:hAnsi="Arial" w:cs="Arial"/>
      <w:vanish/>
      <w:sz w:val="16"/>
      <w:szCs w:val="16"/>
    </w:rPr>
  </w:style>
  <w:style w:type="character" w:customStyle="1" w:styleId="z-2">
    <w:name w:val="z-Конец формы Знак"/>
    <w:link w:val="z-1"/>
    <w:rPr>
      <w:rFonts w:ascii="Arial" w:hAnsi="Arial" w:cs="Arial"/>
      <w:vanish/>
      <w:sz w:val="16"/>
      <w:szCs w:val="16"/>
    </w:rPr>
  </w:style>
  <w:style w:type="paragraph" w:customStyle="1" w:styleId="prdsubtitle">
    <w:name w:val="prdsubtitle"/>
    <w:basedOn w:val="afe"/>
    <w:pPr>
      <w:spacing w:before="100" w:beforeAutospacing="1" w:after="100" w:afterAutospacing="1"/>
    </w:pPr>
  </w:style>
  <w:style w:type="paragraph" w:customStyle="1" w:styleId="affffffffffffffffffffffa">
    <w:name w:val="Прижатый влево"/>
    <w:basedOn w:val="afe"/>
    <w:next w:val="afe"/>
    <w:rPr>
      <w:rFonts w:ascii="Arial" w:hAnsi="Arial" w:cs="Arial"/>
      <w:sz w:val="22"/>
      <w:szCs w:val="22"/>
    </w:rPr>
  </w:style>
  <w:style w:type="paragraph" w:customStyle="1" w:styleId="CharChar0">
    <w:name w:val="Char Char Знак Знак Знак Знак"/>
    <w:basedOn w:val="afe"/>
    <w:pPr>
      <w:spacing w:after="160" w:line="240" w:lineRule="exact"/>
    </w:pPr>
    <w:rPr>
      <w:rFonts w:ascii="Verdana" w:hAnsi="Verdana" w:cs="Verdana"/>
      <w:sz w:val="22"/>
      <w:szCs w:val="22"/>
      <w:lang w:val="en-US" w:eastAsia="en-US"/>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9z1">
    <w:name w:val="WW8Num9z1"/>
    <w:rPr>
      <w:rFonts w:ascii="OpenSymbol" w:eastAsia="OpenSymbol"/>
    </w:rPr>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8Num10z1">
    <w:name w:val="WW8Num10z1"/>
    <w:rPr>
      <w:rFonts w:ascii="OpenSymbol" w:eastAsia="OpenSymbol"/>
    </w:rPr>
  </w:style>
  <w:style w:type="character" w:customStyle="1" w:styleId="WW-Absatz-Standardschriftart111111">
    <w:name w:val="WW-Absatz-Standardschriftart111111"/>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1ffffffff2">
    <w:name w:val="Знак сноски1"/>
    <w:rPr>
      <w:vertAlign w:val="superscript"/>
    </w:rPr>
  </w:style>
  <w:style w:type="character" w:customStyle="1" w:styleId="affffffffffffffffffffffb">
    <w:name w:val="Символы концевой сноски"/>
    <w:rPr>
      <w:vertAlign w:val="superscript"/>
    </w:rPr>
  </w:style>
  <w:style w:type="character" w:customStyle="1" w:styleId="WW-">
    <w:name w:val="WW-Символы концевой сноски"/>
  </w:style>
  <w:style w:type="character" w:customStyle="1" w:styleId="affffffffffffffffffffffc">
    <w:name w:val="Символ нумерации"/>
  </w:style>
  <w:style w:type="character" w:customStyle="1" w:styleId="1ffffffff3">
    <w:name w:val="Знак концевой сноски1"/>
    <w:rPr>
      <w:vertAlign w:val="superscript"/>
    </w:rPr>
  </w:style>
  <w:style w:type="paragraph" w:customStyle="1" w:styleId="WW-0">
    <w:name w:val="WW-Заголовок"/>
    <w:basedOn w:val="afe"/>
    <w:next w:val="afffffffff"/>
    <w:pPr>
      <w:jc w:val="center"/>
    </w:pPr>
    <w:rPr>
      <w:b/>
      <w:bCs/>
    </w:rPr>
  </w:style>
  <w:style w:type="paragraph" w:customStyle="1" w:styleId="affffffffffffffffffffffd">
    <w:name w:val="Содержимое врезки"/>
    <w:basedOn w:val="afff3"/>
    <w:pPr>
      <w:spacing w:after="0"/>
      <w:jc w:val="center"/>
    </w:pPr>
    <w:rPr>
      <w:b/>
      <w:bCs/>
    </w:rPr>
  </w:style>
  <w:style w:type="character" w:customStyle="1" w:styleId="FMSOsnovnoytext">
    <w:name w:val="FMS_Osnovnoy_text Знак"/>
    <w:link w:val="FMSOsnovnoytext0"/>
    <w:locked/>
    <w:rPr>
      <w:sz w:val="24"/>
    </w:rPr>
  </w:style>
  <w:style w:type="paragraph" w:customStyle="1" w:styleId="FMSOsnovnoytext0">
    <w:name w:val="FMS_Osnovnoy_text"/>
    <w:basedOn w:val="afe"/>
    <w:link w:val="FMSOsnovnoytext"/>
    <w:pPr>
      <w:keepLines/>
      <w:spacing w:before="60" w:after="60"/>
      <w:ind w:left="57" w:right="57" w:firstLine="720"/>
      <w:jc w:val="both"/>
    </w:pPr>
    <w:rPr>
      <w:szCs w:val="20"/>
    </w:rPr>
  </w:style>
  <w:style w:type="paragraph" w:customStyle="1" w:styleId="affffffffffffffffffffffe">
    <w:name w:val="Нормальный"/>
    <w:rPr>
      <w:rFonts w:ascii="Arial" w:hAnsi="Arial" w:cs="Arial"/>
      <w:sz w:val="24"/>
      <w:szCs w:val="24"/>
    </w:rPr>
  </w:style>
  <w:style w:type="character" w:customStyle="1" w:styleId="blk2">
    <w:name w:val="blk2"/>
  </w:style>
  <w:style w:type="paragraph" w:customStyle="1" w:styleId="Style4">
    <w:name w:val="Style4"/>
    <w:basedOn w:val="afe"/>
    <w:pPr>
      <w:widowControl w:val="0"/>
      <w:spacing w:line="374" w:lineRule="exact"/>
      <w:jc w:val="both"/>
    </w:pPr>
  </w:style>
  <w:style w:type="character" w:customStyle="1" w:styleId="FontStyle13">
    <w:name w:val="Font Style13"/>
    <w:rPr>
      <w:rFonts w:ascii="Times New Roman" w:hAnsi="Times New Roman"/>
      <w:b/>
      <w:sz w:val="26"/>
    </w:rPr>
  </w:style>
  <w:style w:type="table" w:customStyle="1" w:styleId="2ffffc">
    <w:name w:val="Сетка таблицы2"/>
    <w:rPr>
      <w:rFonts w:ascii="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Статья / Раздел1"/>
    <w:pPr>
      <w:numPr>
        <w:numId w:val="64"/>
      </w:numPr>
    </w:pPr>
  </w:style>
  <w:style w:type="numbering" w:customStyle="1" w:styleId="StyleNumbered">
    <w:name w:val="Style Numbered"/>
    <w:pPr>
      <w:numPr>
        <w:numId w:val="67"/>
      </w:numPr>
    </w:pPr>
  </w:style>
  <w:style w:type="numbering" w:customStyle="1" w:styleId="81Numbered">
    <w:name w:val="8_1 Numbered"/>
  </w:style>
  <w:style w:type="numbering" w:customStyle="1" w:styleId="ArticleSection">
    <w:name w:val="Article / Section"/>
    <w:pPr>
      <w:numPr>
        <w:numId w:val="97"/>
      </w:numPr>
    </w:pPr>
  </w:style>
  <w:style w:type="numbering" w:styleId="111111">
    <w:name w:val="Outline List 2"/>
    <w:basedOn w:val="aff1"/>
    <w:pPr>
      <w:numPr>
        <w:numId w:val="13"/>
      </w:numPr>
    </w:pPr>
  </w:style>
  <w:style w:type="numbering" w:customStyle="1" w:styleId="416OutlineNumbering">
    <w:name w:val="4_1_6 Outline Numbering"/>
  </w:style>
  <w:style w:type="numbering" w:styleId="1ai">
    <w:name w:val="Outline List 1"/>
    <w:basedOn w:val="aff1"/>
    <w:pPr>
      <w:numPr>
        <w:numId w:val="40"/>
      </w:numPr>
    </w:pPr>
  </w:style>
  <w:style w:type="numbering" w:customStyle="1" w:styleId="417OutlineNumbering">
    <w:name w:val="4_1_7 Outline Numbering"/>
    <w:pPr>
      <w:numPr>
        <w:numId w:val="98"/>
      </w:numPr>
    </w:pPr>
  </w:style>
  <w:style w:type="numbering" w:customStyle="1" w:styleId="39">
    <w:name w:val="ТКП ТС Заголовок  3го уровня"/>
    <w:pPr>
      <w:numPr>
        <w:numId w:val="78"/>
      </w:numPr>
    </w:pPr>
  </w:style>
  <w:style w:type="numbering" w:customStyle="1" w:styleId="62Numbered">
    <w:name w:val="6_2 Numbered"/>
  </w:style>
  <w:style w:type="numbering" w:customStyle="1" w:styleId="ArticleSection1">
    <w:name w:val="Article / Section1"/>
    <w:pPr>
      <w:numPr>
        <w:numId w:val="63"/>
      </w:numPr>
    </w:pPr>
  </w:style>
  <w:style w:type="numbering" w:customStyle="1" w:styleId="415OutlineNumbering">
    <w:name w:val="4_1_5 Outline Numbering"/>
    <w:pPr>
      <w:numPr>
        <w:numId w:val="99"/>
      </w:numPr>
    </w:pPr>
  </w:style>
  <w:style w:type="numbering" w:customStyle="1" w:styleId="37">
    <w:name w:val="ТКП ТС Заголовок3"/>
    <w:pPr>
      <w:numPr>
        <w:numId w:val="79"/>
      </w:numPr>
    </w:pPr>
  </w:style>
  <w:style w:type="numbering" w:customStyle="1" w:styleId="ad">
    <w:name w:val="Список для таблицы"/>
    <w:pPr>
      <w:numPr>
        <w:numId w:val="86"/>
      </w:numPr>
    </w:pPr>
  </w:style>
  <w:style w:type="numbering" w:customStyle="1" w:styleId="ArticleSection2">
    <w:name w:val="Article / Section2"/>
    <w:pPr>
      <w:numPr>
        <w:numId w:val="38"/>
      </w:numPr>
    </w:pPr>
  </w:style>
  <w:style w:type="numbering" w:customStyle="1" w:styleId="61Numbered">
    <w:name w:val="6_1 Numbered"/>
  </w:style>
  <w:style w:type="numbering" w:customStyle="1" w:styleId="71Numbered">
    <w:name w:val="7_1 Numbered"/>
  </w:style>
  <w:style w:type="numbering" w:customStyle="1" w:styleId="1d">
    <w:name w:val="Номер 1"/>
    <w:pPr>
      <w:numPr>
        <w:numId w:val="87"/>
      </w:numPr>
    </w:pPr>
  </w:style>
  <w:style w:type="numbering" w:customStyle="1" w:styleId="4110OutlineNumbering">
    <w:name w:val="4_1_10 Outline Numbering"/>
  </w:style>
  <w:style w:type="numbering" w:customStyle="1" w:styleId="433OutlineNumbering">
    <w:name w:val="4_3_3 Outline Numbering"/>
  </w:style>
  <w:style w:type="numbering" w:customStyle="1" w:styleId="418OutlineNumbering">
    <w:name w:val="4_1_8 Outline Numbering"/>
  </w:style>
  <w:style w:type="numbering" w:customStyle="1" w:styleId="419OutlineNumbering">
    <w:name w:val="4_1_9 Outline Numbering"/>
  </w:style>
  <w:style w:type="character" w:customStyle="1" w:styleId="s1">
    <w:name w:val="s1"/>
  </w:style>
  <w:style w:type="character" w:customStyle="1" w:styleId="s17">
    <w:name w:val="s17"/>
  </w:style>
  <w:style w:type="paragraph" w:customStyle="1" w:styleId="af1">
    <w:name w:val="_ФК_приложение осн."/>
    <w:basedOn w:val="afe"/>
    <w:qFormat/>
    <w:pPr>
      <w:numPr>
        <w:numId w:val="110"/>
      </w:numPr>
      <w:spacing w:after="120"/>
      <w:contextualSpacing/>
      <w:jc w:val="right"/>
      <w:outlineLvl w:val="0"/>
    </w:pPr>
    <w:rPr>
      <w:b/>
      <w:sz w:val="28"/>
      <w:lang w:eastAsia="en-US"/>
    </w:rPr>
  </w:style>
  <w:style w:type="paragraph" w:customStyle="1" w:styleId="20">
    <w:name w:val="_ФК_приложение 2"/>
    <w:basedOn w:val="afe"/>
    <w:qFormat/>
    <w:pPr>
      <w:numPr>
        <w:ilvl w:val="1"/>
        <w:numId w:val="110"/>
      </w:numPr>
      <w:spacing w:before="120" w:after="120"/>
      <w:ind w:left="578" w:hanging="578"/>
      <w:contextualSpacing/>
      <w:jc w:val="center"/>
      <w:outlineLvl w:val="1"/>
    </w:pPr>
    <w:rPr>
      <w:b/>
      <w:sz w:val="28"/>
      <w:lang w:eastAsia="en-US"/>
    </w:rPr>
  </w:style>
  <w:style w:type="paragraph" w:customStyle="1" w:styleId="32">
    <w:name w:val="_ФК_приложение 3"/>
    <w:basedOn w:val="afe"/>
    <w:qFormat/>
    <w:pPr>
      <w:keepNext/>
      <w:keepLines/>
      <w:numPr>
        <w:ilvl w:val="2"/>
        <w:numId w:val="110"/>
      </w:numPr>
      <w:spacing w:after="120" w:line="360" w:lineRule="exact"/>
      <w:jc w:val="center"/>
    </w:pPr>
    <w:rPr>
      <w:b/>
      <w:iCs/>
      <w:sz w:val="28"/>
      <w:lang w:val="en-AU" w:eastAsia="en-US"/>
    </w:rPr>
  </w:style>
  <w:style w:type="paragraph" w:customStyle="1" w:styleId="40">
    <w:name w:val="_ФК_приложение 4"/>
    <w:basedOn w:val="afe"/>
    <w:qFormat/>
    <w:pPr>
      <w:keepNext/>
      <w:keepLines/>
      <w:numPr>
        <w:ilvl w:val="3"/>
        <w:numId w:val="110"/>
      </w:numPr>
      <w:spacing w:after="120" w:line="360" w:lineRule="exact"/>
      <w:jc w:val="center"/>
    </w:pPr>
    <w:rPr>
      <w:b/>
      <w:iCs/>
      <w:sz w:val="28"/>
      <w:lang w:eastAsia="en-US"/>
    </w:rPr>
  </w:style>
  <w:style w:type="paragraph" w:customStyle="1" w:styleId="41">
    <w:name w:val="_ФК_Приложение 4"/>
    <w:basedOn w:val="afe"/>
    <w:qFormat/>
    <w:pPr>
      <w:keepNext/>
      <w:keepLines/>
      <w:numPr>
        <w:ilvl w:val="4"/>
        <w:numId w:val="110"/>
      </w:numPr>
      <w:spacing w:after="120" w:line="360" w:lineRule="exact"/>
      <w:jc w:val="center"/>
    </w:pPr>
    <w:rPr>
      <w:b/>
      <w:iCs/>
      <w:sz w:val="28"/>
      <w:lang w:eastAsia="en-US"/>
    </w:rPr>
  </w:style>
  <w:style w:type="numbering" w:customStyle="1" w:styleId="2ffffd">
    <w:name w:val="Таблица Список2"/>
    <w:basedOn w:val="aff1"/>
  </w:style>
  <w:style w:type="paragraph" w:customStyle="1" w:styleId="OTRListmark10">
    <w:name w:val="_OTR_List_mark1"/>
    <w:pPr>
      <w:numPr>
        <w:numId w:val="117"/>
      </w:numPr>
    </w:pPr>
    <w:rPr>
      <w:sz w:val="24"/>
      <w:szCs w:val="22"/>
    </w:rPr>
  </w:style>
  <w:style w:type="character" w:customStyle="1" w:styleId="aff3">
    <w:name w:val="Обычный (веб) Знак"/>
    <w:aliases w:val="Обычный (веб) Знак Знак Знак Знак,Обычный (Web) Знак Знак Знак Знак Знак,Обычный (Web) Знак Знак Знак Знак1,Обычный (веб) Знак Знак Знак1"/>
    <w:link w:val="aff2"/>
    <w:uiPriority w:val="99"/>
    <w:locked/>
    <w:rPr>
      <w:sz w:val="24"/>
      <w:szCs w:val="24"/>
    </w:rPr>
  </w:style>
  <w:style w:type="numbering" w:customStyle="1" w:styleId="110">
    <w:name w:val="Статья / Раздел11"/>
    <w:pPr>
      <w:numPr>
        <w:numId w:val="69"/>
      </w:numPr>
    </w:pPr>
  </w:style>
  <w:style w:type="numbering" w:customStyle="1" w:styleId="StyleNumbered1">
    <w:name w:val="Style Numbered1"/>
    <w:pPr>
      <w:numPr>
        <w:numId w:val="72"/>
      </w:numPr>
    </w:pPr>
  </w:style>
  <w:style w:type="numbering" w:customStyle="1" w:styleId="81Numbered1">
    <w:name w:val="8_1 Numbered1"/>
    <w:pPr>
      <w:numPr>
        <w:numId w:val="100"/>
      </w:numPr>
    </w:pPr>
  </w:style>
  <w:style w:type="numbering" w:customStyle="1" w:styleId="ArticleSection3">
    <w:name w:val="Article / Section3"/>
    <w:pPr>
      <w:numPr>
        <w:numId w:val="101"/>
      </w:numPr>
    </w:pPr>
  </w:style>
  <w:style w:type="numbering" w:customStyle="1" w:styleId="1111111">
    <w:name w:val="1 / 1.1 / 1.1.11"/>
    <w:basedOn w:val="aff1"/>
    <w:next w:val="111111"/>
    <w:pPr>
      <w:numPr>
        <w:numId w:val="16"/>
      </w:numPr>
    </w:pPr>
  </w:style>
  <w:style w:type="numbering" w:customStyle="1" w:styleId="416OutlineNumbering1">
    <w:name w:val="4_1_6 Outline Numbering1"/>
    <w:pPr>
      <w:numPr>
        <w:numId w:val="102"/>
      </w:numPr>
    </w:pPr>
  </w:style>
  <w:style w:type="numbering" w:customStyle="1" w:styleId="1ai1">
    <w:name w:val="1 / a / i1"/>
    <w:basedOn w:val="aff1"/>
    <w:next w:val="1ai"/>
    <w:pPr>
      <w:numPr>
        <w:numId w:val="43"/>
      </w:numPr>
    </w:pPr>
  </w:style>
  <w:style w:type="numbering" w:customStyle="1" w:styleId="417OutlineNumbering1">
    <w:name w:val="4_1_7 Outline Numbering1"/>
    <w:pPr>
      <w:numPr>
        <w:numId w:val="103"/>
      </w:numPr>
    </w:pPr>
  </w:style>
  <w:style w:type="numbering" w:customStyle="1" w:styleId="311">
    <w:name w:val="ТКП ТС Заголовок  3го уровня1"/>
    <w:pPr>
      <w:numPr>
        <w:numId w:val="81"/>
      </w:numPr>
    </w:pPr>
  </w:style>
  <w:style w:type="numbering" w:customStyle="1" w:styleId="62Numbered1">
    <w:name w:val="6_2 Numbered1"/>
    <w:pPr>
      <w:numPr>
        <w:numId w:val="104"/>
      </w:numPr>
    </w:pPr>
  </w:style>
  <w:style w:type="numbering" w:customStyle="1" w:styleId="ArticleSection11">
    <w:name w:val="Article / Section11"/>
    <w:pPr>
      <w:numPr>
        <w:numId w:val="66"/>
      </w:numPr>
    </w:pPr>
  </w:style>
  <w:style w:type="numbering" w:customStyle="1" w:styleId="415OutlineNumbering1">
    <w:name w:val="4_1_5 Outline Numbering1"/>
    <w:pPr>
      <w:numPr>
        <w:numId w:val="105"/>
      </w:numPr>
    </w:pPr>
  </w:style>
  <w:style w:type="numbering" w:customStyle="1" w:styleId="310">
    <w:name w:val="ТКП ТС Заголовок31"/>
    <w:pPr>
      <w:numPr>
        <w:numId w:val="121"/>
      </w:numPr>
    </w:pPr>
  </w:style>
  <w:style w:type="numbering" w:customStyle="1" w:styleId="1c">
    <w:name w:val="Список для таблицы1"/>
    <w:pPr>
      <w:numPr>
        <w:numId w:val="89"/>
      </w:numPr>
    </w:pPr>
  </w:style>
  <w:style w:type="numbering" w:customStyle="1" w:styleId="ArticleSection21">
    <w:name w:val="Article / Section21"/>
    <w:pPr>
      <w:numPr>
        <w:numId w:val="41"/>
      </w:numPr>
    </w:pPr>
  </w:style>
  <w:style w:type="numbering" w:customStyle="1" w:styleId="61Numbered1">
    <w:name w:val="6_1 Numbered1"/>
    <w:pPr>
      <w:numPr>
        <w:numId w:val="106"/>
      </w:numPr>
    </w:pPr>
  </w:style>
  <w:style w:type="numbering" w:customStyle="1" w:styleId="71Numbered1">
    <w:name w:val="7_1 Numbered1"/>
    <w:pPr>
      <w:numPr>
        <w:numId w:val="107"/>
      </w:numPr>
    </w:pPr>
  </w:style>
  <w:style w:type="numbering" w:customStyle="1" w:styleId="11">
    <w:name w:val="Номер 11"/>
    <w:pPr>
      <w:numPr>
        <w:numId w:val="90"/>
      </w:numPr>
    </w:pPr>
  </w:style>
  <w:style w:type="numbering" w:customStyle="1" w:styleId="4110OutlineNumbering1">
    <w:name w:val="4_1_10 Outline Numbering1"/>
    <w:pPr>
      <w:numPr>
        <w:numId w:val="108"/>
      </w:numPr>
    </w:pPr>
  </w:style>
  <w:style w:type="numbering" w:customStyle="1" w:styleId="433OutlineNumbering1">
    <w:name w:val="4_3_3 Outline Numbering1"/>
    <w:pPr>
      <w:numPr>
        <w:numId w:val="109"/>
      </w:numPr>
    </w:pPr>
  </w:style>
  <w:style w:type="numbering" w:customStyle="1" w:styleId="418OutlineNumbering1">
    <w:name w:val="4_1_8 Outline Numbering1"/>
    <w:pPr>
      <w:numPr>
        <w:numId w:val="122"/>
      </w:numPr>
    </w:pPr>
  </w:style>
  <w:style w:type="numbering" w:customStyle="1" w:styleId="419OutlineNumbering1">
    <w:name w:val="4_1_9 Outline Numbering1"/>
    <w:pPr>
      <w:numPr>
        <w:numId w:val="111"/>
      </w:numPr>
    </w:pPr>
  </w:style>
  <w:style w:type="numbering" w:customStyle="1" w:styleId="21">
    <w:name w:val="Таблица Список21"/>
    <w:basedOn w:val="aff1"/>
    <w:pPr>
      <w:numPr>
        <w:numId w:val="114"/>
      </w:numPr>
    </w:pPr>
  </w:style>
  <w:style w:type="numbering" w:customStyle="1" w:styleId="1ffffffff4">
    <w:name w:val="Стиль маркированный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vs-otr-db06.otr.ru/Reports/Pages/Report.aspx?ItemPath=%2f%d0%a1%d0%be%d0%bf%d1%80%d0%be%d0%b2%d0%be%d0%b6%d0%b4%d0%b5%d0%bd%d0%b8%d0%b5+%d0%90%d0%a1%d0%a4%d0%9a+%d0%a1%d0%a3%d0%a4%d0%94+%d0%a1%d0%ad%d0%94%2f%d0%93%d0%9a_2013%2f%d0%9e%d1%82%d1%87%d0%b5%d1%82%d0%bd%d0%be%d1%81%d1%82%d1%8c+%d0%a6%d0%a1%2f%d0%9e%d1%82%d1%87%d0%b5%d1%82%d0%bd%d0%be%d1%81%d1%82%d1%8c+%d0%9f%d0%a1%d0%98%d0%a2%d0%9e%2f%d0%9e%d1%82%d1%87%d0%b5%d1%82+%d0%be+%d1%81%d0%be%d1%81%d1%82%d0%be%d1%8f%d0%bd%d0%b8%d0%b8+%d0%b8+%d0%ba%d0%be%d0%bb%d0%b8%d1%87%d0%b5%d1%81%d1%82%d0%b2%d0%b5+%d0%97%d0%b0%d1%8f%d0%b2%d0%be%d0%ba&amp;ViewMode=Det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roskazn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Liberation Sans"/>
        <a:cs typeface="Liberation Sans"/>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Liberation Sans"/>
        <a:cs typeface="Liberation Sans"/>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43</Pages>
  <Words>13847</Words>
  <Characters>78932</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Краев Петр Геннадьевич</dc:creator>
  <cp:keywords/>
  <cp:lastModifiedBy>Сергачёва Ольга Станиславовна</cp:lastModifiedBy>
  <cp:revision>4</cp:revision>
  <dcterms:created xsi:type="dcterms:W3CDTF">2026-09-22T11:31:00Z</dcterms:created>
  <dcterms:modified xsi:type="dcterms:W3CDTF">2026-09-25T10:24:00Z</dcterms:modified>
</cp:coreProperties>
</file>