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AD7B" w14:textId="77777777" w:rsidR="00EB2D9D" w:rsidRPr="00F80BD1" w:rsidRDefault="006D3AB6" w:rsidP="00F80BD1">
      <w:pPr>
        <w:spacing w:after="0" w:line="240" w:lineRule="auto"/>
        <w:jc w:val="center"/>
        <w:rPr>
          <w:lang w:val="ru-RU"/>
        </w:rPr>
      </w:pPr>
      <w:r w:rsidRPr="00F80BD1">
        <w:rPr>
          <w:b/>
          <w:lang w:val="ru-RU"/>
        </w:rPr>
        <w:t>ДОГОВОР № ___</w:t>
      </w:r>
    </w:p>
    <w:p w14:paraId="0B003A7A" w14:textId="0D3B9599" w:rsidR="00EB2D9D" w:rsidRPr="00E939D6" w:rsidRDefault="006D3AB6" w:rsidP="00F80BD1">
      <w:pPr>
        <w:spacing w:after="0" w:line="240" w:lineRule="auto"/>
        <w:jc w:val="center"/>
        <w:rPr>
          <w:b/>
          <w:lang w:val="ru-RU"/>
        </w:rPr>
      </w:pPr>
      <w:r w:rsidRPr="00F80BD1">
        <w:rPr>
          <w:b/>
          <w:lang w:val="ru-RU"/>
        </w:rPr>
        <w:t xml:space="preserve">на создание программно-технического комплекса дистанционного контроля и мониторинга технологических параметров котельных на едином пункте диспетчерского контроля с использованием </w:t>
      </w:r>
      <w:r>
        <w:rPr>
          <w:b/>
        </w:rPr>
        <w:t>SCADA</w:t>
      </w:r>
    </w:p>
    <w:p w14:paraId="41E6CF9F" w14:textId="77777777" w:rsidR="00160BF3" w:rsidRPr="00F80BD1" w:rsidRDefault="00160BF3" w:rsidP="00F80BD1">
      <w:pPr>
        <w:spacing w:after="0" w:line="240" w:lineRule="auto"/>
        <w:jc w:val="center"/>
        <w:rPr>
          <w:lang w:val="ru-RU"/>
        </w:rPr>
      </w:pPr>
    </w:p>
    <w:p w14:paraId="22D0184A" w14:textId="26E50BCF" w:rsidR="00EB2D9D" w:rsidRDefault="006D3AB6">
      <w:pPr>
        <w:spacing w:after="40" w:line="240" w:lineRule="auto"/>
        <w:rPr>
          <w:lang w:val="ru-RU"/>
        </w:rPr>
      </w:pPr>
      <w:r w:rsidRPr="00F80BD1">
        <w:rPr>
          <w:lang w:val="ru-RU"/>
        </w:rPr>
        <w:t xml:space="preserve">г. Краснодар                                                                </w:t>
      </w:r>
      <w:r w:rsidR="00160BF3">
        <w:rPr>
          <w:lang w:val="ru-RU"/>
        </w:rPr>
        <w:tab/>
      </w:r>
      <w:r w:rsidR="00160BF3">
        <w:rPr>
          <w:lang w:val="ru-RU"/>
        </w:rPr>
        <w:tab/>
      </w:r>
      <w:r w:rsidR="00160BF3">
        <w:rPr>
          <w:lang w:val="ru-RU"/>
        </w:rPr>
        <w:tab/>
      </w:r>
      <w:r w:rsidRPr="00F80BD1">
        <w:rPr>
          <w:lang w:val="ru-RU"/>
        </w:rPr>
        <w:t xml:space="preserve"> «___» __________ 2026 г.</w:t>
      </w:r>
    </w:p>
    <w:p w14:paraId="3C02CED4" w14:textId="77777777" w:rsidR="00160BF3" w:rsidRPr="00F80BD1" w:rsidRDefault="00160BF3">
      <w:pPr>
        <w:spacing w:after="40" w:line="240" w:lineRule="auto"/>
        <w:rPr>
          <w:lang w:val="ru-RU"/>
        </w:rPr>
      </w:pPr>
    </w:p>
    <w:p w14:paraId="24408AAD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Общество с ограниченной ответственностью «КубаньТеплоИнжиниринг», именуемое в дальнейшем «Заказчик», в лице генерального директора Евтушенко Дмитрия Валерьевича, действующего на основании Устава, с одной стороны, и ________________________________, именуемое в дальнейшем «Подрядчик», в лице ________________________________, действующего на основании ________________________, с другой стороны, совместно именуемые «Стороны», руководствуясь Федеральным законом от 18.07.2011 № 223-ФЗ, Положением о закупке Заказчика, извещением о закупке № _________, документацией о закупке и заявкой Подрядчика, заключили настоящий Договор о нижеследующем:</w:t>
      </w:r>
    </w:p>
    <w:p w14:paraId="5B14E6BD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1. ПРЕДМЕТ ДОГОВОРА</w:t>
      </w:r>
    </w:p>
    <w:p w14:paraId="4BE4BCF9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 xml:space="preserve">1.1. Подрядчик обязуется по заданию Заказчика выполнить работы по созданию программно-технического комплекса дистанционного контроля и мониторинга технологических параметров котельных на едином пункте диспетчерского контроля с использованием </w:t>
      </w:r>
      <w:r>
        <w:t>SCADA</w:t>
      </w:r>
      <w:r w:rsidRPr="00F80BD1">
        <w:rPr>
          <w:lang w:val="ru-RU"/>
        </w:rPr>
        <w:t xml:space="preserve"> (далее — «Работы»), а Заказчик обязуется принять надлежащим образом выполненные Работы и оплатить их при соблюдении условий настоящего Договора.</w:t>
      </w:r>
    </w:p>
    <w:p w14:paraId="21326DE8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1.2. Состав, объем, технические характеристики, функциональные требования, перечень объектов, этапы и требования к результату Работ определяются Техническим заданием (Приложение № 1), Календарным планом (Приложение № 2), документацией о закупке и заявкой Подрядчика. При противоречии документов применяется документ, устанавливающий более строгие требования к Подрядчику, если иное письменно не определено Заказчиком.</w:t>
      </w:r>
    </w:p>
    <w:p w14:paraId="26AF21C5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 xml:space="preserve">1.3. В состав Работ входят обследование объектов, разработка технических решений, поставка, монтаж и настройка оборудования, развертывание, настройка и интеграция </w:t>
      </w:r>
      <w:r>
        <w:t>SCADA</w:t>
      </w:r>
      <w:r w:rsidRPr="00F80BD1">
        <w:rPr>
          <w:lang w:val="ru-RU"/>
        </w:rPr>
        <w:t>, организация единого пункта диспетчерского контроля, испытания, ввод в эксплуатацию, обучение работников Заказчика и передача полного комплекта документации.</w:t>
      </w:r>
    </w:p>
    <w:p w14:paraId="27AF36CB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2. ЦЕНА ДОГОВОРА</w:t>
      </w:r>
    </w:p>
    <w:p w14:paraId="07D5D461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2.1. Цена настоящего Договора составляет 8 012 403,33 (Восемь миллионов двенадцать тысяч четыреста три) рубля 33 копейки, в том числе НДС ___ % — _________ рублей ___ копеек / НДС не облагается в связи с применением Подрядчиком ________________________________.</w:t>
      </w:r>
    </w:p>
    <w:p w14:paraId="31413D6B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2.2. Цена Договора является твердой, окончательной и включает все расходы Подрядчика, необходимые для полного исполнения Договора: стоимость оборудования, программного обеспечения, материалов, лицензий, доставки, монтажа, пусконаладки, испытаний, обучения, гарантийного обслуживания, налогов, сборов, страхования, командировочных и иных расходов. Подрядчик не вправе требовать увеличения цены Договора по любым основаниям, кроме случаев, прямо согласованных Заказчиком в письменной форме и допускаемых Положением о закупке Заказчика.</w:t>
      </w:r>
    </w:p>
    <w:p w14:paraId="2EDE03D8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2.3. Все риски удорожания Работ, ошибок в расчетах, недостаточности ресурсов и неверной оценки условий их выполнения несет Подрядчик.</w:t>
      </w:r>
    </w:p>
    <w:p w14:paraId="1646445F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3. АВАНСИРОВАНИЕ И ОПЛАТА</w:t>
      </w:r>
    </w:p>
    <w:p w14:paraId="20B9AE41" w14:textId="77777777" w:rsidR="00EB2D9D" w:rsidRPr="00F80BD1" w:rsidRDefault="006D3AB6" w:rsidP="00F80BD1">
      <w:pPr>
        <w:spacing w:after="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lastRenderedPageBreak/>
        <w:t>3.1. Заказчик вправе, но не обязан, осуществлять авансирование Работ по счетам, надлежащим образом оформленным и предоставленным Подрядчиком. Выставление Подрядчиком счета, его получение Заказчиком, а также наличие денежных средств у Заказчика не создают безусловной обязанности Заказчика по оплате аванса.</w:t>
      </w:r>
    </w:p>
    <w:p w14:paraId="0E5EC0DE" w14:textId="77777777" w:rsidR="00EB2D9D" w:rsidRPr="00F80BD1" w:rsidRDefault="006D3AB6" w:rsidP="00F80BD1">
      <w:pPr>
        <w:spacing w:after="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3.2. Решение о выплате аванса, его размере, сроке, очередности и условиях принимается Заказчиком самостоятельно по своему усмотрению, исходя из фактической потребности, наличия финансирования, хода выполнения Работ, качества ранее выполненных обязательств и степени исполнения Подрядчиком требований Договора.</w:t>
      </w:r>
    </w:p>
    <w:p w14:paraId="6419C28A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3.3. Первый авансовый платеж может быть произведен в размере не более 4 807 442,00 (Четыре миллиона восемьсот семь тысяч четыреста сорок два) рубля 00 копеек на основании счета Подрядчика при одновременном предоставлении обеспечения возврата аванса и обеспечения исполнения Договора в размере не менее суммы фактически перечисляемого аванса.</w:t>
      </w:r>
    </w:p>
    <w:p w14:paraId="4B490352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3.4. Каждый последующий авансовый платеж может быть осуществлен исключительно при отсутствии нарушений со стороны Подрядчика, предоставлении счета, подтверждении целевого использования ранее перечисленных денежных средств, принятии Заказчиком промежуточного результата Работ и сохранении в силе надлежащего обеспечения возврата аванса.</w:t>
      </w:r>
    </w:p>
    <w:p w14:paraId="4B113CCD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3.5. Заказчик вправе без объяснения причин отказать в оплате любого авансового счета полностью или частично, перенести срок его оплаты либо предложить Подрядчику иной порядок финансирования. Такой отказ, перенос срока либо изменение очередности платежей не являются нарушением Договора и не влекут начисления процентов, неустойки, возмещения убытков или иной ответственности Заказчика.</w:t>
      </w:r>
    </w:p>
    <w:p w14:paraId="6F566068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3.6. Авансовые платежи подлежат зачету в счет цены Договора. Общая сумма платежей Заказчика по Договору не может превышать цену Договора, указанную в пункте 2.1.</w:t>
      </w:r>
    </w:p>
    <w:p w14:paraId="5FBD711D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3.7. Окончательный расчет производится только после полного выполнения Подрядчиком Работ, устранения всех замечаний, передачи полного комплекта документации, успешного проведения испытаний и подписания Сторонами итоговых актов приемки-сдачи выполненных работ. Оплата осуществляется в течение ___ рабочих дней с даты подписания указанных актов и получения счета Подрядчика.</w:t>
      </w:r>
    </w:p>
    <w:p w14:paraId="01A93EC7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4. ОБЕСПЕЧЕНИЕ ИСПОЛНЕНИЯ И ВОЗВРАТА АВАНСА</w:t>
      </w:r>
    </w:p>
    <w:p w14:paraId="54DA1895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4.1. До получения любого авансового платежа Подрядчик обязан предоставить Заказчику безотзывную независимую гарантию, договор поручительства либо иное обеспечение, приемлемое для Заказчика, в размере не менее суммы подлежащего перечислению аванса.</w:t>
      </w:r>
    </w:p>
    <w:p w14:paraId="4DEDE020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4.2. Обеспечение должно действовать не менее чем до даты окончательного зачета соответствующего аванса и дополнительно 60 календарных дней. Расходы на предоставление, продление и замену обеспечения несет Подрядчик.</w:t>
      </w:r>
    </w:p>
    <w:p w14:paraId="39BC0251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4.3. Заказчик вправе потребовать замены обеспечения в случае ухудшения финансового положения гаранта, прекращения действия обеспечения, возникновения сомнений в его исполнимости либо изменения размера неотработанного аванса.</w:t>
      </w:r>
    </w:p>
    <w:p w14:paraId="7CB1BD55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4.4. Непредоставление, прекращение действия или несоответствие обеспечения требованиям Заказчика является существенным нарушением Договора и основанием для приостановления выплат, одностороннего отказа Заказчика от Договора, взыскания убытков и возврата всех неотработанных авансов.</w:t>
      </w:r>
    </w:p>
    <w:p w14:paraId="49B952E6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5. СРОКИ И КОНТРОЛЬ</w:t>
      </w:r>
    </w:p>
    <w:p w14:paraId="65AE267B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lastRenderedPageBreak/>
        <w:t>5.1. Срок начала Работ: в течение ___ рабочих дней с даты заключения Договора / передачи исходных данных Заказчиком. Срок полного завершения Работ: «___» __________ 2026 г.</w:t>
      </w:r>
    </w:p>
    <w:p w14:paraId="65073039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5.2. Подрядчик обязан еженедельно, а также по требованию Заказчика, представлять письменный отчет о ходе Работ с подтверждающими материалами.</w:t>
      </w:r>
    </w:p>
    <w:p w14:paraId="5FD1D7FE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5.3. Заказчик вправе в любое время осуществлять проверку хода, качества и объема Работ, запрашивать документы и разъяснения, проводить контрольные испытания, привлекать независимых экспертов и приостанавливать выполнение Работ при выявлении рисков, недостатков или нарушений. Все расходы, вызванные недостатками Работ, несет Подрядчик.</w:t>
      </w:r>
    </w:p>
    <w:p w14:paraId="10580A96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6. ОБЯЗАННОСТИ ПОДРЯДЧИКА</w:t>
      </w:r>
    </w:p>
    <w:p w14:paraId="1C9AD1C5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6.1. Подрядчик обязан выполнить Работы лично либо с привлечением согласованных Заказчиком лиц, качественно, своевременно и в полном соответствии с Договором, Техническим заданием, документацией о закупке, нормативными требованиями, правилами охраны труда, промышленной, пожарной и информационной безопасности.</w:t>
      </w:r>
    </w:p>
    <w:p w14:paraId="7A6E2BA9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6.2. Подрядчик обязан незамедлительно, но не позднее 1 рабочего дня, письменно уведомлять Заказчика обо всех обстоятельствах, способных повлиять на сроки, качество, безопасность, стоимость или результаты Работ.</w:t>
      </w:r>
    </w:p>
    <w:p w14:paraId="6F8DDBF7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6.3. Подрядчик обязан по первому требованию Заказчика заменить персонал, не обладающий необходимой квалификацией либо нарушающий требования Заказчика, без увеличения сроков и цены Договора.</w:t>
      </w:r>
    </w:p>
    <w:p w14:paraId="303C9063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6.4. Подрядчик не вправе использовать сведения, документацию, учетные данные, пароли, конфигурации и иные данные Заказчика в целях, не связанных с исполнением Договора, либо передавать их третьим лицам.</w:t>
      </w:r>
    </w:p>
    <w:p w14:paraId="1E7BF0F8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7. ПРИЕМКА РАБОТ</w:t>
      </w:r>
    </w:p>
    <w:p w14:paraId="13D82D1E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7.1. Подрядчик предъявляет Работы к приемке только после завершения всех предусмотренных Работ, внутренней проверки качества, проведения предварительных испытаний и подготовки полного комплекта документов.</w:t>
      </w:r>
    </w:p>
    <w:p w14:paraId="67479543" w14:textId="2B91084B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 xml:space="preserve">7.2. Заказчик в течение </w:t>
      </w:r>
      <w:r w:rsidR="00F80BD1">
        <w:rPr>
          <w:lang w:val="ru-RU"/>
        </w:rPr>
        <w:t>5</w:t>
      </w:r>
      <w:r w:rsidRPr="00F80BD1">
        <w:rPr>
          <w:lang w:val="ru-RU"/>
        </w:rPr>
        <w:t xml:space="preserve"> рабочих дней рассматривает представленные документы и вправе подписать акт, направить мотивированный отказ, назначить дополнительные испытания либо привлечь эксперта. Подписание промежуточных документов, оплата аванса или допуск к эксплуатации не означают приемку Работ в целом и не лишают Заказчика права заявлять требования о недостатках.</w:t>
      </w:r>
    </w:p>
    <w:p w14:paraId="4036227A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7.3. Подрядчик обязан устранить любые замечания Заказчика в срок, установленный Заказчиком, но не более 5 рабочих дней, если иной срок письменно не установлен Заказчиком.</w:t>
      </w:r>
    </w:p>
    <w:p w14:paraId="77D574D0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7.4. При неустранении недостатков Заказчик вправе по своему выбору: устранить их своими силами или силами третьих лиц с отнесением всех расходов на Подрядчика; соразмерно уменьшить цену; потребовать возврата аванса; отказаться от Договора; взыскать неустойку и убытки.</w:t>
      </w:r>
    </w:p>
    <w:p w14:paraId="52EF4F3D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8. ГАРАНТИИ</w:t>
      </w:r>
    </w:p>
    <w:p w14:paraId="41BFC4C8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8.1. Гарантийный срок на результат Работ составляет не менее 36 месяцев с даты подписания итоговых актов приемки-сдачи выполненных работ.</w:t>
      </w:r>
    </w:p>
    <w:p w14:paraId="74ECFC87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8.2. Подрядчик обязан приступить к устранению гарантийного недостатка не позднее 4 часов с момента уведомления Заказчика и устранить его не позднее 2 рабочих дней, если иной срок письменно не установлен Заказчиком.</w:t>
      </w:r>
    </w:p>
    <w:p w14:paraId="42A0B902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lastRenderedPageBreak/>
        <w:t>8.3. При нарушении гарантийных сроков Заказчик вправе устранить недостатки самостоятельно либо привлечь третьих лиц с последующим взысканием расходов с Подрядчика, без освобождения Подрядчика от иных видов ответственности.</w:t>
      </w:r>
    </w:p>
    <w:p w14:paraId="2AE66635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9. ОТВЕТСТВЕННОСТЬ ПОДРЯДЧИКА</w:t>
      </w:r>
    </w:p>
    <w:p w14:paraId="63EBC8FB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9.1. За просрочку выполнения Работ, этапа Работ, устранения недостатков, передачи документации или исполнения любого иного обязательства Подрядчик уплачивает Заказчику пеню в размере 0,2 % от цены Договора за каждый календарный день просрочки, но не менее 10 000 рублей за каждый день просрочки.</w:t>
      </w:r>
    </w:p>
    <w:p w14:paraId="678A3B32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9.2. За каждый факт неисполнения или ненадлежащего исполнения обязательства, не связанного с просрочкой, Подрядчик уплачивает Заказчику штраф в размере 10 % цены Договора. Уплата штрафа не освобождает Подрядчика от обязанности устранить нарушение и возместить убытки.</w:t>
      </w:r>
    </w:p>
    <w:p w14:paraId="3D0DCA3A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9.3. За нарушение требований конфиденциальности, информационной безопасности, неправомерное использование или передачу данных Заказчика Подрядчик уплачивает штраф в размере 20 % цены Договора за каждый выявленный случай, а также возмещает Заказчику все причиненные убытки в полном объеме.</w:t>
      </w:r>
    </w:p>
    <w:p w14:paraId="5513DD79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9.4. За непредставление либо несвоевременное представление отчетов, документов, сведений о ходе Работ или подтверждений целевого использования аванса Подрядчик уплачивает штраф в размере 50 000 рублей за каждый случай.</w:t>
      </w:r>
    </w:p>
    <w:p w14:paraId="762452F4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9.5. Заказчик вправе удерживать начисленные суммы неустоек, штрафов, расходов и убытков из любых денежных средств, подлежащих выплате Подрядчику, а также предъявлять требования к обеспечению исполнения Договора или возврата аванса.</w:t>
      </w:r>
    </w:p>
    <w:p w14:paraId="6A8F5F56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9.6. Неустойка и штрафы уплачиваются Подрядчиком в течение 5 рабочих дней с даты получения требования Заказчика. Размер неустойки не ограничивает право Заказчика на взыскание убытков в части, не покрытой неустойкой.</w:t>
      </w:r>
    </w:p>
    <w:p w14:paraId="19495A75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10. ОДНОСТОРОННИЙ ОТКАЗ ЗАКАЗЧИКА</w:t>
      </w:r>
    </w:p>
    <w:p w14:paraId="2E2009C8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10.1. Заказчик вправе в одностороннем внесудебном порядке отказаться от исполнения Договора полностью или частично, направив Подрядчику уведомление, в том числе при просрочке любого обязательства более чем на 5 календарных дней; нарушении требований к качеству, безопасности или конфиденциальности; непредоставлении обеспечения; недостоверности сведений Подрядчика; утрате Подрядчиком необходимых разрешений; признаках неплатежеспособности; неоднократном нарушении условий Договора; неустранении замечаний Заказчика.</w:t>
      </w:r>
    </w:p>
    <w:p w14:paraId="1E23F7E1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10.2. При одностороннем отказе Заказчика Подрядчик обязан в течение 3 рабочих дней вернуть неотработанные авансы, передать все результаты Работ, документацию, исходные материалы, ключи доступа и иные материалы, созданные или полученные при исполнении Договора.</w:t>
      </w:r>
    </w:p>
    <w:p w14:paraId="64E92B62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10.3. Заказчик не компенсирует Подрядчику упущенную выгоду, косвенные убытки или расходы, возникшие вследствие отказа от Договора по основаниям, предусмотренным пунктом 10.1.</w:t>
      </w:r>
    </w:p>
    <w:p w14:paraId="603234BA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11. ИНТЕЛЛЕКТУАЛЬНЫЕ ПРАВА И КОНФИДЕНЦИАЛЬНОСТЬ</w:t>
      </w:r>
    </w:p>
    <w:p w14:paraId="011DB384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11.1. Подрядчик гарантирует отсутствие нарушений прав третьих лиц. Все претензии третьих лиц в связи с использованием результата Работ разрешаются Подрядчиком самостоятельно и за его счет.</w:t>
      </w:r>
    </w:p>
    <w:p w14:paraId="6B7C90AA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lastRenderedPageBreak/>
        <w:t>11.2. Исключительные права на специально созданные в ходе исполнения Договора результаты интеллектуальной деятельности переходят к Заказчику с момента их создания и в пределах, допускаемых законодательством. Для стороннего программного обеспечения Подрядчик обязан предоставить Заказчику бессрочные либо не менее чем на срок эксплуатации комплекса права использования, достаточные для его законной эксплуатации, сопровождения и модернизации.</w:t>
      </w:r>
    </w:p>
    <w:p w14:paraId="24C6AF10" w14:textId="77777777" w:rsidR="00EB2D9D" w:rsidRPr="00F80BD1" w:rsidRDefault="006D3AB6">
      <w:pPr>
        <w:spacing w:after="40" w:line="240" w:lineRule="auto"/>
        <w:ind w:firstLine="709"/>
        <w:rPr>
          <w:lang w:val="ru-RU"/>
        </w:rPr>
      </w:pPr>
      <w:r w:rsidRPr="00F80BD1">
        <w:rPr>
          <w:lang w:val="ru-RU"/>
        </w:rPr>
        <w:t>11.3. Конфиденциальная информация Заказчика не подлежит разглашению в течение срока Договора и 5 лет после его прекращения.</w:t>
      </w:r>
    </w:p>
    <w:p w14:paraId="7536CE01" w14:textId="77777777" w:rsidR="00EB2D9D" w:rsidRPr="00F80BD1" w:rsidRDefault="006D3AB6">
      <w:pPr>
        <w:spacing w:before="160" w:after="40" w:line="240" w:lineRule="auto"/>
        <w:jc w:val="center"/>
        <w:rPr>
          <w:lang w:val="ru-RU"/>
        </w:rPr>
      </w:pPr>
      <w:r w:rsidRPr="00F80BD1">
        <w:rPr>
          <w:b/>
          <w:lang w:val="ru-RU"/>
        </w:rPr>
        <w:t>12. ЗАКЛЮЧИТЕЛЬНЫЕ ПОЛОЖЕНИЯ</w:t>
      </w:r>
    </w:p>
    <w:p w14:paraId="5289EA5B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12.1. Изменение условий Договора допускается по письменному соглашению Сторон с соблюдением Федерального закона № 223-ФЗ, Положения о закупке Заказчика, документации о закупке и законодательства Российской Федерации.</w:t>
      </w:r>
    </w:p>
    <w:p w14:paraId="0FF097C7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12.2. Договор может быть расторгнут по соглашению Сторон, по решению суда либо в одностороннем порядке в случаях, предусмотренных Договором и законодательством Российской Федерации.</w:t>
      </w:r>
    </w:p>
    <w:p w14:paraId="1BFB644B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12.3. Споры разрешаются в претензионном порядке. Срок ответа на претензию — 5 рабочих дней. При недостижении соглашения спор рассматривается в Арбитражном суде Краснодарского края.</w:t>
      </w:r>
    </w:p>
    <w:p w14:paraId="1643512A" w14:textId="77777777" w:rsidR="00EB2D9D" w:rsidRPr="00F80BD1" w:rsidRDefault="006D3AB6" w:rsidP="00F80BD1">
      <w:pPr>
        <w:spacing w:after="40" w:line="240" w:lineRule="auto"/>
        <w:ind w:firstLine="709"/>
        <w:jc w:val="both"/>
        <w:rPr>
          <w:lang w:val="ru-RU"/>
        </w:rPr>
      </w:pPr>
      <w:r w:rsidRPr="00F80BD1">
        <w:rPr>
          <w:lang w:val="ru-RU"/>
        </w:rPr>
        <w:t>12.4. Неотъемлемыми частями Договора являются Техническое задание, Календарный план, смета (расчет цены), формы актов и иные приложения, прямо указанные в Договоре.</w:t>
      </w:r>
    </w:p>
    <w:p w14:paraId="2F8D6969" w14:textId="77777777" w:rsidR="00EB2D9D" w:rsidRDefault="006D3AB6">
      <w:pPr>
        <w:spacing w:before="160" w:after="40" w:line="240" w:lineRule="auto"/>
        <w:jc w:val="center"/>
      </w:pPr>
      <w:r>
        <w:rPr>
          <w:b/>
        </w:rPr>
        <w:t>13. РЕКВИЗИТЫ И ПОДПИСИ СТОРОН</w:t>
      </w: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B2D9D" w14:paraId="75D17FFC" w14:textId="77777777" w:rsidTr="00D322C4">
        <w:trPr>
          <w:jc w:val="center"/>
        </w:trPr>
        <w:tc>
          <w:tcPr>
            <w:tcW w:w="4986" w:type="dxa"/>
            <w:vAlign w:val="center"/>
          </w:tcPr>
          <w:p w14:paraId="5F11C0FA" w14:textId="77777777" w:rsidR="00EB2D9D" w:rsidRDefault="006D3AB6">
            <w:r>
              <w:rPr>
                <w:b/>
                <w:sz w:val="20"/>
              </w:rPr>
              <w:t>Заказчик</w:t>
            </w:r>
          </w:p>
        </w:tc>
        <w:tc>
          <w:tcPr>
            <w:tcW w:w="4986" w:type="dxa"/>
            <w:vAlign w:val="center"/>
          </w:tcPr>
          <w:p w14:paraId="47251CDF" w14:textId="77777777" w:rsidR="00EB2D9D" w:rsidRDefault="006D3AB6">
            <w:r>
              <w:rPr>
                <w:b/>
                <w:sz w:val="20"/>
              </w:rPr>
              <w:t>Подрядчик</w:t>
            </w:r>
          </w:p>
        </w:tc>
      </w:tr>
      <w:tr w:rsidR="00EB2D9D" w:rsidRPr="00D322C4" w14:paraId="195408D2" w14:textId="77777777" w:rsidTr="00D322C4">
        <w:trPr>
          <w:jc w:val="center"/>
        </w:trPr>
        <w:tc>
          <w:tcPr>
            <w:tcW w:w="4986" w:type="dxa"/>
            <w:vAlign w:val="center"/>
          </w:tcPr>
          <w:p w14:paraId="0127D2BF" w14:textId="77777777" w:rsidR="00EB2D9D" w:rsidRPr="00F80BD1" w:rsidRDefault="006D3AB6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Общество с ограниченной ответственностью «КубаньТеплоИнжиниринг»</w:t>
            </w:r>
            <w:r w:rsidRPr="00F80BD1">
              <w:rPr>
                <w:sz w:val="20"/>
                <w:lang w:val="ru-RU"/>
              </w:rPr>
              <w:br/>
              <w:t>Сокращенное наименование: ООО «КТИ»</w:t>
            </w:r>
            <w:r w:rsidRPr="00F80BD1">
              <w:rPr>
                <w:sz w:val="20"/>
                <w:lang w:val="ru-RU"/>
              </w:rPr>
              <w:br/>
              <w:t>Юридический адрес: 350011, Российская Федерация, Краснодарский край, г. Краснодар, ул. Воронежская, д. 47, помещение 15</w:t>
            </w:r>
            <w:r w:rsidRPr="00F80BD1">
              <w:rPr>
                <w:sz w:val="20"/>
                <w:lang w:val="ru-RU"/>
              </w:rPr>
              <w:br/>
              <w:t>Почтовый адрес: 350024, Российская Федерация, Краснодарский край, г. Краснодар, ул. Московская, 140, а/я 6593</w:t>
            </w:r>
            <w:r w:rsidRPr="00F80BD1">
              <w:rPr>
                <w:sz w:val="20"/>
                <w:lang w:val="ru-RU"/>
              </w:rPr>
              <w:br/>
              <w:t>ИНН 2311194722; КПП 230901001</w:t>
            </w:r>
            <w:r w:rsidRPr="00F80BD1">
              <w:rPr>
                <w:sz w:val="20"/>
                <w:lang w:val="ru-RU"/>
              </w:rPr>
              <w:br/>
              <w:t>ОГРН 1152311010994</w:t>
            </w:r>
            <w:r w:rsidRPr="00F80BD1">
              <w:rPr>
                <w:sz w:val="20"/>
                <w:lang w:val="ru-RU"/>
              </w:rPr>
              <w:br/>
              <w:t>Банк: КРАСНОДАРСКОЕ ОТДЕЛЕНИЕ № 8619 ПАО СБЕРБАНК</w:t>
            </w:r>
            <w:r w:rsidRPr="00F80BD1">
              <w:rPr>
                <w:sz w:val="20"/>
                <w:lang w:val="ru-RU"/>
              </w:rPr>
              <w:br/>
              <w:t>р/с 40702810630000036499</w:t>
            </w:r>
            <w:r w:rsidRPr="00F80BD1">
              <w:rPr>
                <w:sz w:val="20"/>
                <w:lang w:val="ru-RU"/>
              </w:rPr>
              <w:br/>
              <w:t>к/с 30101810100000000602</w:t>
            </w:r>
            <w:r w:rsidRPr="00F80BD1">
              <w:rPr>
                <w:sz w:val="20"/>
                <w:lang w:val="ru-RU"/>
              </w:rPr>
              <w:br/>
              <w:t>БИК 040349602</w:t>
            </w:r>
            <w:r w:rsidRPr="00F80BD1">
              <w:rPr>
                <w:sz w:val="20"/>
                <w:lang w:val="ru-RU"/>
              </w:rPr>
              <w:br/>
              <w:t>Тел.: 8 (800) 222-16-92</w:t>
            </w:r>
            <w:r w:rsidRPr="00F80BD1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F80BD1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 xml:space="preserve">: </w:t>
            </w:r>
            <w:proofErr w:type="spellStart"/>
            <w:r>
              <w:rPr>
                <w:sz w:val="20"/>
              </w:rPr>
              <w:t>kubanteplo</w:t>
            </w:r>
            <w:proofErr w:type="spellEnd"/>
            <w:r w:rsidRPr="00F80BD1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ru</w:t>
            </w:r>
            <w:proofErr w:type="spellEnd"/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Генеральный директор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___________________ Д.В. Евтушенко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М.П. (при наличии)</w:t>
            </w:r>
          </w:p>
        </w:tc>
        <w:tc>
          <w:tcPr>
            <w:tcW w:w="4986" w:type="dxa"/>
            <w:vAlign w:val="center"/>
          </w:tcPr>
          <w:p w14:paraId="6FCCA7F3" w14:textId="77777777" w:rsidR="00EB2D9D" w:rsidRPr="00F80BD1" w:rsidRDefault="006D3AB6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Наименование: ______________________________</w:t>
            </w:r>
            <w:r w:rsidRPr="00F80BD1">
              <w:rPr>
                <w:sz w:val="20"/>
                <w:lang w:val="ru-RU"/>
              </w:rPr>
              <w:br/>
              <w:t>Адрес: _____________________________________</w:t>
            </w:r>
            <w:r w:rsidRPr="00F80BD1">
              <w:rPr>
                <w:sz w:val="20"/>
                <w:lang w:val="ru-RU"/>
              </w:rPr>
              <w:br/>
              <w:t>ИНН/КПП: __________________________________</w:t>
            </w:r>
            <w:r w:rsidRPr="00F80BD1">
              <w:rPr>
                <w:sz w:val="20"/>
                <w:lang w:val="ru-RU"/>
              </w:rPr>
              <w:br/>
              <w:t>ОГРН/ОГРНИП: ______________________________</w:t>
            </w:r>
            <w:r w:rsidRPr="00F80BD1">
              <w:rPr>
                <w:sz w:val="20"/>
                <w:lang w:val="ru-RU"/>
              </w:rPr>
              <w:br/>
              <w:t>Банк: ______________________________________</w:t>
            </w:r>
            <w:r w:rsidRPr="00F80BD1">
              <w:rPr>
                <w:sz w:val="20"/>
                <w:lang w:val="ru-RU"/>
              </w:rPr>
              <w:br/>
              <w:t>р/с: _______________________________________</w:t>
            </w:r>
            <w:r w:rsidRPr="00F80BD1">
              <w:rPr>
                <w:sz w:val="20"/>
                <w:lang w:val="ru-RU"/>
              </w:rPr>
              <w:br/>
              <w:t>к/с: _______________________________________</w:t>
            </w:r>
            <w:r w:rsidRPr="00F80BD1">
              <w:rPr>
                <w:sz w:val="20"/>
                <w:lang w:val="ru-RU"/>
              </w:rPr>
              <w:br/>
              <w:t>БИК: _______________________________________</w:t>
            </w:r>
            <w:r w:rsidRPr="00F80BD1">
              <w:rPr>
                <w:sz w:val="20"/>
                <w:lang w:val="ru-RU"/>
              </w:rPr>
              <w:br/>
              <w:t>Телефон: ___________________________________</w:t>
            </w:r>
            <w:r w:rsidRPr="00F80BD1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F80BD1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>: _____________________________________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Руководитель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___________________ /___________________/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М.П. (при наличии)</w:t>
            </w:r>
          </w:p>
        </w:tc>
      </w:tr>
    </w:tbl>
    <w:p w14:paraId="47E322C0" w14:textId="77777777" w:rsidR="00EB2D9D" w:rsidRPr="00F80BD1" w:rsidRDefault="006D3AB6">
      <w:pPr>
        <w:rPr>
          <w:lang w:val="ru-RU"/>
        </w:rPr>
      </w:pPr>
      <w:r w:rsidRPr="00F80BD1">
        <w:rPr>
          <w:lang w:val="ru-RU"/>
        </w:rPr>
        <w:br w:type="page"/>
      </w:r>
    </w:p>
    <w:p w14:paraId="5E7BE0A3" w14:textId="77777777" w:rsidR="00EB2D9D" w:rsidRDefault="006D3AB6">
      <w:pPr>
        <w:spacing w:before="160" w:after="40" w:line="240" w:lineRule="auto"/>
        <w:jc w:val="center"/>
      </w:pPr>
      <w:proofErr w:type="spellStart"/>
      <w:r>
        <w:rPr>
          <w:b/>
        </w:rPr>
        <w:lastRenderedPageBreak/>
        <w:t>Приложение</w:t>
      </w:r>
      <w:proofErr w:type="spellEnd"/>
      <w:r>
        <w:rPr>
          <w:b/>
        </w:rPr>
        <w:t xml:space="preserve"> № 2</w:t>
      </w:r>
    </w:p>
    <w:p w14:paraId="5165A57B" w14:textId="77777777" w:rsidR="00EB2D9D" w:rsidRDefault="006D3AB6">
      <w:pPr>
        <w:spacing w:before="160" w:after="40" w:line="240" w:lineRule="auto"/>
        <w:jc w:val="center"/>
      </w:pPr>
      <w:r>
        <w:rPr>
          <w:b/>
        </w:rPr>
        <w:t>КАЛЕНДАРНЫЙ ПЛАН ВЫПОЛНЕНИЯ РАБОТ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661"/>
        <w:gridCol w:w="5427"/>
        <w:gridCol w:w="2804"/>
      </w:tblGrid>
      <w:tr w:rsidR="00F80BD1" w14:paraId="08466815" w14:textId="77777777" w:rsidTr="00D322C4">
        <w:trPr>
          <w:jc w:val="center"/>
        </w:trPr>
        <w:tc>
          <w:tcPr>
            <w:tcW w:w="1661" w:type="dxa"/>
            <w:vAlign w:val="center"/>
          </w:tcPr>
          <w:p w14:paraId="438A3879" w14:textId="77777777" w:rsidR="00F80BD1" w:rsidRDefault="00F80BD1">
            <w:r>
              <w:rPr>
                <w:b/>
                <w:sz w:val="20"/>
              </w:rPr>
              <w:t>№</w:t>
            </w:r>
          </w:p>
        </w:tc>
        <w:tc>
          <w:tcPr>
            <w:tcW w:w="5427" w:type="dxa"/>
            <w:vAlign w:val="center"/>
          </w:tcPr>
          <w:p w14:paraId="28A55D2A" w14:textId="77777777" w:rsidR="00F80BD1" w:rsidRDefault="00F80BD1">
            <w:r>
              <w:rPr>
                <w:b/>
                <w:sz w:val="20"/>
              </w:rPr>
              <w:t>Наименование этапа</w:t>
            </w:r>
          </w:p>
        </w:tc>
        <w:tc>
          <w:tcPr>
            <w:tcW w:w="2804" w:type="dxa"/>
            <w:vAlign w:val="center"/>
          </w:tcPr>
          <w:p w14:paraId="6AF3DA9D" w14:textId="77777777" w:rsidR="00F80BD1" w:rsidRDefault="00F80BD1">
            <w:r>
              <w:rPr>
                <w:b/>
                <w:sz w:val="20"/>
              </w:rPr>
              <w:t>Срок</w:t>
            </w:r>
          </w:p>
        </w:tc>
      </w:tr>
      <w:tr w:rsidR="00F80BD1" w14:paraId="48CD5243" w14:textId="77777777" w:rsidTr="00D322C4">
        <w:trPr>
          <w:jc w:val="center"/>
        </w:trPr>
        <w:tc>
          <w:tcPr>
            <w:tcW w:w="1661" w:type="dxa"/>
            <w:vAlign w:val="center"/>
          </w:tcPr>
          <w:p w14:paraId="1013B51D" w14:textId="77777777" w:rsidR="00F80BD1" w:rsidRDefault="00F80BD1" w:rsidP="00F80BD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5427" w:type="dxa"/>
            <w:vAlign w:val="center"/>
          </w:tcPr>
          <w:p w14:paraId="5F17D7F3" w14:textId="77777777" w:rsidR="00F80BD1" w:rsidRPr="00F80BD1" w:rsidRDefault="00F80BD1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Обследование и разработка технических решений</w:t>
            </w:r>
          </w:p>
        </w:tc>
        <w:tc>
          <w:tcPr>
            <w:tcW w:w="2804" w:type="dxa"/>
            <w:vAlign w:val="center"/>
          </w:tcPr>
          <w:p w14:paraId="30C46AE2" w14:textId="77777777" w:rsidR="00F80BD1" w:rsidRDefault="00F80BD1">
            <w:r>
              <w:rPr>
                <w:sz w:val="20"/>
              </w:rPr>
              <w:t>___</w:t>
            </w:r>
          </w:p>
        </w:tc>
      </w:tr>
      <w:tr w:rsidR="00F80BD1" w14:paraId="6644F888" w14:textId="77777777" w:rsidTr="00D322C4">
        <w:trPr>
          <w:jc w:val="center"/>
        </w:trPr>
        <w:tc>
          <w:tcPr>
            <w:tcW w:w="1661" w:type="dxa"/>
            <w:vAlign w:val="center"/>
          </w:tcPr>
          <w:p w14:paraId="07D9B72D" w14:textId="77777777" w:rsidR="00F80BD1" w:rsidRDefault="00F80BD1" w:rsidP="00F80BD1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5427" w:type="dxa"/>
            <w:vAlign w:val="center"/>
          </w:tcPr>
          <w:p w14:paraId="4654DCDD" w14:textId="77777777" w:rsidR="00F80BD1" w:rsidRDefault="00F80BD1">
            <w:r>
              <w:rPr>
                <w:sz w:val="20"/>
              </w:rPr>
              <w:t>Поставка и монтаж оборудования</w:t>
            </w:r>
          </w:p>
        </w:tc>
        <w:tc>
          <w:tcPr>
            <w:tcW w:w="2804" w:type="dxa"/>
            <w:vAlign w:val="center"/>
          </w:tcPr>
          <w:p w14:paraId="40A9E7DF" w14:textId="77777777" w:rsidR="00F80BD1" w:rsidRDefault="00F80BD1">
            <w:r>
              <w:rPr>
                <w:sz w:val="20"/>
              </w:rPr>
              <w:t>___</w:t>
            </w:r>
          </w:p>
        </w:tc>
      </w:tr>
      <w:tr w:rsidR="00F80BD1" w14:paraId="5C9BF413" w14:textId="77777777" w:rsidTr="00D322C4">
        <w:trPr>
          <w:jc w:val="center"/>
        </w:trPr>
        <w:tc>
          <w:tcPr>
            <w:tcW w:w="1661" w:type="dxa"/>
            <w:vAlign w:val="center"/>
          </w:tcPr>
          <w:p w14:paraId="7EFF5A5C" w14:textId="77777777" w:rsidR="00F80BD1" w:rsidRDefault="00F80BD1" w:rsidP="00F80BD1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5427" w:type="dxa"/>
            <w:vAlign w:val="center"/>
          </w:tcPr>
          <w:p w14:paraId="253A7D46" w14:textId="77777777" w:rsidR="00F80BD1" w:rsidRDefault="00F80BD1">
            <w:r>
              <w:rPr>
                <w:sz w:val="20"/>
              </w:rPr>
              <w:t>Настройка SCADA и интеграция</w:t>
            </w:r>
          </w:p>
        </w:tc>
        <w:tc>
          <w:tcPr>
            <w:tcW w:w="2804" w:type="dxa"/>
            <w:vAlign w:val="center"/>
          </w:tcPr>
          <w:p w14:paraId="4FE4B807" w14:textId="13BABBEC" w:rsidR="00F80BD1" w:rsidRDefault="00F80BD1"/>
        </w:tc>
      </w:tr>
      <w:tr w:rsidR="00F80BD1" w14:paraId="6DCCF086" w14:textId="77777777" w:rsidTr="00D322C4">
        <w:trPr>
          <w:jc w:val="center"/>
        </w:trPr>
        <w:tc>
          <w:tcPr>
            <w:tcW w:w="1661" w:type="dxa"/>
            <w:vAlign w:val="center"/>
          </w:tcPr>
          <w:p w14:paraId="65EF6EA4" w14:textId="77777777" w:rsidR="00F80BD1" w:rsidRDefault="00F80BD1" w:rsidP="00F80BD1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5427" w:type="dxa"/>
            <w:vAlign w:val="center"/>
          </w:tcPr>
          <w:p w14:paraId="2D747F71" w14:textId="77777777" w:rsidR="00F80BD1" w:rsidRPr="00F80BD1" w:rsidRDefault="00F80BD1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Испытания, обучение и ввод в эксплуатацию</w:t>
            </w:r>
          </w:p>
        </w:tc>
        <w:tc>
          <w:tcPr>
            <w:tcW w:w="2804" w:type="dxa"/>
            <w:vAlign w:val="center"/>
          </w:tcPr>
          <w:p w14:paraId="6949E12C" w14:textId="77777777" w:rsidR="00F80BD1" w:rsidRDefault="00F80BD1">
            <w:r>
              <w:rPr>
                <w:sz w:val="20"/>
              </w:rPr>
              <w:t>___</w:t>
            </w:r>
          </w:p>
        </w:tc>
      </w:tr>
      <w:tr w:rsidR="00F80BD1" w14:paraId="58569B4F" w14:textId="77777777" w:rsidTr="00D322C4">
        <w:trPr>
          <w:jc w:val="center"/>
        </w:trPr>
        <w:tc>
          <w:tcPr>
            <w:tcW w:w="1661" w:type="dxa"/>
            <w:vAlign w:val="center"/>
          </w:tcPr>
          <w:p w14:paraId="6A342A0E" w14:textId="77777777" w:rsidR="00F80BD1" w:rsidRDefault="00F80BD1"/>
        </w:tc>
        <w:tc>
          <w:tcPr>
            <w:tcW w:w="5427" w:type="dxa"/>
            <w:vAlign w:val="center"/>
          </w:tcPr>
          <w:p w14:paraId="6E3E5225" w14:textId="77777777" w:rsidR="00F80BD1" w:rsidRDefault="00F80BD1">
            <w:r>
              <w:rPr>
                <w:sz w:val="20"/>
              </w:rPr>
              <w:t>Итого</w:t>
            </w:r>
          </w:p>
        </w:tc>
        <w:tc>
          <w:tcPr>
            <w:tcW w:w="2804" w:type="dxa"/>
            <w:vAlign w:val="center"/>
          </w:tcPr>
          <w:p w14:paraId="67E24755" w14:textId="77777777" w:rsidR="00F80BD1" w:rsidRDefault="00F80BD1"/>
        </w:tc>
      </w:tr>
    </w:tbl>
    <w:p w14:paraId="0D90F93F" w14:textId="08AEFA08" w:rsidR="006D3AB6" w:rsidRDefault="006D3AB6">
      <w:pPr>
        <w:rPr>
          <w:lang w:val="ru-RU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939D6" w14:paraId="49463282" w14:textId="77777777" w:rsidTr="000C797F">
        <w:trPr>
          <w:jc w:val="center"/>
        </w:trPr>
        <w:tc>
          <w:tcPr>
            <w:tcW w:w="4986" w:type="dxa"/>
            <w:vAlign w:val="center"/>
          </w:tcPr>
          <w:p w14:paraId="06DB66C9" w14:textId="77777777" w:rsidR="00E939D6" w:rsidRDefault="00E939D6" w:rsidP="00BC4AFB">
            <w:proofErr w:type="spellStart"/>
            <w:r>
              <w:rPr>
                <w:b/>
                <w:sz w:val="20"/>
              </w:rPr>
              <w:t>Заказчик</w:t>
            </w:r>
            <w:proofErr w:type="spellEnd"/>
          </w:p>
        </w:tc>
        <w:tc>
          <w:tcPr>
            <w:tcW w:w="4986" w:type="dxa"/>
            <w:vAlign w:val="center"/>
          </w:tcPr>
          <w:p w14:paraId="2A02D230" w14:textId="77777777" w:rsidR="00E939D6" w:rsidRDefault="00E939D6" w:rsidP="00BC4AFB">
            <w:proofErr w:type="spellStart"/>
            <w:r>
              <w:rPr>
                <w:b/>
                <w:sz w:val="20"/>
              </w:rPr>
              <w:t>Подрядчик</w:t>
            </w:r>
            <w:proofErr w:type="spellEnd"/>
          </w:p>
        </w:tc>
      </w:tr>
      <w:tr w:rsidR="00E939D6" w:rsidRPr="00D322C4" w14:paraId="5A5FFFE7" w14:textId="77777777" w:rsidTr="000C797F">
        <w:trPr>
          <w:jc w:val="center"/>
        </w:trPr>
        <w:tc>
          <w:tcPr>
            <w:tcW w:w="4986" w:type="dxa"/>
            <w:vAlign w:val="center"/>
          </w:tcPr>
          <w:p w14:paraId="250C9279" w14:textId="77777777" w:rsidR="00E939D6" w:rsidRPr="00F80BD1" w:rsidRDefault="00E939D6" w:rsidP="00BC4AFB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Общество с ограниченной ответственностью «КубаньТеплоИнжиниринг»</w:t>
            </w:r>
            <w:r w:rsidRPr="00F80BD1">
              <w:rPr>
                <w:sz w:val="20"/>
                <w:lang w:val="ru-RU"/>
              </w:rPr>
              <w:br/>
              <w:t>Сокращенное наименование: ООО «КТИ»</w:t>
            </w:r>
            <w:r w:rsidRPr="00F80BD1">
              <w:rPr>
                <w:sz w:val="20"/>
                <w:lang w:val="ru-RU"/>
              </w:rPr>
              <w:br/>
              <w:t>Юридический адрес: 350011, Российская Федерация, Краснодарский край, г. Краснодар, ул. Воронежская, д. 47, помещение 15</w:t>
            </w:r>
            <w:r w:rsidRPr="00F80BD1">
              <w:rPr>
                <w:sz w:val="20"/>
                <w:lang w:val="ru-RU"/>
              </w:rPr>
              <w:br/>
              <w:t>Почтовый адрес: 350024, Российская Федерация, Краснодарский край, г. Краснодар, ул. Московская, 140, а/я 6593</w:t>
            </w:r>
            <w:r w:rsidRPr="00F80BD1">
              <w:rPr>
                <w:sz w:val="20"/>
                <w:lang w:val="ru-RU"/>
              </w:rPr>
              <w:br/>
              <w:t>ИНН 2311194722; КПП 230901001</w:t>
            </w:r>
            <w:r w:rsidRPr="00F80BD1">
              <w:rPr>
                <w:sz w:val="20"/>
                <w:lang w:val="ru-RU"/>
              </w:rPr>
              <w:br/>
              <w:t>ОГРН 1152311010994</w:t>
            </w:r>
            <w:r w:rsidRPr="00F80BD1">
              <w:rPr>
                <w:sz w:val="20"/>
                <w:lang w:val="ru-RU"/>
              </w:rPr>
              <w:br/>
              <w:t>Банк: КРАСНОДАРСКОЕ ОТДЕЛЕНИЕ № 8619 ПАО СБЕРБАНК</w:t>
            </w:r>
            <w:r w:rsidRPr="00F80BD1">
              <w:rPr>
                <w:sz w:val="20"/>
                <w:lang w:val="ru-RU"/>
              </w:rPr>
              <w:br/>
              <w:t>р/с 40702810630000036499</w:t>
            </w:r>
            <w:r w:rsidRPr="00F80BD1">
              <w:rPr>
                <w:sz w:val="20"/>
                <w:lang w:val="ru-RU"/>
              </w:rPr>
              <w:br/>
              <w:t>к/с 30101810100000000602</w:t>
            </w:r>
            <w:r w:rsidRPr="00F80BD1">
              <w:rPr>
                <w:sz w:val="20"/>
                <w:lang w:val="ru-RU"/>
              </w:rPr>
              <w:br/>
              <w:t>БИК 040349602</w:t>
            </w:r>
            <w:r w:rsidRPr="00F80BD1">
              <w:rPr>
                <w:sz w:val="20"/>
                <w:lang w:val="ru-RU"/>
              </w:rPr>
              <w:br/>
              <w:t>Тел.: 8 (800) 222-16-92</w:t>
            </w:r>
            <w:r w:rsidRPr="00F80BD1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F80BD1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 xml:space="preserve">: </w:t>
            </w:r>
            <w:proofErr w:type="spellStart"/>
            <w:r>
              <w:rPr>
                <w:sz w:val="20"/>
              </w:rPr>
              <w:t>kubanteplo</w:t>
            </w:r>
            <w:proofErr w:type="spellEnd"/>
            <w:r w:rsidRPr="00F80BD1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ru</w:t>
            </w:r>
            <w:proofErr w:type="spellEnd"/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Генеральный директор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___________________ Д.В. Евтушенко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М.П. (при наличии)</w:t>
            </w:r>
          </w:p>
        </w:tc>
        <w:tc>
          <w:tcPr>
            <w:tcW w:w="4986" w:type="dxa"/>
            <w:vAlign w:val="center"/>
          </w:tcPr>
          <w:p w14:paraId="6E5BFF5A" w14:textId="77777777" w:rsidR="00E939D6" w:rsidRPr="00F80BD1" w:rsidRDefault="00E939D6" w:rsidP="00BC4AFB">
            <w:pPr>
              <w:rPr>
                <w:lang w:val="ru-RU"/>
              </w:rPr>
            </w:pPr>
            <w:r w:rsidRPr="00F80BD1">
              <w:rPr>
                <w:sz w:val="20"/>
                <w:lang w:val="ru-RU"/>
              </w:rPr>
              <w:t>Наименование: ______________________________</w:t>
            </w:r>
            <w:r w:rsidRPr="00F80BD1">
              <w:rPr>
                <w:sz w:val="20"/>
                <w:lang w:val="ru-RU"/>
              </w:rPr>
              <w:br/>
              <w:t>Адрес: _____________________________________</w:t>
            </w:r>
            <w:r w:rsidRPr="00F80BD1">
              <w:rPr>
                <w:sz w:val="20"/>
                <w:lang w:val="ru-RU"/>
              </w:rPr>
              <w:br/>
              <w:t>ИНН/КПП: __________________________________</w:t>
            </w:r>
            <w:r w:rsidRPr="00F80BD1">
              <w:rPr>
                <w:sz w:val="20"/>
                <w:lang w:val="ru-RU"/>
              </w:rPr>
              <w:br/>
              <w:t>ОГРН/ОГРНИП: ______________________________</w:t>
            </w:r>
            <w:r w:rsidRPr="00F80BD1">
              <w:rPr>
                <w:sz w:val="20"/>
                <w:lang w:val="ru-RU"/>
              </w:rPr>
              <w:br/>
              <w:t>Банк: ______________________________________</w:t>
            </w:r>
            <w:r w:rsidRPr="00F80BD1">
              <w:rPr>
                <w:sz w:val="20"/>
                <w:lang w:val="ru-RU"/>
              </w:rPr>
              <w:br/>
              <w:t>р/с: _______________________________________</w:t>
            </w:r>
            <w:r w:rsidRPr="00F80BD1">
              <w:rPr>
                <w:sz w:val="20"/>
                <w:lang w:val="ru-RU"/>
              </w:rPr>
              <w:br/>
              <w:t>к/с: _______________________________________</w:t>
            </w:r>
            <w:r w:rsidRPr="00F80BD1">
              <w:rPr>
                <w:sz w:val="20"/>
                <w:lang w:val="ru-RU"/>
              </w:rPr>
              <w:br/>
              <w:t>БИК: _______________________________________</w:t>
            </w:r>
            <w:r w:rsidRPr="00F80BD1">
              <w:rPr>
                <w:sz w:val="20"/>
                <w:lang w:val="ru-RU"/>
              </w:rPr>
              <w:br/>
              <w:t>Телефон: ___________________________________</w:t>
            </w:r>
            <w:r w:rsidRPr="00F80BD1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E</w:t>
            </w:r>
            <w:r w:rsidRPr="00F80BD1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F80BD1">
              <w:rPr>
                <w:sz w:val="20"/>
                <w:lang w:val="ru-RU"/>
              </w:rPr>
              <w:t>: _____________________________________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Руководитель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___________________ /___________________/</w:t>
            </w:r>
            <w:r w:rsidRPr="00F80BD1">
              <w:rPr>
                <w:sz w:val="20"/>
                <w:lang w:val="ru-RU"/>
              </w:rPr>
              <w:br/>
            </w:r>
            <w:r w:rsidRPr="00F80BD1">
              <w:rPr>
                <w:sz w:val="20"/>
                <w:lang w:val="ru-RU"/>
              </w:rPr>
              <w:br/>
              <w:t>М.П. (при наличии)</w:t>
            </w:r>
          </w:p>
        </w:tc>
      </w:tr>
    </w:tbl>
    <w:p w14:paraId="3BBAC319" w14:textId="77777777" w:rsidR="00E939D6" w:rsidRPr="00E939D6" w:rsidRDefault="00E939D6">
      <w:pPr>
        <w:rPr>
          <w:lang w:val="ru-RU"/>
        </w:rPr>
      </w:pPr>
    </w:p>
    <w:sectPr w:rsidR="00E939D6" w:rsidRPr="00E939D6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791260">
    <w:abstractNumId w:val="8"/>
  </w:num>
  <w:num w:numId="2" w16cid:durableId="171844147">
    <w:abstractNumId w:val="6"/>
  </w:num>
  <w:num w:numId="3" w16cid:durableId="1996106566">
    <w:abstractNumId w:val="5"/>
  </w:num>
  <w:num w:numId="4" w16cid:durableId="170069078">
    <w:abstractNumId w:val="4"/>
  </w:num>
  <w:num w:numId="5" w16cid:durableId="1361855835">
    <w:abstractNumId w:val="7"/>
  </w:num>
  <w:num w:numId="6" w16cid:durableId="568688344">
    <w:abstractNumId w:val="3"/>
  </w:num>
  <w:num w:numId="7" w16cid:durableId="133760231">
    <w:abstractNumId w:val="2"/>
  </w:num>
  <w:num w:numId="8" w16cid:durableId="1423913091">
    <w:abstractNumId w:val="1"/>
  </w:num>
  <w:num w:numId="9" w16cid:durableId="177389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97F"/>
    <w:rsid w:val="0015074B"/>
    <w:rsid w:val="00160BF3"/>
    <w:rsid w:val="001A391F"/>
    <w:rsid w:val="0029639D"/>
    <w:rsid w:val="00326F90"/>
    <w:rsid w:val="006D3AB6"/>
    <w:rsid w:val="00AA1D8D"/>
    <w:rsid w:val="00B47730"/>
    <w:rsid w:val="00CB0664"/>
    <w:rsid w:val="00D322C4"/>
    <w:rsid w:val="00E939D6"/>
    <w:rsid w:val="00EA03E6"/>
    <w:rsid w:val="00EB2D9D"/>
    <w:rsid w:val="00F80B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15369"/>
  <w14:defaultImageDpi w14:val="300"/>
  <w15:docId w15:val="{35332A55-77AD-45F5-A34E-55D0C5BF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2430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ing23 san</cp:lastModifiedBy>
  <cp:revision>7</cp:revision>
  <dcterms:created xsi:type="dcterms:W3CDTF">2013-12-23T23:15:00Z</dcterms:created>
  <dcterms:modified xsi:type="dcterms:W3CDTF">2026-09-25T11:24:00Z</dcterms:modified>
  <cp:category/>
</cp:coreProperties>
</file>