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3ABCFB69"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F22CA7">
        <w:rPr>
          <w:rFonts w:ascii="Century Gothic" w:eastAsia="Times New Roman" w:hAnsi="Century Gothic" w:cs="Times New Roman"/>
          <w:b/>
          <w:caps/>
          <w:color w:val="FFFFFF" w:themeColor="background1"/>
          <w:spacing w:val="15"/>
          <w:sz w:val="22"/>
          <w:szCs w:val="28"/>
        </w:rPr>
        <w:t>бухарестская д.116</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9ED5BE9"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0437F9">
              <w:rPr>
                <w:b/>
                <w:i/>
              </w:rPr>
              <w:t>системы АСДТУ</w:t>
            </w:r>
            <w:r w:rsidR="00F22CA7" w:rsidRPr="000437F9">
              <w:rPr>
                <w:i/>
              </w:rPr>
              <w:t xml:space="preserve"> </w:t>
            </w:r>
            <w:r w:rsidR="00187D6E" w:rsidRPr="00187D6E">
              <w:rPr>
                <w:b/>
                <w:i/>
              </w:rPr>
              <w:t xml:space="preserve">ЦТП </w:t>
            </w:r>
            <w:r w:rsidR="00F22CA7" w:rsidRPr="00187D6E">
              <w:rPr>
                <w:rFonts w:ascii="Century Gothic" w:eastAsia="Times New Roman" w:hAnsi="Century Gothic" w:cs="Times New Roman"/>
                <w:b/>
                <w:i/>
                <w:lang w:eastAsia="ar-SA"/>
              </w:rPr>
              <w:t>«</w:t>
            </w:r>
            <w:r w:rsidR="00F22CA7" w:rsidRPr="000437F9">
              <w:rPr>
                <w:rFonts w:ascii="Century Gothic" w:eastAsia="Times New Roman" w:hAnsi="Century Gothic" w:cs="Times New Roman"/>
                <w:b/>
                <w:i/>
                <w:lang w:eastAsia="ar-SA"/>
              </w:rPr>
              <w:t xml:space="preserve">Бухарестская д.116» </w:t>
            </w:r>
            <w:r w:rsidR="00CB36FB" w:rsidRPr="000437F9">
              <w:rPr>
                <w:b/>
                <w:i/>
              </w:rPr>
              <w:t>(в части АСУ ТП и АСДУ «нижнего уровня» и ИБ)»</w:t>
            </w:r>
            <w:r w:rsidR="00767B9D" w:rsidRPr="000437F9">
              <w:rPr>
                <w:b/>
                <w:i/>
              </w:rPr>
              <w:t>,</w:t>
            </w:r>
            <w:r w:rsidR="00767B9D" w:rsidRPr="000437F9">
              <w:rPr>
                <w:i/>
              </w:rPr>
              <w:t xml:space="preserve"> </w:t>
            </w:r>
            <w:r w:rsidR="006A7D4C" w:rsidRPr="000437F9">
              <w:rPr>
                <w:i/>
              </w:rPr>
              <w:t>расположенного(ых) по адресу</w:t>
            </w:r>
            <w:r w:rsidR="000437F9" w:rsidRPr="000437F9">
              <w:rPr>
                <w:rFonts w:ascii="Century Gothic" w:eastAsia="Times New Roman" w:hAnsi="Century Gothic" w:cs="Times New Roman"/>
                <w:i/>
                <w:lang w:eastAsia="ar-SA"/>
              </w:rPr>
              <w:t xml:space="preserve"> Санкт-Петербург</w:t>
            </w:r>
            <w:r w:rsidR="000437F9" w:rsidRPr="000437F9">
              <w:rPr>
                <w:rFonts w:ascii="Century Gothic" w:eastAsia="Times New Roman" w:hAnsi="Century Gothic" w:cs="Times New Roman"/>
                <w:i/>
                <w:lang w:eastAsia="ru-RU"/>
              </w:rPr>
              <w:t>, ул. Бухарестская д.116, центральный тепловой пункт (ЦТП)</w:t>
            </w:r>
            <w:r w:rsidR="00CB36FB" w:rsidRPr="000437F9">
              <w:rPr>
                <w:i/>
              </w:rPr>
              <w:t xml:space="preserve"> </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39886410" w:rsidR="00165A57" w:rsidRDefault="006B624F"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60B13E6D" w:rsidR="00405347" w:rsidRPr="008769CB" w:rsidRDefault="00165A57" w:rsidP="002D2D9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двадца</w:t>
            </w:r>
            <w:r w:rsidR="002D2D99">
              <w:rPr>
                <w:rFonts w:ascii="Century Gothic" w:hAnsi="Century Gothic"/>
                <w:i/>
              </w:rPr>
              <w:t>ть семь тысяч восемьдесят четыре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commentRangeStart w:id="0"/>
            <w:commentRangeStart w:id="1"/>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commentRangeEnd w:id="0"/>
            <w:r w:rsidR="00136ED5" w:rsidRPr="008769CB">
              <w:rPr>
                <w:rStyle w:val="affc"/>
              </w:rPr>
              <w:commentReference w:id="0"/>
            </w:r>
            <w:commentRangeEnd w:id="1"/>
            <w:r w:rsidR="00786475" w:rsidRPr="008769CB">
              <w:rPr>
                <w:rStyle w:val="affc"/>
              </w:rPr>
              <w:commentReference w:id="1"/>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2" w:name="Оплата"/>
            <w:bookmarkEnd w:id="2"/>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3"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3"/>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F61008">
            <w:pPr>
              <w:pStyle w:val="af9"/>
              <w:numPr>
                <w:ilvl w:val="2"/>
                <w:numId w:val="3"/>
              </w:numPr>
              <w:tabs>
                <w:tab w:val="left" w:pos="1183"/>
              </w:tabs>
              <w:spacing w:before="0"/>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4FB6FD28"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ТЕХНИЧЕСКОЕ ЗАДАНИЕ</w:t>
      </w:r>
    </w:p>
    <w:p w14:paraId="3A1ABD53"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p>
    <w:p w14:paraId="2EDDF22B"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lang w:eastAsia="ar-SA"/>
        </w:rPr>
      </w:pPr>
      <w:r w:rsidRPr="00650CBE">
        <w:rPr>
          <w:rFonts w:ascii="Century Gothic" w:eastAsia="Times New Roman" w:hAnsi="Century Gothic" w:cs="Times New Roman"/>
          <w:lang w:eastAsia="ru-RU"/>
        </w:rPr>
        <w:t>на в</w:t>
      </w:r>
      <w:r w:rsidRPr="00650CBE">
        <w:rPr>
          <w:rFonts w:ascii="Century Gothic" w:eastAsia="Calibri" w:hAnsi="Century Gothic" w:cs="Times New Roman"/>
          <w:lang w:eastAsia="x-none"/>
        </w:rPr>
        <w:t>ыполнение проектно-изыскательских и строительно-монтажных работ по объекту: «</w:t>
      </w: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p w14:paraId="13A02D5F"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i/>
          <w:lang w:eastAsia="ru-RU"/>
        </w:rPr>
      </w:pPr>
    </w:p>
    <w:p w14:paraId="02F94F83"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(номер закупки по ГКПЗ № 4444/4.6.16-754)</w:t>
      </w:r>
    </w:p>
    <w:p w14:paraId="316BF855"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8506"/>
      </w:tblGrid>
      <w:tr w:rsidR="00650CBE" w:rsidRPr="00650CBE" w14:paraId="61E60C85" w14:textId="77777777" w:rsidTr="00A83D1B">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2A103"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4987A92F"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62.01 Разработка компьютерного программного обеспечения</w:t>
            </w:r>
          </w:p>
          <w:p w14:paraId="747259A5"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43.21 - Производство электромонтажных работ</w:t>
            </w:r>
          </w:p>
        </w:tc>
      </w:tr>
      <w:tr w:rsidR="00650CBE" w:rsidRPr="00650CBE" w14:paraId="24611D11" w14:textId="77777777" w:rsidTr="00A83D1B">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B34A4"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E9F47BF"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Times New Roman CYR"/>
                <w:lang w:eastAsia="ru-RU"/>
              </w:rPr>
            </w:pPr>
            <w:r w:rsidRPr="00650CBE">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F90783A"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Calibri"/>
                <w:lang w:eastAsia="ru-RU"/>
              </w:rPr>
            </w:pPr>
            <w:r w:rsidRPr="00650CBE">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3CA4E068"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highlight w:val="yellow"/>
          <w:lang w:eastAsia="ru-RU"/>
        </w:rPr>
      </w:pPr>
    </w:p>
    <w:p w14:paraId="1C41B759" w14:textId="77777777" w:rsidR="00650CBE" w:rsidRPr="00650CBE" w:rsidRDefault="00650CBE" w:rsidP="00650CBE">
      <w:pPr>
        <w:numPr>
          <w:ilvl w:val="0"/>
          <w:numId w:val="33"/>
        </w:numPr>
        <w:tabs>
          <w:tab w:val="left" w:pos="567"/>
        </w:tab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Общие требования.</w:t>
      </w:r>
    </w:p>
    <w:p w14:paraId="2023825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Требования к месту исполнения обязательств:</w:t>
      </w:r>
    </w:p>
    <w:p w14:paraId="0D4BEF24"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650CBE" w:rsidRPr="00650CBE" w14:paraId="32494CE1" w14:textId="77777777" w:rsidTr="00A83D1B">
        <w:tc>
          <w:tcPr>
            <w:tcW w:w="534" w:type="dxa"/>
            <w:shd w:val="clear" w:color="auto" w:fill="auto"/>
            <w:vAlign w:val="center"/>
          </w:tcPr>
          <w:p w14:paraId="3522000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w:t>
            </w:r>
          </w:p>
        </w:tc>
        <w:tc>
          <w:tcPr>
            <w:tcW w:w="4706" w:type="dxa"/>
            <w:shd w:val="clear" w:color="auto" w:fill="auto"/>
            <w:vAlign w:val="center"/>
          </w:tcPr>
          <w:p w14:paraId="746734F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Объект</w:t>
            </w:r>
          </w:p>
        </w:tc>
        <w:tc>
          <w:tcPr>
            <w:tcW w:w="5074" w:type="dxa"/>
            <w:shd w:val="clear" w:color="auto" w:fill="auto"/>
            <w:vAlign w:val="center"/>
          </w:tcPr>
          <w:p w14:paraId="36674185"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Местоположение объекта для выполнения работ</w:t>
            </w:r>
          </w:p>
        </w:tc>
      </w:tr>
      <w:tr w:rsidR="00650CBE" w:rsidRPr="00650CBE" w14:paraId="1C55F69B" w14:textId="77777777" w:rsidTr="00A83D1B">
        <w:trPr>
          <w:trHeight w:val="885"/>
        </w:trPr>
        <w:tc>
          <w:tcPr>
            <w:tcW w:w="534" w:type="dxa"/>
            <w:shd w:val="clear" w:color="auto" w:fill="auto"/>
            <w:vAlign w:val="center"/>
          </w:tcPr>
          <w:p w14:paraId="41172B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0DD7CB5"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C05F3B0"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1</w:t>
            </w:r>
          </w:p>
        </w:tc>
        <w:tc>
          <w:tcPr>
            <w:tcW w:w="4706" w:type="dxa"/>
            <w:shd w:val="clear" w:color="auto" w:fill="auto"/>
            <w:vAlign w:val="center"/>
          </w:tcPr>
          <w:p w14:paraId="4B6268CD" w14:textId="77777777" w:rsidR="00650CBE" w:rsidRPr="00650CBE" w:rsidRDefault="00650CBE" w:rsidP="00650CBE">
            <w:pPr>
              <w:spacing w:before="0" w:after="0" w:line="240" w:lineRule="auto"/>
              <w:ind w:left="62" w:right="225" w:firstLine="568"/>
              <w:jc w:val="center"/>
              <w:rPr>
                <w:rFonts w:ascii="Century Gothic" w:eastAsia="Calibri" w:hAnsi="Century Gothic" w:cs="Times New Roman"/>
                <w:lang w:eastAsia="x-none"/>
              </w:rPr>
            </w:pP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tc>
        <w:tc>
          <w:tcPr>
            <w:tcW w:w="5074" w:type="dxa"/>
            <w:shd w:val="clear" w:color="auto" w:fill="auto"/>
            <w:vAlign w:val="center"/>
          </w:tcPr>
          <w:p w14:paraId="195B4D5A" w14:textId="77777777" w:rsidR="00650CBE" w:rsidRPr="00650CBE" w:rsidRDefault="00650CBE" w:rsidP="00650CBE">
            <w:pPr>
              <w:spacing w:before="0" w:after="0" w:line="240" w:lineRule="auto"/>
              <w:ind w:left="176" w:right="225" w:firstLine="250"/>
              <w:jc w:val="both"/>
              <w:rPr>
                <w:rFonts w:ascii="Century Gothic" w:eastAsia="Times New Roman" w:hAnsi="Century Gothic" w:cs="Times New Roman"/>
                <w:lang w:eastAsia="ru-RU"/>
              </w:rPr>
            </w:pPr>
            <w:r w:rsidRPr="00650CBE">
              <w:rPr>
                <w:rFonts w:ascii="Century Gothic" w:eastAsia="Times New Roman" w:hAnsi="Century Gothic" w:cs="Times New Roman"/>
                <w:lang w:eastAsia="ar-SA"/>
              </w:rPr>
              <w:t>Санкт-Петербург</w:t>
            </w:r>
            <w:r w:rsidRPr="00650CBE">
              <w:rPr>
                <w:rFonts w:ascii="Century Gothic" w:eastAsia="Times New Roman" w:hAnsi="Century Gothic" w:cs="Times New Roman"/>
                <w:lang w:eastAsia="ru-RU"/>
              </w:rPr>
              <w:t>, ул. Бухарестская д.116,центральный тепловой пункт (ЦТП).</w:t>
            </w:r>
          </w:p>
          <w:p w14:paraId="5EB337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tc>
      </w:tr>
    </w:tbl>
    <w:p w14:paraId="28E24C16"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C8DAF2D"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Начальник службы Устьянов Андрей Григорьевич, тел. (812) 531-94-56</w:t>
      </w:r>
    </w:p>
    <w:p w14:paraId="32861A41"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p>
    <w:p w14:paraId="5DA9FF56"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Сроки выполнения работ:</w:t>
      </w:r>
    </w:p>
    <w:p w14:paraId="5DB56A45"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начало работ – не позднее 5 (Пяти) рабочих дней с даты заключения Договора.</w:t>
      </w:r>
    </w:p>
    <w:p w14:paraId="13BAC5B7"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окончание работ – 30 декабря 2027 г. (включительно)</w:t>
      </w:r>
    </w:p>
    <w:p w14:paraId="7F3FBF7D"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 xml:space="preserve">Обобщенные характеристики выполняемых работ: </w:t>
      </w:r>
    </w:p>
    <w:p w14:paraId="4BA21F96" w14:textId="77777777" w:rsidR="00650CBE" w:rsidRPr="00650CBE" w:rsidRDefault="00650CBE" w:rsidP="00650CBE">
      <w:pPr>
        <w:suppressAutoHyphens/>
        <w:spacing w:before="0" w:after="12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Разработка рабочего проекта </w:t>
      </w:r>
      <w:r w:rsidRPr="00650CBE">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650CBE">
        <w:rPr>
          <w:rFonts w:ascii="Century Gothic" w:eastAsia="Times New Roman" w:hAnsi="Century Gothic" w:cs="Times New Roman"/>
          <w:lang w:eastAsia="ru-RU"/>
        </w:rPr>
        <w:t>АСДУ) «нижнего уровня» и информационной безопасности (ИБ) для</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организации</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25A29D07" w14:textId="77777777" w:rsidR="00650CBE" w:rsidRPr="00650CBE" w:rsidRDefault="00650CBE" w:rsidP="00650CBE">
      <w:pPr>
        <w:suppressAutoHyphens/>
        <w:spacing w:before="0" w:after="12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АСУ ТП и АСДУ «нижнего уровня» ЦТП ул. Бухарестская д.116 должна предусматривать выполнение следующих функций:</w:t>
      </w:r>
    </w:p>
    <w:p w14:paraId="6A6EDFB8"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A898F4E"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4A4B67AC"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давления ГВС;</w:t>
      </w:r>
    </w:p>
    <w:p w14:paraId="49D4FE23"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в системе циркуляции ГВС;</w:t>
      </w:r>
    </w:p>
    <w:p w14:paraId="0B265797"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возможность корректировки уставок всех регулируемых параметров;</w:t>
      </w:r>
    </w:p>
    <w:p w14:paraId="58FAEB4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два режима управления запорной (регулирующей) арматурой:</w:t>
      </w:r>
    </w:p>
    <w:p w14:paraId="2D21288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по месту (с узлов управления электроприводом); </w:t>
      </w:r>
    </w:p>
    <w:p w14:paraId="6C1CE184"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дистанционный (с панели управления в помещении объекта);</w:t>
      </w:r>
    </w:p>
    <w:p w14:paraId="2B046550"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lastRenderedPageBreak/>
        <w:t>схему отображения технологических параметров</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2AF7851"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контроль состояния оборудования электроснабжения ЦТП;</w:t>
      </w:r>
    </w:p>
    <w:p w14:paraId="00A7957E"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архивацию технологических параметров работы ЦТП</w:t>
      </w:r>
      <w:r w:rsidRPr="00650CBE">
        <w:rPr>
          <w:rFonts w:ascii="Century Gothic" w:eastAsia="Times New Roman" w:hAnsi="Century Gothic" w:cs="Times New Roman"/>
          <w:b/>
          <w:lang w:eastAsia="ru-RU"/>
        </w:rPr>
        <w:t>;</w:t>
      </w:r>
    </w:p>
    <w:p w14:paraId="381EC2FD"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0F2B30F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0701420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вывод тэгов с ПЛК АСДУ «нижнего уровня»</w:t>
      </w:r>
      <w:r w:rsidRPr="00650CBE">
        <w:rPr>
          <w:rFonts w:ascii="Century Gothic" w:eastAsia="Times New Roman" w:hAnsi="Century Gothic" w:cs="Times New Roman"/>
          <w:lang w:eastAsia="ar-SA"/>
        </w:rPr>
        <w:t xml:space="preserve"> осуществить </w:t>
      </w:r>
      <w:r w:rsidRPr="00650CBE">
        <w:rPr>
          <w:rFonts w:ascii="Century Gothic" w:eastAsia="Times New Roman" w:hAnsi="Century Gothic" w:cs="Times New Roman"/>
          <w:lang w:eastAsia="ru-RU"/>
        </w:rPr>
        <w:t xml:space="preserve">по протоколу обмена </w:t>
      </w:r>
      <w:r w:rsidRPr="00650CBE">
        <w:rPr>
          <w:rFonts w:ascii="Century Gothic" w:eastAsia="Times New Roman" w:hAnsi="Century Gothic" w:cs="Times New Roman"/>
          <w:lang w:val="en-US" w:eastAsia="ru-RU"/>
        </w:rPr>
        <w:t>OPC</w:t>
      </w:r>
      <w:r w:rsidRPr="00650CBE">
        <w:rPr>
          <w:rFonts w:ascii="Century Gothic" w:eastAsia="Times New Roman" w:hAnsi="Century Gothic" w:cs="Times New Roman"/>
          <w:lang w:eastAsia="ru-RU"/>
        </w:rPr>
        <w:t xml:space="preserve"> </w:t>
      </w:r>
      <w:r w:rsidRPr="00650CBE">
        <w:rPr>
          <w:rFonts w:ascii="Century Gothic" w:eastAsia="Times New Roman" w:hAnsi="Century Gothic" w:cs="Times New Roman"/>
          <w:lang w:val="en-US" w:eastAsia="ru-RU"/>
        </w:rPr>
        <w:t>UA</w:t>
      </w:r>
      <w:r w:rsidRPr="00650CBE">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564DD988"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39F26F4"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i/>
          <w:highlight w:val="yellow"/>
          <w:lang w:eastAsia="ru-RU"/>
        </w:rPr>
      </w:pPr>
    </w:p>
    <w:p w14:paraId="0BA60B60"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C0F2635" w14:textId="77777777" w:rsidR="00650CBE" w:rsidRPr="00650CBE" w:rsidRDefault="00650CBE" w:rsidP="00650CBE">
      <w:pPr>
        <w:spacing w:before="0" w:after="0"/>
        <w:jc w:val="both"/>
        <w:rPr>
          <w:rFonts w:ascii="Century Gothic" w:eastAsia="Calibri" w:hAnsi="Century Gothic" w:cs="Times New Roman"/>
          <w:lang w:eastAsia="x-none"/>
        </w:rPr>
      </w:pPr>
      <w:r w:rsidRPr="00650CBE">
        <w:rPr>
          <w:rFonts w:ascii="Century Gothic" w:eastAsia="Times New Roman" w:hAnsi="Century Gothic" w:cs="Times New Roman"/>
          <w:b/>
          <w:lang w:eastAsia="ru-RU"/>
        </w:rPr>
        <w:t xml:space="preserve"> </w:t>
      </w:r>
      <w:r w:rsidRPr="00650CBE">
        <w:rPr>
          <w:rFonts w:ascii="Century Gothic" w:eastAsia="Calibri" w:hAnsi="Century Gothic" w:cs="Times New Roman"/>
          <w:lang w:eastAsia="x-none"/>
        </w:rPr>
        <w:t xml:space="preserve">84 541 694,12 </w:t>
      </w:r>
      <w:r w:rsidRPr="00650CBE">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6C39B244"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p>
    <w:p w14:paraId="7C78D402" w14:textId="25C74A13" w:rsidR="00650CBE" w:rsidRPr="00650CBE" w:rsidRDefault="00650CBE" w:rsidP="00E45CB3">
      <w:pPr>
        <w:numPr>
          <w:ilvl w:val="0"/>
          <w:numId w:val="48"/>
        </w:numPr>
        <w:spacing w:before="0" w:after="0" w:line="240" w:lineRule="auto"/>
        <w:ind w:left="-142" w:right="225" w:firstLine="568"/>
        <w:contextualSpacing/>
        <w:jc w:val="both"/>
        <w:rPr>
          <w:rFonts w:ascii="Century Gothic" w:eastAsia="Calibri" w:hAnsi="Century Gothic" w:cs="Times New Roman"/>
        </w:rPr>
      </w:pPr>
      <w:r w:rsidRPr="00650CBE">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00E45CB3" w:rsidRPr="009F5B0F">
        <w:rPr>
          <w:rFonts w:ascii="Century Gothic" w:eastAsia="Calibri" w:hAnsi="Century Gothic" w:cs="Times New Roman"/>
        </w:rPr>
        <w:t xml:space="preserve">Приказ № 79-П от 13.03.2024 г., </w:t>
      </w:r>
      <w:r w:rsidRPr="00650CBE">
        <w:rPr>
          <w:rFonts w:ascii="Century Gothic" w:eastAsia="Calibri" w:hAnsi="Century Gothic" w:cs="Times New Roman"/>
        </w:rPr>
        <w:t>Приказ № 435-П от 18.07.2022г.</w:t>
      </w:r>
      <w:r w:rsidRPr="00650CBE">
        <w:rPr>
          <w:rFonts w:ascii="Century Gothic" w:eastAsia="Times New Roman" w:hAnsi="Century Gothic" w:cs="Times New Roman"/>
          <w:lang w:eastAsia="ru-RU"/>
        </w:rPr>
        <w:t>).</w:t>
      </w:r>
    </w:p>
    <w:p w14:paraId="426A53ED"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0422870A" w14:textId="77777777" w:rsidR="00650CBE" w:rsidRPr="00650CBE" w:rsidRDefault="00650CBE" w:rsidP="00650CBE">
      <w:pPr>
        <w:tabs>
          <w:tab w:val="left" w:pos="567"/>
        </w:tabs>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w:t>
      </w:r>
      <w:r w:rsidRPr="00650CBE">
        <w:rPr>
          <w:rFonts w:ascii="Century Gothic" w:eastAsia="Times New Roman" w:hAnsi="Century Gothic" w:cs="Times New Roman"/>
          <w:b/>
          <w:lang w:eastAsia="ru-RU"/>
        </w:rPr>
        <w:t>.     Требования к выполнению работ.</w:t>
      </w:r>
    </w:p>
    <w:p w14:paraId="3BA3393D" w14:textId="77777777" w:rsidR="00650CBE" w:rsidRPr="00650CBE" w:rsidRDefault="00650CBE" w:rsidP="00650CBE">
      <w:pPr>
        <w:tabs>
          <w:tab w:val="left" w:pos="993"/>
        </w:tabs>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Цель выполнения работ:</w:t>
      </w:r>
    </w:p>
    <w:p w14:paraId="7FD7B23F" w14:textId="77777777" w:rsidR="00650CBE" w:rsidRPr="00650CBE" w:rsidRDefault="00650CBE" w:rsidP="00650CBE">
      <w:pPr>
        <w:suppressAutoHyphens/>
        <w:spacing w:before="0" w:after="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10DE19F8" w14:textId="77777777" w:rsidR="00650CBE" w:rsidRPr="00650CBE" w:rsidRDefault="00650CBE" w:rsidP="00650CBE">
      <w:pPr>
        <w:tabs>
          <w:tab w:val="left" w:pos="993"/>
        </w:tabs>
        <w:spacing w:before="0" w:after="0" w:line="240" w:lineRule="auto"/>
        <w:ind w:left="-142" w:right="225" w:firstLine="568"/>
        <w:jc w:val="both"/>
        <w:rPr>
          <w:rFonts w:ascii="Century Gothic" w:eastAsia="Times New Roman" w:hAnsi="Century Gothic" w:cs="Times New Roman"/>
          <w:lang w:eastAsia="ru-RU"/>
        </w:rPr>
      </w:pPr>
    </w:p>
    <w:p w14:paraId="3396F4F8" w14:textId="77777777" w:rsidR="00650CBE" w:rsidRPr="00650CBE" w:rsidRDefault="00650CBE" w:rsidP="00650CBE">
      <w:pPr>
        <w:spacing w:before="0"/>
        <w:ind w:left="-142" w:right="225" w:firstLine="568"/>
        <w:contextualSpacing/>
        <w:jc w:val="both"/>
        <w:rPr>
          <w:rFonts w:ascii="Century Gothic" w:eastAsia="Calibri" w:hAnsi="Century Gothic" w:cs="Times New Roman"/>
          <w:b/>
        </w:rPr>
      </w:pPr>
      <w:r w:rsidRPr="00650CBE">
        <w:rPr>
          <w:rFonts w:ascii="Century Gothic" w:eastAsia="Calibri" w:hAnsi="Century Gothic" w:cs="Times New Roman"/>
          <w:b/>
        </w:rPr>
        <w:t>Нормативные требования к выполнению проектно-изыскательских работ:</w:t>
      </w:r>
    </w:p>
    <w:p w14:paraId="4140989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662A080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rPr>
          <w:rFonts w:ascii="Century Gothic" w:eastAsia="Times New Roman" w:hAnsi="Century Gothic" w:cs="Times New Roman"/>
          <w:lang w:eastAsia="ar-SA"/>
        </w:rPr>
      </w:pPr>
      <w:r w:rsidRPr="00650CBE">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5820EF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198401B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78421B3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1B1C3D5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56928F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E554BB8"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42/пр);</w:t>
      </w:r>
    </w:p>
    <w:p w14:paraId="3946B05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67E7623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2B0318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2C67BA9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 Правил технической эксплуатации объектов теплоснабжения и теплопотребляющих установок. Минэнерго РФ, 14.05.2025, № 511;</w:t>
      </w:r>
    </w:p>
    <w:p w14:paraId="226E0A7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72939E3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242985E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803251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BB1ECD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53D7007E"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7A3AB13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38ACB9A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555C456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4FDFE15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НТД заводов изготовителей.</w:t>
      </w:r>
    </w:p>
    <w:p w14:paraId="5AD51E79" w14:textId="77777777" w:rsidR="00650CBE" w:rsidRPr="00650CBE" w:rsidRDefault="00650CBE" w:rsidP="00650CBE">
      <w:pPr>
        <w:suppressAutoHyphens/>
        <w:spacing w:before="0" w:after="0" w:line="240" w:lineRule="auto"/>
        <w:ind w:left="-142" w:right="225" w:firstLine="568"/>
        <w:jc w:val="both"/>
        <w:rPr>
          <w:rFonts w:ascii="Century Gothic" w:eastAsia="Calibri" w:hAnsi="Century Gothic" w:cs="Times New Roman"/>
        </w:rPr>
      </w:pPr>
    </w:p>
    <w:p w14:paraId="3CFEED8F"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III</w:t>
      </w:r>
      <w:r w:rsidRPr="00650CBE">
        <w:rPr>
          <w:rFonts w:ascii="Century Gothic" w:eastAsia="Times New Roman" w:hAnsi="Century Gothic" w:cs="Times New Roman"/>
          <w:b/>
          <w:lang w:eastAsia="ru-RU"/>
        </w:rPr>
        <w:t>. Укрупненная ведомость объёмов работ.</w:t>
      </w:r>
    </w:p>
    <w:p w14:paraId="1AEC6C7B"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В части проектно-изыскательских работ:</w:t>
      </w:r>
    </w:p>
    <w:p w14:paraId="7B0A62E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5880346B"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650CBE">
        <w:rPr>
          <w:rFonts w:ascii="Century Gothic" w:eastAsia="PMingLiU" w:hAnsi="Century Gothic" w:cs="Times New Roman"/>
          <w:lang w:val="en-US" w:eastAsia="zh-TW"/>
        </w:rPr>
        <w:t>HMI</w:t>
      </w:r>
      <w:r w:rsidRPr="00650CBE">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967CF4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E86B70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Выбор оборудования согласовать с</w:t>
      </w:r>
      <w:r w:rsidRPr="00650CBE">
        <w:rPr>
          <w:rFonts w:ascii="Century Gothic" w:eastAsia="Times New Roman" w:hAnsi="Century Gothic" w:cs="Times New Roman"/>
          <w:lang w:eastAsia="ar-SA"/>
        </w:rPr>
        <w:t xml:space="preserve"> Отделом защиты информации (ОЗИ).</w:t>
      </w:r>
    </w:p>
    <w:p w14:paraId="0129175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2070044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0460AB5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650CBE">
        <w:rPr>
          <w:rFonts w:ascii="Century Gothic" w:eastAsia="Times New Roman" w:hAnsi="Century Gothic" w:cs="Times New Roman"/>
          <w:lang w:val="en-US" w:eastAsia="ar-SA"/>
        </w:rPr>
        <w:t>Modbus</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TCP</w:t>
      </w:r>
      <w:r w:rsidRPr="00650CBE">
        <w:rPr>
          <w:rFonts w:ascii="Century Gothic" w:eastAsia="Times New Roman" w:hAnsi="Century Gothic" w:cs="Times New Roman"/>
          <w:lang w:eastAsia="ar-SA"/>
        </w:rPr>
        <w:t xml:space="preserve"> или </w:t>
      </w:r>
      <w:r w:rsidRPr="00650CBE">
        <w:rPr>
          <w:rFonts w:ascii="Century Gothic" w:eastAsia="Times New Roman" w:hAnsi="Century Gothic" w:cs="Times New Roman"/>
          <w:lang w:val="en-US" w:eastAsia="ar-SA"/>
        </w:rPr>
        <w:t>OPC</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UA</w:t>
      </w:r>
      <w:r w:rsidRPr="00650CBE">
        <w:rPr>
          <w:rFonts w:ascii="Century Gothic" w:eastAsia="Times New Roman" w:hAnsi="Century Gothic" w:cs="Times New Roman"/>
          <w:lang w:eastAsia="ar-SA"/>
        </w:rPr>
        <w:t xml:space="preserve"> в другие системы.</w:t>
      </w:r>
    </w:p>
    <w:p w14:paraId="0B9A6A5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3DEE1DC7"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2F923C9"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rPr>
      </w:pPr>
      <w:r w:rsidRPr="00650CBE">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5ADEB8EC"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2D692CF2"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6EE1961"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6750736E"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146930F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lastRenderedPageBreak/>
        <w:t>- источники бесперебойного питания;</w:t>
      </w:r>
    </w:p>
    <w:p w14:paraId="2287F35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548FC76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2AE23A2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43DD9B52"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279C78A0"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38CC51D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116B818A"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650CBE">
        <w:rPr>
          <w:rFonts w:ascii="Century Gothic" w:eastAsia="PMingLiU" w:hAnsi="Century Gothic" w:cs="Times New Roman"/>
          <w:lang w:eastAsia="zh-TW"/>
        </w:rPr>
        <w:t>Форму Т</w:t>
      </w:r>
      <w:r w:rsidRPr="00650CBE">
        <w:rPr>
          <w:rFonts w:ascii="Century Gothic" w:eastAsia="Times New Roman" w:hAnsi="Century Gothic" w:cs="Times New Roman"/>
          <w:bCs/>
          <w:lang w:eastAsia="ar-SA"/>
        </w:rPr>
        <w:t>аблицы входных/выходных сигналов (Карта регистров)</w:t>
      </w:r>
      <w:r w:rsidRPr="00650CBE">
        <w:rPr>
          <w:rFonts w:ascii="Century Gothic" w:eastAsia="Times New Roman" w:hAnsi="Century Gothic" w:cs="Times New Roman"/>
          <w:b/>
          <w:bCs/>
          <w:lang w:eastAsia="ar-SA"/>
        </w:rPr>
        <w:t xml:space="preserve"> </w:t>
      </w:r>
      <w:r w:rsidRPr="00650CBE">
        <w:rPr>
          <w:rFonts w:ascii="Century Gothic" w:eastAsia="PMingLiU" w:hAnsi="Century Gothic" w:cs="Times New Roman"/>
          <w:lang w:eastAsia="zh-TW"/>
        </w:rPr>
        <w:t xml:space="preserve">согласовать со </w:t>
      </w:r>
      <w:r w:rsidRPr="00650CBE">
        <w:rPr>
          <w:rFonts w:ascii="Century Gothic" w:eastAsia="Times New Roman" w:hAnsi="Century Gothic" w:cs="Times New Roman"/>
          <w:lang w:eastAsia="ar-SA"/>
        </w:rPr>
        <w:t>службой телемеханики и измерений.</w:t>
      </w:r>
    </w:p>
    <w:p w14:paraId="645550F7"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Предусмотреть замену КИП, датчиков давления и температуры. Спецификацию согласовать со службой телемеханики и измерений.</w:t>
      </w:r>
    </w:p>
    <w:p w14:paraId="380FF8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В части каналов связи при корректировке необходимо учесть:</w:t>
      </w:r>
    </w:p>
    <w:p w14:paraId="57C3389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Р 58238-2018 и СП 134.13330.2022.</w:t>
      </w:r>
    </w:p>
    <w:p w14:paraId="775E165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F8B4D7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Предусмотреть маркировку с обеих сторон кабельных линий. </w:t>
      </w:r>
    </w:p>
    <w:p w14:paraId="4E2783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5CECCB6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Размещение оборудования сети передачи данных (СПД):</w:t>
      </w:r>
    </w:p>
    <w:p w14:paraId="0343D23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650CBE">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5BE51AE4"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650CBE">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45878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Требования к сетевому оборудованию:</w:t>
      </w:r>
    </w:p>
    <w:p w14:paraId="296D29B3"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Коммутационное оборудование сегмента АСУТП: </w:t>
      </w:r>
    </w:p>
    <w:p w14:paraId="5BE581F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0EB85EB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Каналообразующее оборудование (КОО)</w:t>
      </w:r>
    </w:p>
    <w:p w14:paraId="5217495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Каналообразующее оборудование должно обеспечивать сетевую связность</w:t>
      </w:r>
      <w:r w:rsidRPr="00650CBE">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626619F3"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1FE5CB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16379F5E"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6EE9862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Средства защиты информации (СЗИ)</w:t>
      </w:r>
    </w:p>
    <w:p w14:paraId="0FCD89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5B30FC46"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014AE59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3156BBB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676CC1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524E55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223BEDA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650CBE">
        <w:rPr>
          <w:rFonts w:ascii="Century Gothic" w:eastAsia="Times New Roman" w:hAnsi="Century Gothic" w:cs="Times New Roman"/>
          <w:lang w:eastAsia="ar-SA"/>
        </w:rPr>
        <w:tab/>
        <w:t>шкафа – 800мм.</w:t>
      </w:r>
    </w:p>
    <w:p w14:paraId="7019102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C8CDAD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2B458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BC4486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b/>
          <w:highlight w:val="yellow"/>
          <w:lang w:eastAsia="zh-TW"/>
        </w:rPr>
      </w:pPr>
    </w:p>
    <w:p w14:paraId="2419614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b/>
          <w:lang w:eastAsia="ru-RU"/>
        </w:rPr>
      </w:pPr>
      <w:r w:rsidRPr="00650CBE">
        <w:rPr>
          <w:rFonts w:ascii="Century Gothic" w:eastAsia="PMingLiU" w:hAnsi="Century Gothic" w:cs="Times New Roman"/>
          <w:b/>
          <w:lang w:eastAsia="zh-TW"/>
        </w:rPr>
        <w:t xml:space="preserve">В части </w:t>
      </w:r>
      <w:r w:rsidRPr="00650CBE">
        <w:rPr>
          <w:rFonts w:ascii="Century Gothic" w:eastAsia="Times New Roman" w:hAnsi="Century Gothic" w:cs="Times New Roman"/>
          <w:b/>
          <w:bCs/>
          <w:color w:val="000000"/>
          <w:lang w:eastAsia="ru-RU"/>
        </w:rPr>
        <w:t>строительно-монтажных работ</w:t>
      </w:r>
      <w:r w:rsidRPr="00650CBE">
        <w:rPr>
          <w:rFonts w:ascii="Century Gothic" w:eastAsia="Times New Roman" w:hAnsi="Century Gothic" w:cs="Times New Roman"/>
          <w:b/>
          <w:lang w:eastAsia="ru-RU"/>
        </w:rPr>
        <w:t>:</w:t>
      </w:r>
    </w:p>
    <w:p w14:paraId="7CB5581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5401B49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6079C1E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и наладка средств защиты информации.</w:t>
      </w:r>
    </w:p>
    <w:p w14:paraId="3A1155FF"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проекта. </w:t>
      </w:r>
    </w:p>
    <w:p w14:paraId="461CFA9E"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Разработка алгоритмов программного обеспечения.</w:t>
      </w:r>
    </w:p>
    <w:p w14:paraId="60C75736"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Программирование ПЛК и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настройка сопутствующего оборудования на объекте.</w:t>
      </w:r>
    </w:p>
    <w:p w14:paraId="5A69AE53"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517BB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08042C52"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2324FD8A"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Оценка соответствия проекта СПО предоставленному на электронном носителе </w:t>
      </w:r>
      <w:r w:rsidRPr="00650CBE">
        <w:rPr>
          <w:rFonts w:ascii="Century Gothic" w:eastAsia="Times New Roman" w:hAnsi="Century Gothic" w:cs="Times New Roman"/>
          <w:lang w:eastAsia="ar-SA"/>
        </w:rPr>
        <w:lastRenderedPageBreak/>
        <w:t>(организовывает представитель подрядной организации).</w:t>
      </w:r>
    </w:p>
    <w:p w14:paraId="5D1F5000"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54D0B0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7AD157C"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пусконаладочных работы на объекте в соответствии с программой ПНР.</w:t>
      </w:r>
    </w:p>
    <w:p w14:paraId="561E1F3F"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Сдача АСУ ТП и АСДУ «нижнего уровня» в опытную эксплуатацию.</w:t>
      </w:r>
    </w:p>
    <w:p w14:paraId="5CA18EA0"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3CE968B1"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Организация передачи данных </w:t>
      </w:r>
      <w:r w:rsidRPr="00650CBE">
        <w:rPr>
          <w:rFonts w:ascii="Century Gothic" w:eastAsia="PMingLiU" w:hAnsi="Century Gothic" w:cs="Times New Roman"/>
          <w:lang w:eastAsia="zh-TW"/>
        </w:rPr>
        <w:t>в систему АСДТУ «верхнего уровня».</w:t>
      </w:r>
    </w:p>
    <w:p w14:paraId="61621C99"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0BF012A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650CBE">
        <w:rPr>
          <w:rFonts w:ascii="Century Gothic" w:eastAsia="Times New Roman" w:hAnsi="Century Gothic" w:cs="Times New Roman"/>
          <w:lang w:eastAsia="ar-SA"/>
        </w:rPr>
        <w:t>АО «Теплосеть Санкт-Петербурга».</w:t>
      </w:r>
    </w:p>
    <w:p w14:paraId="1408F1F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3637E514" w14:textId="34C21FD1" w:rsidR="00650CBE" w:rsidRPr="00650CBE" w:rsidRDefault="00650CBE" w:rsidP="00650CBE">
      <w:pPr>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IV</w:t>
      </w:r>
      <w:r w:rsidRPr="00650CBE">
        <w:rPr>
          <w:rFonts w:ascii="Century Gothic" w:eastAsia="Times New Roman" w:hAnsi="Century Gothic" w:cs="Times New Roman"/>
          <w:b/>
          <w:lang w:eastAsia="ru-RU"/>
        </w:rPr>
        <w:t>.</w:t>
      </w:r>
      <w:r w:rsidRPr="00650CBE">
        <w:rPr>
          <w:rFonts w:ascii="Century Gothic" w:eastAsia="Times New Roman" w:hAnsi="Century Gothic" w:cs="Times New Roman"/>
          <w:b/>
          <w:lang w:eastAsia="ru-RU"/>
        </w:rPr>
        <w:tab/>
        <w:t xml:space="preserve">Требования к </w:t>
      </w:r>
      <w:r w:rsidR="009F5B0F" w:rsidRPr="009F5B0F">
        <w:rPr>
          <w:rFonts w:ascii="Century Gothic" w:eastAsia="Times New Roman" w:hAnsi="Century Gothic" w:cs="Times New Roman"/>
          <w:b/>
          <w:lang w:eastAsia="ru-RU"/>
        </w:rPr>
        <w:t>Подрядчику</w:t>
      </w:r>
      <w:r w:rsidRPr="00650CBE">
        <w:rPr>
          <w:rFonts w:ascii="Century Gothic" w:eastAsia="Times New Roman" w:hAnsi="Century Gothic" w:cs="Times New Roman"/>
          <w:b/>
          <w:lang w:eastAsia="ru-RU"/>
        </w:rPr>
        <w:t>:</w:t>
      </w:r>
    </w:p>
    <w:p w14:paraId="195C0144"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79A94EBD" w14:textId="7C89990F" w:rsidR="00650CBE" w:rsidRPr="00650CBE" w:rsidRDefault="009F5B0F" w:rsidP="00650CBE">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sidRPr="009F5B0F">
        <w:rPr>
          <w:rFonts w:ascii="Century Gothic" w:eastAsia="Times New Roman" w:hAnsi="Century Gothic" w:cs="Times New Roman"/>
          <w:lang w:eastAsia="ru-RU"/>
        </w:rPr>
        <w:t>Подрядчик</w:t>
      </w:r>
      <w:r w:rsidR="00650CBE" w:rsidRPr="00650CBE">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w:t>
      </w:r>
      <w:bookmarkStart w:id="4" w:name="_GoBack"/>
      <w:bookmarkEnd w:id="4"/>
      <w:r w:rsidR="00650CBE" w:rsidRPr="00650CBE">
        <w:rPr>
          <w:rFonts w:ascii="Century Gothic" w:eastAsia="Times New Roman" w:hAnsi="Century Gothic" w:cs="Times New Roman"/>
          <w:lang w:eastAsia="ru-RU"/>
        </w:rPr>
        <w:t>требованию по наличию Лицензии ФСТЭК на деятельность по технической защите конфиденциальной информации.</w:t>
      </w:r>
    </w:p>
    <w:p w14:paraId="6F3E9BF9" w14:textId="12C89B20"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4FF28E4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10" w:history="1">
        <w:r w:rsidRPr="009F5B0F">
          <w:rPr>
            <w:rFonts w:ascii="Century Gothic" w:eastAsia="Times New Roman" w:hAnsi="Century Gothic" w:cs="Times New Roman"/>
            <w:u w:val="single"/>
            <w:lang w:eastAsia="ru-RU"/>
          </w:rPr>
          <w:t>http://www.pravo.gov.ru</w:t>
        </w:r>
      </w:hyperlink>
      <w:r w:rsidRPr="00650CBE">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2749062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77D96CE" w14:textId="0B52C94C"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680F1CBF" w14:textId="77777777"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6CEC945" w14:textId="58699DDE"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B630E4">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w:t>
      </w:r>
      <w:r w:rsidRPr="00650CBE">
        <w:rPr>
          <w:rFonts w:ascii="Century Gothic" w:eastAsia="Times New Roman" w:hAnsi="Century Gothic" w:cs="Times New Roman"/>
          <w:lang w:eastAsia="ru-RU"/>
        </w:rPr>
        <w:lastRenderedPageBreak/>
        <w:t>ремонта объектов капитального строительства на весь срок действия договора до полного исполнения обязательств по договору.</w:t>
      </w:r>
    </w:p>
    <w:p w14:paraId="660C1589"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1BF8319D" w14:textId="0842740A" w:rsidR="00650CBE" w:rsidRPr="00650CBE" w:rsidRDefault="009F5B0F" w:rsidP="009F5B0F">
      <w:pPr>
        <w:suppressAutoHyphens/>
        <w:spacing w:before="0" w:after="0" w:line="240" w:lineRule="auto"/>
        <w:ind w:right="225" w:firstLine="426"/>
        <w:jc w:val="both"/>
        <w:rPr>
          <w:rFonts w:ascii="Century Gothic" w:eastAsia="Times New Roman" w:hAnsi="Century Gothic" w:cs="Times New Roman"/>
          <w:bCs/>
          <w:lang w:eastAsia="ru-RU"/>
        </w:rPr>
      </w:pPr>
      <w:r w:rsidRPr="009F5B0F">
        <w:rPr>
          <w:rFonts w:ascii="Century Gothic" w:eastAsia="Times New Roman" w:hAnsi="Century Gothic" w:cs="Times New Roman"/>
          <w:lang w:eastAsia="ru-RU"/>
        </w:rPr>
        <w:t>- 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1BA5BF1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6A7EE593"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15795B17" w14:textId="3EC95579"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b/>
          <w:lang w:eastAsia="ru-RU"/>
        </w:rPr>
      </w:pPr>
      <w:r w:rsidRPr="007E1354">
        <w:rPr>
          <w:rFonts w:ascii="Century Gothic" w:eastAsia="Times New Roman" w:hAnsi="Century Gothic" w:cs="Times New Roman"/>
          <w:b/>
          <w:lang w:val="en-US" w:eastAsia="zh-CN"/>
        </w:rPr>
        <w:t>V</w:t>
      </w:r>
      <w:r w:rsidR="00650CBE" w:rsidRPr="007E1354">
        <w:rPr>
          <w:rFonts w:ascii="Century Gothic" w:eastAsia="Times New Roman" w:hAnsi="Century Gothic" w:cs="Times New Roman"/>
          <w:b/>
          <w:lang w:eastAsia="zh-CN"/>
        </w:rPr>
        <w:t>.</w:t>
      </w:r>
      <w:r w:rsidR="00650CBE" w:rsidRPr="00650CBE">
        <w:rPr>
          <w:rFonts w:ascii="Century Gothic" w:eastAsia="Times New Roman" w:hAnsi="Century Gothic" w:cs="Times New Roman"/>
          <w:b/>
          <w:lang w:eastAsia="zh-CN"/>
        </w:rPr>
        <w:tab/>
      </w:r>
      <w:r w:rsidR="00650CBE" w:rsidRPr="00650CBE">
        <w:rPr>
          <w:rFonts w:ascii="Century Gothic" w:eastAsia="Times New Roman" w:hAnsi="Century Gothic" w:cs="Times New Roman"/>
          <w:b/>
          <w:lang w:eastAsia="ru-RU"/>
        </w:rPr>
        <w:t>Требования к последовательности выполнения работ, этапам работ:</w:t>
      </w:r>
    </w:p>
    <w:p w14:paraId="6BA84636"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319A830C"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p>
    <w:p w14:paraId="0FA23FE6" w14:textId="5542F06A"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VI</w:t>
      </w:r>
      <w:r w:rsidR="00650CBE" w:rsidRPr="00650CBE">
        <w:rPr>
          <w:rFonts w:ascii="Century Gothic" w:eastAsia="Times New Roman" w:hAnsi="Century Gothic" w:cs="Times New Roman"/>
          <w:b/>
          <w:lang w:eastAsia="zh-CN"/>
        </w:rPr>
        <w:t xml:space="preserve">. </w:t>
      </w:r>
      <w:r w:rsidR="00650CBE" w:rsidRPr="00650CBE">
        <w:rPr>
          <w:rFonts w:ascii="Century Gothic" w:eastAsia="PMingLiU" w:hAnsi="Century Gothic" w:cs="Times New Roman"/>
          <w:b/>
          <w:lang w:eastAsia="zh-TW"/>
        </w:rPr>
        <w:t>Требования к объемам выполняемых работ:</w:t>
      </w:r>
    </w:p>
    <w:p w14:paraId="5E7A1A8B"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Объемы работ определяются согласно проекта и сметам.</w:t>
      </w:r>
    </w:p>
    <w:p w14:paraId="0D5924FC"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p>
    <w:p w14:paraId="2FEC8CE6" w14:textId="24CF2867" w:rsidR="00650CBE" w:rsidRPr="00650CBE" w:rsidRDefault="007E1354" w:rsidP="00650CBE">
      <w:pPr>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w:t>
      </w:r>
      <w:r w:rsidR="00650CBE" w:rsidRPr="00650CBE">
        <w:rPr>
          <w:rFonts w:ascii="Century Gothic" w:eastAsia="PMingLiU" w:hAnsi="Century Gothic" w:cs="Times New Roman"/>
          <w:b/>
          <w:lang w:eastAsia="zh-TW"/>
        </w:rPr>
        <w:t>.   Требования к документированию:</w:t>
      </w:r>
    </w:p>
    <w:p w14:paraId="296992BA" w14:textId="77777777" w:rsidR="009F5B0F" w:rsidRPr="009F5B0F" w:rsidRDefault="009F5B0F" w:rsidP="009F5B0F">
      <w:pPr>
        <w:spacing w:before="0" w:after="0" w:line="240" w:lineRule="auto"/>
        <w:ind w:left="-142" w:right="225" w:firstLine="568"/>
        <w:contextualSpacing/>
        <w:jc w:val="both"/>
        <w:rPr>
          <w:rFonts w:ascii="Century Gothic" w:eastAsia="PMingLiU" w:hAnsi="Century Gothic" w:cs="Times New Roman"/>
          <w:lang w:eastAsia="zh-TW"/>
        </w:rPr>
      </w:pPr>
      <w:r w:rsidRPr="009F5B0F">
        <w:rPr>
          <w:rFonts w:ascii="Century Gothic" w:eastAsia="PMingLiU" w:hAnsi="Century Gothic"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20E6139F" w14:textId="45AA180D"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w:t>
      </w:r>
    </w:p>
    <w:p w14:paraId="358B79DA"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42CE77C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Электронная форма должна быть выполнена:</w:t>
      </w:r>
    </w:p>
    <w:p w14:paraId="05D640D3"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Текстовая часть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W</w:t>
      </w:r>
      <w:r w:rsidRPr="00650CBE">
        <w:rPr>
          <w:rFonts w:ascii="Century Gothic" w:eastAsia="PMingLiU" w:hAnsi="Century Gothic" w:cs="Times New Roman"/>
          <w:lang w:val="en-US" w:eastAsia="zh-TW"/>
        </w:rPr>
        <w:t>o</w:t>
      </w:r>
      <w:r w:rsidRPr="00650CBE">
        <w:rPr>
          <w:rFonts w:ascii="Century Gothic" w:eastAsia="PMingLiU" w:hAnsi="Century Gothic" w:cs="Times New Roman"/>
          <w:lang w:eastAsia="zh-TW"/>
        </w:rPr>
        <w:t>rd.</w:t>
      </w:r>
    </w:p>
    <w:p w14:paraId="07819A3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Таблицы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Exсel.</w:t>
      </w:r>
    </w:p>
    <w:p w14:paraId="12063FB2"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Чертежи, схемы в формате </w:t>
      </w:r>
      <w:r w:rsidRPr="00650CBE">
        <w:rPr>
          <w:rFonts w:ascii="Century Gothic" w:eastAsia="PMingLiU" w:hAnsi="Century Gothic" w:cs="Times New Roman"/>
          <w:lang w:val="en-US" w:eastAsia="zh-TW"/>
        </w:rPr>
        <w:t>dwg</w:t>
      </w:r>
      <w:r w:rsidRPr="00650CBE">
        <w:rPr>
          <w:rFonts w:ascii="Century Gothic" w:eastAsia="PMingLiU" w:hAnsi="Century Gothic" w:cs="Times New Roman"/>
          <w:lang w:eastAsia="zh-TW"/>
        </w:rPr>
        <w:t xml:space="preserve">, </w:t>
      </w:r>
      <w:r w:rsidRPr="00650CBE">
        <w:rPr>
          <w:rFonts w:ascii="Century Gothic" w:eastAsia="PMingLiU" w:hAnsi="Century Gothic" w:cs="Times New Roman"/>
          <w:lang w:val="en-US" w:eastAsia="zh-TW"/>
        </w:rPr>
        <w:t>pdf</w:t>
      </w:r>
      <w:r w:rsidRPr="00650CBE">
        <w:rPr>
          <w:rFonts w:ascii="Century Gothic" w:eastAsia="PMingLiU" w:hAnsi="Century Gothic" w:cs="Times New Roman"/>
          <w:lang w:eastAsia="zh-TW"/>
        </w:rPr>
        <w:t>.</w:t>
      </w:r>
    </w:p>
    <w:p w14:paraId="14C651FB"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Сметная документация в программе А0 (А ноль).</w:t>
      </w:r>
    </w:p>
    <w:p w14:paraId="1743B425"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входных сигналов и данных АСУ ТП и АСДУ;</w:t>
      </w:r>
    </w:p>
    <w:p w14:paraId="1B62BE7E"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АСУ ТП и АСДУ;</w:t>
      </w:r>
    </w:p>
    <w:p w14:paraId="3632B374"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схема структурная комплекса технических средств; </w:t>
      </w:r>
    </w:p>
    <w:p w14:paraId="521B2E26"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интегрируемых на «верхний уровень».</w:t>
      </w:r>
    </w:p>
    <w:p w14:paraId="77C64CCE"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0D7D755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210B8A36" w14:textId="77777777" w:rsidR="00650CBE" w:rsidRPr="00650CBE" w:rsidRDefault="00650CBE" w:rsidP="00650CBE">
      <w:pPr>
        <w:numPr>
          <w:ilvl w:val="0"/>
          <w:numId w:val="39"/>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Инструкция оператора по эксплуатации АСУ ТП.</w:t>
      </w:r>
    </w:p>
    <w:p w14:paraId="52C1F9E8" w14:textId="77777777" w:rsidR="00650CBE" w:rsidRPr="00650CBE" w:rsidRDefault="00650CBE" w:rsidP="00650CBE">
      <w:pPr>
        <w:numPr>
          <w:ilvl w:val="0"/>
          <w:numId w:val="39"/>
        </w:numPr>
        <w:tabs>
          <w:tab w:val="left" w:pos="426"/>
        </w:tabs>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Руководство системного программиста «нижнего уровня» (описание программы НУ).</w:t>
      </w:r>
    </w:p>
    <w:p w14:paraId="769D0D46" w14:textId="77777777" w:rsidR="00650CBE" w:rsidRPr="00650CBE" w:rsidRDefault="00650CBE" w:rsidP="00650CBE">
      <w:pPr>
        <w:tabs>
          <w:tab w:val="left" w:pos="426"/>
        </w:tabs>
        <w:suppressAutoHyphens/>
        <w:spacing w:before="0" w:after="0" w:line="240" w:lineRule="auto"/>
        <w:ind w:left="426" w:right="225"/>
        <w:contextualSpacing/>
        <w:jc w:val="both"/>
        <w:rPr>
          <w:rFonts w:ascii="Century Gothic" w:eastAsia="PMingLiU" w:hAnsi="Century Gothic" w:cs="Times New Roman"/>
          <w:lang w:eastAsia="zh-TW"/>
        </w:rPr>
      </w:pPr>
    </w:p>
    <w:p w14:paraId="02132806" w14:textId="18E84573" w:rsidR="00650CBE" w:rsidRPr="00650CBE" w:rsidRDefault="007E1354" w:rsidP="00650CBE">
      <w:pPr>
        <w:tabs>
          <w:tab w:val="left" w:pos="1134"/>
        </w:tabs>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VIII</w:t>
      </w:r>
      <w:r w:rsidR="00650CBE" w:rsidRPr="00650CBE">
        <w:rPr>
          <w:rFonts w:ascii="Century Gothic" w:eastAsia="PMingLiU" w:hAnsi="Century Gothic" w:cs="Times New Roman"/>
          <w:b/>
          <w:lang w:eastAsia="zh-TW"/>
        </w:rPr>
        <w:t xml:space="preserve">. </w:t>
      </w:r>
      <w:r w:rsidR="00650CBE" w:rsidRPr="00650CBE">
        <w:rPr>
          <w:rFonts w:ascii="Century Gothic" w:eastAsia="Times New Roman" w:hAnsi="Century Gothic" w:cs="Times New Roman"/>
          <w:b/>
          <w:lang w:eastAsia="zh-CN"/>
        </w:rPr>
        <w:t>Требования к применяемым строительным материалам:</w:t>
      </w:r>
    </w:p>
    <w:p w14:paraId="33F32FBE"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37B6365"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p>
    <w:p w14:paraId="7FA0DC39" w14:textId="3EB2E7B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sidRPr="00650CBE">
        <w:rPr>
          <w:rFonts w:ascii="Century Gothic" w:eastAsia="PMingLiU" w:hAnsi="Century Gothic" w:cs="Times New Roman"/>
          <w:b/>
          <w:lang w:val="en-US" w:eastAsia="zh-TW"/>
        </w:rPr>
        <w:t>IX</w:t>
      </w:r>
      <w:r w:rsidR="00650CBE" w:rsidRPr="00650CBE">
        <w:rPr>
          <w:rFonts w:ascii="Century Gothic" w:eastAsia="Times New Roman" w:hAnsi="Century Gothic" w:cs="Times New Roman"/>
          <w:b/>
          <w:lang w:eastAsia="zh-CN"/>
        </w:rPr>
        <w:t xml:space="preserve">. </w:t>
      </w:r>
      <w:r w:rsidR="00650CBE" w:rsidRPr="00650CBE">
        <w:rPr>
          <w:rFonts w:ascii="Century Gothic" w:eastAsia="Times New Roman" w:hAnsi="Century Gothic" w:cs="Times New Roman"/>
          <w:b/>
          <w:bCs/>
          <w:lang w:eastAsia="zh-CN"/>
        </w:rPr>
        <w:t>Требования по оформлению необходимых разрешений и документов:</w:t>
      </w:r>
    </w:p>
    <w:p w14:paraId="592D824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bCs/>
          <w:lang w:eastAsia="zh-CN"/>
        </w:rPr>
        <w:t xml:space="preserve">Работы выполняются по нарядам-допускам </w:t>
      </w:r>
      <w:r w:rsidRPr="00650CBE">
        <w:rPr>
          <w:rFonts w:ascii="Century Gothic" w:eastAsia="Times New Roman" w:hAnsi="Century Gothic" w:cs="Times New Roman"/>
          <w:lang w:eastAsia="zh-CN"/>
        </w:rPr>
        <w:t xml:space="preserve">при соблюдении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650CBE">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650CBE">
        <w:rPr>
          <w:rFonts w:ascii="Century Gothic" w:eastAsia="Times New Roman" w:hAnsi="Century Gothic" w:cs="Times New Roman"/>
          <w:bCs/>
          <w:lang w:eastAsia="zh-CN"/>
        </w:rPr>
        <w:t>утвержденных 09.03.2000г.</w:t>
      </w:r>
      <w:r w:rsidRPr="00650CBE">
        <w:rPr>
          <w:rFonts w:ascii="Century Gothic" w:eastAsia="Times New Roman" w:hAnsi="Century Gothic" w:cs="Times New Roman"/>
          <w:lang w:eastAsia="zh-CN"/>
        </w:rPr>
        <w:t xml:space="preserve">, а также </w:t>
      </w:r>
      <w:r w:rsidRPr="00650CBE">
        <w:rPr>
          <w:rFonts w:ascii="Century Gothic" w:eastAsia="Times New Roman" w:hAnsi="Century Gothic" w:cs="Times New Roman"/>
          <w:bCs/>
          <w:lang w:eastAsia="zh-CN"/>
        </w:rPr>
        <w:t>других действующих руководящих документов</w:t>
      </w:r>
      <w:r w:rsidRPr="00650CBE">
        <w:rPr>
          <w:rFonts w:ascii="Century Gothic" w:eastAsia="Times New Roman" w:hAnsi="Century Gothic" w:cs="Times New Roman"/>
          <w:lang w:eastAsia="zh-CN"/>
        </w:rPr>
        <w:t>.</w:t>
      </w:r>
    </w:p>
    <w:p w14:paraId="41EC86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r w:rsidRPr="00650CBE">
        <w:rPr>
          <w:rFonts w:ascii="Century Gothic" w:eastAsia="Times New Roman" w:hAnsi="Century Gothic" w:cs="Times New Roman"/>
          <w:b/>
          <w:lang w:eastAsia="zh-CN"/>
        </w:rPr>
        <w:t xml:space="preserve"> </w:t>
      </w:r>
    </w:p>
    <w:p w14:paraId="4E7CB7DC" w14:textId="77777777" w:rsidR="00650CBE" w:rsidRPr="00650CBE" w:rsidRDefault="00650CBE" w:rsidP="007E1354">
      <w:pPr>
        <w:suppressAutoHyphens/>
        <w:spacing w:before="0" w:after="0" w:line="240" w:lineRule="auto"/>
        <w:ind w:right="225"/>
        <w:jc w:val="both"/>
        <w:rPr>
          <w:rFonts w:ascii="Century Gothic" w:eastAsia="Times New Roman" w:hAnsi="Century Gothic" w:cs="Times New Roman"/>
          <w:b/>
          <w:lang w:eastAsia="zh-CN"/>
        </w:rPr>
      </w:pPr>
    </w:p>
    <w:p w14:paraId="21A64F63" w14:textId="6E743243"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eastAsia="zh-CN"/>
        </w:rPr>
        <w:t>. Требования к применяемым стандартам, СНиПам и прочим правилам:</w:t>
      </w:r>
    </w:p>
    <w:p w14:paraId="044041FD"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zh-CN"/>
        </w:rPr>
      </w:pPr>
    </w:p>
    <w:p w14:paraId="30304327"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Cs/>
          <w:lang w:eastAsia="zh-CN"/>
        </w:rPr>
      </w:pPr>
      <w:r w:rsidRPr="00650CBE">
        <w:rPr>
          <w:rFonts w:ascii="Century Gothic" w:eastAsia="Times New Roman" w:hAnsi="Century Gothic" w:cs="Times New Roman"/>
          <w:lang w:eastAsia="zh-CN"/>
        </w:rPr>
        <w:t xml:space="preserve">СП 52.13330.2016 Естественное и искусственное освещение,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650CBE">
        <w:rPr>
          <w:rFonts w:ascii="Century Gothic" w:eastAsia="Times New Roman" w:hAnsi="Century Gothic" w:cs="Times New Roman"/>
          <w:lang w:eastAsia="zh-CN"/>
        </w:rPr>
        <w:t>а также</w:t>
      </w:r>
      <w:r w:rsidRPr="00650CBE">
        <w:rPr>
          <w:rFonts w:ascii="Century Gothic" w:eastAsia="Times New Roman" w:hAnsi="Century Gothic" w:cs="Times New Roman"/>
          <w:bCs/>
          <w:lang w:eastAsia="zh-CN"/>
        </w:rPr>
        <w:t xml:space="preserve"> другие действующие СНиПы и Правила.</w:t>
      </w:r>
    </w:p>
    <w:p w14:paraId="468D0A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2BD8E0D0" w14:textId="2AA39264"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организации работ:</w:t>
      </w:r>
    </w:p>
    <w:p w14:paraId="3A355F4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СП 74.13330.2023, ПОС или ППР, а также другими действующими РД.</w:t>
      </w:r>
    </w:p>
    <w:p w14:paraId="2C943CB2" w14:textId="77777777" w:rsid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156CE750" w14:textId="77777777" w:rsidR="007E1354" w:rsidRPr="00650CBE" w:rsidRDefault="007E1354"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4DE94AB6" w14:textId="3DB64B2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lastRenderedPageBreak/>
        <w:t>XI</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обеспечению техники безопасности при проведении работ:</w:t>
      </w:r>
    </w:p>
    <w:p w14:paraId="09E3FDF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650CBE">
        <w:rPr>
          <w:rFonts w:ascii="Century Gothic" w:eastAsia="Times New Roman" w:hAnsi="Century Gothic" w:cs="Times New Roman"/>
          <w:bCs/>
          <w:lang w:eastAsia="zh-CN"/>
        </w:rPr>
        <w:t xml:space="preserve"> другие действующие руководящие документы</w:t>
      </w:r>
      <w:r w:rsidRPr="00650CBE">
        <w:rPr>
          <w:rFonts w:ascii="Century Gothic" w:eastAsia="Times New Roman" w:hAnsi="Century Gothic" w:cs="Times New Roman"/>
          <w:lang w:eastAsia="zh-CN"/>
        </w:rPr>
        <w:t>.</w:t>
      </w:r>
    </w:p>
    <w:p w14:paraId="0A938C8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
          <w:lang w:eastAsia="zh-CN"/>
        </w:rPr>
      </w:pPr>
    </w:p>
    <w:p w14:paraId="59830B08" w14:textId="333C8127"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i/>
          <w:lang w:eastAsia="ar-SA"/>
        </w:rPr>
      </w:pPr>
      <w:r>
        <w:rPr>
          <w:rFonts w:ascii="Century Gothic" w:eastAsia="Times New Roman" w:hAnsi="Century Gothic" w:cs="Times New Roman"/>
          <w:b/>
          <w:lang w:val="en-US" w:eastAsia="zh-CN"/>
        </w:rPr>
        <w:t>XIII</w:t>
      </w:r>
      <w:r w:rsidR="00650CBE" w:rsidRPr="00650CBE">
        <w:rPr>
          <w:rFonts w:ascii="Century Gothic" w:eastAsia="Times New Roman" w:hAnsi="Century Gothic" w:cs="Times New Roman"/>
          <w:b/>
          <w:lang w:eastAsia="zh-CN"/>
        </w:rPr>
        <w:t xml:space="preserve">. </w:t>
      </w:r>
      <w:r w:rsidR="00650CBE" w:rsidRPr="00650CBE">
        <w:rPr>
          <w:rFonts w:ascii="Century Gothic" w:eastAsia="Times New Roman" w:hAnsi="Century Gothic" w:cs="Times New Roman"/>
          <w:b/>
          <w:lang w:eastAsia="ar-SA"/>
        </w:rPr>
        <w:t>Требования к Исполнителю работ.</w:t>
      </w:r>
    </w:p>
    <w:p w14:paraId="134B12A4"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650CBE">
        <w:rPr>
          <w:rFonts w:ascii="Century Gothic" w:eastAsia="Times New Roman" w:hAnsi="Century Gothic" w:cs="Times New Roman"/>
          <w:lang w:val="en-US" w:eastAsia="ar-SA"/>
        </w:rPr>
        <w:t>S</w:t>
      </w:r>
      <w:r w:rsidRPr="00650CBE">
        <w:rPr>
          <w:rFonts w:ascii="Century Gothic" w:eastAsia="Times New Roman" w:hAnsi="Century Gothic" w:cs="Times New Roman"/>
          <w:lang w:eastAsia="ar-SA"/>
        </w:rPr>
        <w:t>CADA).</w:t>
      </w:r>
    </w:p>
    <w:p w14:paraId="4216E429" w14:textId="77777777" w:rsidR="00650CBE" w:rsidRPr="00650CBE" w:rsidRDefault="00650CBE" w:rsidP="00650CBE">
      <w:pPr>
        <w:suppressAutoHyphens/>
        <w:spacing w:before="0" w:after="0" w:line="216" w:lineRule="auto"/>
        <w:ind w:left="-142" w:right="225" w:firstLine="568"/>
        <w:rPr>
          <w:rFonts w:ascii="Century Gothic" w:eastAsia="Times New Roman" w:hAnsi="Century Gothic" w:cs="Times New Roman"/>
          <w:lang w:eastAsia="ar-SA"/>
        </w:rPr>
      </w:pPr>
    </w:p>
    <w:p w14:paraId="0EF7DD6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55F6A03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33391A1"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5C66ACD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A02C9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7FD8DB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334F3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C73F795"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7EDE4D9"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C712AE2"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C86CF9B"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AD74D4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0BD03F3"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E4D42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0169D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24706C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9DC8CD6" w14:textId="77777777" w:rsidR="007E1354" w:rsidRPr="00650CBE"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68A8E97" w:rsidR="00724EA1" w:rsidRDefault="00650CBE" w:rsidP="00650CBE">
      <w:pPr>
        <w:ind w:firstLine="284"/>
        <w:rPr>
          <w:rFonts w:ascii="Times New Roman" w:eastAsia="Calibri" w:hAnsi="Times New Roman" w:cs="Times New Roman"/>
          <w:sz w:val="24"/>
          <w:szCs w:val="24"/>
        </w:rPr>
      </w:pPr>
      <w:r w:rsidRPr="00650CBE">
        <w:rPr>
          <w:rFonts w:ascii="Times New Roman" w:eastAsia="Times New Roman" w:hAnsi="Times New Roman" w:cs="Times New Roman"/>
          <w:noProof/>
          <w:color w:val="FF0000"/>
          <w:sz w:val="24"/>
          <w:szCs w:val="24"/>
          <w:lang w:eastAsia="ru-RU"/>
        </w:rPr>
        <w:drawing>
          <wp:inline distT="0" distB="0" distL="0" distR="0" wp14:anchorId="6C8D20F4" wp14:editId="4F749296">
            <wp:extent cx="6480810" cy="4143968"/>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810" cy="4143968"/>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761E6E" w:rsidRDefault="00094B1C" w:rsidP="00346144">
            <w:pPr>
              <w:spacing w:after="0" w:line="240" w:lineRule="auto"/>
              <w:rPr>
                <w:rFonts w:cs="Times New Roman"/>
                <w:lang w:eastAsia="ru-RU"/>
              </w:rPr>
            </w:pPr>
            <w:r w:rsidRPr="00761E6E">
              <w:rPr>
                <w:rFonts w:cs="Times New Roman"/>
                <w:lang w:eastAsia="ru-RU"/>
              </w:rPr>
              <w:t xml:space="preserve">30 </w:t>
            </w:r>
            <w:r w:rsidR="00346144" w:rsidRPr="00761E6E">
              <w:rPr>
                <w:rFonts w:cs="Times New Roman"/>
                <w:lang w:eastAsia="ru-RU"/>
              </w:rPr>
              <w:t>ноября</w:t>
            </w:r>
            <w:r w:rsidRPr="00761E6E">
              <w:rPr>
                <w:rFonts w:cs="Times New Roman"/>
                <w:lang w:eastAsia="ru-RU"/>
              </w:rPr>
              <w:t xml:space="preserve"> 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761E6E" w:rsidRDefault="00346144" w:rsidP="00346144">
            <w:pPr>
              <w:spacing w:after="0" w:line="240" w:lineRule="auto"/>
              <w:rPr>
                <w:rFonts w:cs="Times New Roman"/>
                <w:lang w:eastAsia="ru-RU"/>
              </w:rPr>
            </w:pPr>
            <w:r w:rsidRPr="00761E6E">
              <w:rPr>
                <w:rFonts w:cs="Times New Roman"/>
                <w:lang w:eastAsia="ru-RU"/>
              </w:rPr>
              <w:t>01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761E6E" w:rsidRDefault="00E02E40" w:rsidP="00761E6E">
      <w:pPr>
        <w:spacing w:before="0" w:after="0" w:line="240" w:lineRule="auto"/>
        <w:contextualSpacing/>
        <w:jc w:val="center"/>
        <w:rPr>
          <w:i/>
        </w:rPr>
      </w:pPr>
      <w:r w:rsidRPr="00D4244D">
        <w:rPr>
          <w:i/>
        </w:rPr>
        <w:t>Расчет цены Договора</w:t>
      </w:r>
    </w:p>
    <w:p w14:paraId="0A8DA367" w14:textId="70473209" w:rsidR="00E02E40" w:rsidRDefault="00E02E40" w:rsidP="00E02E40">
      <w:pPr>
        <w:spacing w:before="0" w:after="0" w:line="240" w:lineRule="auto"/>
        <w:contextualSpacing/>
        <w:jc w:val="center"/>
        <w:rPr>
          <w:rFonts w:eastAsia="Calibri" w:cs="Times New Roman"/>
        </w:rPr>
      </w:pPr>
    </w:p>
    <w:p w14:paraId="5F0D8984" w14:textId="5D47F73F" w:rsidR="005D233C" w:rsidRDefault="00761E6E" w:rsidP="00D91A3A">
      <w:pPr>
        <w:spacing w:before="0" w:after="0" w:line="240" w:lineRule="auto"/>
        <w:contextualSpacing/>
        <w:rPr>
          <w:rFonts w:eastAsia="Calibri" w:cs="Times New Roman"/>
        </w:rPr>
      </w:pPr>
      <w:r w:rsidRPr="00761E6E">
        <w:rPr>
          <w:noProof/>
          <w:lang w:eastAsia="ru-RU"/>
        </w:rPr>
        <w:drawing>
          <wp:inline distT="0" distB="0" distL="0" distR="0" wp14:anchorId="2519F8A7" wp14:editId="6828A672">
            <wp:extent cx="9971405" cy="4362068"/>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71405" cy="4362068"/>
                    </a:xfrm>
                    <a:prstGeom prst="rect">
                      <a:avLst/>
                    </a:prstGeom>
                    <a:noFill/>
                    <a:ln>
                      <a:noFill/>
                    </a:ln>
                  </pic:spPr>
                </pic:pic>
              </a:graphicData>
            </a:graphic>
          </wp:inline>
        </w:drawing>
      </w:r>
    </w:p>
    <w:p w14:paraId="2577A27F" w14:textId="77777777" w:rsidR="005D233C" w:rsidRDefault="005D233C"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5" w:name="gjdgxs"/>
      <w:bookmarkEnd w:id="5"/>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6" w:name="P128"/>
      <w:bookmarkEnd w:id="6"/>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7" w:name="P140"/>
      <w:bookmarkEnd w:id="7"/>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D4244D" w:rsidRPr="00D4244D" w14:paraId="149D9DB1" w14:textId="77777777" w:rsidTr="00A83D1B">
        <w:tc>
          <w:tcPr>
            <w:tcW w:w="568" w:type="dxa"/>
            <w:shd w:val="clear" w:color="auto" w:fill="auto"/>
          </w:tcPr>
          <w:p w14:paraId="77E01E1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 п/п</w:t>
            </w:r>
          </w:p>
        </w:tc>
        <w:tc>
          <w:tcPr>
            <w:tcW w:w="6378" w:type="dxa"/>
            <w:shd w:val="clear" w:color="auto" w:fill="auto"/>
          </w:tcPr>
          <w:p w14:paraId="6BEF6C1D"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Наименование</w:t>
            </w:r>
          </w:p>
        </w:tc>
        <w:tc>
          <w:tcPr>
            <w:tcW w:w="3396" w:type="dxa"/>
            <w:shd w:val="clear" w:color="auto" w:fill="auto"/>
          </w:tcPr>
          <w:p w14:paraId="5B1375DE"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Стоимость (тыс. руб.)</w:t>
            </w:r>
          </w:p>
        </w:tc>
      </w:tr>
      <w:tr w:rsidR="00D4244D" w:rsidRPr="00D4244D" w14:paraId="7D116BBB" w14:textId="77777777" w:rsidTr="00A83D1B">
        <w:tc>
          <w:tcPr>
            <w:tcW w:w="568" w:type="dxa"/>
            <w:shd w:val="clear" w:color="auto" w:fill="auto"/>
          </w:tcPr>
          <w:p w14:paraId="7DB7532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w:t>
            </w:r>
          </w:p>
        </w:tc>
        <w:tc>
          <w:tcPr>
            <w:tcW w:w="6378" w:type="dxa"/>
            <w:shd w:val="clear" w:color="auto" w:fill="auto"/>
          </w:tcPr>
          <w:p w14:paraId="7CFF21A4"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Электротехническое оборудование</w:t>
            </w:r>
          </w:p>
        </w:tc>
        <w:tc>
          <w:tcPr>
            <w:tcW w:w="3396" w:type="dxa"/>
            <w:shd w:val="clear" w:color="auto" w:fill="auto"/>
          </w:tcPr>
          <w:p w14:paraId="62BA7C40"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93, 853</w:t>
            </w:r>
          </w:p>
          <w:p w14:paraId="273D7DD7"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780CAE66" w14:textId="77777777" w:rsidTr="00A83D1B">
        <w:tc>
          <w:tcPr>
            <w:tcW w:w="568" w:type="dxa"/>
            <w:shd w:val="clear" w:color="auto" w:fill="auto"/>
          </w:tcPr>
          <w:p w14:paraId="205EE1D7"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2</w:t>
            </w:r>
          </w:p>
        </w:tc>
        <w:tc>
          <w:tcPr>
            <w:tcW w:w="6378" w:type="dxa"/>
            <w:shd w:val="clear" w:color="auto" w:fill="auto"/>
          </w:tcPr>
          <w:p w14:paraId="730AC72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Оборудование АСДУ</w:t>
            </w:r>
          </w:p>
        </w:tc>
        <w:tc>
          <w:tcPr>
            <w:tcW w:w="3396" w:type="dxa"/>
            <w:shd w:val="clear" w:color="auto" w:fill="auto"/>
          </w:tcPr>
          <w:p w14:paraId="7F86F90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11,424</w:t>
            </w:r>
          </w:p>
        </w:tc>
      </w:tr>
      <w:tr w:rsidR="00D4244D" w:rsidRPr="00D4244D" w14:paraId="0A2636A6" w14:textId="77777777" w:rsidTr="00A83D1B">
        <w:tc>
          <w:tcPr>
            <w:tcW w:w="568" w:type="dxa"/>
            <w:shd w:val="clear" w:color="auto" w:fill="auto"/>
          </w:tcPr>
          <w:p w14:paraId="198B810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3</w:t>
            </w:r>
          </w:p>
        </w:tc>
        <w:tc>
          <w:tcPr>
            <w:tcW w:w="6378" w:type="dxa"/>
            <w:shd w:val="clear" w:color="auto" w:fill="auto"/>
          </w:tcPr>
          <w:p w14:paraId="17E2D59F"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429FEF0"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39804255" w14:textId="77777777" w:rsidTr="00A83D1B">
        <w:tc>
          <w:tcPr>
            <w:tcW w:w="568" w:type="dxa"/>
            <w:shd w:val="clear" w:color="auto" w:fill="auto"/>
          </w:tcPr>
          <w:p w14:paraId="770B42B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w:t>
            </w:r>
          </w:p>
        </w:tc>
        <w:tc>
          <w:tcPr>
            <w:tcW w:w="6378" w:type="dxa"/>
            <w:shd w:val="clear" w:color="auto" w:fill="auto"/>
          </w:tcPr>
          <w:p w14:paraId="060B3A1B"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7C0C631" w14:textId="77777777" w:rsidR="00D4244D" w:rsidRPr="00D4244D" w:rsidRDefault="00D4244D" w:rsidP="00D4244D">
            <w:pPr>
              <w:spacing w:before="0" w:after="0" w:line="240" w:lineRule="auto"/>
              <w:rPr>
                <w:rFonts w:ascii="Century Gothic" w:eastAsia="Times New Roman" w:hAnsi="Century Gothic" w:cs="Times New Roman"/>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Алтухова Анастасия Андреевна" w:date="2026-09-25T21:05:00Z" w:initials="ААА">
    <w:p w14:paraId="3DF8C888" w14:textId="77777777" w:rsidR="00A83D1B" w:rsidRDefault="00A83D1B">
      <w:pPr>
        <w:pStyle w:val="affd"/>
      </w:pPr>
      <w:r>
        <w:rPr>
          <w:rStyle w:val="affc"/>
        </w:rPr>
        <w:annotationRef/>
      </w:r>
      <w:r>
        <w:t>Уточнить – данный акт составляется по факту выполнения СМР? Или это один из итоговых документов?</w:t>
      </w:r>
    </w:p>
  </w:comment>
  <w:comment w:id="1" w:author="Акшенцева Анастасия Сергеевна" w:date="2026-09-26T10:02:00Z" w:initials="ААС">
    <w:p w14:paraId="75864E8A" w14:textId="3A03A757" w:rsidR="00A83D1B" w:rsidRDefault="00A83D1B">
      <w:pPr>
        <w:pStyle w:val="affd"/>
      </w:pPr>
      <w:r>
        <w:rPr>
          <w:rStyle w:val="affc"/>
        </w:rPr>
        <w:annotationRef/>
      </w:r>
      <w:r>
        <w:t>По факту выполнения работ, как и написано в начале абзаца. Итоговые документы перечислены ниже.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F8C888" w15:done="0"/>
  <w15:commentEx w15:paraId="75864E8A" w15:paraIdParent="3DF8C8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A83D1B" w:rsidRDefault="00A83D1B" w:rsidP="001832A6">
      <w:pPr>
        <w:spacing w:before="0" w:after="0" w:line="240" w:lineRule="auto"/>
      </w:pPr>
      <w:r>
        <w:separator/>
      </w:r>
    </w:p>
  </w:endnote>
  <w:endnote w:type="continuationSeparator" w:id="0">
    <w:p w14:paraId="2941681D" w14:textId="77777777" w:rsidR="00A83D1B" w:rsidRDefault="00A83D1B"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A83D1B" w:rsidRDefault="00A83D1B" w:rsidP="001832A6">
      <w:pPr>
        <w:spacing w:before="0" w:after="0" w:line="240" w:lineRule="auto"/>
      </w:pPr>
      <w:r>
        <w:separator/>
      </w:r>
    </w:p>
  </w:footnote>
  <w:footnote w:type="continuationSeparator" w:id="0">
    <w:p w14:paraId="6968DE9B" w14:textId="77777777" w:rsidR="00A83D1B" w:rsidRDefault="00A83D1B" w:rsidP="001832A6">
      <w:pPr>
        <w:spacing w:before="0" w:after="0" w:line="240" w:lineRule="auto"/>
      </w:pPr>
      <w:r>
        <w:continuationSeparator/>
      </w:r>
    </w:p>
  </w:footnote>
  <w:footnote w:id="1">
    <w:p w14:paraId="69D10945" w14:textId="77777777" w:rsidR="00A83D1B" w:rsidRPr="00B8228D" w:rsidRDefault="00A83D1B"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A83D1B" w:rsidRPr="00B8228D" w:rsidRDefault="00A83D1B"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A83D1B" w:rsidRPr="00B8228D" w:rsidRDefault="00A83D1B"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A83D1B" w:rsidRPr="00B8228D" w:rsidRDefault="00A83D1B"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A83D1B" w:rsidRPr="00B8228D" w:rsidRDefault="00A83D1B"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A83D1B" w:rsidRPr="00B8228D" w:rsidRDefault="00A83D1B"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A83D1B" w:rsidRPr="00B8228D" w:rsidRDefault="00A83D1B"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A83D1B" w:rsidRPr="00B8228D" w:rsidRDefault="00A83D1B"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40737C46" w14:textId="77777777" w:rsidR="006B624F" w:rsidRPr="00B8228D" w:rsidRDefault="006B624F" w:rsidP="006B624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A83D1B" w:rsidRPr="00B8228D" w:rsidRDefault="00A83D1B"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A83D1B" w:rsidRPr="00B8228D" w:rsidRDefault="00A83D1B"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A83D1B" w:rsidRPr="00B8228D" w:rsidRDefault="00A83D1B"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A83D1B" w:rsidRPr="00B8228D" w:rsidRDefault="00A83D1B"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A83D1B" w:rsidRPr="00B8228D" w:rsidRDefault="00A83D1B"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A83D1B" w:rsidRPr="00B8228D" w:rsidRDefault="00A83D1B"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A83D1B" w:rsidRPr="00B8228D" w:rsidRDefault="00A83D1B"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A83D1B" w:rsidRPr="00B8228D" w:rsidRDefault="00A83D1B"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A83D1B" w:rsidRPr="00B8228D" w:rsidRDefault="00A83D1B"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A83D1B" w:rsidRPr="00B8228D" w:rsidRDefault="00A83D1B">
      <w:pPr>
        <w:pStyle w:val="aff5"/>
      </w:pPr>
    </w:p>
  </w:footnote>
  <w:footnote w:id="20">
    <w:p w14:paraId="6BD7497B" w14:textId="77777777" w:rsidR="00A83D1B" w:rsidRPr="00B8228D" w:rsidRDefault="00A83D1B"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4"/>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6"/>
  </w:num>
  <w:num w:numId="26">
    <w:abstractNumId w:val="11"/>
  </w:num>
  <w:num w:numId="27">
    <w:abstractNumId w:val="9"/>
  </w:num>
  <w:num w:numId="28">
    <w:abstractNumId w:val="5"/>
  </w:num>
  <w:num w:numId="29">
    <w:abstractNumId w:val="43"/>
  </w:num>
  <w:num w:numId="30">
    <w:abstractNumId w:val="21"/>
  </w:num>
  <w:num w:numId="31">
    <w:abstractNumId w:val="42"/>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7"/>
  </w:num>
  <w:num w:numId="48">
    <w:abstractNumId w:val="27"/>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тухова Анастасия Андреевна">
    <w15:presenceInfo w15:providerId="AD" w15:userId="S-1-5-21-2859773266-3618985933-3452406641-28151"/>
  </w15:person>
  <w15:person w15:author="Акшенцева Анастасия Сергеевна">
    <w15:presenceInfo w15:providerId="AD" w15:userId="S-1-5-21-2859773266-3618985933-3452406641-40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87D6E"/>
    <w:rsid w:val="001916F5"/>
    <w:rsid w:val="001A3194"/>
    <w:rsid w:val="001A63EF"/>
    <w:rsid w:val="001B33C1"/>
    <w:rsid w:val="001B6BE7"/>
    <w:rsid w:val="001B72F7"/>
    <w:rsid w:val="001C4A99"/>
    <w:rsid w:val="001C51E4"/>
    <w:rsid w:val="001C6708"/>
    <w:rsid w:val="001D78A9"/>
    <w:rsid w:val="001E1477"/>
    <w:rsid w:val="001E1E2C"/>
    <w:rsid w:val="001E6FC0"/>
    <w:rsid w:val="001F68BD"/>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2D99"/>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624F"/>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1354"/>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97B68"/>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474BE"/>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3D1B"/>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0E4"/>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E70C0"/>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32509"/>
    <w:rsid w:val="00E36904"/>
    <w:rsid w:val="00E44308"/>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A559E"/>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66483-E032-404C-8D77-3D8F72D5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47</Pages>
  <Words>22457</Words>
  <Characters>128007</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Никитина Елена Александровна</cp:lastModifiedBy>
  <cp:revision>28</cp:revision>
  <cp:lastPrinted>2025-07-24T11:52:00Z</cp:lastPrinted>
  <dcterms:created xsi:type="dcterms:W3CDTF">2026-09-25T14:19:00Z</dcterms:created>
  <dcterms:modified xsi:type="dcterms:W3CDTF">2026-09-29T10:00:00Z</dcterms:modified>
</cp:coreProperties>
</file>