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3ABCFB69"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F22CA7">
        <w:rPr>
          <w:rFonts w:ascii="Century Gothic" w:eastAsia="Times New Roman" w:hAnsi="Century Gothic" w:cs="Times New Roman"/>
          <w:b/>
          <w:caps/>
          <w:color w:val="FFFFFF" w:themeColor="background1"/>
          <w:spacing w:val="15"/>
          <w:sz w:val="22"/>
          <w:szCs w:val="28"/>
        </w:rPr>
        <w:t>бухарестская д.116</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9ED5BE9" w:rsidR="008762F8" w:rsidRPr="000437F9" w:rsidRDefault="00E6089B" w:rsidP="00CB36FB">
            <w:pPr>
              <w:pStyle w:val="af9"/>
              <w:numPr>
                <w:ilvl w:val="1"/>
                <w:numId w:val="13"/>
              </w:numPr>
              <w:tabs>
                <w:tab w:val="left" w:pos="171"/>
                <w:tab w:val="left" w:pos="596"/>
                <w:tab w:val="left" w:pos="1134"/>
              </w:tabs>
              <w:snapToGrid w:val="0"/>
              <w:spacing w:before="0"/>
              <w:jc w:val="both"/>
              <w:rPr>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0437F9">
              <w:rPr>
                <w:b/>
                <w:i/>
              </w:rPr>
              <w:t>системы АСДТУ</w:t>
            </w:r>
            <w:r w:rsidR="00F22CA7" w:rsidRPr="000437F9">
              <w:rPr>
                <w:i/>
              </w:rPr>
              <w:t xml:space="preserve"> </w:t>
            </w:r>
            <w:r w:rsidR="00187D6E" w:rsidRPr="00187D6E">
              <w:rPr>
                <w:b/>
                <w:i/>
              </w:rPr>
              <w:t xml:space="preserve">ЦТП </w:t>
            </w:r>
            <w:r w:rsidR="00F22CA7" w:rsidRPr="00187D6E">
              <w:rPr>
                <w:rFonts w:ascii="Century Gothic" w:eastAsia="Times New Roman" w:hAnsi="Century Gothic" w:cs="Times New Roman"/>
                <w:b/>
                <w:i/>
                <w:lang w:eastAsia="ar-SA"/>
              </w:rPr>
              <w:t>«</w:t>
            </w:r>
            <w:r w:rsidR="00F22CA7" w:rsidRPr="000437F9">
              <w:rPr>
                <w:rFonts w:ascii="Century Gothic" w:eastAsia="Times New Roman" w:hAnsi="Century Gothic" w:cs="Times New Roman"/>
                <w:b/>
                <w:i/>
                <w:lang w:eastAsia="ar-SA"/>
              </w:rPr>
              <w:t xml:space="preserve">Бухарестская д.116» </w:t>
            </w:r>
            <w:r w:rsidR="00CB36FB" w:rsidRPr="000437F9">
              <w:rPr>
                <w:b/>
                <w:i/>
              </w:rPr>
              <w:t>(в части АСУ ТП и АСДУ «нижнего уровня» и ИБ)»</w:t>
            </w:r>
            <w:r w:rsidR="00767B9D" w:rsidRPr="000437F9">
              <w:rPr>
                <w:b/>
                <w:i/>
              </w:rPr>
              <w:t>,</w:t>
            </w:r>
            <w:r w:rsidR="00767B9D" w:rsidRPr="000437F9">
              <w:rPr>
                <w:i/>
              </w:rPr>
              <w:t xml:space="preserve"> </w:t>
            </w:r>
            <w:r w:rsidR="006A7D4C" w:rsidRPr="000437F9">
              <w:rPr>
                <w:i/>
              </w:rPr>
              <w:t>расположенного(</w:t>
            </w:r>
            <w:proofErr w:type="spellStart"/>
            <w:r w:rsidR="006A7D4C" w:rsidRPr="000437F9">
              <w:rPr>
                <w:i/>
              </w:rPr>
              <w:t>ых</w:t>
            </w:r>
            <w:proofErr w:type="spellEnd"/>
            <w:r w:rsidR="006A7D4C" w:rsidRPr="000437F9">
              <w:rPr>
                <w:i/>
              </w:rPr>
              <w:t>) по адресу</w:t>
            </w:r>
            <w:r w:rsidR="000437F9" w:rsidRPr="000437F9">
              <w:rPr>
                <w:rFonts w:ascii="Century Gothic" w:eastAsia="Times New Roman" w:hAnsi="Century Gothic" w:cs="Times New Roman"/>
                <w:i/>
                <w:lang w:eastAsia="ar-SA"/>
              </w:rPr>
              <w:t xml:space="preserve"> Санкт-Петербург</w:t>
            </w:r>
            <w:r w:rsidR="000437F9" w:rsidRPr="000437F9">
              <w:rPr>
                <w:rFonts w:ascii="Century Gothic" w:eastAsia="Times New Roman" w:hAnsi="Century Gothic" w:cs="Times New Roman"/>
                <w:i/>
                <w:lang w:eastAsia="ru-RU"/>
              </w:rPr>
              <w:t>, ул. Бухарестская д.116, центральный тепловой пункт (ЦТП)</w:t>
            </w:r>
            <w:r w:rsidR="00CB36FB" w:rsidRPr="000437F9">
              <w:rPr>
                <w:i/>
              </w:rPr>
              <w:t xml:space="preserve"> </w:t>
            </w:r>
            <w:r w:rsidR="00C66B4B" w:rsidRPr="000437F9">
              <w:rPr>
                <w:i/>
              </w:rPr>
              <w:t>(далее – Объект)</w:t>
            </w:r>
            <w:r w:rsidR="006A7D4C" w:rsidRPr="000437F9">
              <w:rPr>
                <w:i/>
              </w:rPr>
              <w:t>, включая следую</w:t>
            </w:r>
            <w:r w:rsidR="008762F8" w:rsidRPr="000437F9">
              <w:rPr>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Подрядчик выполняет обследование Объекта (</w:t>
            </w:r>
            <w:proofErr w:type="spellStart"/>
            <w:r w:rsidRPr="00B8228D">
              <w:rPr>
                <w:bCs/>
                <w:i/>
                <w:iCs/>
              </w:rPr>
              <w:t>ов</w:t>
            </w:r>
            <w:proofErr w:type="spellEnd"/>
            <w:r w:rsidRPr="00B8228D">
              <w:rPr>
                <w:bCs/>
                <w:i/>
                <w:iCs/>
              </w:rPr>
              <w:t xml:space="preserve">)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w:t>
            </w:r>
            <w:proofErr w:type="spellStart"/>
            <w:r w:rsidRPr="00B8228D">
              <w:rPr>
                <w:bCs/>
                <w:i/>
                <w:iCs/>
              </w:rPr>
              <w:t>пр</w:t>
            </w:r>
            <w:proofErr w:type="spellEnd"/>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w:t>
            </w:r>
            <w:proofErr w:type="spellStart"/>
            <w:r w:rsidRPr="000437F9">
              <w:rPr>
                <w:i/>
              </w:rPr>
              <w:t>т.ч</w:t>
            </w:r>
            <w:proofErr w:type="spellEnd"/>
            <w:r w:rsidRPr="000437F9">
              <w:rPr>
                <w:i/>
              </w:rPr>
              <w:t xml:space="preserve">.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w:t>
            </w:r>
            <w:proofErr w:type="spellStart"/>
            <w:r w:rsidRPr="00B8228D">
              <w:rPr>
                <w:i/>
              </w:rPr>
              <w:t>т.ч</w:t>
            </w:r>
            <w:proofErr w:type="spellEnd"/>
            <w:r w:rsidRPr="00B8228D">
              <w:rPr>
                <w:i/>
              </w:rPr>
              <w:t>.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39886410" w:rsidR="00165A57" w:rsidRDefault="006B624F"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60B13E6D" w:rsidR="00405347" w:rsidRPr="008769CB" w:rsidRDefault="00165A57" w:rsidP="002D2D9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двадца</w:t>
            </w:r>
            <w:r w:rsidR="002D2D99">
              <w:rPr>
                <w:rFonts w:ascii="Century Gothic" w:hAnsi="Century Gothic"/>
                <w:i/>
              </w:rPr>
              <w:t>ть семь тысяч восемьдесят четыре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1026/</w:t>
            </w:r>
            <w:proofErr w:type="spellStart"/>
            <w:r w:rsidR="00087F93" w:rsidRPr="008769CB">
              <w:rPr>
                <w:i/>
              </w:rPr>
              <w:t>пр</w:t>
            </w:r>
            <w:proofErr w:type="spellEnd"/>
            <w:r w:rsidR="00087F93" w:rsidRPr="008769CB">
              <w:rPr>
                <w:i/>
              </w:rPr>
              <w:t xml:space="preserve">,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0" w:name="Оплата"/>
            <w:bookmarkEnd w:id="0"/>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w:t>
            </w:r>
            <w:proofErr w:type="spellStart"/>
            <w:r w:rsidRPr="00B8228D">
              <w:rPr>
                <w:bCs/>
                <w:iCs/>
              </w:rPr>
              <w:t>ов</w:t>
            </w:r>
            <w:proofErr w:type="spellEnd"/>
            <w:r w:rsidRPr="00B8228D">
              <w:rPr>
                <w:bCs/>
                <w:iCs/>
              </w:rPr>
              <w:t>)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w:t>
            </w:r>
            <w:proofErr w:type="spellStart"/>
            <w:r w:rsidRPr="00B8228D">
              <w:rPr>
                <w:bCs/>
                <w:iCs/>
              </w:rPr>
              <w:t>ов</w:t>
            </w:r>
            <w:proofErr w:type="spellEnd"/>
            <w:r w:rsidRPr="00B8228D">
              <w:rPr>
                <w:bCs/>
                <w:iCs/>
              </w:rPr>
              <w:t>) в целом, получение необходимых разрешений и допусков от организаций и органов (</w:t>
            </w:r>
            <w:proofErr w:type="spellStart"/>
            <w:r w:rsidRPr="00B8228D">
              <w:rPr>
                <w:bCs/>
                <w:iCs/>
              </w:rPr>
              <w:t>СГСНиЭ</w:t>
            </w:r>
            <w:proofErr w:type="spellEnd"/>
            <w:r w:rsidRPr="00B8228D">
              <w:rPr>
                <w:bCs/>
                <w:iCs/>
              </w:rPr>
              <w:t xml:space="preserve"> разрешение на строительство и ввод Объекта(</w:t>
            </w:r>
            <w:proofErr w:type="spellStart"/>
            <w:r w:rsidRPr="00B8228D">
              <w:rPr>
                <w:bCs/>
                <w:iCs/>
              </w:rPr>
              <w:t>ов</w:t>
            </w:r>
            <w:proofErr w:type="spellEnd"/>
            <w:r w:rsidRPr="00B8228D">
              <w:rPr>
                <w:bCs/>
                <w:iCs/>
              </w:rPr>
              <w:t xml:space="preserve">)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w:t>
            </w:r>
            <w:proofErr w:type="spellStart"/>
            <w:r w:rsidRPr="00B8228D">
              <w:rPr>
                <w:bCs/>
                <w:iCs/>
              </w:rPr>
              <w:t>Ростехнадзора</w:t>
            </w:r>
            <w:proofErr w:type="spellEnd"/>
            <w:r w:rsidRPr="00B8228D">
              <w:rPr>
                <w:bCs/>
                <w:iCs/>
              </w:rPr>
              <w:t>, ввод Объекта(</w:t>
            </w:r>
            <w:proofErr w:type="spellStart"/>
            <w:r w:rsidRPr="00B8228D">
              <w:rPr>
                <w:bCs/>
                <w:iCs/>
              </w:rPr>
              <w:t>ов</w:t>
            </w:r>
            <w:proofErr w:type="spellEnd"/>
            <w:r w:rsidRPr="00B8228D">
              <w:rPr>
                <w:bCs/>
                <w:iCs/>
              </w:rPr>
              <w:t>)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760F9C9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F61008">
            <w:pPr>
              <w:pStyle w:val="af9"/>
              <w:numPr>
                <w:ilvl w:val="2"/>
                <w:numId w:val="3"/>
              </w:numPr>
              <w:tabs>
                <w:tab w:val="left" w:pos="1183"/>
              </w:tabs>
              <w:spacing w:before="0"/>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w:t>
            </w:r>
            <w:proofErr w:type="spellStart"/>
            <w:r w:rsidRPr="00B8228D">
              <w:rPr>
                <w:bCs/>
                <w:iCs/>
              </w:rPr>
              <w:t>пр</w:t>
            </w:r>
            <w:proofErr w:type="spellEnd"/>
            <w:r w:rsidRPr="00B8228D">
              <w:rPr>
                <w:bCs/>
                <w:iCs/>
              </w:rPr>
              <w:t xml:space="preserve">,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w:t>
            </w:r>
            <w:proofErr w:type="spellStart"/>
            <w:r w:rsidRPr="00B8228D">
              <w:rPr>
                <w:bCs/>
                <w:iCs/>
              </w:rPr>
              <w:t>ов</w:t>
            </w:r>
            <w:proofErr w:type="spellEnd"/>
            <w:r w:rsidRPr="00B8228D">
              <w:rPr>
                <w:bCs/>
                <w:iCs/>
              </w:rPr>
              <w:t>) обязан направить Заказчику информацию о заключении такого договора(</w:t>
            </w:r>
            <w:proofErr w:type="spellStart"/>
            <w:r w:rsidRPr="00B8228D">
              <w:rPr>
                <w:bCs/>
                <w:iCs/>
              </w:rPr>
              <w:t>ов</w:t>
            </w:r>
            <w:proofErr w:type="spellEnd"/>
            <w:r w:rsidRPr="00B8228D">
              <w:rPr>
                <w:bCs/>
                <w:iCs/>
              </w:rPr>
              <w:t>).</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Получить и предоставить Заказчику справки и акты о выполнении технических условий, выданных </w:t>
            </w:r>
            <w:proofErr w:type="spellStart"/>
            <w:r w:rsidRPr="00B8228D">
              <w:rPr>
                <w:bCs/>
                <w:iCs/>
              </w:rPr>
              <w:t>ресурсоснабжающими</w:t>
            </w:r>
            <w:proofErr w:type="spellEnd"/>
            <w:r w:rsidRPr="00B8228D">
              <w:rPr>
                <w:bCs/>
                <w:iCs/>
              </w:rPr>
              <w:t xml:space="preserve">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 xml:space="preserve">с </w:t>
            </w:r>
            <w:proofErr w:type="spellStart"/>
            <w:r w:rsidRPr="00B8228D">
              <w:rPr>
                <w:bCs/>
                <w:iCs/>
              </w:rPr>
              <w:t>ресурсоснабжающими</w:t>
            </w:r>
            <w:proofErr w:type="spellEnd"/>
            <w:r w:rsidRPr="00B8228D">
              <w:rPr>
                <w:bCs/>
                <w:iCs/>
              </w:rPr>
              <w:t xml:space="preserve">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Присутствовать на строительной площадке, осуществлять фото и </w:t>
            </w:r>
            <w:proofErr w:type="spellStart"/>
            <w:r w:rsidRPr="00B8228D">
              <w:rPr>
                <w:bCs/>
                <w:iCs/>
              </w:rPr>
              <w:t>видеофиксацию</w:t>
            </w:r>
            <w:proofErr w:type="spellEnd"/>
            <w:r w:rsidRPr="00B8228D">
              <w:rPr>
                <w:bCs/>
                <w:iCs/>
              </w:rPr>
              <w:t xml:space="preserve">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 xml:space="preserve">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w:t>
            </w:r>
            <w:proofErr w:type="spellStart"/>
            <w:r w:rsidRPr="00B8228D">
              <w:rPr>
                <w:bCs/>
                <w:iCs/>
              </w:rPr>
              <w:t>фотофиксации</w:t>
            </w:r>
            <w:proofErr w:type="spellEnd"/>
            <w:r w:rsidRPr="00B8228D">
              <w:rPr>
                <w:bCs/>
                <w:iCs/>
              </w:rPr>
              <w:t xml:space="preserve">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w:t>
            </w:r>
            <w:proofErr w:type="spellStart"/>
            <w:r w:rsidRPr="00B8228D">
              <w:rPr>
                <w:bCs/>
                <w:iCs/>
              </w:rPr>
              <w:t>ам</w:t>
            </w:r>
            <w:proofErr w:type="spellEnd"/>
            <w:r w:rsidRPr="00B8228D">
              <w:rPr>
                <w:bCs/>
                <w:iCs/>
              </w:rPr>
              <w:t>), оформленной в соответствии с Приказом Минстроя России от 16.05.2023 № 344/</w:t>
            </w:r>
            <w:proofErr w:type="spellStart"/>
            <w:r w:rsidRPr="00B8228D">
              <w:rPr>
                <w:bCs/>
                <w:iCs/>
              </w:rPr>
              <w:t>пр</w:t>
            </w:r>
            <w:proofErr w:type="spellEnd"/>
            <w:r w:rsidRPr="00B8228D">
              <w:rPr>
                <w:bCs/>
                <w:iCs/>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w:t>
            </w:r>
            <w:proofErr w:type="spellStart"/>
            <w:r w:rsidRPr="00B8228D">
              <w:rPr>
                <w:bCs/>
                <w:iCs/>
              </w:rPr>
              <w:t>ов</w:t>
            </w:r>
            <w:proofErr w:type="spellEnd"/>
            <w:r w:rsidRPr="00B8228D">
              <w:rPr>
                <w:bCs/>
                <w:iCs/>
              </w:rPr>
              <w:t>)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w:t>
            </w:r>
            <w:proofErr w:type="spellStart"/>
            <w:r w:rsidRPr="00B8228D">
              <w:rPr>
                <w:bCs/>
                <w:iCs/>
              </w:rPr>
              <w:t>ях</w:t>
            </w:r>
            <w:proofErr w:type="spellEnd"/>
            <w:r w:rsidRPr="00B8228D">
              <w:rPr>
                <w:bCs/>
                <w:iCs/>
              </w:rPr>
              <w:t>),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proofErr w:type="spellStart"/>
            <w:r w:rsidRPr="00B8228D">
              <w:rPr>
                <w:bCs/>
                <w:iCs/>
                <w:lang w:val="x-none"/>
              </w:rPr>
              <w:t>онтируемое</w:t>
            </w:r>
            <w:proofErr w:type="spellEnd"/>
            <w:r w:rsidRPr="00B8228D">
              <w:rPr>
                <w:bCs/>
                <w:iCs/>
                <w:lang w:val="x-none"/>
              </w:rPr>
              <w:t xml:space="preserve">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w:t>
            </w:r>
            <w:proofErr w:type="spellStart"/>
            <w:r w:rsidRPr="00B8228D">
              <w:rPr>
                <w:bCs/>
                <w:iCs/>
                <w:lang w:val="x-none"/>
              </w:rPr>
              <w:t>Послепусковые</w:t>
            </w:r>
            <w:proofErr w:type="spellEnd"/>
            <w:r w:rsidRPr="00B8228D">
              <w:rPr>
                <w:bCs/>
                <w:iCs/>
                <w:lang w:val="x-none"/>
              </w:rPr>
              <w:t xml:space="preserve">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proofErr w:type="spellStart"/>
            <w:r w:rsidRPr="00B8228D">
              <w:rPr>
                <w:bCs/>
                <w:iCs/>
              </w:rPr>
              <w:t>послепусковые</w:t>
            </w:r>
            <w:proofErr w:type="spellEnd"/>
            <w:r w:rsidRPr="00B8228D">
              <w:rPr>
                <w:bCs/>
                <w:iCs/>
              </w:rPr>
              <w:t xml:space="preserve">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w:t>
            </w:r>
            <w:proofErr w:type="spellStart"/>
            <w:r w:rsidRPr="00B8228D">
              <w:rPr>
                <w:bCs/>
                <w:iCs/>
              </w:rPr>
              <w:t>послепусковых</w:t>
            </w:r>
            <w:proofErr w:type="spellEnd"/>
            <w:r w:rsidRPr="00B8228D">
              <w:rPr>
                <w:bCs/>
                <w:iCs/>
              </w:rPr>
              <w:t xml:space="preserve">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F61008">
            <w:pPr>
              <w:pStyle w:val="af9"/>
              <w:numPr>
                <w:ilvl w:val="2"/>
                <w:numId w:val="3"/>
              </w:numPr>
              <w:tabs>
                <w:tab w:val="left" w:pos="601"/>
                <w:tab w:val="left" w:pos="1041"/>
              </w:tabs>
              <w:spacing w:before="0"/>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w:t>
            </w:r>
            <w:proofErr w:type="spellStart"/>
            <w:r w:rsidRPr="00B8228D">
              <w:rPr>
                <w:bCs/>
                <w:iCs/>
              </w:rPr>
              <w:t>брендированных</w:t>
            </w:r>
            <w:proofErr w:type="spellEnd"/>
            <w:r w:rsidRPr="00B8228D">
              <w:rPr>
                <w:bCs/>
                <w:iCs/>
              </w:rPr>
              <w:t xml:space="preserve">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F61008">
            <w:pPr>
              <w:pStyle w:val="af9"/>
              <w:numPr>
                <w:ilvl w:val="2"/>
                <w:numId w:val="3"/>
              </w:numPr>
              <w:tabs>
                <w:tab w:val="left" w:pos="601"/>
                <w:tab w:val="left" w:pos="1041"/>
              </w:tabs>
              <w:spacing w:before="0"/>
              <w:jc w:val="both"/>
              <w:rPr>
                <w:bCs/>
                <w:iCs/>
              </w:rPr>
            </w:pPr>
            <w:r w:rsidRPr="00B8228D">
              <w:rPr>
                <w:b/>
                <w:bCs/>
                <w:iCs/>
              </w:rPr>
              <w:t xml:space="preserve">В случае неисполнения Подрядчиком требований об использовании </w:t>
            </w:r>
            <w:proofErr w:type="spellStart"/>
            <w:r w:rsidRPr="00B8228D">
              <w:rPr>
                <w:b/>
                <w:bCs/>
                <w:iCs/>
              </w:rPr>
              <w:t>брендированных</w:t>
            </w:r>
            <w:proofErr w:type="spellEnd"/>
            <w:r w:rsidRPr="00B8228D">
              <w:rPr>
                <w:b/>
                <w:bCs/>
                <w:iCs/>
              </w:rPr>
              <w:t xml:space="preserve">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 xml:space="preserve">и </w:t>
            </w:r>
            <w:proofErr w:type="spellStart"/>
            <w:r w:rsidRPr="00B8228D">
              <w:rPr>
                <w:bCs/>
                <w:iCs/>
              </w:rPr>
              <w:t>доначисленного</w:t>
            </w:r>
            <w:proofErr w:type="spellEnd"/>
            <w:r w:rsidRPr="00B8228D">
              <w:rPr>
                <w:bCs/>
                <w:iCs/>
              </w:rPr>
              <w:t xml:space="preserve">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w:t>
            </w:r>
            <w:proofErr w:type="spellStart"/>
            <w:r w:rsidRPr="00B8228D">
              <w:rPr>
                <w:bCs/>
                <w:iCs/>
              </w:rPr>
              <w:t>т.ч</w:t>
            </w:r>
            <w:proofErr w:type="spellEnd"/>
            <w:r w:rsidRPr="00B8228D">
              <w:rPr>
                <w:bCs/>
                <w:iCs/>
              </w:rPr>
              <w:t xml:space="preserve">.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w:t>
            </w:r>
            <w:proofErr w:type="spellStart"/>
            <w:r w:rsidRPr="00B8228D">
              <w:rPr>
                <w:bCs/>
                <w:iCs/>
              </w:rPr>
              <w:t>т.ч</w:t>
            </w:r>
            <w:proofErr w:type="spellEnd"/>
            <w:r w:rsidRPr="00B8228D">
              <w:rPr>
                <w:bCs/>
                <w:iCs/>
              </w:rPr>
              <w:t xml:space="preserve">.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4FB6FD28"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ТЕХНИЧЕСКОЕ ЗАДАНИЕ</w:t>
      </w:r>
    </w:p>
    <w:p w14:paraId="3A1ABD53"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b/>
          <w:lang w:eastAsia="ru-RU"/>
        </w:rPr>
      </w:pPr>
    </w:p>
    <w:p w14:paraId="2EDDF22B"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lang w:eastAsia="ar-SA"/>
        </w:rPr>
      </w:pPr>
      <w:r w:rsidRPr="00650CBE">
        <w:rPr>
          <w:rFonts w:ascii="Century Gothic" w:eastAsia="Times New Roman" w:hAnsi="Century Gothic" w:cs="Times New Roman"/>
          <w:lang w:eastAsia="ru-RU"/>
        </w:rPr>
        <w:t>на в</w:t>
      </w:r>
      <w:r w:rsidRPr="00650CBE">
        <w:rPr>
          <w:rFonts w:ascii="Century Gothic" w:eastAsia="Calibri" w:hAnsi="Century Gothic" w:cs="Times New Roman"/>
          <w:lang w:eastAsia="x-none"/>
        </w:rPr>
        <w:t>ыполнение проектно-изыскательских и строительно-монтажных работ по объекту: «</w:t>
      </w:r>
      <w:r w:rsidRPr="00650CBE">
        <w:rPr>
          <w:rFonts w:ascii="Century Gothic" w:eastAsia="Times New Roman" w:hAnsi="Century Gothic" w:cs="Times New Roman"/>
          <w:lang w:eastAsia="ar-SA"/>
        </w:rPr>
        <w:t>Модернизация системы АСДТУ ЦТП «Бухарестская д.116» (в части АСУ ТП и АСДУ «нижнего уровня» и ИБ)»</w:t>
      </w:r>
    </w:p>
    <w:p w14:paraId="13A02D5F"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i/>
          <w:lang w:eastAsia="ru-RU"/>
        </w:rPr>
      </w:pPr>
    </w:p>
    <w:p w14:paraId="02F94F83"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(номер закупки по ГКПЗ № 4444/4.6.16-754)</w:t>
      </w:r>
    </w:p>
    <w:p w14:paraId="316BF855"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8506"/>
      </w:tblGrid>
      <w:tr w:rsidR="00650CBE" w:rsidRPr="00650CBE" w14:paraId="61E60C85" w14:textId="77777777" w:rsidTr="00A83D1B">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2A103"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4987A92F" w14:textId="77777777" w:rsidR="00650CBE" w:rsidRPr="00650CBE" w:rsidRDefault="00650CBE" w:rsidP="00650CBE">
            <w:pPr>
              <w:autoSpaceDE w:val="0"/>
              <w:autoSpaceDN w:val="0"/>
              <w:spacing w:before="0" w:after="0" w:line="240" w:lineRule="auto"/>
              <w:ind w:left="-142" w:right="225" w:firstLine="568"/>
              <w:rPr>
                <w:rFonts w:ascii="Century Gothic" w:eastAsia="Times New Roman" w:hAnsi="Century Gothic" w:cs="Calibri"/>
                <w:lang w:eastAsia="ru-RU"/>
              </w:rPr>
            </w:pPr>
            <w:r w:rsidRPr="00650CBE">
              <w:rPr>
                <w:rFonts w:ascii="Century Gothic" w:eastAsia="Times New Roman" w:hAnsi="Century Gothic" w:cs="Times New Roman CYR"/>
                <w:lang w:eastAsia="ru-RU"/>
              </w:rPr>
              <w:t>62.01 Разработка компьютерного программного обеспечения</w:t>
            </w:r>
          </w:p>
          <w:p w14:paraId="747259A5" w14:textId="77777777" w:rsidR="00650CBE" w:rsidRPr="00650CBE" w:rsidRDefault="00650CBE" w:rsidP="00650CBE">
            <w:pPr>
              <w:autoSpaceDE w:val="0"/>
              <w:autoSpaceDN w:val="0"/>
              <w:spacing w:before="0" w:after="0" w:line="240" w:lineRule="auto"/>
              <w:ind w:left="-142" w:right="225" w:firstLine="568"/>
              <w:rPr>
                <w:rFonts w:ascii="Century Gothic" w:eastAsia="Times New Roman" w:hAnsi="Century Gothic" w:cs="Calibri"/>
                <w:lang w:eastAsia="ru-RU"/>
              </w:rPr>
            </w:pPr>
            <w:r w:rsidRPr="00650CBE">
              <w:rPr>
                <w:rFonts w:ascii="Century Gothic" w:eastAsia="Times New Roman" w:hAnsi="Century Gothic" w:cs="Times New Roman CYR"/>
                <w:lang w:eastAsia="ru-RU"/>
              </w:rPr>
              <w:t>43.21 - Производство электромонтажных работ</w:t>
            </w:r>
          </w:p>
        </w:tc>
      </w:tr>
      <w:tr w:rsidR="00650CBE" w:rsidRPr="00650CBE" w14:paraId="24611D11" w14:textId="77777777" w:rsidTr="00A83D1B">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B34A4"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E9F47BF" w14:textId="77777777" w:rsidR="00650CBE" w:rsidRPr="00650CBE" w:rsidRDefault="00650CBE" w:rsidP="00650CBE">
            <w:pPr>
              <w:autoSpaceDE w:val="0"/>
              <w:autoSpaceDN w:val="0"/>
              <w:spacing w:before="0" w:after="0" w:line="240" w:lineRule="auto"/>
              <w:ind w:left="506" w:right="225" w:hanging="80"/>
              <w:rPr>
                <w:rFonts w:ascii="Century Gothic" w:eastAsia="Times New Roman" w:hAnsi="Century Gothic" w:cs="Times New Roman CYR"/>
                <w:lang w:eastAsia="ru-RU"/>
              </w:rPr>
            </w:pPr>
            <w:r w:rsidRPr="00650CBE">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F90783A" w14:textId="77777777" w:rsidR="00650CBE" w:rsidRPr="00650CBE" w:rsidRDefault="00650CBE" w:rsidP="00650CBE">
            <w:pPr>
              <w:autoSpaceDE w:val="0"/>
              <w:autoSpaceDN w:val="0"/>
              <w:spacing w:before="0" w:after="0" w:line="240" w:lineRule="auto"/>
              <w:ind w:left="506" w:right="225" w:hanging="80"/>
              <w:rPr>
                <w:rFonts w:ascii="Century Gothic" w:eastAsia="Times New Roman" w:hAnsi="Century Gothic" w:cs="Calibri"/>
                <w:lang w:eastAsia="ru-RU"/>
              </w:rPr>
            </w:pPr>
            <w:r w:rsidRPr="00650CBE">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3CA4E068"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b/>
          <w:highlight w:val="yellow"/>
          <w:lang w:eastAsia="ru-RU"/>
        </w:rPr>
      </w:pPr>
    </w:p>
    <w:p w14:paraId="1C41B759" w14:textId="77777777" w:rsidR="00650CBE" w:rsidRPr="00650CBE" w:rsidRDefault="00650CBE" w:rsidP="00650CBE">
      <w:pPr>
        <w:numPr>
          <w:ilvl w:val="0"/>
          <w:numId w:val="33"/>
        </w:numPr>
        <w:tabs>
          <w:tab w:val="left" w:pos="567"/>
        </w:tabs>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Общие требования.</w:t>
      </w:r>
    </w:p>
    <w:p w14:paraId="20238256"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Требования к месту исполнения обязательств:</w:t>
      </w:r>
    </w:p>
    <w:p w14:paraId="0D4BEF24"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650CBE" w:rsidRPr="00650CBE" w14:paraId="32494CE1" w14:textId="77777777" w:rsidTr="00A83D1B">
        <w:tc>
          <w:tcPr>
            <w:tcW w:w="534" w:type="dxa"/>
            <w:shd w:val="clear" w:color="auto" w:fill="auto"/>
            <w:vAlign w:val="center"/>
          </w:tcPr>
          <w:p w14:paraId="35220003"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w:t>
            </w:r>
          </w:p>
        </w:tc>
        <w:tc>
          <w:tcPr>
            <w:tcW w:w="4706" w:type="dxa"/>
            <w:shd w:val="clear" w:color="auto" w:fill="auto"/>
            <w:vAlign w:val="center"/>
          </w:tcPr>
          <w:p w14:paraId="746734F3"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Объект</w:t>
            </w:r>
          </w:p>
        </w:tc>
        <w:tc>
          <w:tcPr>
            <w:tcW w:w="5074" w:type="dxa"/>
            <w:shd w:val="clear" w:color="auto" w:fill="auto"/>
            <w:vAlign w:val="center"/>
          </w:tcPr>
          <w:p w14:paraId="36674185"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Местоположение объекта для выполнения работ</w:t>
            </w:r>
          </w:p>
        </w:tc>
      </w:tr>
      <w:tr w:rsidR="00650CBE" w:rsidRPr="00650CBE" w14:paraId="1C55F69B" w14:textId="77777777" w:rsidTr="00A83D1B">
        <w:trPr>
          <w:trHeight w:val="885"/>
        </w:trPr>
        <w:tc>
          <w:tcPr>
            <w:tcW w:w="534" w:type="dxa"/>
            <w:shd w:val="clear" w:color="auto" w:fill="auto"/>
            <w:vAlign w:val="center"/>
          </w:tcPr>
          <w:p w14:paraId="41172B1B"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p w14:paraId="30DD7CB5"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p w14:paraId="3C05F3B0"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1</w:t>
            </w:r>
          </w:p>
        </w:tc>
        <w:tc>
          <w:tcPr>
            <w:tcW w:w="4706" w:type="dxa"/>
            <w:shd w:val="clear" w:color="auto" w:fill="auto"/>
            <w:vAlign w:val="center"/>
          </w:tcPr>
          <w:p w14:paraId="4B6268CD" w14:textId="77777777" w:rsidR="00650CBE" w:rsidRPr="00650CBE" w:rsidRDefault="00650CBE" w:rsidP="00650CBE">
            <w:pPr>
              <w:spacing w:before="0" w:after="0" w:line="240" w:lineRule="auto"/>
              <w:ind w:left="62" w:right="225" w:firstLine="568"/>
              <w:jc w:val="center"/>
              <w:rPr>
                <w:rFonts w:ascii="Century Gothic" w:eastAsia="Calibri" w:hAnsi="Century Gothic" w:cs="Times New Roman"/>
                <w:lang w:eastAsia="x-none"/>
              </w:rPr>
            </w:pPr>
            <w:r w:rsidRPr="00650CBE">
              <w:rPr>
                <w:rFonts w:ascii="Century Gothic" w:eastAsia="Times New Roman" w:hAnsi="Century Gothic" w:cs="Times New Roman"/>
                <w:lang w:eastAsia="ar-SA"/>
              </w:rPr>
              <w:t>Модернизация системы АСДТУ ЦТП «Бухарестская д.116» (в части АСУ ТП и АСДУ «нижнего уровня» и ИБ)</w:t>
            </w:r>
          </w:p>
        </w:tc>
        <w:tc>
          <w:tcPr>
            <w:tcW w:w="5074" w:type="dxa"/>
            <w:shd w:val="clear" w:color="auto" w:fill="auto"/>
            <w:vAlign w:val="center"/>
          </w:tcPr>
          <w:p w14:paraId="195B4D5A" w14:textId="77777777" w:rsidR="00650CBE" w:rsidRPr="00650CBE" w:rsidRDefault="00650CBE" w:rsidP="00650CBE">
            <w:pPr>
              <w:spacing w:before="0" w:after="0" w:line="240" w:lineRule="auto"/>
              <w:ind w:left="176" w:right="225" w:firstLine="250"/>
              <w:jc w:val="both"/>
              <w:rPr>
                <w:rFonts w:ascii="Century Gothic" w:eastAsia="Times New Roman" w:hAnsi="Century Gothic" w:cs="Times New Roman"/>
                <w:lang w:eastAsia="ru-RU"/>
              </w:rPr>
            </w:pPr>
            <w:r w:rsidRPr="00650CBE">
              <w:rPr>
                <w:rFonts w:ascii="Century Gothic" w:eastAsia="Times New Roman" w:hAnsi="Century Gothic" w:cs="Times New Roman"/>
                <w:lang w:eastAsia="ar-SA"/>
              </w:rPr>
              <w:t>Санкт-Петербург</w:t>
            </w:r>
            <w:r w:rsidRPr="00650CBE">
              <w:rPr>
                <w:rFonts w:ascii="Century Gothic" w:eastAsia="Times New Roman" w:hAnsi="Century Gothic" w:cs="Times New Roman"/>
                <w:lang w:eastAsia="ru-RU"/>
              </w:rPr>
              <w:t>, ул. Бухарестская д.116,центральный тепловой пункт (ЦТП).</w:t>
            </w:r>
          </w:p>
          <w:p w14:paraId="5EB3371B"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tc>
      </w:tr>
    </w:tbl>
    <w:p w14:paraId="28E24C16" w14:textId="77777777" w:rsidR="00650CBE" w:rsidRPr="00650CBE" w:rsidRDefault="00650CBE" w:rsidP="00650CBE">
      <w:pPr>
        <w:spacing w:before="24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0C8DAF2D"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Начальник службы Устьянов Андрей Григорьевич, тел. (812) 531-94-56</w:t>
      </w:r>
    </w:p>
    <w:p w14:paraId="32861A41"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p>
    <w:p w14:paraId="5DA9FF56"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Сроки выполнения работ:</w:t>
      </w:r>
    </w:p>
    <w:p w14:paraId="5DB56A45"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начало работ – не позднее 5 (Пяти) рабочих дней с даты заключения Договора.</w:t>
      </w:r>
    </w:p>
    <w:p w14:paraId="13BAC5B7"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окончание работ – 30 декабря 2027 г. (включительно)</w:t>
      </w:r>
    </w:p>
    <w:p w14:paraId="7F3FBF7D" w14:textId="77777777" w:rsidR="00650CBE" w:rsidRPr="00650CBE" w:rsidRDefault="00650CBE" w:rsidP="00650CBE">
      <w:pPr>
        <w:spacing w:before="24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 xml:space="preserve">Обобщенные характеристики выполняемых работ: </w:t>
      </w:r>
    </w:p>
    <w:p w14:paraId="4BA21F96" w14:textId="77777777" w:rsidR="00650CBE" w:rsidRPr="00650CBE" w:rsidRDefault="00650CBE" w:rsidP="00650CBE">
      <w:pPr>
        <w:suppressAutoHyphens/>
        <w:spacing w:before="0" w:after="12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Разработка рабочего проекта </w:t>
      </w:r>
      <w:r w:rsidRPr="00650CBE">
        <w:rPr>
          <w:rFonts w:ascii="Century Gothic" w:eastAsia="Times New Roman" w:hAnsi="Century Gothic" w:cs="Times New Roman"/>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650CBE">
        <w:rPr>
          <w:rFonts w:ascii="Century Gothic" w:eastAsia="Times New Roman" w:hAnsi="Century Gothic" w:cs="Times New Roman"/>
          <w:lang w:eastAsia="ru-RU"/>
        </w:rPr>
        <w:t>АСДУ) «нижнего уровня» и информационной безопасности (ИБ) для</w:t>
      </w:r>
      <w:r w:rsidRPr="00650CBE">
        <w:rPr>
          <w:rFonts w:ascii="Century Gothic" w:eastAsia="Times New Roman" w:hAnsi="Century Gothic" w:cs="Times New Roman"/>
          <w:b/>
          <w:lang w:eastAsia="ru-RU"/>
        </w:rPr>
        <w:t xml:space="preserve"> </w:t>
      </w:r>
      <w:r w:rsidRPr="00650CBE">
        <w:rPr>
          <w:rFonts w:ascii="Century Gothic" w:eastAsia="Times New Roman" w:hAnsi="Century Gothic" w:cs="Times New Roman"/>
          <w:lang w:eastAsia="ru-RU"/>
        </w:rPr>
        <w:t>организации</w:t>
      </w:r>
      <w:r w:rsidRPr="00650CBE">
        <w:rPr>
          <w:rFonts w:ascii="Century Gothic" w:eastAsia="Times New Roman" w:hAnsi="Century Gothic" w:cs="Times New Roman"/>
          <w:b/>
          <w:lang w:eastAsia="ru-RU"/>
        </w:rPr>
        <w:t xml:space="preserve"> </w:t>
      </w:r>
      <w:r w:rsidRPr="00650CBE">
        <w:rPr>
          <w:rFonts w:ascii="Century Gothic" w:eastAsia="Times New Roman" w:hAnsi="Century Gothic" w:cs="Times New Roman"/>
          <w:lang w:eastAsia="ru-RU"/>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25A29D07" w14:textId="77777777" w:rsidR="00650CBE" w:rsidRPr="00650CBE" w:rsidRDefault="00650CBE" w:rsidP="00650CBE">
      <w:pPr>
        <w:suppressAutoHyphens/>
        <w:spacing w:before="0" w:after="120" w:line="240" w:lineRule="auto"/>
        <w:ind w:left="-142" w:right="225" w:firstLine="568"/>
        <w:contextualSpacing/>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АСУ ТП и АСДУ «нижнего уровня» ЦТП ул. Бухарестская д.116 должна предусматривать выполнение следующих функций:</w:t>
      </w:r>
    </w:p>
    <w:p w14:paraId="6A6EDFB8"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3A898F4E"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ГВС с возможностью выбора для регулирования одной из двух точек отбора;</w:t>
      </w:r>
    </w:p>
    <w:p w14:paraId="4A4B67AC"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давления ГВС;</w:t>
      </w:r>
    </w:p>
    <w:p w14:paraId="49D4FE23"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в системе циркуляции ГВС;</w:t>
      </w:r>
    </w:p>
    <w:p w14:paraId="0B265797"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возможность корректировки </w:t>
      </w:r>
      <w:proofErr w:type="spellStart"/>
      <w:r w:rsidRPr="00650CBE">
        <w:rPr>
          <w:rFonts w:ascii="Century Gothic" w:eastAsia="Times New Roman" w:hAnsi="Century Gothic" w:cs="Times New Roman"/>
          <w:lang w:eastAsia="ru-RU"/>
        </w:rPr>
        <w:t>уставок</w:t>
      </w:r>
      <w:proofErr w:type="spellEnd"/>
      <w:r w:rsidRPr="00650CBE">
        <w:rPr>
          <w:rFonts w:ascii="Century Gothic" w:eastAsia="Times New Roman" w:hAnsi="Century Gothic" w:cs="Times New Roman"/>
          <w:lang w:eastAsia="ru-RU"/>
        </w:rPr>
        <w:t xml:space="preserve"> всех регулируемых параметров;</w:t>
      </w:r>
    </w:p>
    <w:p w14:paraId="58FAEB49"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два режима управления запорной (регулирующей) арматурой:</w:t>
      </w:r>
    </w:p>
    <w:p w14:paraId="2D212889"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по месту (с узлов управления электроприводом); </w:t>
      </w:r>
    </w:p>
    <w:p w14:paraId="6C1CE184"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дистанционный (с панели управления в помещении объекта);</w:t>
      </w:r>
    </w:p>
    <w:p w14:paraId="2B046550"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lastRenderedPageBreak/>
        <w:t>схему отображения технологических параметров</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62AF7851"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контроль состояния оборудования электроснабжения ЦТП;</w:t>
      </w:r>
    </w:p>
    <w:p w14:paraId="00A7957E"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архивацию технологических параметров работы ЦТП</w:t>
      </w:r>
      <w:r w:rsidRPr="00650CBE">
        <w:rPr>
          <w:rFonts w:ascii="Century Gothic" w:eastAsia="Times New Roman" w:hAnsi="Century Gothic" w:cs="Times New Roman"/>
          <w:b/>
          <w:lang w:eastAsia="ru-RU"/>
        </w:rPr>
        <w:t>;</w:t>
      </w:r>
    </w:p>
    <w:p w14:paraId="381EC2FD"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0F2B30F1"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07014201"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вывод тэгов с ПЛК АСДУ «нижнего уровня»</w:t>
      </w:r>
      <w:r w:rsidRPr="00650CBE">
        <w:rPr>
          <w:rFonts w:ascii="Century Gothic" w:eastAsia="Times New Roman" w:hAnsi="Century Gothic" w:cs="Times New Roman"/>
          <w:lang w:eastAsia="ar-SA"/>
        </w:rPr>
        <w:t xml:space="preserve"> осуществить </w:t>
      </w:r>
      <w:r w:rsidRPr="00650CBE">
        <w:rPr>
          <w:rFonts w:ascii="Century Gothic" w:eastAsia="Times New Roman" w:hAnsi="Century Gothic" w:cs="Times New Roman"/>
          <w:lang w:eastAsia="ru-RU"/>
        </w:rPr>
        <w:t xml:space="preserve">по протоколу обмена </w:t>
      </w:r>
      <w:r w:rsidRPr="00650CBE">
        <w:rPr>
          <w:rFonts w:ascii="Century Gothic" w:eastAsia="Times New Roman" w:hAnsi="Century Gothic" w:cs="Times New Roman"/>
          <w:lang w:val="en-US" w:eastAsia="ru-RU"/>
        </w:rPr>
        <w:t>OPC</w:t>
      </w:r>
      <w:r w:rsidRPr="00650CBE">
        <w:rPr>
          <w:rFonts w:ascii="Century Gothic" w:eastAsia="Times New Roman" w:hAnsi="Century Gothic" w:cs="Times New Roman"/>
          <w:lang w:eastAsia="ru-RU"/>
        </w:rPr>
        <w:t xml:space="preserve"> </w:t>
      </w:r>
      <w:r w:rsidRPr="00650CBE">
        <w:rPr>
          <w:rFonts w:ascii="Century Gothic" w:eastAsia="Times New Roman" w:hAnsi="Century Gothic" w:cs="Times New Roman"/>
          <w:lang w:val="en-US" w:eastAsia="ru-RU"/>
        </w:rPr>
        <w:t>UA</w:t>
      </w:r>
      <w:r w:rsidRPr="00650CBE">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564DD988"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все работы по интеграции данных должны выполняться только в соответствии с «Руководством системного программиста» АСДТУ «верхнего уровня».</w:t>
      </w:r>
    </w:p>
    <w:p w14:paraId="039F26F4"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b/>
          <w:i/>
          <w:highlight w:val="yellow"/>
          <w:lang w:eastAsia="ru-RU"/>
        </w:rPr>
      </w:pPr>
    </w:p>
    <w:p w14:paraId="0BA60B60"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7C0F2635" w14:textId="77777777" w:rsidR="00650CBE" w:rsidRPr="00650CBE" w:rsidRDefault="00650CBE" w:rsidP="00650CBE">
      <w:pPr>
        <w:spacing w:before="0" w:after="0"/>
        <w:jc w:val="both"/>
        <w:rPr>
          <w:rFonts w:ascii="Century Gothic" w:eastAsia="Calibri" w:hAnsi="Century Gothic" w:cs="Times New Roman"/>
          <w:lang w:eastAsia="x-none"/>
        </w:rPr>
      </w:pPr>
      <w:r w:rsidRPr="00650CBE">
        <w:rPr>
          <w:rFonts w:ascii="Century Gothic" w:eastAsia="Times New Roman" w:hAnsi="Century Gothic" w:cs="Times New Roman"/>
          <w:b/>
          <w:lang w:eastAsia="ru-RU"/>
        </w:rPr>
        <w:t xml:space="preserve"> </w:t>
      </w:r>
      <w:r w:rsidRPr="00650CBE">
        <w:rPr>
          <w:rFonts w:ascii="Century Gothic" w:eastAsia="Calibri" w:hAnsi="Century Gothic" w:cs="Times New Roman"/>
          <w:lang w:eastAsia="x-none"/>
        </w:rPr>
        <w:t xml:space="preserve">84 541 694,12 </w:t>
      </w:r>
      <w:r w:rsidRPr="00650CBE">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6C39B244"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p>
    <w:p w14:paraId="7C78D402" w14:textId="25C74A13" w:rsidR="00650CBE" w:rsidRPr="00650CBE" w:rsidRDefault="00650CBE" w:rsidP="00E45CB3">
      <w:pPr>
        <w:numPr>
          <w:ilvl w:val="0"/>
          <w:numId w:val="48"/>
        </w:numPr>
        <w:spacing w:before="0" w:after="0" w:line="240" w:lineRule="auto"/>
        <w:ind w:left="-142" w:right="225" w:firstLine="568"/>
        <w:contextualSpacing/>
        <w:jc w:val="both"/>
        <w:rPr>
          <w:rFonts w:ascii="Century Gothic" w:eastAsia="Calibri" w:hAnsi="Century Gothic" w:cs="Times New Roman"/>
        </w:rPr>
      </w:pPr>
      <w:r w:rsidRPr="00650CBE">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00E45CB3" w:rsidRPr="009F5B0F">
        <w:rPr>
          <w:rFonts w:ascii="Century Gothic" w:eastAsia="Calibri" w:hAnsi="Century Gothic" w:cs="Times New Roman"/>
        </w:rPr>
        <w:t xml:space="preserve">Приказ № 79-П от 13.03.2024 г., </w:t>
      </w:r>
      <w:r w:rsidRPr="00650CBE">
        <w:rPr>
          <w:rFonts w:ascii="Century Gothic" w:eastAsia="Calibri" w:hAnsi="Century Gothic" w:cs="Times New Roman"/>
        </w:rPr>
        <w:t>Приказ № 435-П от 18.07.2022г.</w:t>
      </w:r>
      <w:r w:rsidRPr="00650CBE">
        <w:rPr>
          <w:rFonts w:ascii="Century Gothic" w:eastAsia="Times New Roman" w:hAnsi="Century Gothic" w:cs="Times New Roman"/>
          <w:lang w:eastAsia="ru-RU"/>
        </w:rPr>
        <w:t>).</w:t>
      </w:r>
    </w:p>
    <w:p w14:paraId="426A53ED"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ru-RU"/>
        </w:rPr>
      </w:pPr>
    </w:p>
    <w:p w14:paraId="0422870A" w14:textId="77777777" w:rsidR="00650CBE" w:rsidRPr="00650CBE" w:rsidRDefault="00650CBE" w:rsidP="00650CBE">
      <w:pPr>
        <w:tabs>
          <w:tab w:val="left" w:pos="567"/>
        </w:tabs>
        <w:spacing w:before="0" w:after="24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II</w:t>
      </w:r>
      <w:r w:rsidRPr="00650CBE">
        <w:rPr>
          <w:rFonts w:ascii="Century Gothic" w:eastAsia="Times New Roman" w:hAnsi="Century Gothic" w:cs="Times New Roman"/>
          <w:b/>
          <w:lang w:eastAsia="ru-RU"/>
        </w:rPr>
        <w:t>.     Требования к выполнению работ.</w:t>
      </w:r>
    </w:p>
    <w:p w14:paraId="3BA3393D" w14:textId="77777777" w:rsidR="00650CBE" w:rsidRPr="00650CBE" w:rsidRDefault="00650CBE" w:rsidP="00650CBE">
      <w:pPr>
        <w:tabs>
          <w:tab w:val="left" w:pos="993"/>
        </w:tabs>
        <w:suppressAutoHyphens/>
        <w:spacing w:before="0" w:after="0" w:line="240" w:lineRule="auto"/>
        <w:ind w:left="-142" w:right="225" w:firstLine="568"/>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Цель выполнения работ:</w:t>
      </w:r>
    </w:p>
    <w:p w14:paraId="7FD7B23F" w14:textId="77777777" w:rsidR="00650CBE" w:rsidRPr="00650CBE" w:rsidRDefault="00650CBE" w:rsidP="00650CBE">
      <w:pPr>
        <w:suppressAutoHyphens/>
        <w:spacing w:before="0" w:after="0" w:line="240" w:lineRule="auto"/>
        <w:ind w:left="-142" w:right="225" w:firstLine="568"/>
        <w:contextualSpacing/>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10DE19F8" w14:textId="77777777" w:rsidR="00650CBE" w:rsidRPr="00650CBE" w:rsidRDefault="00650CBE" w:rsidP="00650CBE">
      <w:pPr>
        <w:tabs>
          <w:tab w:val="left" w:pos="993"/>
        </w:tabs>
        <w:spacing w:before="0" w:after="0" w:line="240" w:lineRule="auto"/>
        <w:ind w:left="-142" w:right="225" w:firstLine="568"/>
        <w:jc w:val="both"/>
        <w:rPr>
          <w:rFonts w:ascii="Century Gothic" w:eastAsia="Times New Roman" w:hAnsi="Century Gothic" w:cs="Times New Roman"/>
          <w:lang w:eastAsia="ru-RU"/>
        </w:rPr>
      </w:pPr>
    </w:p>
    <w:p w14:paraId="3396F4F8" w14:textId="77777777" w:rsidR="00650CBE" w:rsidRPr="00650CBE" w:rsidRDefault="00650CBE" w:rsidP="00650CBE">
      <w:pPr>
        <w:spacing w:before="0"/>
        <w:ind w:left="-142" w:right="225" w:firstLine="568"/>
        <w:contextualSpacing/>
        <w:jc w:val="both"/>
        <w:rPr>
          <w:rFonts w:ascii="Century Gothic" w:eastAsia="Calibri" w:hAnsi="Century Gothic" w:cs="Times New Roman"/>
          <w:b/>
        </w:rPr>
      </w:pPr>
      <w:r w:rsidRPr="00650CBE">
        <w:rPr>
          <w:rFonts w:ascii="Century Gothic" w:eastAsia="Calibri" w:hAnsi="Century Gothic" w:cs="Times New Roman"/>
          <w:b/>
        </w:rPr>
        <w:t>Нормативные требования к выполнению проектно-изыскательских работ:</w:t>
      </w:r>
    </w:p>
    <w:p w14:paraId="41409893"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662A080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rPr>
          <w:rFonts w:ascii="Century Gothic" w:eastAsia="Times New Roman" w:hAnsi="Century Gothic" w:cs="Times New Roman"/>
          <w:lang w:eastAsia="ar-SA"/>
        </w:rPr>
      </w:pPr>
      <w:r w:rsidRPr="00650CBE">
        <w:rPr>
          <w:rFonts w:ascii="Century Gothic" w:eastAsia="Times New Roman" w:hAnsi="Century Gothic" w:cs="Times New Roman"/>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5820EF0"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Федеральный закон «О безопасности критической информационной инфраструктуры РФ» от 26.07.2017 № 187-ФЗ;</w:t>
      </w:r>
    </w:p>
    <w:p w14:paraId="198401B4"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78421B3F"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1B1C3D52"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256928F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Федерального закона от 21.07.1997 №116-ФЗ «О промышленной безопасности опасных производственных объектов» (с изменениями);</w:t>
      </w:r>
    </w:p>
    <w:p w14:paraId="4E554BB8"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СП 510.1325800.2022. Свод правил. Тепловые пункты и системы внутреннего теплоснабжения (утв. Приказом Минстроя России от 25.01.2022 N 42/</w:t>
      </w:r>
      <w:proofErr w:type="spellStart"/>
      <w:r w:rsidRPr="00650CBE">
        <w:rPr>
          <w:rFonts w:ascii="Century Gothic" w:eastAsia="Times New Roman" w:hAnsi="Century Gothic" w:cs="Times New Roman"/>
          <w:lang w:eastAsia="ar-SA"/>
        </w:rPr>
        <w:t>пр</w:t>
      </w:r>
      <w:proofErr w:type="spellEnd"/>
      <w:r w:rsidRPr="00650CBE">
        <w:rPr>
          <w:rFonts w:ascii="Century Gothic" w:eastAsia="Times New Roman" w:hAnsi="Century Gothic" w:cs="Times New Roman"/>
          <w:lang w:eastAsia="ar-SA"/>
        </w:rPr>
        <w:t>);</w:t>
      </w:r>
    </w:p>
    <w:p w14:paraId="3946B054"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w:t>
      </w:r>
      <w:proofErr w:type="spellStart"/>
      <w:r w:rsidRPr="00650CBE">
        <w:rPr>
          <w:rFonts w:ascii="Century Gothic" w:eastAsia="Times New Roman" w:hAnsi="Century Gothic" w:cs="Times New Roman"/>
          <w:lang w:eastAsia="ar-SA"/>
        </w:rPr>
        <w:t>Ростехнадзора</w:t>
      </w:r>
      <w:proofErr w:type="spellEnd"/>
      <w:r w:rsidRPr="00650CBE">
        <w:rPr>
          <w:rFonts w:ascii="Century Gothic" w:eastAsia="Times New Roman" w:hAnsi="Century Gothic" w:cs="Times New Roman"/>
          <w:lang w:eastAsia="ar-SA"/>
        </w:rPr>
        <w:t xml:space="preserve"> № 536 от 15.12.2020 г.;</w:t>
      </w:r>
    </w:p>
    <w:p w14:paraId="67E7623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Постановления Правительства РФ от 16.02.2008 г. № 87 «О составе разделов проектной документации и требованиях к их содержанию»; </w:t>
      </w:r>
    </w:p>
    <w:p w14:paraId="32B03180"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14:paraId="2C67BA9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lastRenderedPageBreak/>
        <w:t xml:space="preserve">- Правил технической эксплуатации объектов теплоснабжения и </w:t>
      </w:r>
      <w:proofErr w:type="spellStart"/>
      <w:r w:rsidRPr="00650CBE">
        <w:rPr>
          <w:rFonts w:ascii="Century Gothic" w:eastAsia="Times New Roman" w:hAnsi="Century Gothic" w:cs="Times New Roman"/>
          <w:lang w:eastAsia="ar-SA"/>
        </w:rPr>
        <w:t>теплопотребляющих</w:t>
      </w:r>
      <w:proofErr w:type="spellEnd"/>
      <w:r w:rsidRPr="00650CBE">
        <w:rPr>
          <w:rFonts w:ascii="Century Gothic" w:eastAsia="Times New Roman" w:hAnsi="Century Gothic" w:cs="Times New Roman"/>
          <w:lang w:eastAsia="ar-SA"/>
        </w:rPr>
        <w:t xml:space="preserve"> установок. Минэнерго РФ, 14.05.2025, № 511;</w:t>
      </w:r>
    </w:p>
    <w:p w14:paraId="226E0A73"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21.408-13 СПДС «Правила выполнения рабочей документации автоматизации технологического процесса»;</w:t>
      </w:r>
    </w:p>
    <w:p w14:paraId="72939E3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242985E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803251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 РД 153-34.1-35.137-00. «Технические требования к подсистеме технологических защит, выполненных на базе микропроцессорной техники»;</w:t>
      </w:r>
    </w:p>
    <w:p w14:paraId="5BB1ECD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2.721-74 ЕСКД «Обозначения условные графические в схемах». Обозначения общего применения (с Изменениями N 1, 2, 3, 4, с Поправкой);</w:t>
      </w:r>
    </w:p>
    <w:p w14:paraId="53D7007E"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2.701-2008 ЕСКД Схемы. Виды и типы. Общие требования к выполнению (с Поправкой);</w:t>
      </w:r>
    </w:p>
    <w:p w14:paraId="7A3AB132"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38ACB9AF"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Правил устройства электроустановок (ПУЭ-2005), издание 7 (действующие разделы и главы);</w:t>
      </w:r>
    </w:p>
    <w:p w14:paraId="555C456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Правил противопожарного режима в РФ Постановление правительства РФ от 16.09.2020 № 1479 (с изменениями); </w:t>
      </w:r>
    </w:p>
    <w:p w14:paraId="4FDFE15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НТД заводов изготовителей.</w:t>
      </w:r>
    </w:p>
    <w:p w14:paraId="5AD51E79" w14:textId="77777777" w:rsidR="00650CBE" w:rsidRPr="00650CBE" w:rsidRDefault="00650CBE" w:rsidP="00650CBE">
      <w:pPr>
        <w:suppressAutoHyphens/>
        <w:spacing w:before="0" w:after="0" w:line="240" w:lineRule="auto"/>
        <w:ind w:left="-142" w:right="225" w:firstLine="568"/>
        <w:jc w:val="both"/>
        <w:rPr>
          <w:rFonts w:ascii="Century Gothic" w:eastAsia="Calibri" w:hAnsi="Century Gothic" w:cs="Times New Roman"/>
        </w:rPr>
      </w:pPr>
    </w:p>
    <w:p w14:paraId="3CFEED8F"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III</w:t>
      </w:r>
      <w:r w:rsidRPr="00650CBE">
        <w:rPr>
          <w:rFonts w:ascii="Century Gothic" w:eastAsia="Times New Roman" w:hAnsi="Century Gothic" w:cs="Times New Roman"/>
          <w:b/>
          <w:lang w:eastAsia="ru-RU"/>
        </w:rPr>
        <w:t>. Укрупненная ведомость объёмов работ.</w:t>
      </w:r>
    </w:p>
    <w:p w14:paraId="1AEC6C7B"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В части проектно-изыскательских работ:</w:t>
      </w:r>
    </w:p>
    <w:p w14:paraId="7B0A62E0"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5880346B"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650CBE">
        <w:rPr>
          <w:rFonts w:ascii="Century Gothic" w:eastAsia="PMingLiU" w:hAnsi="Century Gothic" w:cs="Times New Roman"/>
          <w:lang w:val="en-US" w:eastAsia="zh-TW"/>
        </w:rPr>
        <w:t>HMI</w:t>
      </w:r>
      <w:r w:rsidRPr="00650CBE">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4967CF40"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E86B70C"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Выбор оборудования согласовать с</w:t>
      </w:r>
      <w:r w:rsidRPr="00650CBE">
        <w:rPr>
          <w:rFonts w:ascii="Century Gothic" w:eastAsia="Times New Roman" w:hAnsi="Century Gothic" w:cs="Times New Roman"/>
          <w:lang w:eastAsia="ar-SA"/>
        </w:rPr>
        <w:t xml:space="preserve"> Отделом защиты информации (ОЗИ).</w:t>
      </w:r>
    </w:p>
    <w:p w14:paraId="01291750"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20700446"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0460AB5B"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rPr>
      </w:pPr>
      <w:r w:rsidRPr="00650CBE">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650CBE">
        <w:rPr>
          <w:rFonts w:ascii="Century Gothic" w:eastAsia="Times New Roman" w:hAnsi="Century Gothic" w:cs="Times New Roman"/>
          <w:lang w:val="en-US" w:eastAsia="ar-SA"/>
        </w:rPr>
        <w:t>Modbus</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val="en-US" w:eastAsia="ar-SA"/>
        </w:rPr>
        <w:t>TCP</w:t>
      </w:r>
      <w:r w:rsidRPr="00650CBE">
        <w:rPr>
          <w:rFonts w:ascii="Century Gothic" w:eastAsia="Times New Roman" w:hAnsi="Century Gothic" w:cs="Times New Roman"/>
          <w:lang w:eastAsia="ar-SA"/>
        </w:rPr>
        <w:t xml:space="preserve"> или </w:t>
      </w:r>
      <w:r w:rsidRPr="00650CBE">
        <w:rPr>
          <w:rFonts w:ascii="Century Gothic" w:eastAsia="Times New Roman" w:hAnsi="Century Gothic" w:cs="Times New Roman"/>
          <w:lang w:val="en-US" w:eastAsia="ar-SA"/>
        </w:rPr>
        <w:t>OPC</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val="en-US" w:eastAsia="ar-SA"/>
        </w:rPr>
        <w:t>UA</w:t>
      </w:r>
      <w:r w:rsidRPr="00650CBE">
        <w:rPr>
          <w:rFonts w:ascii="Century Gothic" w:eastAsia="Times New Roman" w:hAnsi="Century Gothic" w:cs="Times New Roman"/>
          <w:lang w:eastAsia="ar-SA"/>
        </w:rPr>
        <w:t xml:space="preserve"> в другие системы.</w:t>
      </w:r>
    </w:p>
    <w:p w14:paraId="0B9A6A56"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Информационный обмен между АСДУ (нижний уровень) и АСУ ТП должен осуществляться по протоколу </w:t>
      </w:r>
      <w:proofErr w:type="spellStart"/>
      <w:r w:rsidRPr="00650CBE">
        <w:rPr>
          <w:rFonts w:ascii="Century Gothic" w:eastAsia="Times New Roman" w:hAnsi="Century Gothic" w:cs="Times New Roman"/>
          <w:lang w:eastAsia="ar-SA"/>
        </w:rPr>
        <w:t>Modbus</w:t>
      </w:r>
      <w:proofErr w:type="spellEnd"/>
      <w:r w:rsidRPr="00650CBE">
        <w:rPr>
          <w:rFonts w:ascii="Century Gothic" w:eastAsia="Times New Roman" w:hAnsi="Century Gothic" w:cs="Times New Roman"/>
          <w:lang w:eastAsia="ar-SA"/>
        </w:rPr>
        <w:t xml:space="preserve"> TCP или OPC UA.</w:t>
      </w:r>
    </w:p>
    <w:p w14:paraId="3DEE1DC7"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72F923C9"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rPr>
      </w:pPr>
      <w:r w:rsidRPr="00650CBE">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5ADEB8EC"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2D692CF2"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6EE1961"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6750736E"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rPr>
      </w:pPr>
      <w:r w:rsidRPr="00650CBE">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146930F5"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lastRenderedPageBreak/>
        <w:t>- источники бесперебойного питания;</w:t>
      </w:r>
    </w:p>
    <w:p w14:paraId="2287F35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548FC76B"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2AE23A26"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lang w:eastAsia="ar-SA"/>
        </w:rPr>
        <w:t>В составе проектной документации АСДУ/АСУ ТП должны быть предусмотрены следующие данные:</w:t>
      </w:r>
    </w:p>
    <w:p w14:paraId="43DD9B52"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279C78A0"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38CC51D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116B818A"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650CBE">
        <w:rPr>
          <w:rFonts w:ascii="Century Gothic" w:eastAsia="PMingLiU" w:hAnsi="Century Gothic" w:cs="Times New Roman"/>
          <w:lang w:eastAsia="zh-TW"/>
        </w:rPr>
        <w:t>Форму Т</w:t>
      </w:r>
      <w:r w:rsidRPr="00650CBE">
        <w:rPr>
          <w:rFonts w:ascii="Century Gothic" w:eastAsia="Times New Roman" w:hAnsi="Century Gothic" w:cs="Times New Roman"/>
          <w:bCs/>
          <w:lang w:eastAsia="ar-SA"/>
        </w:rPr>
        <w:t>аблицы входных/выходных сигналов (Карта регистров)</w:t>
      </w:r>
      <w:r w:rsidRPr="00650CBE">
        <w:rPr>
          <w:rFonts w:ascii="Century Gothic" w:eastAsia="Times New Roman" w:hAnsi="Century Gothic" w:cs="Times New Roman"/>
          <w:b/>
          <w:bCs/>
          <w:lang w:eastAsia="ar-SA"/>
        </w:rPr>
        <w:t xml:space="preserve"> </w:t>
      </w:r>
      <w:r w:rsidRPr="00650CBE">
        <w:rPr>
          <w:rFonts w:ascii="Century Gothic" w:eastAsia="PMingLiU" w:hAnsi="Century Gothic" w:cs="Times New Roman"/>
          <w:lang w:eastAsia="zh-TW"/>
        </w:rPr>
        <w:t xml:space="preserve">согласовать со </w:t>
      </w:r>
      <w:r w:rsidRPr="00650CBE">
        <w:rPr>
          <w:rFonts w:ascii="Century Gothic" w:eastAsia="Times New Roman" w:hAnsi="Century Gothic" w:cs="Times New Roman"/>
          <w:lang w:eastAsia="ar-SA"/>
        </w:rPr>
        <w:t>службой телемеханики и измерений.</w:t>
      </w:r>
    </w:p>
    <w:p w14:paraId="645550F7"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Предусмотреть замену КИП, датчиков давления и температуры. Спецификацию согласовать со службой телемеханики и измерений.</w:t>
      </w:r>
    </w:p>
    <w:p w14:paraId="380FF8A9"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t>В части каналов связи при корректировке необходимо учесть:</w:t>
      </w:r>
    </w:p>
    <w:p w14:paraId="57C3389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Р 58238-2018 и СП 134.13330.2022.</w:t>
      </w:r>
    </w:p>
    <w:p w14:paraId="775E165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6F8B4D75"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Предусмотреть маркировку с обеих сторон кабельных линий. </w:t>
      </w:r>
    </w:p>
    <w:p w14:paraId="4E27838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Для подключения к оконечным устройствам использовать </w:t>
      </w:r>
      <w:proofErr w:type="spellStart"/>
      <w:r w:rsidRPr="00650CBE">
        <w:rPr>
          <w:rFonts w:ascii="Century Gothic" w:eastAsia="Times New Roman" w:hAnsi="Century Gothic" w:cs="Times New Roman"/>
          <w:lang w:eastAsia="ar-SA"/>
        </w:rPr>
        <w:t>патч</w:t>
      </w:r>
      <w:proofErr w:type="spellEnd"/>
      <w:r w:rsidRPr="00650CBE">
        <w:rPr>
          <w:rFonts w:ascii="Century Gothic" w:eastAsia="Times New Roman" w:hAnsi="Century Gothic" w:cs="Times New Roman"/>
          <w:lang w:eastAsia="ar-SA"/>
        </w:rPr>
        <w:t xml:space="preserve">-панели. Подключение сетевых устройств должно осуществляться с использованием витой пары CAT.5E или оптического </w:t>
      </w:r>
      <w:proofErr w:type="spellStart"/>
      <w:r w:rsidRPr="00650CBE">
        <w:rPr>
          <w:rFonts w:ascii="Century Gothic" w:eastAsia="Times New Roman" w:hAnsi="Century Gothic" w:cs="Times New Roman"/>
          <w:lang w:eastAsia="ar-SA"/>
        </w:rPr>
        <w:t>одномодового</w:t>
      </w:r>
      <w:proofErr w:type="spellEnd"/>
      <w:r w:rsidRPr="00650CBE">
        <w:rPr>
          <w:rFonts w:ascii="Century Gothic" w:eastAsia="Times New Roman" w:hAnsi="Century Gothic" w:cs="Times New Roman"/>
          <w:lang w:eastAsia="ar-SA"/>
        </w:rPr>
        <w:t xml:space="preserve"> кабеля (определяется Проектом по длине линий). В случае с </w:t>
      </w:r>
      <w:proofErr w:type="spellStart"/>
      <w:r w:rsidRPr="00650CBE">
        <w:rPr>
          <w:rFonts w:ascii="Century Gothic" w:eastAsia="Times New Roman" w:hAnsi="Century Gothic" w:cs="Times New Roman"/>
          <w:lang w:eastAsia="ar-SA"/>
        </w:rPr>
        <w:t>одномодовым</w:t>
      </w:r>
      <w:proofErr w:type="spellEnd"/>
      <w:r w:rsidRPr="00650CBE">
        <w:rPr>
          <w:rFonts w:ascii="Century Gothic" w:eastAsia="Times New Roman" w:hAnsi="Century Gothic" w:cs="Times New Roman"/>
          <w:lang w:eastAsia="ar-SA"/>
        </w:rPr>
        <w:t xml:space="preserve"> кабелем использовать </w:t>
      </w:r>
      <w:proofErr w:type="spellStart"/>
      <w:r w:rsidRPr="00650CBE">
        <w:rPr>
          <w:rFonts w:ascii="Century Gothic" w:eastAsia="Times New Roman" w:hAnsi="Century Gothic" w:cs="Times New Roman"/>
          <w:lang w:eastAsia="ar-SA"/>
        </w:rPr>
        <w:t>оптокроссы</w:t>
      </w:r>
      <w:proofErr w:type="spellEnd"/>
      <w:r w:rsidRPr="00650CBE">
        <w:rPr>
          <w:rFonts w:ascii="Century Gothic" w:eastAsia="Times New Roman" w:hAnsi="Century Gothic" w:cs="Times New Roman"/>
          <w:lang w:eastAsia="ar-SA"/>
        </w:rPr>
        <w:t xml:space="preserve"> с </w:t>
      </w:r>
      <w:proofErr w:type="spellStart"/>
      <w:r w:rsidRPr="00650CBE">
        <w:rPr>
          <w:rFonts w:ascii="Century Gothic" w:eastAsia="Times New Roman" w:hAnsi="Century Gothic" w:cs="Times New Roman"/>
          <w:lang w:eastAsia="ar-SA"/>
        </w:rPr>
        <w:t>разваркой</w:t>
      </w:r>
      <w:proofErr w:type="spellEnd"/>
      <w:r w:rsidRPr="00650CBE">
        <w:rPr>
          <w:rFonts w:ascii="Century Gothic" w:eastAsia="Times New Roman" w:hAnsi="Century Gothic" w:cs="Times New Roman"/>
          <w:lang w:eastAsia="ar-SA"/>
        </w:rPr>
        <w:t xml:space="preserve"> не менее 4 ОВ. </w:t>
      </w:r>
      <w:proofErr w:type="spellStart"/>
      <w:r w:rsidRPr="00650CBE">
        <w:rPr>
          <w:rFonts w:ascii="Century Gothic" w:eastAsia="Times New Roman" w:hAnsi="Century Gothic" w:cs="Times New Roman"/>
          <w:lang w:eastAsia="ar-SA"/>
        </w:rPr>
        <w:t>Оптокросс</w:t>
      </w:r>
      <w:proofErr w:type="spellEnd"/>
      <w:r w:rsidRPr="00650CBE">
        <w:rPr>
          <w:rFonts w:ascii="Century Gothic" w:eastAsia="Times New Roman" w:hAnsi="Century Gothic" w:cs="Times New Roman"/>
          <w:lang w:eastAsia="ar-SA"/>
        </w:rPr>
        <w:t xml:space="preserve"> и </w:t>
      </w:r>
      <w:proofErr w:type="spellStart"/>
      <w:r w:rsidRPr="00650CBE">
        <w:rPr>
          <w:rFonts w:ascii="Century Gothic" w:eastAsia="Times New Roman" w:hAnsi="Century Gothic" w:cs="Times New Roman"/>
          <w:lang w:eastAsia="ar-SA"/>
        </w:rPr>
        <w:t>патч</w:t>
      </w:r>
      <w:proofErr w:type="spellEnd"/>
      <w:r w:rsidRPr="00650CBE">
        <w:rPr>
          <w:rFonts w:ascii="Century Gothic" w:eastAsia="Times New Roman" w:hAnsi="Century Gothic" w:cs="Times New Roman"/>
          <w:lang w:eastAsia="ar-SA"/>
        </w:rPr>
        <w:t>-панели разместить совместно в телекоммуникационном шкафу.</w:t>
      </w:r>
    </w:p>
    <w:p w14:paraId="5CECCB65" w14:textId="77777777" w:rsidR="00650CBE" w:rsidRPr="00650CBE" w:rsidRDefault="00650CBE" w:rsidP="00650CBE">
      <w:pPr>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Размещение оборудования сети передачи данных (СПД):</w:t>
      </w:r>
    </w:p>
    <w:p w14:paraId="0343D23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650CBE">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5BE51AE4"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650CBE">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7F458786"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Требования к сетевому оборудованию:</w:t>
      </w:r>
    </w:p>
    <w:p w14:paraId="296D29B3"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Коммутационное оборудование сегмента АСУТП: </w:t>
      </w:r>
    </w:p>
    <w:p w14:paraId="5BE581F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Коммутатор для подключения устройств сегмента АСУТП должен быть управляемым </w:t>
      </w:r>
      <w:proofErr w:type="spellStart"/>
      <w:r w:rsidRPr="00650CBE">
        <w:rPr>
          <w:rFonts w:ascii="Century Gothic" w:eastAsia="Times New Roman" w:hAnsi="Century Gothic" w:cs="Times New Roman"/>
          <w:lang w:eastAsia="ar-SA"/>
        </w:rPr>
        <w:t>PoE</w:t>
      </w:r>
      <w:proofErr w:type="spellEnd"/>
      <w:r w:rsidRPr="00650CBE">
        <w:rPr>
          <w:rFonts w:ascii="Century Gothic" w:eastAsia="Times New Roman" w:hAnsi="Century Gothic" w:cs="Times New Roman"/>
          <w:lang w:eastAsia="ar-SA"/>
        </w:rPr>
        <w:t>-коммутатором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0EB85EBE"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Каналообразующее оборудование (КОО)</w:t>
      </w:r>
    </w:p>
    <w:p w14:paraId="5217495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lastRenderedPageBreak/>
        <w:t>Каналообразующее оборудование должно обеспечивать сетевую связность</w:t>
      </w:r>
      <w:r w:rsidRPr="00650CBE">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626619F3"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01FE5CB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14:paraId="16379F5E"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Все технологические отверстия, необходимые для прокладки антенного кабеля, должны быть герметичны.</w:t>
      </w:r>
    </w:p>
    <w:p w14:paraId="6EE9862E"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Средства защиты информации (СЗИ)</w:t>
      </w:r>
    </w:p>
    <w:p w14:paraId="0FCD89E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w:t>
      </w:r>
      <w:proofErr w:type="spellStart"/>
      <w:r w:rsidRPr="00650CBE">
        <w:rPr>
          <w:rFonts w:ascii="Century Gothic" w:eastAsia="Times New Roman" w:hAnsi="Century Gothic" w:cs="Times New Roman"/>
          <w:lang w:eastAsia="ar-SA"/>
        </w:rPr>
        <w:t>криптошлюз</w:t>
      </w:r>
      <w:proofErr w:type="spellEnd"/>
      <w:r w:rsidRPr="00650CBE">
        <w:rPr>
          <w:rFonts w:ascii="Century Gothic" w:eastAsia="Times New Roman" w:hAnsi="Century Gothic" w:cs="Times New Roman"/>
          <w:lang w:eastAsia="ar-SA"/>
        </w:rPr>
        <w:t xml:space="preserve"> с функциями межсетевого экрана.</w:t>
      </w:r>
    </w:p>
    <w:p w14:paraId="5B30FC46"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proofErr w:type="spellStart"/>
      <w:r w:rsidRPr="00650CBE">
        <w:rPr>
          <w:rFonts w:ascii="Century Gothic" w:eastAsia="Times New Roman" w:hAnsi="Century Gothic" w:cs="Times New Roman"/>
          <w:lang w:eastAsia="ar-SA"/>
        </w:rPr>
        <w:t>Криптошлюз</w:t>
      </w:r>
      <w:proofErr w:type="spellEnd"/>
      <w:r w:rsidRPr="00650CBE">
        <w:rPr>
          <w:rFonts w:ascii="Century Gothic" w:eastAsia="Times New Roman" w:hAnsi="Century Gothic" w:cs="Times New Roman"/>
          <w:lang w:eastAsia="ar-SA"/>
        </w:rPr>
        <w:t xml:space="preserve">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014AE59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3156BBB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Рекомендуемая модель </w:t>
      </w:r>
      <w:proofErr w:type="spellStart"/>
      <w:r w:rsidRPr="00650CBE">
        <w:rPr>
          <w:rFonts w:ascii="Century Gothic" w:eastAsia="Times New Roman" w:hAnsi="Century Gothic" w:cs="Times New Roman"/>
          <w:lang w:eastAsia="ar-SA"/>
        </w:rPr>
        <w:t>криптошлюза</w:t>
      </w:r>
      <w:proofErr w:type="spellEnd"/>
      <w:r w:rsidRPr="00650CBE">
        <w:rPr>
          <w:rFonts w:ascii="Century Gothic" w:eastAsia="Times New Roman" w:hAnsi="Century Gothic" w:cs="Times New Roman"/>
          <w:lang w:eastAsia="ar-SA"/>
        </w:rPr>
        <w:t xml:space="preserve"> с функциями межсетевого экрана – С-Терра Шлюз 200, совместимая с используемым на предприятии программным обеспечением (С-Терра КП).</w:t>
      </w:r>
    </w:p>
    <w:p w14:paraId="676CC1A9"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524E55B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223BEDA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650CBE">
        <w:rPr>
          <w:rFonts w:ascii="Century Gothic" w:eastAsia="Times New Roman" w:hAnsi="Century Gothic" w:cs="Times New Roman"/>
          <w:lang w:eastAsia="ar-SA"/>
        </w:rPr>
        <w:tab/>
        <w:t>шкафа – 800мм.</w:t>
      </w:r>
    </w:p>
    <w:p w14:paraId="7019102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C8CDAD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12B458E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BC44860"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b/>
          <w:highlight w:val="yellow"/>
          <w:lang w:eastAsia="zh-TW"/>
        </w:rPr>
      </w:pPr>
    </w:p>
    <w:p w14:paraId="24196145" w14:textId="77777777" w:rsidR="00650CBE" w:rsidRPr="00650CBE" w:rsidRDefault="00650CBE" w:rsidP="00650CBE">
      <w:pPr>
        <w:spacing w:before="0" w:after="0" w:line="240" w:lineRule="auto"/>
        <w:ind w:left="-142" w:right="225" w:firstLine="568"/>
        <w:contextualSpacing/>
        <w:jc w:val="both"/>
        <w:rPr>
          <w:rFonts w:ascii="Century Gothic" w:eastAsia="Times New Roman" w:hAnsi="Century Gothic" w:cs="Times New Roman"/>
          <w:b/>
          <w:lang w:eastAsia="ru-RU"/>
        </w:rPr>
      </w:pPr>
      <w:r w:rsidRPr="00650CBE">
        <w:rPr>
          <w:rFonts w:ascii="Century Gothic" w:eastAsia="PMingLiU" w:hAnsi="Century Gothic" w:cs="Times New Roman"/>
          <w:b/>
          <w:lang w:eastAsia="zh-TW"/>
        </w:rPr>
        <w:t xml:space="preserve">В части </w:t>
      </w:r>
      <w:r w:rsidRPr="00650CBE">
        <w:rPr>
          <w:rFonts w:ascii="Century Gothic" w:eastAsia="Times New Roman" w:hAnsi="Century Gothic" w:cs="Times New Roman"/>
          <w:b/>
          <w:bCs/>
          <w:color w:val="000000"/>
          <w:lang w:eastAsia="ru-RU"/>
        </w:rPr>
        <w:t>строительно-монтажных работ</w:t>
      </w:r>
      <w:r w:rsidRPr="00650CBE">
        <w:rPr>
          <w:rFonts w:ascii="Century Gothic" w:eastAsia="Times New Roman" w:hAnsi="Century Gothic" w:cs="Times New Roman"/>
          <w:b/>
          <w:lang w:eastAsia="ru-RU"/>
        </w:rPr>
        <w:t>:</w:t>
      </w:r>
    </w:p>
    <w:p w14:paraId="7CB5581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5401B496"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Монтаж шкафов управления, КИП и датчиков, прокладка и подключение кабельных линий;</w:t>
      </w:r>
    </w:p>
    <w:p w14:paraId="6079C1EC"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Монтаж и наладка средств защиты информации.</w:t>
      </w:r>
    </w:p>
    <w:p w14:paraId="3A1155FF"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Закупка оборудования и специализированного ПО производится в соответствии со спецификацией проекта. </w:t>
      </w:r>
    </w:p>
    <w:p w14:paraId="461CFA9E"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Разработка алгоритмов программного обеспечения.</w:t>
      </w:r>
    </w:p>
    <w:p w14:paraId="60C75736"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Программирование ПЛК и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настройка сопутствующего оборудования на объекте.</w:t>
      </w:r>
    </w:p>
    <w:p w14:paraId="5A69AE53"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517BB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08042C52"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2324FD8A"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Оценка соответствия проекта СПО предоставленному на электронном носителе </w:t>
      </w:r>
      <w:r w:rsidRPr="00650CBE">
        <w:rPr>
          <w:rFonts w:ascii="Century Gothic" w:eastAsia="Times New Roman" w:hAnsi="Century Gothic" w:cs="Times New Roman"/>
          <w:lang w:eastAsia="ar-SA"/>
        </w:rPr>
        <w:lastRenderedPageBreak/>
        <w:t>(организовывает представитель подрядной организации).</w:t>
      </w:r>
    </w:p>
    <w:p w14:paraId="5D1F5000"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154D0B0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47AD157C" w14:textId="77777777" w:rsidR="00650CBE" w:rsidRPr="00650CBE" w:rsidRDefault="00650CBE" w:rsidP="00650CBE">
      <w:pPr>
        <w:numPr>
          <w:ilvl w:val="0"/>
          <w:numId w:val="46"/>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Проведение пусконаладочных работы на объекте в соответствии с программой ПНР.</w:t>
      </w:r>
    </w:p>
    <w:p w14:paraId="561E1F3F" w14:textId="77777777" w:rsidR="00650CBE" w:rsidRPr="00650CBE" w:rsidRDefault="00650CBE" w:rsidP="00650CBE">
      <w:pPr>
        <w:numPr>
          <w:ilvl w:val="0"/>
          <w:numId w:val="46"/>
        </w:numPr>
        <w:suppressAutoHyphens/>
        <w:spacing w:before="0" w:after="0" w:line="240" w:lineRule="auto"/>
        <w:ind w:right="225" w:firstLine="426"/>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Сдача АСУ ТП и АСДУ «нижнего уровня» в опытную эксплуатацию.</w:t>
      </w:r>
    </w:p>
    <w:p w14:paraId="5CA18EA0" w14:textId="77777777" w:rsidR="00650CBE" w:rsidRPr="00650CBE" w:rsidRDefault="00650CBE" w:rsidP="00650CBE">
      <w:pPr>
        <w:numPr>
          <w:ilvl w:val="0"/>
          <w:numId w:val="46"/>
        </w:numPr>
        <w:suppressAutoHyphens/>
        <w:spacing w:before="0" w:after="0" w:line="240" w:lineRule="auto"/>
        <w:ind w:right="225" w:firstLine="426"/>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3CE968B1"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Организация передачи данных </w:t>
      </w:r>
      <w:r w:rsidRPr="00650CBE">
        <w:rPr>
          <w:rFonts w:ascii="Century Gothic" w:eastAsia="PMingLiU" w:hAnsi="Century Gothic" w:cs="Times New Roman"/>
          <w:lang w:eastAsia="zh-TW"/>
        </w:rPr>
        <w:t>в систему АСДТУ «верхнего уровня».</w:t>
      </w:r>
    </w:p>
    <w:p w14:paraId="61621C99" w14:textId="77777777" w:rsidR="00650CBE" w:rsidRPr="00650CBE" w:rsidRDefault="00650CBE" w:rsidP="00650CBE">
      <w:pPr>
        <w:numPr>
          <w:ilvl w:val="0"/>
          <w:numId w:val="46"/>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0BF012AB"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650CBE">
        <w:rPr>
          <w:rFonts w:ascii="Century Gothic" w:eastAsia="Times New Roman" w:hAnsi="Century Gothic" w:cs="Times New Roman"/>
          <w:lang w:eastAsia="ar-SA"/>
        </w:rPr>
        <w:t>АО «Теплосеть Санкт-Петербурга».</w:t>
      </w:r>
    </w:p>
    <w:p w14:paraId="1408F1FB"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ru-RU"/>
        </w:rPr>
      </w:pPr>
    </w:p>
    <w:p w14:paraId="3637E514" w14:textId="34C21FD1" w:rsidR="00650CBE" w:rsidRPr="00650CBE" w:rsidRDefault="00650CBE" w:rsidP="00650CBE">
      <w:pPr>
        <w:spacing w:before="0" w:after="24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IV</w:t>
      </w:r>
      <w:r w:rsidRPr="00650CBE">
        <w:rPr>
          <w:rFonts w:ascii="Century Gothic" w:eastAsia="Times New Roman" w:hAnsi="Century Gothic" w:cs="Times New Roman"/>
          <w:b/>
          <w:lang w:eastAsia="ru-RU"/>
        </w:rPr>
        <w:t>.</w:t>
      </w:r>
      <w:r w:rsidRPr="00650CBE">
        <w:rPr>
          <w:rFonts w:ascii="Century Gothic" w:eastAsia="Times New Roman" w:hAnsi="Century Gothic" w:cs="Times New Roman"/>
          <w:b/>
          <w:lang w:eastAsia="ru-RU"/>
        </w:rPr>
        <w:tab/>
        <w:t xml:space="preserve">Требования к </w:t>
      </w:r>
      <w:r w:rsidR="009F5B0F" w:rsidRPr="009F5B0F">
        <w:rPr>
          <w:rFonts w:ascii="Century Gothic" w:eastAsia="Times New Roman" w:hAnsi="Century Gothic" w:cs="Times New Roman"/>
          <w:b/>
          <w:lang w:eastAsia="ru-RU"/>
        </w:rPr>
        <w:t>Подрядчику</w:t>
      </w:r>
      <w:r w:rsidRPr="00650CBE">
        <w:rPr>
          <w:rFonts w:ascii="Century Gothic" w:eastAsia="Times New Roman" w:hAnsi="Century Gothic" w:cs="Times New Roman"/>
          <w:b/>
          <w:lang w:eastAsia="ru-RU"/>
        </w:rPr>
        <w:t>:</w:t>
      </w:r>
    </w:p>
    <w:p w14:paraId="195C0144" w14:textId="77777777" w:rsid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26BEC9E7" w14:textId="084D4BB3" w:rsidR="00791A23" w:rsidRPr="00791A23" w:rsidRDefault="00791A23" w:rsidP="00791A23">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Pr>
          <w:rFonts w:eastAsia="Times New Roman" w:cs="Times New Roman"/>
          <w:lang w:eastAsia="ru-RU"/>
        </w:rPr>
        <w:t xml:space="preserve"> (Субподрядчик)</w:t>
      </w:r>
      <w:r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6F3E9BF9" w14:textId="12C89B20"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EA559E">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4FF28E46"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9F5B0F">
          <w:rPr>
            <w:rFonts w:ascii="Century Gothic" w:eastAsia="Times New Roman" w:hAnsi="Century Gothic" w:cs="Times New Roman"/>
            <w:u w:val="single"/>
            <w:lang w:eastAsia="ru-RU"/>
          </w:rPr>
          <w:t>http://www.pravo.gov.ru</w:t>
        </w:r>
      </w:hyperlink>
      <w:r w:rsidRPr="00650CBE">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27490626"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77D96CE" w14:textId="0B52C94C" w:rsidR="00650CBE" w:rsidRPr="00650CBE" w:rsidRDefault="00650CBE" w:rsidP="00650CBE">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EA559E">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680F1CBF" w14:textId="77777777" w:rsidR="00650CBE" w:rsidRPr="00650CBE" w:rsidRDefault="00650CBE" w:rsidP="00650CBE">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26CEC945" w14:textId="58699DDE"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B630E4">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w:t>
      </w:r>
      <w:r w:rsidRPr="00650CBE">
        <w:rPr>
          <w:rFonts w:ascii="Century Gothic" w:eastAsia="Times New Roman" w:hAnsi="Century Gothic" w:cs="Times New Roman"/>
          <w:lang w:eastAsia="ru-RU"/>
        </w:rPr>
        <w:lastRenderedPageBreak/>
        <w:t>ремонта объектов капитального строительства на весь срок действия договора до полного исполнения обязательств по договору.</w:t>
      </w:r>
    </w:p>
    <w:p w14:paraId="660C1589"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1BF8319D" w14:textId="0842740A" w:rsidR="00650CBE" w:rsidRPr="00650CBE" w:rsidRDefault="009F5B0F" w:rsidP="009F5B0F">
      <w:pPr>
        <w:suppressAutoHyphens/>
        <w:spacing w:before="0" w:after="0" w:line="240" w:lineRule="auto"/>
        <w:ind w:right="225" w:firstLine="426"/>
        <w:jc w:val="both"/>
        <w:rPr>
          <w:rFonts w:ascii="Century Gothic" w:eastAsia="Times New Roman" w:hAnsi="Century Gothic" w:cs="Times New Roman"/>
          <w:bCs/>
          <w:lang w:eastAsia="ru-RU"/>
        </w:rPr>
      </w:pPr>
      <w:r w:rsidRPr="009F5B0F">
        <w:rPr>
          <w:rFonts w:ascii="Century Gothic" w:eastAsia="Times New Roman" w:hAnsi="Century Gothic" w:cs="Times New Roman"/>
          <w:lang w:eastAsia="ru-RU"/>
        </w:rPr>
        <w:t>- 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1BA5BF19"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Cs/>
          <w:lang w:eastAsia="ru-RU"/>
        </w:rPr>
      </w:pPr>
    </w:p>
    <w:p w14:paraId="6A7EE593"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Cs/>
          <w:lang w:eastAsia="ru-RU"/>
        </w:rPr>
      </w:pPr>
    </w:p>
    <w:p w14:paraId="15795B17" w14:textId="3EC95579" w:rsidR="00650CBE" w:rsidRPr="00650CBE" w:rsidRDefault="007E1354" w:rsidP="00650CBE">
      <w:pPr>
        <w:tabs>
          <w:tab w:val="left" w:pos="284"/>
          <w:tab w:val="left" w:pos="426"/>
        </w:tabs>
        <w:spacing w:before="0" w:after="0" w:line="240" w:lineRule="auto"/>
        <w:ind w:left="-142" w:right="225" w:firstLine="568"/>
        <w:jc w:val="center"/>
        <w:rPr>
          <w:rFonts w:ascii="Century Gothic" w:eastAsia="Times New Roman" w:hAnsi="Century Gothic" w:cs="Times New Roman"/>
          <w:b/>
          <w:lang w:eastAsia="ru-RU"/>
        </w:rPr>
      </w:pPr>
      <w:r w:rsidRPr="007E1354">
        <w:rPr>
          <w:rFonts w:ascii="Century Gothic" w:eastAsia="Times New Roman" w:hAnsi="Century Gothic" w:cs="Times New Roman"/>
          <w:b/>
          <w:lang w:val="en-US" w:eastAsia="zh-CN"/>
        </w:rPr>
        <w:t>V</w:t>
      </w:r>
      <w:r w:rsidR="00650CBE" w:rsidRPr="007E1354">
        <w:rPr>
          <w:rFonts w:ascii="Century Gothic" w:eastAsia="Times New Roman" w:hAnsi="Century Gothic" w:cs="Times New Roman"/>
          <w:b/>
          <w:lang w:eastAsia="zh-CN"/>
        </w:rPr>
        <w:t>.</w:t>
      </w:r>
      <w:r w:rsidR="00650CBE" w:rsidRPr="00650CBE">
        <w:rPr>
          <w:rFonts w:ascii="Century Gothic" w:eastAsia="Times New Roman" w:hAnsi="Century Gothic" w:cs="Times New Roman"/>
          <w:b/>
          <w:lang w:eastAsia="zh-CN"/>
        </w:rPr>
        <w:tab/>
      </w:r>
      <w:r w:rsidR="00650CBE" w:rsidRPr="00650CBE">
        <w:rPr>
          <w:rFonts w:ascii="Century Gothic" w:eastAsia="Times New Roman" w:hAnsi="Century Gothic" w:cs="Times New Roman"/>
          <w:b/>
          <w:lang w:eastAsia="ru-RU"/>
        </w:rPr>
        <w:t>Требования к последовательности выполнения работ, этапам работ:</w:t>
      </w:r>
    </w:p>
    <w:p w14:paraId="6BA84636" w14:textId="77777777" w:rsidR="00650CBE" w:rsidRPr="00650CBE" w:rsidRDefault="00650CBE" w:rsidP="00650CBE">
      <w:pPr>
        <w:tabs>
          <w:tab w:val="left" w:pos="284"/>
          <w:tab w:val="left" w:pos="426"/>
        </w:tab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319A830C" w14:textId="77777777" w:rsidR="00650CBE" w:rsidRPr="00650CBE" w:rsidRDefault="00650CBE" w:rsidP="00650CBE">
      <w:pPr>
        <w:tabs>
          <w:tab w:val="left" w:pos="284"/>
          <w:tab w:val="left" w:pos="426"/>
        </w:tabs>
        <w:spacing w:before="0" w:after="0" w:line="240" w:lineRule="auto"/>
        <w:ind w:left="-142" w:right="225" w:firstLine="568"/>
        <w:jc w:val="both"/>
        <w:rPr>
          <w:rFonts w:ascii="Century Gothic" w:eastAsia="Times New Roman" w:hAnsi="Century Gothic" w:cs="Times New Roman"/>
          <w:lang w:eastAsia="ru-RU"/>
        </w:rPr>
      </w:pPr>
    </w:p>
    <w:p w14:paraId="0FA23FE6" w14:textId="5542F06A" w:rsidR="00650CBE" w:rsidRPr="00650CBE" w:rsidRDefault="007E1354" w:rsidP="00650CBE">
      <w:pPr>
        <w:tabs>
          <w:tab w:val="left" w:pos="284"/>
          <w:tab w:val="left" w:pos="426"/>
        </w:tabs>
        <w:spacing w:before="0" w:after="0" w:line="240" w:lineRule="auto"/>
        <w:ind w:left="-142" w:right="225" w:firstLine="568"/>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VI</w:t>
      </w:r>
      <w:r w:rsidR="00650CBE" w:rsidRPr="00650CBE">
        <w:rPr>
          <w:rFonts w:ascii="Century Gothic" w:eastAsia="Times New Roman" w:hAnsi="Century Gothic" w:cs="Times New Roman"/>
          <w:b/>
          <w:lang w:eastAsia="zh-CN"/>
        </w:rPr>
        <w:t xml:space="preserve">. </w:t>
      </w:r>
      <w:r w:rsidR="00650CBE" w:rsidRPr="00650CBE">
        <w:rPr>
          <w:rFonts w:ascii="Century Gothic" w:eastAsia="PMingLiU" w:hAnsi="Century Gothic" w:cs="Times New Roman"/>
          <w:b/>
          <w:lang w:eastAsia="zh-TW"/>
        </w:rPr>
        <w:t>Требования к объемам выполняемых работ:</w:t>
      </w:r>
    </w:p>
    <w:p w14:paraId="5E7A1A8B"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Объемы работ определяются согласно проекта и сметам.</w:t>
      </w:r>
    </w:p>
    <w:p w14:paraId="0D5924FC"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p>
    <w:p w14:paraId="2FEC8CE6" w14:textId="24CF2867" w:rsidR="00650CBE" w:rsidRPr="00650CBE" w:rsidRDefault="007E1354" w:rsidP="00650CBE">
      <w:pPr>
        <w:spacing w:before="0" w:after="0" w:line="240" w:lineRule="auto"/>
        <w:ind w:left="-142" w:right="225" w:firstLine="568"/>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VII</w:t>
      </w:r>
      <w:r w:rsidR="00650CBE" w:rsidRPr="00650CBE">
        <w:rPr>
          <w:rFonts w:ascii="Century Gothic" w:eastAsia="PMingLiU" w:hAnsi="Century Gothic" w:cs="Times New Roman"/>
          <w:b/>
          <w:lang w:eastAsia="zh-TW"/>
        </w:rPr>
        <w:t>.   Требования к документированию:</w:t>
      </w:r>
    </w:p>
    <w:p w14:paraId="296992BA" w14:textId="77777777" w:rsidR="009F5B0F" w:rsidRPr="009F5B0F" w:rsidRDefault="009F5B0F" w:rsidP="009F5B0F">
      <w:pPr>
        <w:spacing w:before="0" w:after="0" w:line="240" w:lineRule="auto"/>
        <w:ind w:left="-142" w:right="225" w:firstLine="568"/>
        <w:contextualSpacing/>
        <w:jc w:val="both"/>
        <w:rPr>
          <w:rFonts w:ascii="Century Gothic" w:eastAsia="PMingLiU" w:hAnsi="Century Gothic" w:cs="Times New Roman"/>
          <w:lang w:eastAsia="zh-TW"/>
        </w:rPr>
      </w:pPr>
      <w:r w:rsidRPr="009F5B0F">
        <w:rPr>
          <w:rFonts w:ascii="Century Gothic" w:eastAsia="PMingLiU" w:hAnsi="Century Gothic" w:cs="Times New Roman"/>
          <w:lang w:eastAsia="zh-TW"/>
        </w:rPr>
        <w:t xml:space="preserve">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 </w:t>
      </w:r>
    </w:p>
    <w:p w14:paraId="20E6139F" w14:textId="45AA180D"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w:t>
      </w:r>
    </w:p>
    <w:p w14:paraId="358B79DA"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42CE77C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Электронная форма должна быть выполнена:</w:t>
      </w:r>
    </w:p>
    <w:p w14:paraId="05D640D3"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Текстовая часть в формате M</w:t>
      </w:r>
      <w:r w:rsidRPr="00650CBE">
        <w:rPr>
          <w:rFonts w:ascii="Century Gothic" w:eastAsia="PMingLiU" w:hAnsi="Century Gothic" w:cs="Times New Roman"/>
          <w:lang w:val="en-US" w:eastAsia="zh-TW"/>
        </w:rPr>
        <w:t>S</w:t>
      </w:r>
      <w:r w:rsidRPr="00650CBE">
        <w:rPr>
          <w:rFonts w:ascii="Century Gothic" w:eastAsia="PMingLiU" w:hAnsi="Century Gothic" w:cs="Times New Roman"/>
          <w:lang w:eastAsia="zh-TW"/>
        </w:rPr>
        <w:t xml:space="preserve"> W</w:t>
      </w:r>
      <w:r w:rsidRPr="00650CBE">
        <w:rPr>
          <w:rFonts w:ascii="Century Gothic" w:eastAsia="PMingLiU" w:hAnsi="Century Gothic" w:cs="Times New Roman"/>
          <w:lang w:val="en-US" w:eastAsia="zh-TW"/>
        </w:rPr>
        <w:t>o</w:t>
      </w:r>
      <w:proofErr w:type="spellStart"/>
      <w:r w:rsidRPr="00650CBE">
        <w:rPr>
          <w:rFonts w:ascii="Century Gothic" w:eastAsia="PMingLiU" w:hAnsi="Century Gothic" w:cs="Times New Roman"/>
          <w:lang w:eastAsia="zh-TW"/>
        </w:rPr>
        <w:t>rd</w:t>
      </w:r>
      <w:proofErr w:type="spellEnd"/>
      <w:r w:rsidRPr="00650CBE">
        <w:rPr>
          <w:rFonts w:ascii="Century Gothic" w:eastAsia="PMingLiU" w:hAnsi="Century Gothic" w:cs="Times New Roman"/>
          <w:lang w:eastAsia="zh-TW"/>
        </w:rPr>
        <w:t>.</w:t>
      </w:r>
    </w:p>
    <w:p w14:paraId="07819A3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Таблицы в формате M</w:t>
      </w:r>
      <w:r w:rsidRPr="00650CBE">
        <w:rPr>
          <w:rFonts w:ascii="Century Gothic" w:eastAsia="PMingLiU" w:hAnsi="Century Gothic" w:cs="Times New Roman"/>
          <w:lang w:val="en-US" w:eastAsia="zh-TW"/>
        </w:rPr>
        <w:t>S</w:t>
      </w:r>
      <w:r w:rsidRPr="00650CBE">
        <w:rPr>
          <w:rFonts w:ascii="Century Gothic" w:eastAsia="PMingLiU" w:hAnsi="Century Gothic" w:cs="Times New Roman"/>
          <w:lang w:eastAsia="zh-TW"/>
        </w:rPr>
        <w:t xml:space="preserve"> </w:t>
      </w:r>
      <w:proofErr w:type="spellStart"/>
      <w:r w:rsidRPr="00650CBE">
        <w:rPr>
          <w:rFonts w:ascii="Century Gothic" w:eastAsia="PMingLiU" w:hAnsi="Century Gothic" w:cs="Times New Roman"/>
          <w:lang w:eastAsia="zh-TW"/>
        </w:rPr>
        <w:t>Exсel</w:t>
      </w:r>
      <w:proofErr w:type="spellEnd"/>
      <w:r w:rsidRPr="00650CBE">
        <w:rPr>
          <w:rFonts w:ascii="Century Gothic" w:eastAsia="PMingLiU" w:hAnsi="Century Gothic" w:cs="Times New Roman"/>
          <w:lang w:eastAsia="zh-TW"/>
        </w:rPr>
        <w:t>.</w:t>
      </w:r>
    </w:p>
    <w:p w14:paraId="12063FB2"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Чертежи, схемы в формате </w:t>
      </w:r>
      <w:proofErr w:type="spellStart"/>
      <w:r w:rsidRPr="00650CBE">
        <w:rPr>
          <w:rFonts w:ascii="Century Gothic" w:eastAsia="PMingLiU" w:hAnsi="Century Gothic" w:cs="Times New Roman"/>
          <w:lang w:val="en-US" w:eastAsia="zh-TW"/>
        </w:rPr>
        <w:t>dwg</w:t>
      </w:r>
      <w:proofErr w:type="spellEnd"/>
      <w:r w:rsidRPr="00650CBE">
        <w:rPr>
          <w:rFonts w:ascii="Century Gothic" w:eastAsia="PMingLiU" w:hAnsi="Century Gothic" w:cs="Times New Roman"/>
          <w:lang w:eastAsia="zh-TW"/>
        </w:rPr>
        <w:t xml:space="preserve">, </w:t>
      </w:r>
      <w:r w:rsidRPr="00650CBE">
        <w:rPr>
          <w:rFonts w:ascii="Century Gothic" w:eastAsia="PMingLiU" w:hAnsi="Century Gothic" w:cs="Times New Roman"/>
          <w:lang w:val="en-US" w:eastAsia="zh-TW"/>
        </w:rPr>
        <w:t>pdf</w:t>
      </w:r>
      <w:r w:rsidRPr="00650CBE">
        <w:rPr>
          <w:rFonts w:ascii="Century Gothic" w:eastAsia="PMingLiU" w:hAnsi="Century Gothic" w:cs="Times New Roman"/>
          <w:lang w:eastAsia="zh-TW"/>
        </w:rPr>
        <w:t>.</w:t>
      </w:r>
    </w:p>
    <w:p w14:paraId="14C651FB"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Сметная документация в программе А0 (А ноль).</w:t>
      </w:r>
    </w:p>
    <w:p w14:paraId="1743B425"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входных сигналов и данных АСУ ТП и АСДУ;</w:t>
      </w:r>
    </w:p>
    <w:p w14:paraId="1B62BE7E"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выходных сигналов АСУ ТП и АСДУ;</w:t>
      </w:r>
    </w:p>
    <w:p w14:paraId="3632B374"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схема структурная комплекса технических средств; </w:t>
      </w:r>
    </w:p>
    <w:p w14:paraId="521B2E26"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выходных сигналов интегрируемых на «верхний уровень».</w:t>
      </w:r>
    </w:p>
    <w:p w14:paraId="77C64CCE"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0D7D755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210B8A36" w14:textId="77777777" w:rsidR="00650CBE" w:rsidRPr="00650CBE" w:rsidRDefault="00650CBE" w:rsidP="00650CBE">
      <w:pPr>
        <w:numPr>
          <w:ilvl w:val="0"/>
          <w:numId w:val="39"/>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Инструкция оператора по эксплуатации АСУ ТП.</w:t>
      </w:r>
    </w:p>
    <w:p w14:paraId="52C1F9E8" w14:textId="77777777" w:rsidR="00650CBE" w:rsidRPr="00650CBE" w:rsidRDefault="00650CBE" w:rsidP="00650CBE">
      <w:pPr>
        <w:numPr>
          <w:ilvl w:val="0"/>
          <w:numId w:val="39"/>
        </w:numPr>
        <w:tabs>
          <w:tab w:val="left" w:pos="426"/>
        </w:tabs>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Руководство системного программиста «нижнего уровня» (описание программы НУ).</w:t>
      </w:r>
    </w:p>
    <w:p w14:paraId="769D0D46" w14:textId="77777777" w:rsidR="00650CBE" w:rsidRPr="00650CBE" w:rsidRDefault="00650CBE" w:rsidP="00650CBE">
      <w:pPr>
        <w:tabs>
          <w:tab w:val="left" w:pos="426"/>
        </w:tabs>
        <w:suppressAutoHyphens/>
        <w:spacing w:before="0" w:after="0" w:line="240" w:lineRule="auto"/>
        <w:ind w:left="426" w:right="225"/>
        <w:contextualSpacing/>
        <w:jc w:val="both"/>
        <w:rPr>
          <w:rFonts w:ascii="Century Gothic" w:eastAsia="PMingLiU" w:hAnsi="Century Gothic" w:cs="Times New Roman"/>
          <w:lang w:eastAsia="zh-TW"/>
        </w:rPr>
      </w:pPr>
    </w:p>
    <w:p w14:paraId="02132806" w14:textId="18E84573" w:rsidR="00650CBE" w:rsidRPr="00650CBE" w:rsidRDefault="007E1354" w:rsidP="00650CBE">
      <w:pPr>
        <w:tabs>
          <w:tab w:val="left" w:pos="1134"/>
        </w:tabs>
        <w:spacing w:before="0" w:after="0" w:line="240" w:lineRule="auto"/>
        <w:ind w:left="-142" w:right="225" w:firstLine="568"/>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VIII</w:t>
      </w:r>
      <w:r w:rsidR="00650CBE" w:rsidRPr="00650CBE">
        <w:rPr>
          <w:rFonts w:ascii="Century Gothic" w:eastAsia="PMingLiU" w:hAnsi="Century Gothic" w:cs="Times New Roman"/>
          <w:b/>
          <w:lang w:eastAsia="zh-TW"/>
        </w:rPr>
        <w:t xml:space="preserve">. </w:t>
      </w:r>
      <w:r w:rsidR="00650CBE" w:rsidRPr="00650CBE">
        <w:rPr>
          <w:rFonts w:ascii="Century Gothic" w:eastAsia="Times New Roman" w:hAnsi="Century Gothic" w:cs="Times New Roman"/>
          <w:b/>
          <w:lang w:eastAsia="zh-CN"/>
        </w:rPr>
        <w:t>Требования к применяемым строительным материалам:</w:t>
      </w:r>
    </w:p>
    <w:p w14:paraId="33F32FBE"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37B6365"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zh-CN"/>
        </w:rPr>
      </w:pPr>
    </w:p>
    <w:p w14:paraId="7FA0DC39" w14:textId="3EB2E7B0"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lang w:eastAsia="zh-CN"/>
        </w:rPr>
      </w:pPr>
      <w:r w:rsidRPr="00650CBE">
        <w:rPr>
          <w:rFonts w:ascii="Century Gothic" w:eastAsia="PMingLiU" w:hAnsi="Century Gothic" w:cs="Times New Roman"/>
          <w:b/>
          <w:lang w:val="en-US" w:eastAsia="zh-TW"/>
        </w:rPr>
        <w:t>IX</w:t>
      </w:r>
      <w:r w:rsidR="00650CBE" w:rsidRPr="00650CBE">
        <w:rPr>
          <w:rFonts w:ascii="Century Gothic" w:eastAsia="Times New Roman" w:hAnsi="Century Gothic" w:cs="Times New Roman"/>
          <w:b/>
          <w:lang w:eastAsia="zh-CN"/>
        </w:rPr>
        <w:t xml:space="preserve">. </w:t>
      </w:r>
      <w:r w:rsidR="00650CBE" w:rsidRPr="00650CBE">
        <w:rPr>
          <w:rFonts w:ascii="Century Gothic" w:eastAsia="Times New Roman" w:hAnsi="Century Gothic" w:cs="Times New Roman"/>
          <w:b/>
          <w:bCs/>
          <w:lang w:eastAsia="zh-CN"/>
        </w:rPr>
        <w:t>Требования по оформлению необходимых разрешений и документов:</w:t>
      </w:r>
    </w:p>
    <w:p w14:paraId="592D824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bCs/>
          <w:lang w:eastAsia="zh-CN"/>
        </w:rPr>
        <w:t xml:space="preserve">Работы выполняются по нарядам-допускам </w:t>
      </w:r>
      <w:r w:rsidRPr="00650CBE">
        <w:rPr>
          <w:rFonts w:ascii="Century Gothic" w:eastAsia="Times New Roman" w:hAnsi="Century Gothic" w:cs="Times New Roman"/>
          <w:lang w:eastAsia="zh-CN"/>
        </w:rPr>
        <w:t xml:space="preserve">при соблюдении </w:t>
      </w:r>
      <w:r w:rsidRPr="00650CBE">
        <w:rPr>
          <w:rFonts w:ascii="Century Gothic" w:eastAsia="Times New Roman" w:hAnsi="Century Gothic" w:cs="Times New Roman"/>
          <w:bCs/>
          <w:lang w:eastAsia="zh-CN"/>
        </w:rPr>
        <w:t xml:space="preserve">СНиП 12-03-2001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650CBE">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650CBE">
        <w:rPr>
          <w:rFonts w:ascii="Century Gothic" w:eastAsia="Times New Roman" w:hAnsi="Century Gothic" w:cs="Times New Roman"/>
          <w:bCs/>
          <w:lang w:eastAsia="zh-CN"/>
        </w:rPr>
        <w:t>утвержденных 09.03.2000г.</w:t>
      </w:r>
      <w:r w:rsidRPr="00650CBE">
        <w:rPr>
          <w:rFonts w:ascii="Century Gothic" w:eastAsia="Times New Roman" w:hAnsi="Century Gothic" w:cs="Times New Roman"/>
          <w:lang w:eastAsia="zh-CN"/>
        </w:rPr>
        <w:t xml:space="preserve">, а также </w:t>
      </w:r>
      <w:r w:rsidRPr="00650CBE">
        <w:rPr>
          <w:rFonts w:ascii="Century Gothic" w:eastAsia="Times New Roman" w:hAnsi="Century Gothic" w:cs="Times New Roman"/>
          <w:bCs/>
          <w:lang w:eastAsia="zh-CN"/>
        </w:rPr>
        <w:t>других действующих руководящих документов</w:t>
      </w:r>
      <w:r w:rsidRPr="00650CBE">
        <w:rPr>
          <w:rFonts w:ascii="Century Gothic" w:eastAsia="Times New Roman" w:hAnsi="Century Gothic" w:cs="Times New Roman"/>
          <w:lang w:eastAsia="zh-CN"/>
        </w:rPr>
        <w:t>.</w:t>
      </w:r>
    </w:p>
    <w:p w14:paraId="41EC86B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r w:rsidRPr="00650CBE">
        <w:rPr>
          <w:rFonts w:ascii="Century Gothic" w:eastAsia="Times New Roman" w:hAnsi="Century Gothic" w:cs="Times New Roman"/>
          <w:b/>
          <w:lang w:eastAsia="zh-CN"/>
        </w:rPr>
        <w:t xml:space="preserve"> </w:t>
      </w:r>
    </w:p>
    <w:p w14:paraId="4E7CB7DC" w14:textId="77777777" w:rsidR="00650CBE" w:rsidRPr="00650CBE" w:rsidRDefault="00650CBE" w:rsidP="007E1354">
      <w:pPr>
        <w:suppressAutoHyphens/>
        <w:spacing w:before="0" w:after="0" w:line="240" w:lineRule="auto"/>
        <w:ind w:right="225"/>
        <w:jc w:val="both"/>
        <w:rPr>
          <w:rFonts w:ascii="Century Gothic" w:eastAsia="Times New Roman" w:hAnsi="Century Gothic" w:cs="Times New Roman"/>
          <w:b/>
          <w:lang w:eastAsia="zh-CN"/>
        </w:rPr>
      </w:pPr>
    </w:p>
    <w:p w14:paraId="21A64F63" w14:textId="6E743243"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650CBE" w:rsidRPr="00650CBE">
        <w:rPr>
          <w:rFonts w:ascii="Century Gothic" w:eastAsia="Times New Roman" w:hAnsi="Century Gothic" w:cs="Times New Roman"/>
          <w:b/>
          <w:lang w:eastAsia="zh-CN"/>
        </w:rPr>
        <w:t>. Требования к применяемым стандартам, СНиПам и прочим правилам:</w:t>
      </w:r>
    </w:p>
    <w:p w14:paraId="044041FD"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b/>
          <w:lang w:eastAsia="zh-CN"/>
        </w:rPr>
      </w:pPr>
    </w:p>
    <w:p w14:paraId="30304327"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Cs/>
          <w:lang w:eastAsia="zh-CN"/>
        </w:rPr>
      </w:pPr>
      <w:r w:rsidRPr="00650CBE">
        <w:rPr>
          <w:rFonts w:ascii="Century Gothic" w:eastAsia="Times New Roman" w:hAnsi="Century Gothic" w:cs="Times New Roman"/>
          <w:lang w:eastAsia="zh-CN"/>
        </w:rPr>
        <w:t xml:space="preserve">СП 52.13330.2016 Естественное и искусственное освещение, </w:t>
      </w:r>
      <w:r w:rsidRPr="00650CBE">
        <w:rPr>
          <w:rFonts w:ascii="Century Gothic" w:eastAsia="Times New Roman" w:hAnsi="Century Gothic" w:cs="Times New Roman"/>
          <w:bCs/>
          <w:lang w:eastAsia="zh-CN"/>
        </w:rPr>
        <w:t xml:space="preserve">СНиП 12-03-2001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650CBE">
        <w:rPr>
          <w:rFonts w:ascii="Century Gothic" w:eastAsia="Times New Roman" w:hAnsi="Century Gothic" w:cs="Times New Roman"/>
          <w:lang w:eastAsia="zh-CN"/>
        </w:rPr>
        <w:t>а также</w:t>
      </w:r>
      <w:r w:rsidRPr="00650CBE">
        <w:rPr>
          <w:rFonts w:ascii="Century Gothic" w:eastAsia="Times New Roman" w:hAnsi="Century Gothic" w:cs="Times New Roman"/>
          <w:bCs/>
          <w:lang w:eastAsia="zh-CN"/>
        </w:rPr>
        <w:t xml:space="preserve"> другие действующие СНиПы и Правила.</w:t>
      </w:r>
    </w:p>
    <w:p w14:paraId="468D0A8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2BD8E0D0" w14:textId="2AA39264"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w:t>
      </w:r>
      <w:r w:rsidR="00650CBE" w:rsidRPr="00650CBE">
        <w:rPr>
          <w:rFonts w:ascii="Century Gothic" w:eastAsia="Times New Roman" w:hAnsi="Century Gothic" w:cs="Times New Roman"/>
          <w:b/>
          <w:lang w:val="en-US" w:eastAsia="zh-CN"/>
        </w:rPr>
        <w:t>I</w:t>
      </w:r>
      <w:r w:rsidR="00650CBE" w:rsidRPr="00650CBE">
        <w:rPr>
          <w:rFonts w:ascii="Century Gothic" w:eastAsia="Times New Roman" w:hAnsi="Century Gothic" w:cs="Times New Roman"/>
          <w:b/>
          <w:lang w:eastAsia="zh-CN"/>
        </w:rPr>
        <w:t>. Требования к организации работ:</w:t>
      </w:r>
    </w:p>
    <w:p w14:paraId="3A355F4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В соответствии с СП 74.13330.2023, ПОС или ППР, а также другими действующими РД.</w:t>
      </w:r>
    </w:p>
    <w:p w14:paraId="2C943CB2" w14:textId="77777777" w:rsid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156CE750" w14:textId="77777777" w:rsidR="007E1354" w:rsidRPr="00650CBE" w:rsidRDefault="007E1354"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4DE94AB6" w14:textId="3DB64B20"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lastRenderedPageBreak/>
        <w:t>XI</w:t>
      </w:r>
      <w:r w:rsidR="00650CBE" w:rsidRPr="00650CBE">
        <w:rPr>
          <w:rFonts w:ascii="Century Gothic" w:eastAsia="Times New Roman" w:hAnsi="Century Gothic" w:cs="Times New Roman"/>
          <w:b/>
          <w:lang w:val="en-US" w:eastAsia="zh-CN"/>
        </w:rPr>
        <w:t>I</w:t>
      </w:r>
      <w:r w:rsidR="00650CBE" w:rsidRPr="00650CBE">
        <w:rPr>
          <w:rFonts w:ascii="Century Gothic" w:eastAsia="Times New Roman" w:hAnsi="Century Gothic" w:cs="Times New Roman"/>
          <w:b/>
          <w:lang w:eastAsia="zh-CN"/>
        </w:rPr>
        <w:t>. Требования к обеспечению техники безопасности при проведении работ:</w:t>
      </w:r>
    </w:p>
    <w:p w14:paraId="09E3FDF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650CBE">
        <w:rPr>
          <w:rFonts w:ascii="Century Gothic" w:eastAsia="Times New Roman" w:hAnsi="Century Gothic" w:cs="Times New Roman"/>
          <w:bCs/>
          <w:lang w:eastAsia="zh-CN"/>
        </w:rPr>
        <w:t xml:space="preserve"> другие действующие руководящие документы</w:t>
      </w:r>
      <w:r w:rsidRPr="00650CBE">
        <w:rPr>
          <w:rFonts w:ascii="Century Gothic" w:eastAsia="Times New Roman" w:hAnsi="Century Gothic" w:cs="Times New Roman"/>
          <w:lang w:eastAsia="zh-CN"/>
        </w:rPr>
        <w:t>.</w:t>
      </w:r>
    </w:p>
    <w:p w14:paraId="0A938C89"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
          <w:lang w:eastAsia="zh-CN"/>
        </w:rPr>
      </w:pPr>
    </w:p>
    <w:p w14:paraId="4216E429" w14:textId="77777777" w:rsidR="00650CBE" w:rsidRPr="00791A23" w:rsidRDefault="00650CBE" w:rsidP="00650CBE">
      <w:pPr>
        <w:suppressAutoHyphens/>
        <w:spacing w:before="0" w:after="0" w:line="216" w:lineRule="auto"/>
        <w:ind w:left="-142" w:right="225" w:firstLine="568"/>
        <w:rPr>
          <w:rFonts w:ascii="Century Gothic" w:eastAsia="Times New Roman" w:hAnsi="Century Gothic" w:cs="Times New Roman"/>
          <w:lang w:eastAsia="ar-SA"/>
        </w:rPr>
      </w:pPr>
    </w:p>
    <w:p w14:paraId="0EF7DD6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55F6A03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33391A1"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5C66ACDF"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A02C99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7FD8DB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25334F3F"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3C73F795"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47EDE4D9"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C712AE2"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C86CF9B"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AD74D4C"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0BD03F3"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E4D429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250169D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424706CC"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39DC8CD6" w14:textId="77777777" w:rsidR="007E1354" w:rsidRPr="00650CBE"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587D8687" w14:textId="77777777" w:rsidR="00791A23" w:rsidRDefault="00791A23" w:rsidP="00650CBE">
      <w:pPr>
        <w:spacing w:before="0" w:after="0" w:line="240" w:lineRule="auto"/>
        <w:ind w:left="709"/>
        <w:jc w:val="right"/>
        <w:rPr>
          <w:rFonts w:ascii="Century Gothic" w:eastAsia="Times New Roman" w:hAnsi="Century Gothic" w:cs="Times New Roman"/>
          <w:bCs/>
          <w:lang w:eastAsia="ar-SA"/>
        </w:rPr>
      </w:pPr>
    </w:p>
    <w:p w14:paraId="629ED9CF" w14:textId="77777777" w:rsidR="00791A23" w:rsidRDefault="00791A23" w:rsidP="00650CBE">
      <w:pPr>
        <w:spacing w:before="0" w:after="0" w:line="240" w:lineRule="auto"/>
        <w:ind w:left="709"/>
        <w:jc w:val="right"/>
        <w:rPr>
          <w:rFonts w:ascii="Century Gothic" w:eastAsia="Times New Roman" w:hAnsi="Century Gothic" w:cs="Times New Roman"/>
          <w:bCs/>
          <w:lang w:eastAsia="ar-SA"/>
        </w:rPr>
      </w:pPr>
    </w:p>
    <w:p w14:paraId="0316C234" w14:textId="77777777" w:rsidR="00791A23" w:rsidRDefault="00791A23" w:rsidP="00650CBE">
      <w:pPr>
        <w:spacing w:before="0" w:after="0" w:line="240" w:lineRule="auto"/>
        <w:ind w:left="709"/>
        <w:jc w:val="right"/>
        <w:rPr>
          <w:rFonts w:ascii="Century Gothic" w:eastAsia="Times New Roman" w:hAnsi="Century Gothic" w:cs="Times New Roman"/>
          <w:bCs/>
          <w:lang w:eastAsia="ar-SA"/>
        </w:rPr>
      </w:pPr>
    </w:p>
    <w:p w14:paraId="1B24FCDD" w14:textId="77777777" w:rsidR="00791A23" w:rsidRDefault="00791A23" w:rsidP="00650CBE">
      <w:pPr>
        <w:spacing w:before="0" w:after="0" w:line="240" w:lineRule="auto"/>
        <w:ind w:left="709"/>
        <w:jc w:val="right"/>
        <w:rPr>
          <w:rFonts w:ascii="Century Gothic" w:eastAsia="Times New Roman" w:hAnsi="Century Gothic" w:cs="Times New Roman"/>
          <w:bCs/>
          <w:lang w:eastAsia="ar-SA"/>
        </w:rPr>
      </w:pPr>
    </w:p>
    <w:p w14:paraId="7505780F" w14:textId="77777777" w:rsidR="00791A23" w:rsidRDefault="00791A23" w:rsidP="00650CBE">
      <w:pPr>
        <w:spacing w:before="0" w:after="0" w:line="240" w:lineRule="auto"/>
        <w:ind w:left="709"/>
        <w:jc w:val="right"/>
        <w:rPr>
          <w:rFonts w:ascii="Century Gothic" w:eastAsia="Times New Roman" w:hAnsi="Century Gothic" w:cs="Times New Roman"/>
          <w:bCs/>
          <w:lang w:eastAsia="ar-SA"/>
        </w:rPr>
      </w:pPr>
    </w:p>
    <w:p w14:paraId="6DDBDD1E" w14:textId="77777777" w:rsidR="00791A23" w:rsidRDefault="00791A23" w:rsidP="00650CBE">
      <w:pPr>
        <w:spacing w:before="0" w:after="0" w:line="240" w:lineRule="auto"/>
        <w:ind w:left="709"/>
        <w:jc w:val="right"/>
        <w:rPr>
          <w:rFonts w:ascii="Century Gothic" w:eastAsia="Times New Roman" w:hAnsi="Century Gothic" w:cs="Times New Roman"/>
          <w:bCs/>
          <w:lang w:eastAsia="ar-SA"/>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Приложение 1</w:t>
      </w:r>
      <w:r w:rsidR="009F5B0F">
        <w:rPr>
          <w:rFonts w:ascii="Century Gothic" w:eastAsia="Times New Roman" w:hAnsi="Century Gothic" w:cs="Times New Roman"/>
          <w:bCs/>
          <w:lang w:eastAsia="ar-SA"/>
        </w:rPr>
        <w:t xml:space="preserve"> </w:t>
      </w:r>
    </w:p>
    <w:p w14:paraId="40071491" w14:textId="43CB5E12" w:rsidR="00650CBE" w:rsidRPr="00650CBE"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r w:rsidR="00650CBE"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3DD8EEF0" w14:textId="77777777" w:rsidR="009F5B0F"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i/>
          <w:iCs/>
          <w:sz w:val="24"/>
          <w:szCs w:val="24"/>
          <w:lang w:eastAsia="ar-SA"/>
        </w:rPr>
      </w:pP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668A8E97" w:rsidR="00724EA1" w:rsidRDefault="00650CBE" w:rsidP="00650CBE">
      <w:pPr>
        <w:ind w:firstLine="284"/>
        <w:rPr>
          <w:rFonts w:ascii="Times New Roman" w:eastAsia="Calibri" w:hAnsi="Times New Roman" w:cs="Times New Roman"/>
          <w:sz w:val="24"/>
          <w:szCs w:val="24"/>
        </w:rPr>
      </w:pPr>
      <w:r w:rsidRPr="00650CBE">
        <w:rPr>
          <w:rFonts w:ascii="Times New Roman" w:eastAsia="Times New Roman" w:hAnsi="Times New Roman" w:cs="Times New Roman"/>
          <w:noProof/>
          <w:color w:val="FF0000"/>
          <w:sz w:val="24"/>
          <w:szCs w:val="24"/>
          <w:lang w:eastAsia="ru-RU"/>
        </w:rPr>
        <w:drawing>
          <wp:inline distT="0" distB="0" distL="0" distR="0" wp14:anchorId="6C8D20F4" wp14:editId="4F749296">
            <wp:extent cx="6480810" cy="4143968"/>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810" cy="4143968"/>
                    </a:xfrm>
                    <a:prstGeom prst="rect">
                      <a:avLst/>
                    </a:prstGeom>
                    <a:noFill/>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05D69E90" w:rsidR="004C029E" w:rsidRPr="00761E6E" w:rsidRDefault="00117E49" w:rsidP="00346144">
            <w:pPr>
              <w:spacing w:after="0" w:line="240" w:lineRule="auto"/>
              <w:rPr>
                <w:rFonts w:cs="Times New Roman"/>
                <w:lang w:eastAsia="ru-RU"/>
              </w:rPr>
            </w:pPr>
            <w:r>
              <w:rPr>
                <w:rFonts w:cs="Times New Roman"/>
                <w:lang w:eastAsia="ru-RU"/>
              </w:rPr>
              <w:t>15 декабря</w:t>
            </w:r>
            <w:r w:rsidR="00094B1C" w:rsidRPr="00761E6E">
              <w:rPr>
                <w:rFonts w:cs="Times New Roman"/>
                <w:lang w:eastAsia="ru-RU"/>
              </w:rPr>
              <w:t xml:space="preserve"> 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45CD8F4A" w:rsidR="004C029E" w:rsidRPr="00761E6E" w:rsidRDefault="00C4791F" w:rsidP="00346144">
            <w:pPr>
              <w:spacing w:after="0" w:line="240" w:lineRule="auto"/>
              <w:rPr>
                <w:rFonts w:cs="Times New Roman"/>
                <w:lang w:eastAsia="ru-RU"/>
              </w:rPr>
            </w:pPr>
            <w:r>
              <w:rPr>
                <w:rFonts w:cs="Times New Roman"/>
                <w:lang w:eastAsia="ru-RU"/>
              </w:rPr>
              <w:t>16</w:t>
            </w:r>
            <w:r w:rsidR="00346144" w:rsidRPr="00761E6E">
              <w:rPr>
                <w:rFonts w:cs="Times New Roman"/>
                <w:lang w:eastAsia="ru-RU"/>
              </w:rPr>
              <w:t xml:space="preserve">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0A8DA367" w14:textId="70473209" w:rsidR="00E02E40" w:rsidRDefault="00E02E40" w:rsidP="00E02E40">
      <w:pPr>
        <w:spacing w:before="0" w:after="0" w:line="240" w:lineRule="auto"/>
        <w:contextualSpacing/>
        <w:jc w:val="center"/>
        <w:rPr>
          <w:rFonts w:eastAsia="Calibri" w:cs="Times New Roman"/>
        </w:rPr>
      </w:pPr>
    </w:p>
    <w:tbl>
      <w:tblPr>
        <w:tblW w:w="15762" w:type="dxa"/>
        <w:jc w:val="center"/>
        <w:tblLayout w:type="fixed"/>
        <w:tblLook w:val="04A0" w:firstRow="1" w:lastRow="0" w:firstColumn="1" w:lastColumn="0" w:noHBand="0" w:noVBand="1"/>
      </w:tblPr>
      <w:tblGrid>
        <w:gridCol w:w="549"/>
        <w:gridCol w:w="3987"/>
        <w:gridCol w:w="1842"/>
        <w:gridCol w:w="993"/>
        <w:gridCol w:w="992"/>
        <w:gridCol w:w="942"/>
        <w:gridCol w:w="1156"/>
        <w:gridCol w:w="1134"/>
        <w:gridCol w:w="1020"/>
        <w:gridCol w:w="1134"/>
        <w:gridCol w:w="1115"/>
        <w:gridCol w:w="898"/>
      </w:tblGrid>
      <w:tr w:rsidR="0048358E" w:rsidRPr="00060A97" w14:paraId="79762D6D" w14:textId="77777777" w:rsidTr="006C0486">
        <w:trPr>
          <w:trHeight w:val="774"/>
          <w:jc w:val="center"/>
        </w:trPr>
        <w:tc>
          <w:tcPr>
            <w:tcW w:w="15762" w:type="dxa"/>
            <w:gridSpan w:val="12"/>
            <w:tcBorders>
              <w:top w:val="nil"/>
              <w:left w:val="nil"/>
              <w:bottom w:val="single" w:sz="4" w:space="0" w:color="auto"/>
              <w:right w:val="nil"/>
            </w:tcBorders>
            <w:shd w:val="clear" w:color="auto" w:fill="auto"/>
            <w:hideMark/>
          </w:tcPr>
          <w:p w14:paraId="10572013" w14:textId="77777777" w:rsidR="0048358E" w:rsidRPr="00060A97" w:rsidRDefault="0048358E" w:rsidP="006C0486">
            <w:pPr>
              <w:spacing w:before="0" w:after="0" w:line="240" w:lineRule="auto"/>
              <w:jc w:val="center"/>
              <w:rPr>
                <w:rFonts w:ascii="Century Gothic" w:eastAsia="Times New Roman" w:hAnsi="Century Gothic" w:cs="Times New Roman"/>
                <w:b/>
                <w:bCs/>
                <w:color w:val="000000"/>
                <w:lang w:eastAsia="ru-RU"/>
              </w:rPr>
            </w:pPr>
            <w:bookmarkStart w:id="2" w:name="_GoBack"/>
            <w:r w:rsidRPr="00060A97">
              <w:rPr>
                <w:rFonts w:ascii="Century Gothic" w:eastAsia="Times New Roman" w:hAnsi="Century Gothic" w:cs="Times New Roman"/>
                <w:b/>
                <w:bCs/>
                <w:color w:val="000000"/>
                <w:lang w:eastAsia="ru-RU"/>
              </w:rPr>
              <w:br/>
              <w:t>Расчет цены договора.</w:t>
            </w:r>
            <w:r>
              <w:rPr>
                <w:rFonts w:ascii="Century Gothic" w:eastAsia="Times New Roman" w:hAnsi="Century Gothic" w:cs="Times New Roman"/>
                <w:b/>
                <w:bCs/>
                <w:color w:val="000000"/>
                <w:lang w:eastAsia="ru-RU"/>
              </w:rPr>
              <w:t xml:space="preserve"> </w:t>
            </w:r>
            <w:r w:rsidRPr="004E62B4">
              <w:rPr>
                <w:rFonts w:ascii="Century Gothic" w:eastAsia="Times New Roman" w:hAnsi="Century Gothic" w:cs="Times New Roman"/>
                <w:bCs/>
                <w:color w:val="000000"/>
                <w:lang w:eastAsia="ru-RU"/>
              </w:rPr>
              <w:t>(Форма)</w:t>
            </w:r>
            <w:r w:rsidRPr="00060A97">
              <w:rPr>
                <w:rFonts w:ascii="Century Gothic" w:eastAsia="Times New Roman" w:hAnsi="Century Gothic" w:cs="Times New Roman"/>
                <w:b/>
                <w:bCs/>
                <w:color w:val="000000"/>
                <w:lang w:eastAsia="ru-RU"/>
              </w:rPr>
              <w:br/>
            </w:r>
          </w:p>
        </w:tc>
      </w:tr>
      <w:tr w:rsidR="0048358E" w:rsidRPr="00060A97" w14:paraId="58E5AF3C" w14:textId="77777777" w:rsidTr="006C0486">
        <w:trPr>
          <w:trHeight w:val="450"/>
          <w:jc w:val="center"/>
        </w:trPr>
        <w:tc>
          <w:tcPr>
            <w:tcW w:w="5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B99519"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п/п</w:t>
            </w:r>
          </w:p>
        </w:tc>
        <w:tc>
          <w:tcPr>
            <w:tcW w:w="39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99CC80"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Наименование объекта</w:t>
            </w:r>
          </w:p>
        </w:tc>
        <w:tc>
          <w:tcPr>
            <w:tcW w:w="184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6474455"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Объем работ</w:t>
            </w:r>
          </w:p>
        </w:tc>
        <w:tc>
          <w:tcPr>
            <w:tcW w:w="9384" w:type="dxa"/>
            <w:gridSpan w:val="9"/>
            <w:tcBorders>
              <w:top w:val="single" w:sz="4" w:space="0" w:color="auto"/>
              <w:left w:val="nil"/>
              <w:bottom w:val="single" w:sz="4" w:space="0" w:color="auto"/>
              <w:right w:val="nil"/>
            </w:tcBorders>
            <w:shd w:val="clear" w:color="000000" w:fill="FFFFFF"/>
            <w:vAlign w:val="center"/>
            <w:hideMark/>
          </w:tcPr>
          <w:p w14:paraId="07155835" w14:textId="77777777" w:rsidR="0048358E" w:rsidRPr="00060A97" w:rsidRDefault="0048358E" w:rsidP="006C0486">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t>Стоимость, рублей</w:t>
            </w:r>
          </w:p>
        </w:tc>
      </w:tr>
      <w:tr w:rsidR="0048358E" w:rsidRPr="00060A97" w14:paraId="3CC675A0" w14:textId="77777777" w:rsidTr="006C0486">
        <w:trPr>
          <w:trHeight w:val="420"/>
          <w:jc w:val="center"/>
        </w:trPr>
        <w:tc>
          <w:tcPr>
            <w:tcW w:w="549" w:type="dxa"/>
            <w:vMerge/>
            <w:tcBorders>
              <w:top w:val="nil"/>
              <w:left w:val="single" w:sz="4" w:space="0" w:color="auto"/>
              <w:bottom w:val="single" w:sz="4" w:space="0" w:color="000000"/>
              <w:right w:val="single" w:sz="4" w:space="0" w:color="auto"/>
            </w:tcBorders>
            <w:vAlign w:val="center"/>
            <w:hideMark/>
          </w:tcPr>
          <w:p w14:paraId="7E8083A9" w14:textId="77777777" w:rsidR="0048358E" w:rsidRPr="00060A97" w:rsidRDefault="0048358E" w:rsidP="006C0486">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2347D5B2" w14:textId="77777777" w:rsidR="0048358E" w:rsidRPr="00060A97" w:rsidRDefault="0048358E" w:rsidP="006C0486">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15DDC557" w14:textId="77777777" w:rsidR="0048358E" w:rsidRPr="00060A97" w:rsidRDefault="0048358E" w:rsidP="006C0486">
            <w:pPr>
              <w:spacing w:before="0" w:after="0" w:line="240" w:lineRule="auto"/>
              <w:rPr>
                <w:rFonts w:ascii="Century Gothic" w:eastAsia="Times New Roman" w:hAnsi="Century Gothic" w:cs="Times New Roman"/>
                <w:b/>
                <w:bCs/>
                <w:lang w:eastAsia="ru-RU"/>
              </w:rPr>
            </w:pPr>
          </w:p>
        </w:tc>
        <w:tc>
          <w:tcPr>
            <w:tcW w:w="2927" w:type="dxa"/>
            <w:gridSpan w:val="3"/>
            <w:tcBorders>
              <w:top w:val="single" w:sz="4" w:space="0" w:color="auto"/>
              <w:left w:val="nil"/>
              <w:bottom w:val="single" w:sz="4" w:space="0" w:color="auto"/>
              <w:right w:val="single" w:sz="4" w:space="0" w:color="000000"/>
            </w:tcBorders>
            <w:shd w:val="clear" w:color="000000" w:fill="FFFFFF"/>
            <w:vAlign w:val="center"/>
            <w:hideMark/>
          </w:tcPr>
          <w:p w14:paraId="77E84C81"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2026</w:t>
            </w:r>
          </w:p>
        </w:tc>
        <w:tc>
          <w:tcPr>
            <w:tcW w:w="3310" w:type="dxa"/>
            <w:gridSpan w:val="3"/>
            <w:tcBorders>
              <w:top w:val="single" w:sz="4" w:space="0" w:color="auto"/>
              <w:left w:val="nil"/>
              <w:bottom w:val="single" w:sz="4" w:space="0" w:color="auto"/>
              <w:right w:val="single" w:sz="4" w:space="0" w:color="000000"/>
            </w:tcBorders>
            <w:shd w:val="clear" w:color="000000" w:fill="FFFFFF"/>
            <w:vAlign w:val="center"/>
            <w:hideMark/>
          </w:tcPr>
          <w:p w14:paraId="25CBF005"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2027</w:t>
            </w:r>
          </w:p>
        </w:tc>
        <w:tc>
          <w:tcPr>
            <w:tcW w:w="3147" w:type="dxa"/>
            <w:gridSpan w:val="3"/>
            <w:tcBorders>
              <w:top w:val="single" w:sz="4" w:space="0" w:color="auto"/>
              <w:left w:val="nil"/>
              <w:bottom w:val="single" w:sz="4" w:space="0" w:color="auto"/>
              <w:right w:val="single" w:sz="4" w:space="0" w:color="000000"/>
            </w:tcBorders>
            <w:shd w:val="clear" w:color="000000" w:fill="FFFFFF"/>
            <w:vAlign w:val="center"/>
            <w:hideMark/>
          </w:tcPr>
          <w:p w14:paraId="1BC3ACBC"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ВСЕГО</w:t>
            </w:r>
          </w:p>
        </w:tc>
      </w:tr>
      <w:tr w:rsidR="0048358E" w:rsidRPr="00060A97" w14:paraId="62B45665" w14:textId="77777777" w:rsidTr="006C0486">
        <w:trPr>
          <w:trHeight w:val="450"/>
          <w:jc w:val="center"/>
        </w:trPr>
        <w:tc>
          <w:tcPr>
            <w:tcW w:w="549" w:type="dxa"/>
            <w:vMerge/>
            <w:tcBorders>
              <w:top w:val="nil"/>
              <w:left w:val="single" w:sz="4" w:space="0" w:color="auto"/>
              <w:bottom w:val="single" w:sz="4" w:space="0" w:color="000000"/>
              <w:right w:val="single" w:sz="4" w:space="0" w:color="auto"/>
            </w:tcBorders>
            <w:vAlign w:val="center"/>
            <w:hideMark/>
          </w:tcPr>
          <w:p w14:paraId="249B3FFC" w14:textId="77777777" w:rsidR="0048358E" w:rsidRPr="00060A97" w:rsidRDefault="0048358E" w:rsidP="006C0486">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72F27D9C" w14:textId="77777777" w:rsidR="0048358E" w:rsidRPr="00060A97" w:rsidRDefault="0048358E" w:rsidP="006C0486">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5BC9CC6C" w14:textId="77777777" w:rsidR="0048358E" w:rsidRPr="00060A97" w:rsidRDefault="0048358E" w:rsidP="006C0486">
            <w:pPr>
              <w:spacing w:before="0" w:after="0" w:line="240" w:lineRule="auto"/>
              <w:rPr>
                <w:rFonts w:ascii="Century Gothic" w:eastAsia="Times New Roman" w:hAnsi="Century Gothic" w:cs="Times New Roman"/>
                <w:b/>
                <w:bCs/>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67B423B9"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992" w:type="dxa"/>
            <w:tcBorders>
              <w:top w:val="nil"/>
              <w:left w:val="nil"/>
              <w:bottom w:val="single" w:sz="4" w:space="0" w:color="auto"/>
              <w:right w:val="single" w:sz="4" w:space="0" w:color="auto"/>
            </w:tcBorders>
            <w:shd w:val="clear" w:color="000000" w:fill="FFFFFF"/>
            <w:vAlign w:val="center"/>
            <w:hideMark/>
          </w:tcPr>
          <w:p w14:paraId="04CB5DE8"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942" w:type="dxa"/>
            <w:tcBorders>
              <w:top w:val="nil"/>
              <w:left w:val="nil"/>
              <w:bottom w:val="single" w:sz="4" w:space="0" w:color="auto"/>
              <w:right w:val="single" w:sz="4" w:space="0" w:color="auto"/>
            </w:tcBorders>
            <w:shd w:val="clear" w:color="000000" w:fill="FFFFFF"/>
            <w:vAlign w:val="center"/>
            <w:hideMark/>
          </w:tcPr>
          <w:p w14:paraId="08DE3DC3"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56" w:type="dxa"/>
            <w:tcBorders>
              <w:top w:val="nil"/>
              <w:left w:val="nil"/>
              <w:bottom w:val="single" w:sz="4" w:space="0" w:color="auto"/>
              <w:right w:val="single" w:sz="4" w:space="0" w:color="auto"/>
            </w:tcBorders>
            <w:shd w:val="clear" w:color="000000" w:fill="FFFFFF"/>
            <w:vAlign w:val="center"/>
            <w:hideMark/>
          </w:tcPr>
          <w:p w14:paraId="50F42952"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34" w:type="dxa"/>
            <w:tcBorders>
              <w:top w:val="nil"/>
              <w:left w:val="nil"/>
              <w:bottom w:val="single" w:sz="4" w:space="0" w:color="auto"/>
              <w:right w:val="single" w:sz="4" w:space="0" w:color="auto"/>
            </w:tcBorders>
            <w:shd w:val="clear" w:color="000000" w:fill="FFFFFF"/>
            <w:vAlign w:val="center"/>
            <w:hideMark/>
          </w:tcPr>
          <w:p w14:paraId="41E21391"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1020" w:type="dxa"/>
            <w:tcBorders>
              <w:top w:val="nil"/>
              <w:left w:val="nil"/>
              <w:bottom w:val="single" w:sz="4" w:space="0" w:color="auto"/>
              <w:right w:val="single" w:sz="4" w:space="0" w:color="auto"/>
            </w:tcBorders>
            <w:shd w:val="clear" w:color="000000" w:fill="FFFFFF"/>
            <w:vAlign w:val="center"/>
            <w:hideMark/>
          </w:tcPr>
          <w:p w14:paraId="19158748"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34" w:type="dxa"/>
            <w:tcBorders>
              <w:top w:val="nil"/>
              <w:left w:val="nil"/>
              <w:bottom w:val="single" w:sz="4" w:space="0" w:color="auto"/>
              <w:right w:val="single" w:sz="4" w:space="0" w:color="auto"/>
            </w:tcBorders>
            <w:shd w:val="clear" w:color="000000" w:fill="FFFFFF"/>
            <w:vAlign w:val="center"/>
            <w:hideMark/>
          </w:tcPr>
          <w:p w14:paraId="69F39452"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15" w:type="dxa"/>
            <w:tcBorders>
              <w:top w:val="nil"/>
              <w:left w:val="nil"/>
              <w:bottom w:val="single" w:sz="4" w:space="0" w:color="auto"/>
              <w:right w:val="single" w:sz="4" w:space="0" w:color="auto"/>
            </w:tcBorders>
            <w:shd w:val="clear" w:color="000000" w:fill="FFFFFF"/>
            <w:vAlign w:val="center"/>
            <w:hideMark/>
          </w:tcPr>
          <w:p w14:paraId="408DEC59"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898" w:type="dxa"/>
            <w:tcBorders>
              <w:top w:val="nil"/>
              <w:left w:val="nil"/>
              <w:bottom w:val="single" w:sz="4" w:space="0" w:color="auto"/>
              <w:right w:val="single" w:sz="4" w:space="0" w:color="auto"/>
            </w:tcBorders>
            <w:shd w:val="clear" w:color="000000" w:fill="FFFFFF"/>
            <w:vAlign w:val="center"/>
            <w:hideMark/>
          </w:tcPr>
          <w:p w14:paraId="1FB0F504" w14:textId="77777777" w:rsidR="0048358E" w:rsidRPr="00060A97" w:rsidRDefault="0048358E" w:rsidP="006C0486">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r>
      <w:tr w:rsidR="0048358E" w:rsidRPr="00060A97" w14:paraId="227BA5FB" w14:textId="77777777" w:rsidTr="0048358E">
        <w:trPr>
          <w:trHeight w:val="345"/>
          <w:jc w:val="center"/>
        </w:trPr>
        <w:tc>
          <w:tcPr>
            <w:tcW w:w="549" w:type="dxa"/>
            <w:tcBorders>
              <w:top w:val="nil"/>
              <w:left w:val="single" w:sz="4" w:space="0" w:color="auto"/>
              <w:bottom w:val="single" w:sz="4" w:space="0" w:color="auto"/>
              <w:right w:val="single" w:sz="4" w:space="0" w:color="auto"/>
            </w:tcBorders>
            <w:shd w:val="clear" w:color="000000" w:fill="FFFFFF"/>
            <w:noWrap/>
            <w:vAlign w:val="center"/>
            <w:hideMark/>
          </w:tcPr>
          <w:p w14:paraId="3B634685" w14:textId="77777777" w:rsidR="0048358E" w:rsidRPr="00060A97" w:rsidRDefault="0048358E" w:rsidP="006C0486">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1</w:t>
            </w:r>
          </w:p>
        </w:tc>
        <w:tc>
          <w:tcPr>
            <w:tcW w:w="3987" w:type="dxa"/>
            <w:tcBorders>
              <w:top w:val="nil"/>
              <w:left w:val="nil"/>
              <w:bottom w:val="single" w:sz="4" w:space="0" w:color="auto"/>
              <w:right w:val="single" w:sz="4" w:space="0" w:color="auto"/>
            </w:tcBorders>
            <w:shd w:val="clear" w:color="000000" w:fill="FFFFFF"/>
            <w:vAlign w:val="center"/>
            <w:hideMark/>
          </w:tcPr>
          <w:p w14:paraId="6A953062" w14:textId="77777777" w:rsidR="0048358E" w:rsidRPr="00060A97" w:rsidRDefault="0048358E" w:rsidP="006C0486">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2</w:t>
            </w:r>
          </w:p>
        </w:tc>
        <w:tc>
          <w:tcPr>
            <w:tcW w:w="1842" w:type="dxa"/>
            <w:tcBorders>
              <w:top w:val="single" w:sz="4" w:space="0" w:color="auto"/>
              <w:left w:val="nil"/>
              <w:bottom w:val="single" w:sz="4" w:space="0" w:color="auto"/>
              <w:right w:val="single" w:sz="4" w:space="0" w:color="000000"/>
            </w:tcBorders>
            <w:shd w:val="clear" w:color="auto" w:fill="auto"/>
            <w:noWrap/>
            <w:vAlign w:val="center"/>
            <w:hideMark/>
          </w:tcPr>
          <w:p w14:paraId="786E1828" w14:textId="77777777" w:rsidR="0048358E" w:rsidRPr="00060A97" w:rsidRDefault="0048358E" w:rsidP="006C0486">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3</w:t>
            </w:r>
          </w:p>
        </w:tc>
        <w:tc>
          <w:tcPr>
            <w:tcW w:w="993" w:type="dxa"/>
            <w:tcBorders>
              <w:top w:val="nil"/>
              <w:left w:val="nil"/>
              <w:bottom w:val="single" w:sz="4" w:space="0" w:color="auto"/>
              <w:right w:val="single" w:sz="4" w:space="0" w:color="auto"/>
            </w:tcBorders>
            <w:shd w:val="clear" w:color="000000" w:fill="FFFFFF"/>
            <w:noWrap/>
            <w:vAlign w:val="center"/>
            <w:hideMark/>
          </w:tcPr>
          <w:p w14:paraId="32A1C0B3"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026A6AC6"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5</w:t>
            </w:r>
          </w:p>
        </w:tc>
        <w:tc>
          <w:tcPr>
            <w:tcW w:w="942" w:type="dxa"/>
            <w:tcBorders>
              <w:top w:val="nil"/>
              <w:left w:val="nil"/>
              <w:bottom w:val="single" w:sz="4" w:space="0" w:color="auto"/>
              <w:right w:val="single" w:sz="4" w:space="0" w:color="auto"/>
            </w:tcBorders>
            <w:shd w:val="clear" w:color="000000" w:fill="FFFFFF"/>
            <w:noWrap/>
            <w:vAlign w:val="center"/>
            <w:hideMark/>
          </w:tcPr>
          <w:p w14:paraId="478ED5F1"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6</w:t>
            </w:r>
          </w:p>
        </w:tc>
        <w:tc>
          <w:tcPr>
            <w:tcW w:w="1156" w:type="dxa"/>
            <w:tcBorders>
              <w:top w:val="nil"/>
              <w:left w:val="nil"/>
              <w:bottom w:val="single" w:sz="4" w:space="0" w:color="auto"/>
              <w:right w:val="single" w:sz="4" w:space="0" w:color="auto"/>
            </w:tcBorders>
            <w:shd w:val="clear" w:color="000000" w:fill="FFFFFF"/>
            <w:noWrap/>
            <w:vAlign w:val="center"/>
            <w:hideMark/>
          </w:tcPr>
          <w:p w14:paraId="4DB2583E"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4DF01D43"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8</w:t>
            </w:r>
          </w:p>
        </w:tc>
        <w:tc>
          <w:tcPr>
            <w:tcW w:w="1020" w:type="dxa"/>
            <w:tcBorders>
              <w:top w:val="nil"/>
              <w:left w:val="nil"/>
              <w:bottom w:val="single" w:sz="4" w:space="0" w:color="auto"/>
              <w:right w:val="single" w:sz="4" w:space="0" w:color="auto"/>
            </w:tcBorders>
            <w:shd w:val="clear" w:color="000000" w:fill="FFFFFF"/>
            <w:noWrap/>
            <w:vAlign w:val="center"/>
            <w:hideMark/>
          </w:tcPr>
          <w:p w14:paraId="0F9F6BE9"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71FB7194"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564133D9"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11</w:t>
            </w:r>
          </w:p>
        </w:tc>
        <w:tc>
          <w:tcPr>
            <w:tcW w:w="898" w:type="dxa"/>
            <w:tcBorders>
              <w:top w:val="nil"/>
              <w:left w:val="nil"/>
              <w:bottom w:val="single" w:sz="4" w:space="0" w:color="auto"/>
              <w:right w:val="single" w:sz="4" w:space="0" w:color="auto"/>
            </w:tcBorders>
            <w:shd w:val="clear" w:color="000000" w:fill="FFFFFF"/>
            <w:noWrap/>
            <w:vAlign w:val="center"/>
            <w:hideMark/>
          </w:tcPr>
          <w:p w14:paraId="1E6EFA0E"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12</w:t>
            </w:r>
          </w:p>
        </w:tc>
      </w:tr>
      <w:tr w:rsidR="0048358E" w:rsidRPr="00060A97" w14:paraId="46357F66" w14:textId="77777777" w:rsidTr="0048358E">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9B5F2D"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9F4F1C" w14:textId="69E6F194"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48358E">
              <w:rPr>
                <w:color w:val="000000"/>
              </w:rPr>
              <w:t>Выполнение проектно-изыскательских работ по объекту: «Модернизация системы АСДТУ ЦТП «Бухарестская д.116»</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FFBDE" w14:textId="11991F7C"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roofErr w:type="spellStart"/>
            <w:r>
              <w:rPr>
                <w:rFonts w:ascii="Century Gothic" w:eastAsia="Calibri" w:hAnsi="Century Gothic" w:cs="Times New Roman"/>
              </w:rPr>
              <w:t>Усл.ед</w:t>
            </w:r>
            <w:proofErr w:type="spellEnd"/>
            <w:r>
              <w:rPr>
                <w:rFonts w:ascii="Century Gothic" w:eastAsia="Calibri" w:hAnsi="Century Gothic" w:cs="Times New Roman"/>
              </w:rPr>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E3FEC"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73D7E"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ECECF"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0B257"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696F5"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A2FD1"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90D3D"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DAC5C"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14:paraId="146A1F0A"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r>
      <w:tr w:rsidR="0048358E" w:rsidRPr="00060A97" w14:paraId="15E21008" w14:textId="77777777" w:rsidTr="0048358E">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005289" w14:textId="1C8DC033"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r>
              <w:rPr>
                <w:rFonts w:ascii="Century Gothic" w:eastAsia="Times New Roman" w:hAnsi="Century Gothic" w:cs="Times New Roman"/>
                <w:color w:val="000000"/>
                <w:lang w:eastAsia="ru-RU"/>
              </w:rPr>
              <w:t>2</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tcPr>
          <w:p w14:paraId="606B0ED6" w14:textId="6C9F14BA" w:rsidR="0048358E" w:rsidRPr="0048358E" w:rsidRDefault="0048358E" w:rsidP="006C0486">
            <w:pPr>
              <w:spacing w:before="0" w:after="0" w:line="240" w:lineRule="auto"/>
              <w:jc w:val="center"/>
              <w:rPr>
                <w:color w:val="000000"/>
              </w:rPr>
            </w:pPr>
            <w:r w:rsidRPr="0048358E">
              <w:rPr>
                <w:color w:val="000000"/>
              </w:rPr>
              <w:t>Выполнение строительно-монтажных работ по объекту: «Модернизация системы АСДТУ ЦТП «Бухарестская д.116»</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250302" w14:textId="17C62B4E" w:rsidR="0048358E" w:rsidRPr="00084519" w:rsidRDefault="0048358E" w:rsidP="006C0486">
            <w:pPr>
              <w:spacing w:before="0" w:after="0" w:line="240" w:lineRule="auto"/>
              <w:jc w:val="center"/>
              <w:rPr>
                <w:rFonts w:ascii="Century Gothic" w:eastAsia="Calibri" w:hAnsi="Century Gothic" w:cs="Times New Roman"/>
              </w:rPr>
            </w:pPr>
            <w:proofErr w:type="spellStart"/>
            <w:r>
              <w:rPr>
                <w:rFonts w:ascii="Century Gothic" w:eastAsia="Calibri" w:hAnsi="Century Gothic" w:cs="Times New Roman"/>
              </w:rPr>
              <w:t>Усл.ед</w:t>
            </w:r>
            <w:proofErr w:type="spellEnd"/>
            <w:r>
              <w:rPr>
                <w:rFonts w:ascii="Century Gothic" w:eastAsia="Calibri" w:hAnsi="Century Gothic" w:cs="Times New Roman"/>
              </w:rPr>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F12058"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2A7C9"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B9F5C"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D885A"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4CF2C"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AC82CF"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2FF0B"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9F0A2C"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c>
          <w:tcPr>
            <w:tcW w:w="898" w:type="dxa"/>
            <w:tcBorders>
              <w:top w:val="single" w:sz="4" w:space="0" w:color="auto"/>
              <w:left w:val="nil"/>
              <w:bottom w:val="single" w:sz="4" w:space="0" w:color="auto"/>
              <w:right w:val="single" w:sz="4" w:space="0" w:color="auto"/>
            </w:tcBorders>
            <w:shd w:val="clear" w:color="auto" w:fill="auto"/>
            <w:noWrap/>
            <w:vAlign w:val="center"/>
          </w:tcPr>
          <w:p w14:paraId="45562BFB" w14:textId="77777777" w:rsidR="0048358E" w:rsidRPr="00060A97" w:rsidRDefault="0048358E" w:rsidP="006C0486">
            <w:pPr>
              <w:spacing w:before="0" w:after="0" w:line="240" w:lineRule="auto"/>
              <w:jc w:val="center"/>
              <w:rPr>
                <w:rFonts w:ascii="Century Gothic" w:eastAsia="Times New Roman" w:hAnsi="Century Gothic" w:cs="Times New Roman"/>
                <w:color w:val="000000"/>
                <w:lang w:eastAsia="ru-RU"/>
              </w:rPr>
            </w:pPr>
          </w:p>
        </w:tc>
      </w:tr>
      <w:bookmarkEnd w:id="2"/>
    </w:tbl>
    <w:p w14:paraId="5F0D8984" w14:textId="77DEBA1D" w:rsidR="005D233C" w:rsidRDefault="005D233C" w:rsidP="00D91A3A">
      <w:pPr>
        <w:spacing w:before="0" w:after="0" w:line="240" w:lineRule="auto"/>
        <w:contextualSpacing/>
        <w:rPr>
          <w:rFonts w:eastAsia="Calibri" w:cs="Times New Roman"/>
        </w:rPr>
      </w:pPr>
    </w:p>
    <w:p w14:paraId="2577A27F" w14:textId="77777777" w:rsidR="005D233C" w:rsidRDefault="005D233C"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w:t>
      </w:r>
      <w:proofErr w:type="spellStart"/>
      <w:r w:rsidRPr="00B8228D">
        <w:rPr>
          <w:rFonts w:eastAsia="Times New Roman" w:cs="Times New Roman"/>
          <w:lang w:eastAsia="ru-RU"/>
        </w:rPr>
        <w:t>м.п</w:t>
      </w:r>
      <w:proofErr w:type="spellEnd"/>
      <w:r w:rsidRPr="00B8228D">
        <w:rPr>
          <w:rFonts w:eastAsia="Times New Roman" w:cs="Times New Roman"/>
          <w:lang w:eastAsia="ru-RU"/>
        </w:rPr>
        <w:t>.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r>
      <w:proofErr w:type="spellStart"/>
      <w:r w:rsidRPr="00B8228D">
        <w:rPr>
          <w:rFonts w:eastAsia="Times New Roman" w:cs="Times New Roman"/>
          <w:lang w:eastAsia="ru-RU"/>
        </w:rPr>
        <w:t>м.п</w:t>
      </w:r>
      <w:proofErr w:type="spellEnd"/>
      <w:r w:rsidRPr="00B8228D">
        <w:rPr>
          <w:rFonts w:eastAsia="Times New Roman" w:cs="Times New Roman"/>
          <w:lang w:eastAsia="ru-RU"/>
        </w:rPr>
        <w:t>.</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w:t>
      </w:r>
      <w:proofErr w:type="spellStart"/>
      <w:r w:rsidRPr="00B8228D">
        <w:rPr>
          <w:rFonts w:eastAsia="Calibri" w:cs="Times New Roman"/>
          <w:b/>
        </w:rPr>
        <w:t>ов</w:t>
      </w:r>
      <w:proofErr w:type="spellEnd"/>
      <w:r w:rsidRPr="00B8228D">
        <w:rPr>
          <w:rFonts w:eastAsia="Calibri" w:cs="Times New Roman"/>
          <w:b/>
        </w:rPr>
        <w:t>)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r>
            <w:proofErr w:type="spellStart"/>
            <w:r w:rsidRPr="00B8228D">
              <w:rPr>
                <w:rFonts w:eastAsia="Calibri" w:cs="Times New Roman"/>
                <w:b/>
              </w:rPr>
              <w:t>п.п</w:t>
            </w:r>
            <w:proofErr w:type="spellEnd"/>
            <w:r w:rsidRPr="00B8228D">
              <w:rPr>
                <w:rFonts w:eastAsia="Calibri" w:cs="Times New Roman"/>
                <w:b/>
              </w:rPr>
              <w:t>.</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w:t>
      </w:r>
      <w:proofErr w:type="spellStart"/>
      <w:r w:rsidRPr="00B8228D">
        <w:rPr>
          <w:rFonts w:eastAsia="Calibri" w:cs="Times New Roman"/>
          <w:lang w:eastAsia="ru-RU"/>
        </w:rPr>
        <w:t>неоспаривания</w:t>
      </w:r>
      <w:proofErr w:type="spellEnd"/>
      <w:r w:rsidRPr="00B8228D">
        <w:rPr>
          <w:rFonts w:eastAsia="Calibri" w:cs="Times New Roman"/>
          <w:lang w:eastAsia="ru-RU"/>
        </w:rPr>
        <w:t xml:space="preserve"> налоговых доначислений в налоговом органе, </w:t>
      </w:r>
      <w:r w:rsidRPr="00B8228D">
        <w:rPr>
          <w:rFonts w:eastAsia="Calibri" w:cs="Times New Roman"/>
          <w:lang w:eastAsia="ru-RU"/>
        </w:rPr>
        <w:br/>
        <w:t xml:space="preserve">в том числе вышестоящем, или в суде, а также факт оспаривания или </w:t>
      </w:r>
      <w:proofErr w:type="spellStart"/>
      <w:r w:rsidRPr="00B8228D">
        <w:rPr>
          <w:rFonts w:eastAsia="Calibri" w:cs="Times New Roman"/>
          <w:lang w:eastAsia="ru-RU"/>
        </w:rPr>
        <w:t>неоспаривания</w:t>
      </w:r>
      <w:proofErr w:type="spellEnd"/>
      <w:r w:rsidRPr="00B8228D">
        <w:rPr>
          <w:rFonts w:eastAsia="Calibri" w:cs="Times New Roman"/>
          <w:lang w:eastAsia="ru-RU"/>
        </w:rPr>
        <w:t xml:space="preserve">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необходимости сохранности существующих узлов учета потребления энергоресурсов, в том числе принадлежащих </w:t>
      </w:r>
      <w:proofErr w:type="spellStart"/>
      <w:r w:rsidRPr="00B8228D">
        <w:rPr>
          <w:rFonts w:cs="Times New Roman"/>
        </w:rPr>
        <w:t>ресурсоснабжающим</w:t>
      </w:r>
      <w:proofErr w:type="spellEnd"/>
      <w:r w:rsidRPr="00B8228D">
        <w:rPr>
          <w:rFonts w:cs="Times New Roman"/>
        </w:rPr>
        <w:t xml:space="preserve">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D4244D" w:rsidRPr="00D4244D" w14:paraId="149D9DB1" w14:textId="77777777" w:rsidTr="00A83D1B">
        <w:tc>
          <w:tcPr>
            <w:tcW w:w="568" w:type="dxa"/>
            <w:shd w:val="clear" w:color="auto" w:fill="auto"/>
          </w:tcPr>
          <w:p w14:paraId="77E01E18"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 п/п</w:t>
            </w:r>
          </w:p>
        </w:tc>
        <w:tc>
          <w:tcPr>
            <w:tcW w:w="6378" w:type="dxa"/>
            <w:shd w:val="clear" w:color="auto" w:fill="auto"/>
          </w:tcPr>
          <w:p w14:paraId="6BEF6C1D" w14:textId="77777777" w:rsidR="00D4244D" w:rsidRPr="00D4244D" w:rsidRDefault="00D4244D" w:rsidP="00D4244D">
            <w:pPr>
              <w:spacing w:before="0" w:after="0" w:line="240" w:lineRule="auto"/>
              <w:jc w:val="center"/>
              <w:rPr>
                <w:rFonts w:ascii="Century Gothic" w:eastAsia="Times New Roman" w:hAnsi="Century Gothic" w:cs="Times New Roman"/>
              </w:rPr>
            </w:pPr>
            <w:r w:rsidRPr="00D4244D">
              <w:rPr>
                <w:rFonts w:ascii="Century Gothic" w:eastAsia="Times New Roman" w:hAnsi="Century Gothic" w:cs="Times New Roman"/>
              </w:rPr>
              <w:t>Наименование</w:t>
            </w:r>
          </w:p>
        </w:tc>
        <w:tc>
          <w:tcPr>
            <w:tcW w:w="3396" w:type="dxa"/>
            <w:shd w:val="clear" w:color="auto" w:fill="auto"/>
          </w:tcPr>
          <w:p w14:paraId="5B1375DE" w14:textId="77777777" w:rsidR="00D4244D" w:rsidRPr="00D4244D" w:rsidRDefault="00D4244D" w:rsidP="00D4244D">
            <w:pPr>
              <w:spacing w:before="0" w:after="0" w:line="240" w:lineRule="auto"/>
              <w:jc w:val="center"/>
              <w:rPr>
                <w:rFonts w:ascii="Century Gothic" w:eastAsia="Times New Roman" w:hAnsi="Century Gothic" w:cs="Times New Roman"/>
              </w:rPr>
            </w:pPr>
            <w:r w:rsidRPr="00D4244D">
              <w:rPr>
                <w:rFonts w:ascii="Century Gothic" w:eastAsia="Times New Roman" w:hAnsi="Century Gothic" w:cs="Times New Roman"/>
              </w:rPr>
              <w:t>Стоимость (тыс. руб.)</w:t>
            </w:r>
          </w:p>
        </w:tc>
      </w:tr>
      <w:tr w:rsidR="00D4244D" w:rsidRPr="00D4244D" w14:paraId="7D116BBB" w14:textId="77777777" w:rsidTr="00A83D1B">
        <w:tc>
          <w:tcPr>
            <w:tcW w:w="568" w:type="dxa"/>
            <w:shd w:val="clear" w:color="auto" w:fill="auto"/>
          </w:tcPr>
          <w:p w14:paraId="7DB7532F"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1</w:t>
            </w:r>
          </w:p>
        </w:tc>
        <w:tc>
          <w:tcPr>
            <w:tcW w:w="6378" w:type="dxa"/>
            <w:shd w:val="clear" w:color="auto" w:fill="auto"/>
          </w:tcPr>
          <w:p w14:paraId="7CFF21A4"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Электротехническое оборудование</w:t>
            </w:r>
          </w:p>
        </w:tc>
        <w:tc>
          <w:tcPr>
            <w:tcW w:w="3396" w:type="dxa"/>
            <w:shd w:val="clear" w:color="auto" w:fill="auto"/>
          </w:tcPr>
          <w:p w14:paraId="62BA7C40"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93, 853</w:t>
            </w:r>
          </w:p>
          <w:p w14:paraId="273D7DD7" w14:textId="77777777" w:rsidR="00D4244D" w:rsidRPr="00D4244D" w:rsidRDefault="00D4244D" w:rsidP="00D4244D">
            <w:pPr>
              <w:spacing w:before="0" w:after="0" w:line="240" w:lineRule="auto"/>
              <w:rPr>
                <w:rFonts w:ascii="Century Gothic" w:eastAsia="Times New Roman" w:hAnsi="Century Gothic" w:cs="Times New Roman"/>
              </w:rPr>
            </w:pPr>
          </w:p>
        </w:tc>
      </w:tr>
      <w:tr w:rsidR="00D4244D" w:rsidRPr="00D4244D" w14:paraId="780CAE66" w14:textId="77777777" w:rsidTr="00A83D1B">
        <w:tc>
          <w:tcPr>
            <w:tcW w:w="568" w:type="dxa"/>
            <w:shd w:val="clear" w:color="auto" w:fill="auto"/>
          </w:tcPr>
          <w:p w14:paraId="205EE1D7"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2</w:t>
            </w:r>
          </w:p>
        </w:tc>
        <w:tc>
          <w:tcPr>
            <w:tcW w:w="6378" w:type="dxa"/>
            <w:shd w:val="clear" w:color="auto" w:fill="auto"/>
          </w:tcPr>
          <w:p w14:paraId="730AC726"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Оборудование АСДУ</w:t>
            </w:r>
          </w:p>
        </w:tc>
        <w:tc>
          <w:tcPr>
            <w:tcW w:w="3396" w:type="dxa"/>
            <w:shd w:val="clear" w:color="auto" w:fill="auto"/>
          </w:tcPr>
          <w:p w14:paraId="7F86F908"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11,424</w:t>
            </w:r>
          </w:p>
        </w:tc>
      </w:tr>
      <w:tr w:rsidR="00D4244D" w:rsidRPr="00D4244D" w14:paraId="0A2636A6" w14:textId="77777777" w:rsidTr="00A83D1B">
        <w:tc>
          <w:tcPr>
            <w:tcW w:w="568" w:type="dxa"/>
            <w:shd w:val="clear" w:color="auto" w:fill="auto"/>
          </w:tcPr>
          <w:p w14:paraId="198B810F"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3</w:t>
            </w:r>
          </w:p>
        </w:tc>
        <w:tc>
          <w:tcPr>
            <w:tcW w:w="6378" w:type="dxa"/>
            <w:shd w:val="clear" w:color="auto" w:fill="auto"/>
          </w:tcPr>
          <w:p w14:paraId="17E2D59F" w14:textId="77777777" w:rsidR="00D4244D" w:rsidRPr="00D4244D" w:rsidRDefault="00D4244D" w:rsidP="00D4244D">
            <w:pPr>
              <w:spacing w:before="0" w:after="0" w:line="240" w:lineRule="auto"/>
              <w:rPr>
                <w:rFonts w:ascii="Century Gothic" w:eastAsia="Times New Roman" w:hAnsi="Century Gothic" w:cs="Times New Roman"/>
              </w:rPr>
            </w:pPr>
          </w:p>
        </w:tc>
        <w:tc>
          <w:tcPr>
            <w:tcW w:w="3396" w:type="dxa"/>
            <w:shd w:val="clear" w:color="auto" w:fill="auto"/>
          </w:tcPr>
          <w:p w14:paraId="7429FEF0" w14:textId="77777777" w:rsidR="00D4244D" w:rsidRPr="00D4244D" w:rsidRDefault="00D4244D" w:rsidP="00D4244D">
            <w:pPr>
              <w:spacing w:before="0" w:after="0" w:line="240" w:lineRule="auto"/>
              <w:rPr>
                <w:rFonts w:ascii="Century Gothic" w:eastAsia="Times New Roman" w:hAnsi="Century Gothic" w:cs="Times New Roman"/>
              </w:rPr>
            </w:pPr>
          </w:p>
        </w:tc>
      </w:tr>
      <w:tr w:rsidR="00D4244D" w:rsidRPr="00D4244D" w14:paraId="39804255" w14:textId="77777777" w:rsidTr="00A83D1B">
        <w:tc>
          <w:tcPr>
            <w:tcW w:w="568" w:type="dxa"/>
            <w:shd w:val="clear" w:color="auto" w:fill="auto"/>
          </w:tcPr>
          <w:p w14:paraId="770B42B6"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w:t>
            </w:r>
          </w:p>
        </w:tc>
        <w:tc>
          <w:tcPr>
            <w:tcW w:w="6378" w:type="dxa"/>
            <w:shd w:val="clear" w:color="auto" w:fill="auto"/>
          </w:tcPr>
          <w:p w14:paraId="060B3A1B" w14:textId="77777777" w:rsidR="00D4244D" w:rsidRPr="00D4244D" w:rsidRDefault="00D4244D" w:rsidP="00D4244D">
            <w:pPr>
              <w:spacing w:before="0" w:after="0" w:line="240" w:lineRule="auto"/>
              <w:rPr>
                <w:rFonts w:ascii="Century Gothic" w:eastAsia="Times New Roman" w:hAnsi="Century Gothic" w:cs="Times New Roman"/>
              </w:rPr>
            </w:pPr>
          </w:p>
        </w:tc>
        <w:tc>
          <w:tcPr>
            <w:tcW w:w="3396" w:type="dxa"/>
            <w:shd w:val="clear" w:color="auto" w:fill="auto"/>
          </w:tcPr>
          <w:p w14:paraId="77C0C631" w14:textId="77777777" w:rsidR="00D4244D" w:rsidRPr="00D4244D" w:rsidRDefault="00D4244D" w:rsidP="00D4244D">
            <w:pPr>
              <w:spacing w:before="0" w:after="0" w:line="240" w:lineRule="auto"/>
              <w:rPr>
                <w:rFonts w:ascii="Century Gothic" w:eastAsia="Times New Roman" w:hAnsi="Century Gothic" w:cs="Times New Roman"/>
              </w:rPr>
            </w:pP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w:t>
      </w:r>
      <w:proofErr w:type="spellStart"/>
      <w:r w:rsidRPr="00B8228D">
        <w:rPr>
          <w:rFonts w:asciiTheme="minorHAnsi" w:hAnsiTheme="minorHAnsi"/>
        </w:rPr>
        <w:t>брендированные</w:t>
      </w:r>
      <w:proofErr w:type="spellEnd"/>
      <w:r w:rsidRPr="00B8228D">
        <w:rPr>
          <w:rFonts w:asciiTheme="minorHAnsi" w:hAnsiTheme="minorHAnsi"/>
        </w:rPr>
        <w:t xml:space="preserve">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5D233C">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lastRenderedPageBreak/>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w:t>
      </w:r>
      <w:proofErr w:type="spellStart"/>
      <w:r w:rsidRPr="00B8228D">
        <w:rPr>
          <w:rFonts w:ascii="Century Gothic" w:eastAsia="Calibri" w:hAnsi="Century Gothic" w:cs="Times New Roman"/>
        </w:rPr>
        <w:t>спецобуви</w:t>
      </w:r>
      <w:proofErr w:type="spellEnd"/>
      <w:r w:rsidRPr="00B8228D">
        <w:rPr>
          <w:rFonts w:ascii="Century Gothic" w:eastAsia="Calibri" w:hAnsi="Century Gothic" w:cs="Times New Roman"/>
        </w:rPr>
        <w:t>,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w:t>
      </w:r>
      <w:proofErr w:type="spellStart"/>
      <w:r w:rsidRPr="00B8228D">
        <w:rPr>
          <w:rFonts w:ascii="Century Gothic" w:eastAsia="Arial" w:hAnsi="Century Gothic" w:cs="Times New Roman"/>
          <w:lang w:bidi="ru-RU"/>
        </w:rPr>
        <w:t>энергообъекта</w:t>
      </w:r>
      <w:proofErr w:type="spellEnd"/>
      <w:r w:rsidRPr="00B8228D">
        <w:rPr>
          <w:rFonts w:ascii="Century Gothic" w:eastAsia="Arial" w:hAnsi="Century Gothic" w:cs="Times New Roman"/>
          <w:lang w:bidi="ru-RU"/>
        </w:rPr>
        <w:t xml:space="preserve">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lastRenderedPageBreak/>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6C0486" w:rsidRDefault="006C0486" w:rsidP="001832A6">
      <w:pPr>
        <w:spacing w:before="0" w:after="0" w:line="240" w:lineRule="auto"/>
      </w:pPr>
      <w:r>
        <w:separator/>
      </w:r>
    </w:p>
  </w:endnote>
  <w:endnote w:type="continuationSeparator" w:id="0">
    <w:p w14:paraId="2941681D" w14:textId="77777777" w:rsidR="006C0486" w:rsidRDefault="006C0486"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6C0486" w:rsidRDefault="006C0486" w:rsidP="001832A6">
      <w:pPr>
        <w:spacing w:before="0" w:after="0" w:line="240" w:lineRule="auto"/>
      </w:pPr>
      <w:r>
        <w:separator/>
      </w:r>
    </w:p>
  </w:footnote>
  <w:footnote w:type="continuationSeparator" w:id="0">
    <w:p w14:paraId="6968DE9B" w14:textId="77777777" w:rsidR="006C0486" w:rsidRDefault="006C0486" w:rsidP="001832A6">
      <w:pPr>
        <w:spacing w:before="0" w:after="0" w:line="240" w:lineRule="auto"/>
      </w:pPr>
      <w:r>
        <w:continuationSeparator/>
      </w:r>
    </w:p>
  </w:footnote>
  <w:footnote w:id="1">
    <w:p w14:paraId="69D10945" w14:textId="77777777" w:rsidR="006C0486" w:rsidRPr="00B8228D" w:rsidRDefault="006C0486"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6C0486" w:rsidRPr="00B8228D" w:rsidRDefault="006C0486"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w:t>
      </w:r>
      <w:proofErr w:type="spellStart"/>
      <w:r w:rsidRPr="00B8228D">
        <w:rPr>
          <w:rFonts w:asciiTheme="minorHAnsi" w:hAnsiTheme="minorHAnsi"/>
          <w:sz w:val="16"/>
          <w:szCs w:val="16"/>
        </w:rPr>
        <w:t>ГрК</w:t>
      </w:r>
      <w:proofErr w:type="spellEnd"/>
      <w:r w:rsidRPr="00B8228D">
        <w:rPr>
          <w:rFonts w:asciiTheme="minorHAnsi" w:hAnsiTheme="minorHAnsi"/>
          <w:sz w:val="16"/>
          <w:szCs w:val="16"/>
        </w:rPr>
        <w:t xml:space="preserve"> РФ, членство в СРО не требуется.</w:t>
      </w:r>
    </w:p>
  </w:footnote>
  <w:footnote w:id="3">
    <w:p w14:paraId="093DF4DF" w14:textId="77777777" w:rsidR="006C0486" w:rsidRPr="00B8228D" w:rsidRDefault="006C0486"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6C0486" w:rsidRPr="00B8228D" w:rsidRDefault="006C0486"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6C0486" w:rsidRPr="00B8228D" w:rsidRDefault="006C0486"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6C0486" w:rsidRPr="00B8228D" w:rsidRDefault="006C0486"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6C0486" w:rsidRPr="00B8228D" w:rsidRDefault="006C0486"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6C0486" w:rsidRPr="00B8228D" w:rsidRDefault="006C0486"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40737C46" w14:textId="77777777" w:rsidR="006C0486" w:rsidRPr="00B8228D" w:rsidRDefault="006C0486" w:rsidP="006B624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6C0486" w:rsidRPr="00B8228D" w:rsidRDefault="006C0486"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6C0486" w:rsidRPr="00B8228D" w:rsidRDefault="006C0486"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6C0486" w:rsidRPr="00B8228D" w:rsidRDefault="006C0486"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6C0486" w:rsidRPr="00B8228D" w:rsidRDefault="006C0486"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6C0486" w:rsidRPr="00B8228D" w:rsidRDefault="006C0486"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6C0486" w:rsidRPr="00B8228D" w:rsidRDefault="006C0486"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6C0486" w:rsidRPr="00B8228D" w:rsidRDefault="006C0486"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6C0486" w:rsidRPr="00B8228D" w:rsidRDefault="006C0486"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6C0486" w:rsidRPr="00B8228D" w:rsidRDefault="006C0486"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6C0486" w:rsidRPr="00B8228D" w:rsidRDefault="006C0486"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6C0486" w:rsidRPr="00B8228D" w:rsidRDefault="006C0486"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6C0486" w:rsidRPr="00B8228D" w:rsidRDefault="006C0486"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6C0486" w:rsidRPr="00B8228D" w:rsidRDefault="006C0486"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6C0486" w:rsidRPr="00B8228D" w:rsidRDefault="006C0486"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6C0486" w:rsidRPr="00B8228D" w:rsidRDefault="006C0486">
      <w:pPr>
        <w:pStyle w:val="aff5"/>
      </w:pPr>
    </w:p>
  </w:footnote>
  <w:footnote w:id="20">
    <w:p w14:paraId="6BD7497B" w14:textId="77777777" w:rsidR="006C0486" w:rsidRPr="00B8228D" w:rsidRDefault="006C0486"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4"/>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6"/>
  </w:num>
  <w:num w:numId="26">
    <w:abstractNumId w:val="11"/>
  </w:num>
  <w:num w:numId="27">
    <w:abstractNumId w:val="9"/>
  </w:num>
  <w:num w:numId="28">
    <w:abstractNumId w:val="5"/>
  </w:num>
  <w:num w:numId="29">
    <w:abstractNumId w:val="43"/>
  </w:num>
  <w:num w:numId="30">
    <w:abstractNumId w:val="21"/>
  </w:num>
  <w:num w:numId="31">
    <w:abstractNumId w:val="42"/>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7"/>
  </w:num>
  <w:num w:numId="48">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17E49"/>
    <w:rsid w:val="00124B3A"/>
    <w:rsid w:val="00125F3C"/>
    <w:rsid w:val="001271EE"/>
    <w:rsid w:val="0013085B"/>
    <w:rsid w:val="00136ED5"/>
    <w:rsid w:val="00140A8A"/>
    <w:rsid w:val="00140A9F"/>
    <w:rsid w:val="00165A57"/>
    <w:rsid w:val="001741F3"/>
    <w:rsid w:val="001832A6"/>
    <w:rsid w:val="00183E1C"/>
    <w:rsid w:val="001847D0"/>
    <w:rsid w:val="00187AC3"/>
    <w:rsid w:val="00187D6E"/>
    <w:rsid w:val="001916F5"/>
    <w:rsid w:val="001A3194"/>
    <w:rsid w:val="001A63EF"/>
    <w:rsid w:val="001B33C1"/>
    <w:rsid w:val="001B6BE7"/>
    <w:rsid w:val="001B72F7"/>
    <w:rsid w:val="001C4A99"/>
    <w:rsid w:val="001C51E4"/>
    <w:rsid w:val="001C6708"/>
    <w:rsid w:val="001D78A9"/>
    <w:rsid w:val="001E1477"/>
    <w:rsid w:val="001E1E2C"/>
    <w:rsid w:val="001E6FC0"/>
    <w:rsid w:val="001F68BD"/>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2D99"/>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8E"/>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513"/>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624F"/>
    <w:rsid w:val="006B7D78"/>
    <w:rsid w:val="006C0486"/>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1E6E"/>
    <w:rsid w:val="00766ECF"/>
    <w:rsid w:val="007674EC"/>
    <w:rsid w:val="00767B9D"/>
    <w:rsid w:val="0077315C"/>
    <w:rsid w:val="007755BE"/>
    <w:rsid w:val="00780C54"/>
    <w:rsid w:val="00786475"/>
    <w:rsid w:val="00790779"/>
    <w:rsid w:val="00791A23"/>
    <w:rsid w:val="00792891"/>
    <w:rsid w:val="00797A3E"/>
    <w:rsid w:val="007A37DB"/>
    <w:rsid w:val="007B1A1A"/>
    <w:rsid w:val="007B4028"/>
    <w:rsid w:val="007C5BC2"/>
    <w:rsid w:val="007E0D3F"/>
    <w:rsid w:val="007E1354"/>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97B68"/>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474BE"/>
    <w:rsid w:val="009524B4"/>
    <w:rsid w:val="00954801"/>
    <w:rsid w:val="00955449"/>
    <w:rsid w:val="00955947"/>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3D1B"/>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3095E"/>
    <w:rsid w:val="00B364BD"/>
    <w:rsid w:val="00B42F47"/>
    <w:rsid w:val="00B443FC"/>
    <w:rsid w:val="00B47B45"/>
    <w:rsid w:val="00B609BD"/>
    <w:rsid w:val="00B60B53"/>
    <w:rsid w:val="00B61631"/>
    <w:rsid w:val="00B630E4"/>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E70C0"/>
    <w:rsid w:val="00BF5BC9"/>
    <w:rsid w:val="00C039C3"/>
    <w:rsid w:val="00C10404"/>
    <w:rsid w:val="00C13F8A"/>
    <w:rsid w:val="00C15B40"/>
    <w:rsid w:val="00C15C5B"/>
    <w:rsid w:val="00C17934"/>
    <w:rsid w:val="00C22295"/>
    <w:rsid w:val="00C248FC"/>
    <w:rsid w:val="00C25D66"/>
    <w:rsid w:val="00C3446B"/>
    <w:rsid w:val="00C348B1"/>
    <w:rsid w:val="00C47342"/>
    <w:rsid w:val="00C4791F"/>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32509"/>
    <w:rsid w:val="00E36904"/>
    <w:rsid w:val="00E44308"/>
    <w:rsid w:val="00E4464C"/>
    <w:rsid w:val="00E44E74"/>
    <w:rsid w:val="00E45CB3"/>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A559E"/>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05CE"/>
    <w:rsid w:val="00F21292"/>
    <w:rsid w:val="00F21722"/>
    <w:rsid w:val="00F22CA7"/>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C3AC1-5698-476C-B98A-416704436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47</Pages>
  <Words>22455</Words>
  <Characters>128000</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Акшенцева Анастасия Сергеевна</cp:lastModifiedBy>
  <cp:revision>34</cp:revision>
  <cp:lastPrinted>2025-07-24T11:52:00Z</cp:lastPrinted>
  <dcterms:created xsi:type="dcterms:W3CDTF">2026-09-25T14:19:00Z</dcterms:created>
  <dcterms:modified xsi:type="dcterms:W3CDTF">2026-10-13T14:25:00Z</dcterms:modified>
</cp:coreProperties>
</file>