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0A5" w:rsidRDefault="00050F61">
      <w:pPr>
        <w:pBdr>
          <w:bottom w:val="single" w:sz="12" w:space="1" w:color="000000"/>
        </w:pBdr>
        <w:shd w:val="clear" w:color="auto" w:fill="FFFFFF"/>
        <w:spacing w:line="343" w:lineRule="atLeast"/>
        <w:ind w:firstLine="0"/>
        <w:jc w:val="center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Обоснование начальной (максимальной) цены договора  </w:t>
      </w:r>
    </w:p>
    <w:p w:rsidR="005C00A5" w:rsidRDefault="00050F61">
      <w:pPr>
        <w:pBdr>
          <w:bottom w:val="single" w:sz="12" w:space="1" w:color="000000"/>
        </w:pBdr>
        <w:shd w:val="clear" w:color="auto" w:fill="FFFFFF"/>
        <w:spacing w:line="343" w:lineRule="atLeast"/>
        <w:ind w:firstLine="0"/>
        <w:jc w:val="center"/>
        <w:outlineLvl w:val="1"/>
        <w:rPr>
          <w:szCs w:val="28"/>
        </w:rPr>
      </w:pPr>
      <w:r>
        <w:rPr>
          <w:rFonts w:eastAsia="Times New Roman" w:cs="Times New Roman"/>
          <w:szCs w:val="28"/>
          <w:lang w:eastAsia="ru-RU"/>
        </w:rPr>
        <w:t xml:space="preserve">на оказание услуг по сопровождению автоматизированной информационной системы обработки клиентских обращений </w:t>
      </w:r>
    </w:p>
    <w:p w:rsidR="005C00A5" w:rsidRDefault="00050F61">
      <w:pPr>
        <w:pBdr>
          <w:bottom w:val="single" w:sz="12" w:space="0" w:color="000000"/>
        </w:pBdr>
        <w:shd w:val="clear" w:color="auto" w:fill="FFFFFF"/>
        <w:spacing w:line="343" w:lineRule="atLeast"/>
        <w:ind w:firstLine="0"/>
        <w:jc w:val="center"/>
        <w:outlineLvl w:val="1"/>
        <w:rPr>
          <w:rFonts w:eastAsia="Times New Roman" w:cs="Times New Roman"/>
          <w:lang w:eastAsia="ru-RU"/>
        </w:rPr>
      </w:pPr>
      <w:r>
        <w:rPr>
          <w:szCs w:val="28"/>
        </w:rPr>
        <w:t>филиала ПАО «Россети Юг» – «Кубаньэнерго» (АИС ОКО)</w:t>
      </w: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Look w:val="04A0" w:firstRow="1" w:lastRow="0" w:firstColumn="1" w:lastColumn="0" w:noHBand="0" w:noVBand="1"/>
      </w:tblPr>
      <w:tblGrid>
        <w:gridCol w:w="4528"/>
        <w:gridCol w:w="4811"/>
      </w:tblGrid>
      <w:tr w:rsidR="005C00A5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5C00A5" w:rsidRDefault="00050F61">
            <w:pPr>
              <w:spacing w:after="300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bookmarkStart w:id="0" w:name="l55"/>
            <w:bookmarkEnd w:id="0"/>
            <w:r>
              <w:rPr>
                <w:rFonts w:eastAsia="Times New Roman" w:cs="Times New Roman"/>
                <w:sz w:val="22"/>
                <w:lang w:eastAsia="ru-RU"/>
              </w:rPr>
              <w:t>Начальная (максимальная) цена договора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5C00A5" w:rsidRDefault="00050F61">
            <w:pPr>
              <w:ind w:firstLine="0"/>
              <w:jc w:val="left"/>
              <w:rPr>
                <w:rFonts w:eastAsia="Times New Roman" w:cs="Times New Roman"/>
                <w:i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ru-RU"/>
              </w:rPr>
              <w:t xml:space="preserve">Стоимость лота 20 000 000,00 руб. с НДС 22% </w:t>
            </w:r>
            <w:r>
              <w:rPr>
                <w:rFonts w:eastAsia="Times New Roman" w:cs="Times New Roman"/>
                <w:i/>
                <w:iCs/>
                <w:sz w:val="22"/>
                <w:lang w:eastAsia="ru-RU"/>
              </w:rPr>
              <w:t>(16 393 442,62</w:t>
            </w:r>
            <w:r>
              <w:rPr>
                <w:rFonts w:eastAsia="Times New Roman" w:cs="Times New Roman"/>
                <w:i/>
                <w:sz w:val="22"/>
                <w:lang w:eastAsia="ru-RU"/>
              </w:rPr>
              <w:t xml:space="preserve"> руб. без НДС);</w:t>
            </w:r>
          </w:p>
          <w:p w:rsidR="005C00A5" w:rsidRDefault="005C00A5">
            <w:pPr>
              <w:ind w:firstLine="0"/>
              <w:jc w:val="left"/>
              <w:rPr>
                <w:rFonts w:eastAsia="Times New Roman" w:cs="Times New Roman"/>
                <w:i/>
                <w:sz w:val="22"/>
                <w:lang w:eastAsia="ru-RU"/>
              </w:rPr>
            </w:pPr>
          </w:p>
          <w:p w:rsidR="005C00A5" w:rsidRDefault="00050F61">
            <w:pPr>
              <w:ind w:firstLine="0"/>
              <w:jc w:val="left"/>
              <w:rPr>
                <w:rFonts w:eastAsia="Times New Roman" w:cs="Times New Roman"/>
                <w:i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ru-RU"/>
              </w:rPr>
              <w:t xml:space="preserve">Стоимость оказания услуг по сопровождению системы (в месяц) 540 000,00 руб., с учетом НДС 22% </w:t>
            </w:r>
            <w:r>
              <w:rPr>
                <w:rFonts w:eastAsia="Times New Roman" w:cs="Times New Roman"/>
                <w:i/>
                <w:iCs/>
                <w:sz w:val="22"/>
                <w:lang w:eastAsia="ru-RU"/>
              </w:rPr>
              <w:t>(442 622,95</w:t>
            </w:r>
            <w:r>
              <w:rPr>
                <w:rFonts w:eastAsia="Times New Roman" w:cs="Times New Roman"/>
                <w:i/>
                <w:sz w:val="22"/>
                <w:lang w:eastAsia="ru-RU"/>
              </w:rPr>
              <w:t xml:space="preserve"> руб. без НДС) - является единичной расценкой, подлежит изменению, снижению;</w:t>
            </w:r>
          </w:p>
          <w:p w:rsidR="005C00A5" w:rsidRDefault="005C00A5">
            <w:pPr>
              <w:ind w:firstLine="0"/>
              <w:jc w:val="left"/>
              <w:rPr>
                <w:rFonts w:eastAsia="Times New Roman" w:cs="Times New Roman"/>
                <w:i/>
                <w:sz w:val="22"/>
                <w:lang w:eastAsia="ru-RU"/>
              </w:rPr>
            </w:pPr>
          </w:p>
          <w:p w:rsidR="005C00A5" w:rsidRDefault="00050F61">
            <w:pPr>
              <w:ind w:firstLine="0"/>
              <w:jc w:val="left"/>
              <w:rPr>
                <w:rFonts w:eastAsia="Times New Roman" w:cs="Times New Roman"/>
                <w:i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ru-RU"/>
              </w:rPr>
              <w:t>Стоимость часа работ по настройке системы  4 953,20 руб. с учетом НДС  22% (</w:t>
            </w:r>
            <w:r>
              <w:rPr>
                <w:rFonts w:eastAsia="Times New Roman" w:cs="Times New Roman"/>
                <w:i/>
                <w:iCs/>
                <w:sz w:val="22"/>
                <w:lang w:eastAsia="ru-RU"/>
              </w:rPr>
              <w:t>4</w:t>
            </w:r>
            <w:r>
              <w:rPr>
                <w:rFonts w:eastAsia="Times New Roman" w:cs="Times New Roman"/>
                <w:i/>
                <w:iCs/>
                <w:sz w:val="22"/>
                <w:lang w:val="en-US" w:eastAsia="ru-RU"/>
              </w:rPr>
              <w:t> </w:t>
            </w:r>
            <w:r>
              <w:rPr>
                <w:rFonts w:eastAsia="Times New Roman" w:cs="Times New Roman"/>
                <w:i/>
                <w:iCs/>
                <w:sz w:val="22"/>
                <w:lang w:eastAsia="ru-RU"/>
              </w:rPr>
              <w:t>060,00</w:t>
            </w:r>
            <w:r>
              <w:rPr>
                <w:rFonts w:eastAsia="Times New Roman" w:cs="Times New Roman"/>
                <w:i/>
                <w:sz w:val="22"/>
                <w:lang w:eastAsia="ru-RU"/>
              </w:rPr>
              <w:t xml:space="preserve"> руб. без учета НДС) - является единичной расценкой, подлежит изменению, снижению.</w:t>
            </w:r>
          </w:p>
        </w:tc>
      </w:tr>
      <w:tr w:rsidR="005C00A5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5C00A5" w:rsidRDefault="00050F61">
            <w:pPr>
              <w:spacing w:after="30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Используемый метод определения начальной (максимальной) цены договора  с обоснованием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5C00A5" w:rsidRDefault="00050F61">
            <w:pPr>
              <w:ind w:firstLine="0"/>
              <w:jc w:val="left"/>
              <w:rPr>
                <w:rFonts w:eastAsia="Times New Roman" w:cs="Times New Roman"/>
                <w:i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ru-RU"/>
              </w:rPr>
              <w:t xml:space="preserve">       Расчет начальной (максимальной) суммы произведен метод сопоставимых рыночных цен (анализа рынка) на основании минимального ценового предложения зарегистрированных цен поставщиков услуг, полученного по итогам соответствующего запроса информации</w:t>
            </w:r>
          </w:p>
        </w:tc>
      </w:tr>
      <w:tr w:rsidR="005C00A5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5C00A5" w:rsidRDefault="00050F61">
            <w:pPr>
              <w:spacing w:after="30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Орга</w:t>
            </w:r>
            <w:r>
              <w:rPr>
                <w:rFonts w:eastAsia="Times New Roman" w:cs="Times New Roman"/>
                <w:sz w:val="22"/>
                <w:lang w:eastAsia="ru-RU"/>
              </w:rPr>
              <w:t>низационно-распорядительный документ Заказчика, требования которого применялись при формировании начальной (максимальной) цены договора (при наличии)</w:t>
            </w:r>
          </w:p>
          <w:p w:rsidR="005C00A5" w:rsidRDefault="005C00A5">
            <w:pPr>
              <w:spacing w:after="30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5C00A5" w:rsidRDefault="00050F61">
            <w:pPr>
              <w:ind w:firstLine="0"/>
              <w:jc w:val="left"/>
              <w:rPr>
                <w:rFonts w:eastAsia="Times New Roman" w:cs="Times New Roman"/>
                <w:i/>
                <w:iCs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sz w:val="22"/>
                <w:lang w:eastAsia="ru-RU"/>
              </w:rPr>
              <w:t>"Методика по определению и обоснованию цены единицы товара, работы, услуги, определению максимального зна</w:t>
            </w:r>
            <w:r>
              <w:rPr>
                <w:rFonts w:eastAsia="Times New Roman" w:cs="Times New Roman"/>
                <w:i/>
                <w:iCs/>
                <w:sz w:val="22"/>
                <w:lang w:eastAsia="ru-RU"/>
              </w:rPr>
              <w:t>чения цены договора при выборе поставщиков/ подрядчиков по закупочным процедурам в области информационных технологий ПАО «Россети Юг»" утвержденная Приказом от 04.03.2026г. №189.</w:t>
            </w:r>
          </w:p>
          <w:p w:rsidR="005C00A5" w:rsidRDefault="005C00A5">
            <w:pPr>
              <w:ind w:firstLine="0"/>
              <w:jc w:val="left"/>
              <w:rPr>
                <w:rFonts w:eastAsia="Times New Roman" w:cs="Times New Roman"/>
                <w:bCs/>
                <w:i/>
                <w:sz w:val="22"/>
                <w:lang w:eastAsia="ru-RU"/>
              </w:rPr>
            </w:pPr>
          </w:p>
          <w:p w:rsidR="005C00A5" w:rsidRDefault="00050F61">
            <w:pPr>
              <w:ind w:firstLine="0"/>
              <w:jc w:val="left"/>
              <w:rPr>
                <w:rFonts w:eastAsia="Times New Roman" w:cs="Times New Roman"/>
                <w:bCs/>
                <w:i/>
                <w:sz w:val="22"/>
                <w:lang w:eastAsia="ru-RU"/>
              </w:rPr>
            </w:pPr>
            <w:hyperlink r:id="rId7" w:tooltip="https://rosseti-yug.ru/zakupki/dokumenty-reglamentiruyushchie-zakupochnuyu-deyatelnost/" w:history="1">
              <w:r>
                <w:rPr>
                  <w:rFonts w:eastAsia="Times New Roman" w:cs="Times New Roman"/>
                  <w:i/>
                  <w:iCs/>
                  <w:sz w:val="22"/>
                  <w:lang w:eastAsia="ru-RU"/>
                </w:rPr>
                <w:t>https://rosseti-yug.ru/zakupki/dokumenty-reglamentiruyushchie</w:t>
              </w:r>
              <w:r>
                <w:rPr>
                  <w:rFonts w:eastAsia="Times New Roman" w:cs="Times New Roman"/>
                  <w:i/>
                  <w:iCs/>
                  <w:sz w:val="22"/>
                  <w:lang w:eastAsia="ru-RU"/>
                </w:rPr>
                <w:t>-zakupochnuyu-deyatelnost/</w:t>
              </w:r>
            </w:hyperlink>
          </w:p>
          <w:p w:rsidR="005C00A5" w:rsidRDefault="005C00A5">
            <w:pPr>
              <w:ind w:firstLine="0"/>
              <w:jc w:val="left"/>
              <w:rPr>
                <w:rFonts w:eastAsia="Times New Roman" w:cs="Times New Roman"/>
                <w:i/>
                <w:sz w:val="22"/>
                <w:lang w:eastAsia="ru-RU"/>
              </w:rPr>
            </w:pPr>
          </w:p>
          <w:p w:rsidR="005C00A5" w:rsidRDefault="005C00A5">
            <w:pPr>
              <w:ind w:firstLine="0"/>
              <w:jc w:val="left"/>
              <w:rPr>
                <w:rFonts w:eastAsia="Times New Roman" w:cs="Times New Roman"/>
                <w:i/>
                <w:sz w:val="22"/>
                <w:lang w:eastAsia="ru-RU"/>
              </w:rPr>
            </w:pPr>
          </w:p>
        </w:tc>
      </w:tr>
      <w:tr w:rsidR="005C00A5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5C00A5" w:rsidRDefault="00050F61">
            <w:pPr>
              <w:spacing w:after="30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Расчет начальной (максимальной) цены договора 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5C00A5" w:rsidRDefault="00050F61">
            <w:pPr>
              <w:ind w:firstLine="0"/>
              <w:jc w:val="left"/>
              <w:rPr>
                <w:rFonts w:eastAsia="Times New Roman" w:cs="Times New Roman"/>
                <w:i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ru-RU"/>
              </w:rPr>
              <w:t>Приложение  к  обоснованию начальной (максимальной) цены</w:t>
            </w:r>
          </w:p>
        </w:tc>
      </w:tr>
    </w:tbl>
    <w:p w:rsidR="005C00A5" w:rsidRDefault="005C00A5">
      <w:pPr>
        <w:shd w:val="clear" w:color="auto" w:fill="FFFFFF"/>
        <w:ind w:firstLine="851"/>
        <w:rPr>
          <w:rFonts w:cs="Times New Roman"/>
          <w:szCs w:val="28"/>
        </w:rPr>
        <w:sectPr w:rsidR="005C00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00A5" w:rsidRDefault="00050F61">
      <w:pPr>
        <w:jc w:val="righ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lastRenderedPageBreak/>
        <w:t>Приложение к</w:t>
      </w:r>
    </w:p>
    <w:p w:rsidR="005C00A5" w:rsidRDefault="00050F61">
      <w:pPr>
        <w:ind w:firstLine="0"/>
        <w:jc w:val="right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обоснованию начальной (максимальной) цены</w:t>
      </w:r>
      <w:r>
        <w:rPr>
          <w:rFonts w:cs="Times New Roman"/>
          <w:sz w:val="22"/>
        </w:rPr>
        <w:t xml:space="preserve"> </w:t>
      </w:r>
    </w:p>
    <w:p w:rsidR="005C00A5" w:rsidRDefault="005C00A5">
      <w:pPr>
        <w:ind w:firstLine="0"/>
        <w:jc w:val="center"/>
        <w:rPr>
          <w:rFonts w:cs="Times New Roman"/>
          <w:sz w:val="22"/>
        </w:rPr>
      </w:pPr>
    </w:p>
    <w:p w:rsidR="005C00A5" w:rsidRDefault="00050F61">
      <w:pPr>
        <w:spacing w:after="200" w:line="276" w:lineRule="auto"/>
        <w:ind w:firstLine="0"/>
        <w:jc w:val="center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 xml:space="preserve">Расчет начальной (максимальной) цены </w:t>
      </w:r>
    </w:p>
    <w:tbl>
      <w:tblPr>
        <w:tblW w:w="13555" w:type="dxa"/>
        <w:tblInd w:w="616" w:type="dxa"/>
        <w:tblLook w:val="04A0" w:firstRow="1" w:lastRow="0" w:firstColumn="1" w:lastColumn="0" w:noHBand="0" w:noVBand="1"/>
      </w:tblPr>
      <w:tblGrid>
        <w:gridCol w:w="531"/>
        <w:gridCol w:w="3580"/>
        <w:gridCol w:w="1101"/>
        <w:gridCol w:w="1017"/>
        <w:gridCol w:w="2506"/>
        <w:gridCol w:w="2410"/>
        <w:gridCol w:w="2410"/>
      </w:tblGrid>
      <w:tr w:rsidR="005C00A5">
        <w:trPr>
          <w:trHeight w:val="435"/>
          <w:tblHeader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№ п/п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Наименование услуги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Ед. изм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25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Поставщик 1</w:t>
            </w: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Поставщик 2</w:t>
            </w: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Поставщик 3</w:t>
            </w:r>
          </w:p>
        </w:tc>
      </w:tr>
      <w:tr w:rsidR="005C00A5">
        <w:trPr>
          <w:trHeight w:val="915"/>
          <w:tblHeader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0A5" w:rsidRDefault="005C00A5">
            <w:pPr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0A5" w:rsidRDefault="005C00A5">
            <w:pPr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0A5" w:rsidRDefault="005C00A5">
            <w:pPr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0A5" w:rsidRDefault="005C00A5">
            <w:pPr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5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Цена, руб.</w:t>
            </w:r>
          </w:p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с НДС / без НДС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Цена, руб.</w:t>
            </w:r>
          </w:p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с НДС / без НДС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Цена, руб.</w:t>
            </w:r>
          </w:p>
          <w:p w:rsidR="005C00A5" w:rsidRDefault="00050F6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с НДС / без НДС</w:t>
            </w:r>
          </w:p>
        </w:tc>
      </w:tr>
      <w:tr w:rsidR="005C00A5">
        <w:trPr>
          <w:trHeight w:val="1336"/>
        </w:trPr>
        <w:tc>
          <w:tcPr>
            <w:tcW w:w="53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5C00A5" w:rsidRDefault="005C00A5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tabs>
                <w:tab w:val="left" w:pos="65"/>
              </w:tabs>
              <w:ind w:left="65" w:right="39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Стоимость часа работ по настройке системы </w:t>
            </w:r>
          </w:p>
        </w:tc>
        <w:tc>
          <w:tcPr>
            <w:tcW w:w="11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spacing w:after="200" w:line="276" w:lineRule="auto"/>
              <w:ind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час</w:t>
            </w:r>
          </w:p>
        </w:tc>
        <w:tc>
          <w:tcPr>
            <w:tcW w:w="10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00A5" w:rsidRDefault="00050F61">
            <w:pPr>
              <w:spacing w:after="200" w:line="276" w:lineRule="auto"/>
              <w:ind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spacing w:after="200" w:line="276" w:lineRule="auto"/>
              <w:ind w:firstLine="0"/>
              <w:jc w:val="center"/>
              <w:rPr>
                <w:rFonts w:cs="Times New Roman"/>
                <w:b/>
                <w:color w:val="000000"/>
                <w:sz w:val="22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4 953,20 / 4060,00</w:t>
            </w: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 w:rsidP="00087A74">
            <w:pPr>
              <w:spacing w:after="200" w:line="276" w:lineRule="auto"/>
              <w:ind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5 250,00 / </w:t>
            </w:r>
            <w:r w:rsidR="00087A74">
              <w:rPr>
                <w:rFonts w:cs="Times New Roman"/>
                <w:color w:val="000000"/>
                <w:sz w:val="22"/>
              </w:rPr>
              <w:t>4 303,28</w:t>
            </w: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 w:rsidP="00383F92">
            <w:pPr>
              <w:spacing w:after="200" w:line="276" w:lineRule="auto"/>
              <w:ind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5 500,00 / 4 </w:t>
            </w:r>
            <w:r w:rsidR="00383F92">
              <w:rPr>
                <w:rFonts w:cs="Times New Roman"/>
                <w:color w:val="000000"/>
                <w:sz w:val="22"/>
              </w:rPr>
              <w:t>508</w:t>
            </w:r>
            <w:r>
              <w:rPr>
                <w:rFonts w:cs="Times New Roman"/>
                <w:color w:val="000000"/>
                <w:sz w:val="22"/>
              </w:rPr>
              <w:t>,</w:t>
            </w:r>
            <w:r w:rsidR="00383F92">
              <w:rPr>
                <w:rFonts w:cs="Times New Roman"/>
                <w:color w:val="000000"/>
                <w:sz w:val="22"/>
              </w:rPr>
              <w:t>2</w:t>
            </w:r>
            <w:r>
              <w:rPr>
                <w:rFonts w:cs="Times New Roman"/>
                <w:color w:val="000000"/>
                <w:sz w:val="22"/>
              </w:rPr>
              <w:t>0</w:t>
            </w:r>
          </w:p>
        </w:tc>
      </w:tr>
      <w:tr w:rsidR="005C00A5">
        <w:trPr>
          <w:trHeight w:val="9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5C00A5" w:rsidRDefault="005C00A5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tabs>
                <w:tab w:val="left" w:pos="65"/>
              </w:tabs>
              <w:ind w:left="65" w:right="39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Стоимость оказания услуг по сопровождению системы за месяц</w:t>
            </w:r>
          </w:p>
        </w:tc>
        <w:tc>
          <w:tcPr>
            <w:tcW w:w="11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spacing w:after="200" w:line="276" w:lineRule="auto"/>
              <w:ind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ус.ед</w:t>
            </w:r>
          </w:p>
        </w:tc>
        <w:tc>
          <w:tcPr>
            <w:tcW w:w="10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00A5" w:rsidRDefault="00050F61">
            <w:pPr>
              <w:spacing w:after="200" w:line="276" w:lineRule="auto"/>
              <w:ind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spacing w:after="200" w:line="276" w:lineRule="auto"/>
              <w:ind w:firstLine="0"/>
              <w:jc w:val="center"/>
              <w:rPr>
                <w:rFonts w:cs="Times New Roman"/>
                <w:b/>
                <w:color w:val="000000"/>
                <w:sz w:val="22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540 000,00 / 442 622,95</w:t>
            </w: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spacing w:after="200" w:line="276" w:lineRule="auto"/>
              <w:ind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575 000,00 / 471 311,48</w:t>
            </w: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0A5" w:rsidRDefault="00050F61">
            <w:pPr>
              <w:spacing w:after="200" w:line="276" w:lineRule="auto"/>
              <w:ind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600 000,00 / 491 803,28</w:t>
            </w:r>
          </w:p>
        </w:tc>
      </w:tr>
    </w:tbl>
    <w:p w:rsidR="005C00A5" w:rsidRDefault="005C00A5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5C00A5" w:rsidRDefault="005C00A5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5C00A5" w:rsidRDefault="00050F61">
      <w:pPr>
        <w:ind w:firstLine="0"/>
        <w:jc w:val="left"/>
        <w:rPr>
          <w:rFonts w:eastAsia="Times New Roman" w:cs="Times New Roman"/>
          <w:b/>
          <w:sz w:val="22"/>
          <w:lang w:eastAsia="ru-RU"/>
        </w:rPr>
      </w:pPr>
      <w:r>
        <w:rPr>
          <w:rFonts w:eastAsia="Times New Roman" w:cs="Times New Roman"/>
          <w:b/>
          <w:sz w:val="22"/>
          <w:lang w:eastAsia="ru-RU"/>
        </w:rPr>
        <w:t>ИТОГО:</w:t>
      </w:r>
    </w:p>
    <w:p w:rsidR="005C00A5" w:rsidRDefault="005C00A5">
      <w:pPr>
        <w:pStyle w:val="afc"/>
        <w:ind w:left="426" w:firstLine="0"/>
        <w:rPr>
          <w:rFonts w:eastAsia="Times New Roman" w:cs="Times New Roman"/>
          <w:sz w:val="22"/>
          <w:lang w:eastAsia="ru-RU"/>
        </w:rPr>
      </w:pPr>
    </w:p>
    <w:p w:rsidR="005C00A5" w:rsidRDefault="00050F61">
      <w:pPr>
        <w:pStyle w:val="afc"/>
        <w:ind w:left="426" w:firstLine="567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Стоимость оказания услуг по сопровождению Системы  является единичной расценкой и </w:t>
      </w:r>
      <w:r>
        <w:rPr>
          <w:color w:val="000000" w:themeColor="text1"/>
          <w:sz w:val="22"/>
        </w:rPr>
        <w:t>не должна превышать за месяц</w:t>
      </w:r>
      <w:r>
        <w:rPr>
          <w:color w:val="000000" w:themeColor="text1"/>
          <w:sz w:val="22"/>
        </w:rPr>
        <w:t xml:space="preserve"> </w:t>
      </w:r>
      <w:r>
        <w:rPr>
          <w:color w:val="000000" w:themeColor="text1"/>
          <w:sz w:val="22"/>
          <w:lang w:eastAsia="ru-RU"/>
        </w:rPr>
        <w:t>540 000,00 руб. с учетом НДС 22% (442 622,95 руб. без НДС)</w:t>
      </w:r>
      <w:r>
        <w:rPr>
          <w:color w:val="000000" w:themeColor="text1"/>
          <w:sz w:val="22"/>
        </w:rPr>
        <w:t>.</w:t>
      </w:r>
    </w:p>
    <w:p w:rsidR="005C00A5" w:rsidRDefault="00050F61">
      <w:pPr>
        <w:pStyle w:val="afc"/>
        <w:ind w:left="426" w:firstLine="567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Стоимость часа работ по настройке Системы является единичной расценкой и не должна превышать</w:t>
      </w:r>
      <w:r>
        <w:rPr>
          <w:color w:val="000000" w:themeColor="text1"/>
          <w:sz w:val="22"/>
        </w:rPr>
        <w:t xml:space="preserve">  </w:t>
      </w:r>
      <w:r>
        <w:rPr>
          <w:color w:val="000000" w:themeColor="text1"/>
          <w:sz w:val="22"/>
          <w:lang w:eastAsia="ru-RU"/>
        </w:rPr>
        <w:t>4 953,20 руб. с учетом НДС  22% (4</w:t>
      </w:r>
      <w:r>
        <w:rPr>
          <w:color w:val="000000" w:themeColor="text1"/>
          <w:sz w:val="22"/>
          <w:lang w:val="en-US" w:eastAsia="ru-RU"/>
        </w:rPr>
        <w:t> </w:t>
      </w:r>
      <w:r>
        <w:rPr>
          <w:color w:val="000000" w:themeColor="text1"/>
          <w:sz w:val="22"/>
          <w:lang w:eastAsia="ru-RU"/>
        </w:rPr>
        <w:t>060,00 руб. без учета НДС)</w:t>
      </w:r>
      <w:r>
        <w:rPr>
          <w:color w:val="000000" w:themeColor="text1"/>
          <w:sz w:val="22"/>
        </w:rPr>
        <w:t xml:space="preserve">. </w:t>
      </w:r>
    </w:p>
    <w:p w:rsidR="005C00A5" w:rsidRDefault="00050F61">
      <w:pPr>
        <w:pStyle w:val="afc"/>
        <w:ind w:left="426" w:firstLine="567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В процессе проведения закупочной процедур подлежит изменению (снижению) начальная (максимальная) сумма единичных расценок. Превышение начальной (максимальной) цены суммы единичных расценок, а также цены за единицу продукции не допускается и является основа</w:t>
      </w:r>
      <w:r>
        <w:rPr>
          <w:color w:val="000000" w:themeColor="text1"/>
          <w:sz w:val="22"/>
        </w:rPr>
        <w:t>нием для отклонения заявки участника по решению комиссии.</w:t>
      </w:r>
    </w:p>
    <w:p w:rsidR="005C00A5" w:rsidRDefault="00050F61">
      <w:pPr>
        <w:pStyle w:val="afc"/>
        <w:ind w:left="426" w:firstLine="567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Стоимость работ по договору за весь период оказания услуг (12 месяцев) составляет 20 000 000,00 руб. с НДС  22% (</w:t>
      </w:r>
      <w:r>
        <w:rPr>
          <w:color w:val="000000" w:themeColor="text1"/>
          <w:sz w:val="22"/>
          <w:lang w:eastAsia="ru-RU"/>
        </w:rPr>
        <w:t>16 393 442,62 руб. без НДС</w:t>
      </w:r>
      <w:r>
        <w:rPr>
          <w:color w:val="000000" w:themeColor="text1"/>
          <w:sz w:val="22"/>
        </w:rPr>
        <w:t>), стоимость является предельной и изменению в процессе про</w:t>
      </w:r>
      <w:r>
        <w:rPr>
          <w:color w:val="000000" w:themeColor="text1"/>
          <w:sz w:val="22"/>
        </w:rPr>
        <w:t>ведения закупочной процедуры не подлежит. Изменение предельной стоимости договора (цены лота) в процессе проведения закупочной процедуры является основанием для отклонения заявки участника по решению комиссии.</w:t>
      </w:r>
    </w:p>
    <w:p w:rsidR="005C00A5" w:rsidRDefault="005C00A5">
      <w:pPr>
        <w:pStyle w:val="afc"/>
        <w:ind w:left="426" w:firstLine="567"/>
        <w:rPr>
          <w:color w:val="000000" w:themeColor="text1"/>
          <w:sz w:val="22"/>
        </w:rPr>
      </w:pPr>
    </w:p>
    <w:p w:rsidR="005C00A5" w:rsidRDefault="00050F61">
      <w:pPr>
        <w:pStyle w:val="afc"/>
        <w:ind w:left="426" w:firstLine="567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Заместитель начальника управления</w:t>
      </w:r>
    </w:p>
    <w:p w:rsidR="005C00A5" w:rsidRDefault="00050F61">
      <w:pPr>
        <w:pStyle w:val="afc"/>
        <w:ind w:left="426" w:firstLine="567"/>
        <w:rPr>
          <w:sz w:val="22"/>
        </w:rPr>
      </w:pPr>
      <w:r>
        <w:rPr>
          <w:color w:val="000000" w:themeColor="text1"/>
          <w:sz w:val="22"/>
        </w:rPr>
        <w:t>корпоративн</w:t>
      </w:r>
      <w:r>
        <w:rPr>
          <w:color w:val="000000" w:themeColor="text1"/>
          <w:sz w:val="22"/>
        </w:rPr>
        <w:t>ых информационных систем</w:t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  <w:t>С.М. Бойкоы</w:t>
      </w:r>
      <w:bookmarkStart w:id="1" w:name="_GoBack"/>
      <w:bookmarkEnd w:id="1"/>
    </w:p>
    <w:sectPr w:rsidR="005C00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0A5" w:rsidRDefault="00050F61">
      <w:r>
        <w:separator/>
      </w:r>
    </w:p>
  </w:endnote>
  <w:endnote w:type="continuationSeparator" w:id="0">
    <w:p w:rsidR="005C00A5" w:rsidRDefault="0005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0A5" w:rsidRDefault="00050F61">
      <w:r>
        <w:separator/>
      </w:r>
    </w:p>
  </w:footnote>
  <w:footnote w:type="continuationSeparator" w:id="0">
    <w:p w:rsidR="005C00A5" w:rsidRDefault="0005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87B88"/>
    <w:multiLevelType w:val="hybridMultilevel"/>
    <w:tmpl w:val="B6602A66"/>
    <w:lvl w:ilvl="0" w:tplc="0A64DC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E986C7C">
      <w:start w:val="1"/>
      <w:numFmt w:val="lowerLetter"/>
      <w:lvlText w:val="%2."/>
      <w:lvlJc w:val="left"/>
      <w:pPr>
        <w:ind w:left="1506" w:hanging="360"/>
      </w:pPr>
    </w:lvl>
    <w:lvl w:ilvl="2" w:tplc="29D4FDC4">
      <w:start w:val="1"/>
      <w:numFmt w:val="lowerRoman"/>
      <w:lvlText w:val="%3."/>
      <w:lvlJc w:val="right"/>
      <w:pPr>
        <w:ind w:left="2226" w:hanging="180"/>
      </w:pPr>
    </w:lvl>
    <w:lvl w:ilvl="3" w:tplc="E7FC4AEE">
      <w:start w:val="1"/>
      <w:numFmt w:val="decimal"/>
      <w:lvlText w:val="%4."/>
      <w:lvlJc w:val="left"/>
      <w:pPr>
        <w:ind w:left="2946" w:hanging="360"/>
      </w:pPr>
    </w:lvl>
    <w:lvl w:ilvl="4" w:tplc="F44A784A">
      <w:start w:val="1"/>
      <w:numFmt w:val="lowerLetter"/>
      <w:lvlText w:val="%5."/>
      <w:lvlJc w:val="left"/>
      <w:pPr>
        <w:ind w:left="3666" w:hanging="360"/>
      </w:pPr>
    </w:lvl>
    <w:lvl w:ilvl="5" w:tplc="3A0E791C">
      <w:start w:val="1"/>
      <w:numFmt w:val="lowerRoman"/>
      <w:lvlText w:val="%6."/>
      <w:lvlJc w:val="right"/>
      <w:pPr>
        <w:ind w:left="4386" w:hanging="180"/>
      </w:pPr>
    </w:lvl>
    <w:lvl w:ilvl="6" w:tplc="93DE2F64">
      <w:start w:val="1"/>
      <w:numFmt w:val="decimal"/>
      <w:lvlText w:val="%7."/>
      <w:lvlJc w:val="left"/>
      <w:pPr>
        <w:ind w:left="5106" w:hanging="360"/>
      </w:pPr>
    </w:lvl>
    <w:lvl w:ilvl="7" w:tplc="61205F34">
      <w:start w:val="1"/>
      <w:numFmt w:val="lowerLetter"/>
      <w:lvlText w:val="%8."/>
      <w:lvlJc w:val="left"/>
      <w:pPr>
        <w:ind w:left="5826" w:hanging="360"/>
      </w:pPr>
    </w:lvl>
    <w:lvl w:ilvl="8" w:tplc="BBE61114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0A5"/>
    <w:rsid w:val="00050F61"/>
    <w:rsid w:val="00087A74"/>
    <w:rsid w:val="00383F92"/>
    <w:rsid w:val="005C00A5"/>
    <w:rsid w:val="006604B9"/>
    <w:rsid w:val="009C5842"/>
    <w:rsid w:val="00FE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ADB3E"/>
  <w15:docId w15:val="{C0B897F7-75ED-4703-AD6B-1D92C4BF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sseti-yug.ru/zakupki/dokumenty-reglamentiruyushchie-zakupochnuyu-deyatelnos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Карина Эдуардовна</dc:creator>
  <cp:keywords/>
  <dc:description/>
  <cp:lastModifiedBy>Клименко Михаил Александрович</cp:lastModifiedBy>
  <cp:revision>40</cp:revision>
  <cp:lastPrinted>2026-09-09T06:12:00Z</cp:lastPrinted>
  <dcterms:created xsi:type="dcterms:W3CDTF">2024-06-17T10:36:00Z</dcterms:created>
  <dcterms:modified xsi:type="dcterms:W3CDTF">2026-09-09T06:17:00Z</dcterms:modified>
</cp:coreProperties>
</file>