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161" w:rsidRPr="007F7C45" w:rsidRDefault="00351B59" w:rsidP="006D6161">
      <w:pPr>
        <w:spacing w:after="0" w:line="240" w:lineRule="auto"/>
        <w:jc w:val="center"/>
        <w:rPr>
          <w:rFonts w:ascii="Tahoma" w:eastAsia="Calibri" w:hAnsi="Tahoma" w:cs="Tahoma"/>
          <w:b/>
        </w:rPr>
      </w:pPr>
      <w:r w:rsidRPr="007F7C45">
        <w:rPr>
          <w:rFonts w:ascii="Tahoma" w:eastAsia="Calibri" w:hAnsi="Tahoma" w:cs="Tahoma"/>
          <w:b/>
        </w:rPr>
        <w:t>Документация о закупке</w:t>
      </w:r>
    </w:p>
    <w:p w:rsidR="00390A2F" w:rsidRDefault="00351B59" w:rsidP="006D6161">
      <w:pPr>
        <w:spacing w:after="0" w:line="240" w:lineRule="auto"/>
        <w:jc w:val="center"/>
        <w:rPr>
          <w:rFonts w:ascii="Tahoma" w:eastAsia="Calibri" w:hAnsi="Tahoma" w:cs="Tahoma"/>
          <w:b/>
        </w:rPr>
      </w:pPr>
      <w:r w:rsidRPr="007F7C45">
        <w:rPr>
          <w:rFonts w:ascii="Tahoma" w:eastAsia="Calibri" w:hAnsi="Tahoma" w:cs="Tahoma"/>
          <w:b/>
        </w:rPr>
        <w:t>на проведение запроса предложений</w:t>
      </w:r>
      <w:r w:rsidRPr="00427E0E">
        <w:rPr>
          <w:rFonts w:ascii="Tahoma" w:eastAsia="Calibri" w:hAnsi="Tahoma" w:cs="Tahoma"/>
          <w:b/>
          <w:color w:val="FF0000"/>
        </w:rPr>
        <w:t xml:space="preserve"> </w:t>
      </w:r>
      <w:r w:rsidRPr="007F7C45">
        <w:rPr>
          <w:rFonts w:ascii="Tahoma" w:eastAsia="Calibri" w:hAnsi="Tahoma" w:cs="Tahoma"/>
          <w:b/>
        </w:rPr>
        <w:t>в электронной форм</w:t>
      </w:r>
      <w:r w:rsidR="00390A2F">
        <w:rPr>
          <w:rFonts w:ascii="Tahoma" w:eastAsia="Calibri" w:hAnsi="Tahoma" w:cs="Tahoma"/>
          <w:b/>
        </w:rPr>
        <w:t xml:space="preserve">е на право заключения Договора </w:t>
      </w:r>
    </w:p>
    <w:p w:rsidR="00390A2F" w:rsidRDefault="00351B59" w:rsidP="006D6161">
      <w:pPr>
        <w:spacing w:after="0" w:line="240" w:lineRule="auto"/>
        <w:jc w:val="center"/>
        <w:rPr>
          <w:rFonts w:ascii="Tahoma" w:eastAsia="Calibri" w:hAnsi="Tahoma" w:cs="Tahoma"/>
          <w:b/>
        </w:rPr>
      </w:pPr>
      <w:r w:rsidRPr="007F7C45">
        <w:rPr>
          <w:rFonts w:ascii="Tahoma" w:eastAsia="Calibri" w:hAnsi="Tahoma" w:cs="Tahoma"/>
          <w:b/>
        </w:rPr>
        <w:t xml:space="preserve">с </w:t>
      </w:r>
      <w:r w:rsidR="00427E0E" w:rsidRPr="00390A2F">
        <w:rPr>
          <w:rFonts w:ascii="Tahoma" w:eastAsia="Calibri" w:hAnsi="Tahoma" w:cs="Tahoma"/>
          <w:b/>
        </w:rPr>
        <w:t>АО «</w:t>
      </w:r>
      <w:proofErr w:type="spellStart"/>
      <w:r w:rsidR="00427E0E" w:rsidRPr="00390A2F">
        <w:rPr>
          <w:rFonts w:ascii="Tahoma" w:eastAsia="Calibri" w:hAnsi="Tahoma" w:cs="Tahoma"/>
          <w:b/>
        </w:rPr>
        <w:t>Арктикморнефтегазразведка</w:t>
      </w:r>
      <w:proofErr w:type="spellEnd"/>
      <w:r w:rsidR="00427E0E" w:rsidRPr="00390A2F">
        <w:rPr>
          <w:rFonts w:ascii="Tahoma" w:eastAsia="Calibri" w:hAnsi="Tahoma" w:cs="Tahoma"/>
          <w:b/>
        </w:rPr>
        <w:t>» (Вьетнам)</w:t>
      </w:r>
      <w:r w:rsidR="00390A2F">
        <w:rPr>
          <w:rFonts w:ascii="Tahoma" w:eastAsia="Calibri" w:hAnsi="Tahoma" w:cs="Tahoma"/>
          <w:b/>
        </w:rPr>
        <w:t xml:space="preserve"> </w:t>
      </w:r>
    </w:p>
    <w:p w:rsidR="006D6161" w:rsidRPr="007F7C45" w:rsidRDefault="00390A2F" w:rsidP="006D6161">
      <w:pPr>
        <w:spacing w:after="0" w:line="240" w:lineRule="auto"/>
        <w:jc w:val="center"/>
        <w:rPr>
          <w:rFonts w:ascii="Tahoma" w:eastAsia="Calibri" w:hAnsi="Tahoma" w:cs="Tahoma"/>
          <w:b/>
        </w:rPr>
      </w:pPr>
      <w:r>
        <w:rPr>
          <w:rFonts w:ascii="Tahoma" w:eastAsia="Calibri" w:hAnsi="Tahoma" w:cs="Tahoma"/>
          <w:b/>
        </w:rPr>
        <w:t>на о</w:t>
      </w:r>
      <w:r w:rsidR="00427E0E" w:rsidRPr="00390A2F">
        <w:rPr>
          <w:rFonts w:ascii="Tahoma" w:eastAsia="Calibri" w:hAnsi="Tahoma" w:cs="Tahoma"/>
          <w:b/>
        </w:rPr>
        <w:t>казание сервисных услуг по наладке систем АСУТП для СПБУ «Невская», СПБУ «Мурманская», СПБУ «Северная Аврора», СПБУ «Победа»</w:t>
      </w:r>
    </w:p>
    <w:p w:rsidR="006D6161" w:rsidRPr="007F7C45" w:rsidRDefault="006D6161" w:rsidP="006D6161">
      <w:pPr>
        <w:spacing w:after="0" w:line="240" w:lineRule="auto"/>
        <w:jc w:val="both"/>
        <w:rPr>
          <w:rFonts w:ascii="Tahoma" w:eastAsia="Calibri" w:hAnsi="Tahoma" w:cs="Tahoma"/>
        </w:rPr>
      </w:pPr>
    </w:p>
    <w:p w:rsidR="006D6161" w:rsidRPr="007F7C45" w:rsidRDefault="00351B59" w:rsidP="006D6161">
      <w:pPr>
        <w:spacing w:after="120" w:line="240" w:lineRule="auto"/>
        <w:jc w:val="right"/>
        <w:rPr>
          <w:rFonts w:ascii="Tahoma" w:eastAsia="Calibri" w:hAnsi="Tahoma" w:cs="Tahoma"/>
        </w:rPr>
      </w:pPr>
      <w:r w:rsidRPr="007F7C45">
        <w:rPr>
          <w:rFonts w:ascii="Tahoma" w:eastAsia="Calibri" w:hAnsi="Tahoma" w:cs="Tahoma"/>
        </w:rPr>
        <w:t xml:space="preserve">Регистрационный номер закупки </w:t>
      </w:r>
      <w:r w:rsidR="00427E0E" w:rsidRPr="00717396">
        <w:rPr>
          <w:rFonts w:ascii="Tahoma" w:eastAsia="Calibri" w:hAnsi="Tahoma" w:cs="Tahoma"/>
          <w:i/>
          <w:sz w:val="20"/>
          <w:szCs w:val="20"/>
        </w:rPr>
        <w:t>№АМНГР-674-2026</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959"/>
        <w:gridCol w:w="3714"/>
        <w:gridCol w:w="3115"/>
        <w:gridCol w:w="2697"/>
        <w:gridCol w:w="4678"/>
      </w:tblGrid>
      <w:tr w:rsidR="00116965" w:rsidTr="00476569">
        <w:trPr>
          <w:trHeight w:val="404"/>
        </w:trPr>
        <w:tc>
          <w:tcPr>
            <w:tcW w:w="15163" w:type="dxa"/>
            <w:gridSpan w:val="5"/>
          </w:tcPr>
          <w:p w:rsidR="006D6161" w:rsidRPr="007F7C45" w:rsidRDefault="00351B59" w:rsidP="00476569">
            <w:pPr>
              <w:spacing w:before="60" w:after="60" w:line="240" w:lineRule="auto"/>
              <w:jc w:val="center"/>
              <w:rPr>
                <w:rFonts w:ascii="Tahoma" w:eastAsia="Calibri" w:hAnsi="Tahoma" w:cs="Tahoma"/>
                <w:b/>
                <w:i/>
              </w:rPr>
            </w:pPr>
            <w:r w:rsidRPr="007F7C45">
              <w:rPr>
                <w:rFonts w:ascii="Tahoma" w:eastAsia="Calibri" w:hAnsi="Tahoma" w:cs="Tahoma"/>
                <w:b/>
                <w:i/>
              </w:rPr>
              <w:t>Информационная карта закупки</w:t>
            </w:r>
          </w:p>
        </w:tc>
      </w:tr>
      <w:tr w:rsidR="00116965" w:rsidTr="00476569">
        <w:trPr>
          <w:trHeight w:val="433"/>
        </w:trPr>
        <w:tc>
          <w:tcPr>
            <w:tcW w:w="15163" w:type="dxa"/>
            <w:gridSpan w:val="5"/>
          </w:tcPr>
          <w:p w:rsidR="006D6161" w:rsidRPr="007F7C45" w:rsidRDefault="00351B59" w:rsidP="00476569">
            <w:pPr>
              <w:spacing w:before="60" w:after="60" w:line="240" w:lineRule="auto"/>
              <w:jc w:val="center"/>
              <w:rPr>
                <w:rFonts w:ascii="Tahoma" w:eastAsia="Calibri" w:hAnsi="Tahoma" w:cs="Tahoma"/>
                <w:b/>
                <w:u w:val="single"/>
              </w:rPr>
            </w:pPr>
            <w:r w:rsidRPr="007F7C45">
              <w:rPr>
                <w:rFonts w:ascii="Tahoma" w:eastAsia="Calibri" w:hAnsi="Tahoma" w:cs="Tahoma"/>
                <w:b/>
                <w:u w:val="single"/>
              </w:rPr>
              <w:t>Раздел № 1. Общие сведения о закупке</w:t>
            </w:r>
          </w:p>
        </w:tc>
      </w:tr>
      <w:tr w:rsidR="00116965" w:rsidTr="00476569">
        <w:trPr>
          <w:trHeight w:val="281"/>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1.1.</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Способ закупки</w:t>
            </w:r>
          </w:p>
        </w:tc>
        <w:tc>
          <w:tcPr>
            <w:tcW w:w="10490" w:type="dxa"/>
            <w:gridSpan w:val="3"/>
          </w:tcPr>
          <w:p w:rsidR="0042524D" w:rsidRPr="00717396" w:rsidRDefault="00351B59" w:rsidP="0042524D">
            <w:pPr>
              <w:spacing w:before="60" w:after="60" w:line="240" w:lineRule="auto"/>
              <w:rPr>
                <w:rFonts w:ascii="Tahoma" w:eastAsia="Times New Roman" w:hAnsi="Tahoma" w:cs="Tahoma"/>
                <w:bCs/>
                <w:color w:val="000000"/>
                <w:lang w:eastAsia="ru-RU"/>
              </w:rPr>
            </w:pPr>
            <w:r w:rsidRPr="00717396">
              <w:rPr>
                <w:rFonts w:ascii="Tahoma" w:eastAsia="Times New Roman" w:hAnsi="Tahoma" w:cs="Tahoma"/>
                <w:bCs/>
                <w:color w:val="000000"/>
                <w:lang w:eastAsia="ru-RU"/>
              </w:rPr>
              <w:t>Запрос предложений в электронной форме</w:t>
            </w:r>
          </w:p>
        </w:tc>
      </w:tr>
      <w:tr w:rsidR="00116965" w:rsidTr="00476569">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1.2.</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Количество лотов</w:t>
            </w:r>
          </w:p>
        </w:tc>
        <w:tc>
          <w:tcPr>
            <w:tcW w:w="10490" w:type="dxa"/>
            <w:gridSpan w:val="3"/>
          </w:tcPr>
          <w:p w:rsidR="0042524D" w:rsidRPr="00717396" w:rsidRDefault="00351B59" w:rsidP="0042524D">
            <w:pPr>
              <w:spacing w:before="60" w:after="60" w:line="240" w:lineRule="auto"/>
              <w:rPr>
                <w:rFonts w:ascii="Tahoma" w:eastAsia="Times New Roman" w:hAnsi="Tahoma" w:cs="Tahoma"/>
                <w:bCs/>
                <w:color w:val="000000"/>
                <w:lang w:eastAsia="ru-RU"/>
              </w:rPr>
            </w:pPr>
            <w:r w:rsidRPr="00717396">
              <w:rPr>
                <w:rFonts w:ascii="Tahoma" w:hAnsi="Tahoma" w:cs="Tahoma"/>
                <w:color w:val="000000"/>
                <w:lang w:val="en-US"/>
              </w:rPr>
              <w:t>1</w:t>
            </w:r>
          </w:p>
        </w:tc>
      </w:tr>
      <w:tr w:rsidR="00116965" w:rsidTr="00476569">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1.3.</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Предмет закупки с указанием количества поставляемого товара, объема выполняемых работ, оказываемых услуг</w:t>
            </w:r>
          </w:p>
        </w:tc>
        <w:tc>
          <w:tcPr>
            <w:tcW w:w="10490" w:type="dxa"/>
            <w:gridSpan w:val="3"/>
          </w:tcPr>
          <w:p w:rsidR="0042524D" w:rsidRPr="00717396" w:rsidRDefault="00351B59" w:rsidP="0042524D">
            <w:pPr>
              <w:spacing w:before="60" w:after="60" w:line="240" w:lineRule="auto"/>
              <w:rPr>
                <w:rFonts w:ascii="Tahoma" w:eastAsia="Calibri" w:hAnsi="Tahoma" w:cs="Tahoma"/>
                <w:lang w:eastAsia="ru-RU"/>
              </w:rPr>
            </w:pPr>
            <w:r w:rsidRPr="00390A2F">
              <w:rPr>
                <w:rFonts w:ascii="Tahoma" w:eastAsia="Calibri" w:hAnsi="Tahoma" w:cs="Tahoma"/>
                <w:lang w:eastAsia="ru-RU"/>
              </w:rPr>
              <w:t>Оказание сервисных услуг по наладке систем АСУТП для СПБУ «Невская», СПБУ «Мурманская», СПБУ «Северная Аврора», СПБУ «Победа»</w:t>
            </w:r>
          </w:p>
        </w:tc>
      </w:tr>
      <w:tr w:rsidR="00116965" w:rsidTr="00476569">
        <w:trPr>
          <w:trHeight w:val="579"/>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1.4.</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Номенклатурная группа</w:t>
            </w:r>
          </w:p>
        </w:tc>
        <w:tc>
          <w:tcPr>
            <w:tcW w:w="10490" w:type="dxa"/>
            <w:gridSpan w:val="3"/>
          </w:tcPr>
          <w:p w:rsidR="0042524D" w:rsidRPr="00390A2F" w:rsidRDefault="00351B59" w:rsidP="0042524D">
            <w:pPr>
              <w:spacing w:before="60" w:after="60" w:line="240" w:lineRule="auto"/>
              <w:rPr>
                <w:rFonts w:ascii="Tahoma" w:eastAsia="Times New Roman" w:hAnsi="Tahoma" w:cs="Tahoma"/>
                <w:bCs/>
                <w:color w:val="000000"/>
                <w:lang w:eastAsia="ru-RU"/>
              </w:rPr>
            </w:pPr>
            <w:r w:rsidRPr="00390A2F">
              <w:rPr>
                <w:rFonts w:ascii="Tahoma" w:eastAsia="Times New Roman" w:hAnsi="Tahoma" w:cs="Tahoma"/>
                <w:bCs/>
                <w:color w:val="000000"/>
                <w:lang w:eastAsia="ru-RU"/>
              </w:rPr>
              <w:t>ОКПД2: 62.01.12.000 - Услуги по проектированию и разработке информационных технологий для сетей и систем</w:t>
            </w:r>
          </w:p>
          <w:p w:rsidR="0042524D" w:rsidRPr="00390A2F" w:rsidRDefault="00351B59" w:rsidP="0042524D">
            <w:pPr>
              <w:spacing w:before="60" w:after="60" w:line="240" w:lineRule="auto"/>
              <w:rPr>
                <w:rFonts w:ascii="Tahoma" w:eastAsia="Times New Roman" w:hAnsi="Tahoma" w:cs="Tahoma"/>
                <w:bCs/>
                <w:color w:val="000000"/>
                <w:lang w:eastAsia="ru-RU"/>
              </w:rPr>
            </w:pPr>
            <w:r w:rsidRPr="00390A2F">
              <w:rPr>
                <w:rFonts w:ascii="Tahoma" w:eastAsia="Times New Roman" w:hAnsi="Tahoma" w:cs="Tahoma"/>
                <w:bCs/>
                <w:color w:val="000000"/>
                <w:lang w:eastAsia="ru-RU"/>
              </w:rPr>
              <w:t>ОКВЭД2: 62.09 - Деятельность, связанная с использованием вычислительной техники и информационных технологий, прочая</w:t>
            </w:r>
          </w:p>
        </w:tc>
      </w:tr>
      <w:tr w:rsidR="00116965" w:rsidTr="00476569">
        <w:trPr>
          <w:trHeight w:val="546"/>
        </w:trPr>
        <w:tc>
          <w:tcPr>
            <w:tcW w:w="959" w:type="dxa"/>
          </w:tcPr>
          <w:p w:rsidR="0042524D" w:rsidRPr="007F7C45" w:rsidRDefault="00351B59" w:rsidP="0042524D">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1.5.</w:t>
            </w:r>
          </w:p>
        </w:tc>
        <w:tc>
          <w:tcPr>
            <w:tcW w:w="3714" w:type="dxa"/>
          </w:tcPr>
          <w:p w:rsidR="0042524D" w:rsidRPr="007F7C45" w:rsidRDefault="00351B59" w:rsidP="0042524D">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Ответственное лицо</w:t>
            </w:r>
          </w:p>
        </w:tc>
        <w:tc>
          <w:tcPr>
            <w:tcW w:w="10490" w:type="dxa"/>
            <w:gridSpan w:val="3"/>
          </w:tcPr>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Организационная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и</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коммерческая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части</w:t>
            </w:r>
            <w:r w:rsidRPr="00390A2F">
              <w:rPr>
                <w:rFonts w:ascii="Tahoma" w:eastAsia="Times New Roman" w:hAnsi="Tahoma" w:cs="Tahoma"/>
                <w:bCs/>
                <w:u w:val="single"/>
                <w:lang w:eastAsia="x-none"/>
              </w:rPr>
              <w:t>:</w:t>
            </w:r>
          </w:p>
          <w:p w:rsidR="0042524D" w:rsidRPr="00390A2F" w:rsidRDefault="00351B59" w:rsidP="0042524D">
            <w:pPr>
              <w:spacing w:before="60" w:after="60" w:line="240" w:lineRule="auto"/>
              <w:rPr>
                <w:rFonts w:ascii="Tahoma" w:eastAsia="Times New Roman" w:hAnsi="Tahoma" w:cs="Tahoma"/>
                <w:bCs/>
                <w:lang w:eastAsia="x-none"/>
              </w:rPr>
            </w:pPr>
            <w:r w:rsidRPr="00390A2F">
              <w:rPr>
                <w:rFonts w:ascii="Tahoma" w:eastAsia="Times New Roman" w:hAnsi="Tahoma" w:cs="Tahoma"/>
                <w:bCs/>
                <w:lang w:eastAsia="x-none"/>
              </w:rPr>
              <w:t>Шамеева Елена Александровна</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t>тел</w:t>
            </w:r>
            <w:r w:rsidRPr="00390A2F">
              <w:rPr>
                <w:rFonts w:ascii="Tahoma" w:eastAsia="Times New Roman" w:hAnsi="Tahoma" w:cs="Tahoma"/>
                <w:bCs/>
                <w:lang w:eastAsia="x-none"/>
              </w:rPr>
              <w:t>. +74957486424, доб. 6052</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t>Е</w:t>
            </w:r>
            <w:r w:rsidRPr="00390A2F">
              <w:rPr>
                <w:rFonts w:ascii="Tahoma" w:eastAsia="Times New Roman" w:hAnsi="Tahoma" w:cs="Tahoma"/>
                <w:bCs/>
                <w:lang w:eastAsia="x-none"/>
              </w:rPr>
              <w:t>-</w:t>
            </w:r>
            <w:r w:rsidRPr="002974DC">
              <w:rPr>
                <w:rFonts w:ascii="Tahoma" w:eastAsia="Times New Roman" w:hAnsi="Tahoma" w:cs="Tahoma"/>
                <w:bCs/>
                <w:lang w:val="en-US" w:eastAsia="x-none"/>
              </w:rPr>
              <w:t>mail</w:t>
            </w:r>
            <w:r w:rsidRPr="00390A2F">
              <w:rPr>
                <w:rFonts w:ascii="Tahoma" w:eastAsia="Times New Roman" w:hAnsi="Tahoma" w:cs="Tahoma"/>
                <w:bCs/>
                <w:lang w:eastAsia="x-none"/>
              </w:rPr>
              <w:t xml:space="preserve">: </w:t>
            </w:r>
            <w:proofErr w:type="spellStart"/>
            <w:r w:rsidRPr="002974DC">
              <w:rPr>
                <w:rFonts w:ascii="Tahoma" w:eastAsia="Times New Roman" w:hAnsi="Tahoma" w:cs="Tahoma"/>
                <w:bCs/>
                <w:lang w:val="en-US" w:eastAsia="x-none"/>
              </w:rPr>
              <w:t>EShameeva</w:t>
            </w:r>
            <w:proofErr w:type="spellEnd"/>
            <w:r w:rsidRPr="00390A2F">
              <w:rPr>
                <w:rFonts w:ascii="Tahoma" w:eastAsia="Times New Roman" w:hAnsi="Tahoma" w:cs="Tahoma"/>
                <w:bCs/>
                <w:lang w:eastAsia="x-none"/>
              </w:rPr>
              <w:t>@</w:t>
            </w:r>
            <w:proofErr w:type="spellStart"/>
            <w:r w:rsidRPr="002974DC">
              <w:rPr>
                <w:rFonts w:ascii="Tahoma" w:eastAsia="Times New Roman" w:hAnsi="Tahoma" w:cs="Tahoma"/>
                <w:bCs/>
                <w:lang w:val="en-US" w:eastAsia="x-none"/>
              </w:rPr>
              <w:t>nestro</w:t>
            </w:r>
            <w:proofErr w:type="spellEnd"/>
            <w:r w:rsidRPr="00390A2F">
              <w:rPr>
                <w:rFonts w:ascii="Tahoma" w:eastAsia="Times New Roman" w:hAnsi="Tahoma" w:cs="Tahoma"/>
                <w:bCs/>
                <w:lang w:eastAsia="x-none"/>
              </w:rPr>
              <w:t>.</w:t>
            </w:r>
            <w:proofErr w:type="spellStart"/>
            <w:r w:rsidRPr="002974DC">
              <w:rPr>
                <w:rFonts w:ascii="Tahoma" w:eastAsia="Times New Roman" w:hAnsi="Tahoma" w:cs="Tahoma"/>
                <w:bCs/>
                <w:lang w:val="en-US" w:eastAsia="x-none"/>
              </w:rPr>
              <w:t>ru</w:t>
            </w:r>
            <w:proofErr w:type="spellEnd"/>
          </w:p>
          <w:p w:rsidR="0042524D" w:rsidRPr="00390A2F" w:rsidRDefault="0042524D" w:rsidP="0042524D">
            <w:pPr>
              <w:spacing w:before="60" w:after="60" w:line="240" w:lineRule="auto"/>
              <w:rPr>
                <w:rFonts w:ascii="Tahoma" w:eastAsia="Times New Roman" w:hAnsi="Tahoma" w:cs="Tahoma"/>
                <w:bCs/>
                <w:u w:val="single"/>
                <w:lang w:eastAsia="x-none"/>
              </w:rPr>
            </w:pPr>
          </w:p>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Техническая</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часть</w:t>
            </w:r>
            <w:r w:rsidRPr="00390A2F">
              <w:rPr>
                <w:rFonts w:ascii="Tahoma" w:eastAsia="Times New Roman" w:hAnsi="Tahoma" w:cs="Tahoma"/>
                <w:bCs/>
                <w:u w:val="single"/>
                <w:lang w:eastAsia="x-none"/>
              </w:rPr>
              <w:t xml:space="preserve">: </w:t>
            </w:r>
          </w:p>
          <w:p w:rsidR="0042524D" w:rsidRPr="00390A2F" w:rsidRDefault="007F2D16" w:rsidP="0042524D">
            <w:pPr>
              <w:spacing w:before="60" w:after="60" w:line="240" w:lineRule="auto"/>
              <w:rPr>
                <w:rFonts w:ascii="Tahoma" w:eastAsia="Times New Roman" w:hAnsi="Tahoma" w:cs="Tahoma"/>
                <w:bCs/>
                <w:lang w:eastAsia="x-none"/>
              </w:rPr>
            </w:pPr>
            <w:r>
              <w:rPr>
                <w:rFonts w:ascii="Tahoma" w:eastAsia="Times New Roman" w:hAnsi="Tahoma" w:cs="Tahoma"/>
                <w:bCs/>
                <w:lang w:eastAsia="x-none"/>
              </w:rPr>
              <w:t>Муравьев Олег Владимирович</w:t>
            </w:r>
          </w:p>
          <w:p w:rsidR="0042524D" w:rsidRPr="00390A2F"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eastAsia="x-none"/>
              </w:rPr>
              <w:lastRenderedPageBreak/>
              <w:t>тел</w:t>
            </w:r>
            <w:r w:rsidRPr="00390A2F">
              <w:rPr>
                <w:rFonts w:ascii="Tahoma" w:eastAsia="Times New Roman" w:hAnsi="Tahoma" w:cs="Tahoma"/>
                <w:bCs/>
                <w:lang w:eastAsia="x-none"/>
              </w:rPr>
              <w:t>. +84 (96) 777-93-64</w:t>
            </w:r>
          </w:p>
          <w:p w:rsidR="0042524D" w:rsidRPr="00DB65BC" w:rsidRDefault="00351B59" w:rsidP="0042524D">
            <w:pPr>
              <w:spacing w:before="60" w:after="60" w:line="240" w:lineRule="auto"/>
              <w:rPr>
                <w:rFonts w:ascii="Tahoma" w:eastAsia="Times New Roman" w:hAnsi="Tahoma" w:cs="Tahoma"/>
                <w:bCs/>
                <w:lang w:eastAsia="x-none"/>
              </w:rPr>
            </w:pPr>
            <w:r w:rsidRPr="002974DC">
              <w:rPr>
                <w:rFonts w:ascii="Tahoma" w:eastAsia="Times New Roman" w:hAnsi="Tahoma" w:cs="Tahoma"/>
                <w:bCs/>
                <w:lang w:val="en-US" w:eastAsia="x-none"/>
              </w:rPr>
              <w:t>E</w:t>
            </w:r>
            <w:r w:rsidRPr="00DB65BC">
              <w:rPr>
                <w:rFonts w:ascii="Tahoma" w:eastAsia="Times New Roman" w:hAnsi="Tahoma" w:cs="Tahoma"/>
                <w:bCs/>
                <w:lang w:eastAsia="x-none"/>
              </w:rPr>
              <w:t>-</w:t>
            </w:r>
            <w:r w:rsidRPr="002974DC">
              <w:rPr>
                <w:rFonts w:ascii="Tahoma" w:eastAsia="Times New Roman" w:hAnsi="Tahoma" w:cs="Tahoma"/>
                <w:bCs/>
                <w:lang w:val="en-US" w:eastAsia="x-none"/>
              </w:rPr>
              <w:t>mail</w:t>
            </w:r>
            <w:r w:rsidRPr="00DB65BC">
              <w:rPr>
                <w:rFonts w:ascii="Tahoma" w:eastAsia="Times New Roman" w:hAnsi="Tahoma" w:cs="Tahoma"/>
                <w:bCs/>
                <w:lang w:eastAsia="x-none"/>
              </w:rPr>
              <w:t xml:space="preserve">: </w:t>
            </w:r>
            <w:proofErr w:type="spellStart"/>
            <w:r w:rsidR="00AD19C2" w:rsidRPr="00AD19C2">
              <w:rPr>
                <w:rFonts w:ascii="Tahoma" w:eastAsia="Times New Roman" w:hAnsi="Tahoma" w:cs="Tahoma"/>
                <w:bCs/>
                <w:lang w:val="en-US" w:eastAsia="x-none"/>
              </w:rPr>
              <w:t>OMuravyev</w:t>
            </w:r>
            <w:proofErr w:type="spellEnd"/>
            <w:r w:rsidR="00AD19C2" w:rsidRPr="00DB65BC">
              <w:rPr>
                <w:rFonts w:ascii="Tahoma" w:eastAsia="Times New Roman" w:hAnsi="Tahoma" w:cs="Tahoma"/>
                <w:bCs/>
                <w:lang w:eastAsia="x-none"/>
              </w:rPr>
              <w:t>@</w:t>
            </w:r>
            <w:proofErr w:type="spellStart"/>
            <w:r w:rsidR="00AD19C2" w:rsidRPr="00AD19C2">
              <w:rPr>
                <w:rFonts w:ascii="Tahoma" w:eastAsia="Times New Roman" w:hAnsi="Tahoma" w:cs="Tahoma"/>
                <w:bCs/>
                <w:lang w:val="en-US" w:eastAsia="x-none"/>
              </w:rPr>
              <w:t>nestro</w:t>
            </w:r>
            <w:proofErr w:type="spellEnd"/>
            <w:r w:rsidR="00AD19C2" w:rsidRPr="00DB65BC">
              <w:rPr>
                <w:rFonts w:ascii="Tahoma" w:eastAsia="Times New Roman" w:hAnsi="Tahoma" w:cs="Tahoma"/>
                <w:bCs/>
                <w:lang w:eastAsia="x-none"/>
              </w:rPr>
              <w:t>.</w:t>
            </w:r>
            <w:proofErr w:type="spellStart"/>
            <w:r w:rsidR="00AD19C2" w:rsidRPr="00AD19C2">
              <w:rPr>
                <w:rFonts w:ascii="Tahoma" w:eastAsia="Times New Roman" w:hAnsi="Tahoma" w:cs="Tahoma"/>
                <w:bCs/>
                <w:lang w:val="en-US" w:eastAsia="x-none"/>
              </w:rPr>
              <w:t>ru</w:t>
            </w:r>
            <w:proofErr w:type="spellEnd"/>
          </w:p>
          <w:p w:rsidR="0042524D" w:rsidRPr="00390A2F" w:rsidRDefault="00351B59" w:rsidP="0042524D">
            <w:pPr>
              <w:spacing w:before="60" w:after="60" w:line="240" w:lineRule="auto"/>
              <w:rPr>
                <w:rFonts w:ascii="Tahoma" w:eastAsia="Times New Roman" w:hAnsi="Tahoma" w:cs="Tahoma"/>
                <w:bCs/>
                <w:u w:val="single"/>
                <w:lang w:eastAsia="x-none"/>
              </w:rPr>
            </w:pPr>
            <w:r w:rsidRPr="00717396">
              <w:rPr>
                <w:rFonts w:ascii="Tahoma" w:eastAsia="Times New Roman" w:hAnsi="Tahoma" w:cs="Tahoma"/>
                <w:bCs/>
                <w:u w:val="single"/>
                <w:lang w:eastAsia="x-none"/>
              </w:rPr>
              <w:t>Телефон</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горячей</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линии</w:t>
            </w:r>
            <w:r w:rsidRPr="00390A2F">
              <w:rPr>
                <w:rFonts w:ascii="Tahoma" w:eastAsia="Times New Roman" w:hAnsi="Tahoma" w:cs="Tahoma"/>
                <w:bCs/>
                <w:u w:val="single"/>
                <w:lang w:eastAsia="x-none"/>
              </w:rPr>
              <w:t xml:space="preserve"> </w:t>
            </w:r>
            <w:r w:rsidRPr="00717396">
              <w:rPr>
                <w:rFonts w:ascii="Tahoma" w:eastAsia="Times New Roman" w:hAnsi="Tahoma" w:cs="Tahoma"/>
                <w:bCs/>
                <w:u w:val="single"/>
                <w:lang w:eastAsia="x-none"/>
              </w:rPr>
              <w:t>безопасности</w:t>
            </w:r>
            <w:r w:rsidRPr="00390A2F">
              <w:rPr>
                <w:rFonts w:ascii="Tahoma" w:eastAsia="Times New Roman" w:hAnsi="Tahoma" w:cs="Tahoma"/>
                <w:bCs/>
                <w:u w:val="single"/>
                <w:lang w:eastAsia="x-none"/>
              </w:rPr>
              <w:t>: +7 (495) 748-20-84</w:t>
            </w:r>
          </w:p>
        </w:tc>
      </w:tr>
      <w:tr w:rsidR="00116965" w:rsidTr="00476569">
        <w:trPr>
          <w:trHeight w:val="451"/>
        </w:trPr>
        <w:tc>
          <w:tcPr>
            <w:tcW w:w="15163" w:type="dxa"/>
            <w:gridSpan w:val="5"/>
          </w:tcPr>
          <w:p w:rsidR="006D6161" w:rsidRPr="007F7C45" w:rsidRDefault="00351B59" w:rsidP="00476569">
            <w:pPr>
              <w:keepNext/>
              <w:spacing w:before="60" w:after="60" w:line="240" w:lineRule="auto"/>
              <w:jc w:val="center"/>
              <w:rPr>
                <w:rFonts w:ascii="Tahoma" w:eastAsia="Times New Roman" w:hAnsi="Tahoma" w:cs="Tahoma"/>
                <w:bCs/>
                <w:lang w:eastAsia="x-none"/>
              </w:rPr>
            </w:pPr>
            <w:r w:rsidRPr="007F7C45">
              <w:rPr>
                <w:rFonts w:ascii="Tahoma" w:eastAsia="Times New Roman" w:hAnsi="Tahoma" w:cs="Tahoma"/>
                <w:b/>
                <w:bCs/>
                <w:u w:val="single"/>
                <w:lang w:eastAsia="ru-RU"/>
              </w:rPr>
              <w:lastRenderedPageBreak/>
              <w:t>Раздел № 2. Требования к содержанию, форме, оформлению и составу заявки</w:t>
            </w:r>
          </w:p>
        </w:tc>
      </w:tr>
      <w:tr w:rsidR="00116965" w:rsidTr="00476569">
        <w:trPr>
          <w:trHeight w:val="272"/>
        </w:trPr>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2.</w:t>
            </w:r>
          </w:p>
        </w:tc>
        <w:tc>
          <w:tcPr>
            <w:tcW w:w="3714" w:type="dxa"/>
          </w:tcPr>
          <w:p w:rsidR="006D6161" w:rsidRPr="007F7C45" w:rsidRDefault="00351B59" w:rsidP="00476569">
            <w:pPr>
              <w:spacing w:before="60" w:after="60" w:line="240" w:lineRule="auto"/>
              <w:rPr>
                <w:rFonts w:ascii="Tahoma" w:eastAsia="Times New Roman" w:hAnsi="Tahoma" w:cs="Tahoma"/>
                <w:bCs/>
                <w:lang w:eastAsia="ru-RU"/>
              </w:rPr>
            </w:pPr>
            <w:r w:rsidRPr="007F7C45">
              <w:rPr>
                <w:rFonts w:ascii="Tahoma" w:eastAsia="Times New Roman" w:hAnsi="Tahoma" w:cs="Tahoma"/>
                <w:b/>
                <w:bCs/>
                <w:lang w:eastAsia="ru-RU"/>
              </w:rPr>
              <w:t>Требования к форме и оформлению заявки на участие в закупке</w:t>
            </w:r>
            <w:r w:rsidRPr="007F7C45">
              <w:rPr>
                <w:rFonts w:ascii="Tahoma" w:eastAsia="Times New Roman" w:hAnsi="Tahoma" w:cs="Tahoma"/>
                <w:bCs/>
                <w:lang w:eastAsia="ru-RU"/>
              </w:rPr>
              <w:t xml:space="preserve"> (требования к описанию участниками закупки поставляемого товара, выполняемой работы, оказываемой услуги, которые являются предметом закупки, его функциональных характеристик (потребительских свойств), его количественных и качественных характеристик)</w:t>
            </w:r>
          </w:p>
        </w:tc>
        <w:tc>
          <w:tcPr>
            <w:tcW w:w="10490" w:type="dxa"/>
            <w:gridSpan w:val="3"/>
          </w:tcPr>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Участник закупки должен представить заявку на участие в закупке в электронной форме. Это означает, что участник принимает все условия Заказчика (Организатора закупки), в том числе соглашается исполнять обязанности участника.</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Документы должны размещаться в формате, обеспечивающем возможность его сохранения на технических средствах пользователей и допускающем после сохранения возможность поиска и копирования произвольного фрагмента текста.</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Заявка на участие в закупке должна состоять из ДВУХ частей и предложения о цене договора (единицы товара, работы, услуги), СТРОГО в отдельных папках (</w:t>
            </w:r>
            <w:r w:rsidRPr="00717396">
              <w:rPr>
                <w:rFonts w:ascii="Tahoma" w:eastAsia="Times New Roman" w:hAnsi="Tahoma" w:cs="Tahoma"/>
                <w:lang w:val="en-US" w:eastAsia="ru-RU"/>
              </w:rPr>
              <w:t>zip</w:t>
            </w:r>
            <w:r w:rsidRPr="00390A2F">
              <w:rPr>
                <w:rFonts w:ascii="Tahoma" w:eastAsia="Times New Roman" w:hAnsi="Tahoma" w:cs="Tahoma"/>
                <w:lang w:eastAsia="ru-RU"/>
              </w:rPr>
              <w:t xml:space="preserve"> архив):</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w:t>
            </w:r>
            <w:r w:rsidRPr="00390A2F">
              <w:rPr>
                <w:rFonts w:ascii="Tahoma" w:eastAsia="Times New Roman" w:hAnsi="Tahoma" w:cs="Tahoma"/>
                <w:lang w:eastAsia="ru-RU"/>
              </w:rPr>
              <w:t>.</w:t>
            </w:r>
            <w:r w:rsidRPr="00390A2F">
              <w:rPr>
                <w:rFonts w:ascii="Tahoma" w:eastAsia="Times New Roman" w:hAnsi="Tahoma" w:cs="Tahoma"/>
                <w:lang w:eastAsia="ru-RU"/>
              </w:rPr>
              <w:tab/>
              <w:t>Состав первой части заявки на участие в закупке (в отдельных папках):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1.1. Техническая документация: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документы, указанные в п. 3.2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документы, указанные в Перечне критериев оценки к настоящей документации о закупке, за исключением документов, предоставляемых в целях оценки по критерию «стоимостной критерий» и критерию «финансовая устойчивость» (за исключением аукциона);</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документы, указанные в разделе 6 настоящей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4)</w:t>
            </w:r>
            <w:r w:rsidRPr="00390A2F">
              <w:rPr>
                <w:rFonts w:ascii="Tahoma" w:eastAsia="Times New Roman" w:hAnsi="Tahoma" w:cs="Tahoma"/>
                <w:lang w:eastAsia="ru-RU"/>
              </w:rPr>
              <w:tab/>
              <w:t>иные документы (при наличии требований).</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II</w:t>
            </w:r>
            <w:r w:rsidRPr="00390A2F">
              <w:rPr>
                <w:rFonts w:ascii="Tahoma" w:eastAsia="Times New Roman" w:hAnsi="Tahoma" w:cs="Tahoma"/>
                <w:lang w:eastAsia="ru-RU"/>
              </w:rPr>
              <w:t>.</w:t>
            </w:r>
            <w:r w:rsidRPr="00390A2F">
              <w:rPr>
                <w:rFonts w:ascii="Tahoma" w:eastAsia="Times New Roman" w:hAnsi="Tahoma" w:cs="Tahoma"/>
                <w:lang w:eastAsia="ru-RU"/>
              </w:rPr>
              <w:tab/>
              <w:t>Состав второй части заявки на участие в закупке (Квалификационная документация):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документы, указанные в Приложении № 1 к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заполненная и подписанная Форма № 3 (Анкета участника);</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заполненная и подписанная Форма № 3.1 (Согласие физического лица на обработку персональных данных);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4)</w:t>
            </w:r>
            <w:r w:rsidRPr="00390A2F">
              <w:rPr>
                <w:rFonts w:ascii="Tahoma" w:eastAsia="Times New Roman" w:hAnsi="Tahoma" w:cs="Tahoma"/>
                <w:lang w:eastAsia="ru-RU"/>
              </w:rPr>
              <w:tab/>
              <w:t>заполненная и подписанная Форма № 3.2 (Согласие на обработку персональных данных и направления уведомлений об осуществлении обработки персональных данных);</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Участник закупки имеет право в ходе закупки пройти процедуру добровольной аккредитации, заявив о своем желании в Анкете участника закупки и представив все вышеперечисленные документы. В случае положительного решения о прохождении аккредитации участник включается в </w:t>
            </w:r>
            <w:r w:rsidRPr="00390A2F">
              <w:rPr>
                <w:rFonts w:ascii="Tahoma" w:eastAsia="Times New Roman" w:hAnsi="Tahoma" w:cs="Tahoma"/>
                <w:lang w:eastAsia="ru-RU"/>
              </w:rPr>
              <w:lastRenderedPageBreak/>
              <w:t>«Список компаний, прошедших аккредитацию в АО «Зарубежнефть», размещенной на сайте АО «Зарубежнефть». Срок действия аккредитации составляет 18 месяцев.</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Прошедшие аккредитацию лица, при участии в закупках в последующие 18 месяцев, представляют в составе квалификационной части заявки: Анкету участника закупки (Форма № 3) и Финансовую отчетность за отчетный год. Остальные документы, перечисленные в п. </w:t>
            </w:r>
            <w:r w:rsidRPr="00717396">
              <w:rPr>
                <w:rFonts w:ascii="Tahoma" w:eastAsia="Times New Roman" w:hAnsi="Tahoma" w:cs="Tahoma"/>
                <w:lang w:val="en-US" w:eastAsia="ru-RU"/>
              </w:rPr>
              <w:t>II</w:t>
            </w:r>
            <w:r w:rsidRPr="00390A2F">
              <w:rPr>
                <w:rFonts w:ascii="Tahoma" w:eastAsia="Times New Roman" w:hAnsi="Tahoma" w:cs="Tahoma"/>
                <w:lang w:eastAsia="ru-RU"/>
              </w:rPr>
              <w:t xml:space="preserve"> (Квалификационная документация), участником не представляются.</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Отсутствие аккредитации АО «Зарубежнефть» не является препятствием для участия в закупках. Не имеющие аккредитации лица имеют право представить заявку на участие в закупке, включив в состав квалификационной части полный пакет документов, указанных в п. </w:t>
            </w:r>
            <w:r w:rsidRPr="00717396">
              <w:rPr>
                <w:rFonts w:ascii="Tahoma" w:eastAsia="Times New Roman" w:hAnsi="Tahoma" w:cs="Tahoma"/>
                <w:lang w:val="en-US" w:eastAsia="ru-RU"/>
              </w:rPr>
              <w:t>II</w:t>
            </w:r>
            <w:r w:rsidRPr="00390A2F">
              <w:rPr>
                <w:rFonts w:ascii="Tahoma" w:eastAsia="Times New Roman" w:hAnsi="Tahoma" w:cs="Tahoma"/>
                <w:lang w:eastAsia="ru-RU"/>
              </w:rPr>
              <w:t>.</w:t>
            </w:r>
          </w:p>
          <w:p w:rsidR="006D6161" w:rsidRPr="007F7C45" w:rsidRDefault="00351B59" w:rsidP="00476569">
            <w:pPr>
              <w:spacing w:before="60" w:after="60" w:line="240" w:lineRule="auto"/>
              <w:contextualSpacing/>
              <w:rPr>
                <w:rFonts w:ascii="Tahoma" w:eastAsia="Times New Roman" w:hAnsi="Tahoma" w:cs="Tahoma"/>
                <w:lang w:eastAsia="ru-RU"/>
              </w:rPr>
            </w:pPr>
            <w:r w:rsidRPr="00717396">
              <w:rPr>
                <w:rFonts w:ascii="Tahoma" w:eastAsia="Times New Roman" w:hAnsi="Tahoma" w:cs="Tahoma"/>
                <w:lang w:val="en-US" w:eastAsia="ru-RU"/>
              </w:rPr>
              <w:t>III</w:t>
            </w:r>
            <w:r w:rsidRPr="00390A2F">
              <w:rPr>
                <w:rFonts w:ascii="Tahoma" w:eastAsia="Times New Roman" w:hAnsi="Tahoma" w:cs="Tahoma"/>
                <w:lang w:eastAsia="ru-RU"/>
              </w:rPr>
              <w:t>.</w:t>
            </w:r>
            <w:r w:rsidRPr="00390A2F">
              <w:rPr>
                <w:rFonts w:ascii="Tahoma" w:eastAsia="Times New Roman" w:hAnsi="Tahoma" w:cs="Tahoma"/>
                <w:lang w:eastAsia="ru-RU"/>
              </w:rPr>
              <w:tab/>
              <w:t>Состав предложения о цене договора (единицы товара, работы, услуги):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Участник закупки должен предоставить:</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 xml:space="preserve">Документы, предоставляемые для оценки по Стоимостному критерию в соответствии с Перечнем критериев оценки к настоящей Документации о закупке, в </w:t>
            </w:r>
            <w:proofErr w:type="spellStart"/>
            <w:r w:rsidRPr="00390A2F">
              <w:rPr>
                <w:rFonts w:ascii="Tahoma" w:eastAsia="Times New Roman" w:hAnsi="Tahoma" w:cs="Tahoma"/>
                <w:lang w:eastAsia="ru-RU"/>
              </w:rPr>
              <w:t>т.ч</w:t>
            </w:r>
            <w:proofErr w:type="spellEnd"/>
            <w:r w:rsidRPr="00390A2F">
              <w:rPr>
                <w:rFonts w:ascii="Tahoma" w:eastAsia="Times New Roman" w:hAnsi="Tahoma" w:cs="Tahoma"/>
                <w:lang w:eastAsia="ru-RU"/>
              </w:rPr>
              <w:t>.:</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1)</w:t>
            </w:r>
            <w:r w:rsidRPr="00390A2F">
              <w:rPr>
                <w:rFonts w:ascii="Tahoma" w:eastAsia="Times New Roman" w:hAnsi="Tahoma" w:cs="Tahoma"/>
                <w:lang w:eastAsia="ru-RU"/>
              </w:rPr>
              <w:tab/>
              <w:t xml:space="preserve">заполненную и подписанную Форму № 1 (коммерческое предложение), которая в </w:t>
            </w:r>
            <w:proofErr w:type="spellStart"/>
            <w:r w:rsidRPr="00390A2F">
              <w:rPr>
                <w:rFonts w:ascii="Tahoma" w:eastAsia="Times New Roman" w:hAnsi="Tahoma" w:cs="Tahoma"/>
                <w:lang w:eastAsia="ru-RU"/>
              </w:rPr>
              <w:t>т.ч</w:t>
            </w:r>
            <w:proofErr w:type="spellEnd"/>
            <w:r w:rsidRPr="00390A2F">
              <w:rPr>
                <w:rFonts w:ascii="Tahoma" w:eastAsia="Times New Roman" w:hAnsi="Tahoma" w:cs="Tahoma"/>
                <w:lang w:eastAsia="ru-RU"/>
              </w:rPr>
              <w:t>. включает:</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w:t>
            </w:r>
            <w:r w:rsidRPr="00390A2F">
              <w:rPr>
                <w:rFonts w:ascii="Tahoma" w:eastAsia="Times New Roman" w:hAnsi="Tahoma" w:cs="Tahoma"/>
                <w:lang w:eastAsia="ru-RU"/>
              </w:rPr>
              <w:tab/>
              <w:t>подтверждение согласия с условиями Документации о закупке и Проекта договора, изложенными в Форме № 2;</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w:t>
            </w:r>
            <w:r w:rsidRPr="00390A2F">
              <w:rPr>
                <w:rFonts w:ascii="Tahoma" w:eastAsia="Times New Roman" w:hAnsi="Tahoma" w:cs="Tahoma"/>
                <w:lang w:eastAsia="ru-RU"/>
              </w:rPr>
              <w:tab/>
              <w:t>подтверждение согласия с присоединением к Кодексу поставщика Группы компаний АО «Зарубежнефть» на условиях, изложенных в Форме № 5.</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2)</w:t>
            </w:r>
            <w:r w:rsidRPr="00390A2F">
              <w:rPr>
                <w:rFonts w:ascii="Tahoma" w:eastAsia="Times New Roman" w:hAnsi="Tahoma" w:cs="Tahoma"/>
                <w:lang w:eastAsia="ru-RU"/>
              </w:rPr>
              <w:tab/>
              <w:t>заполненную и подписанную Форму А (Приложение «Расчет стоимости оказания услуг/выполнения работ» к Форме № 1 «коммерческое предложение») (в установленных случаях, по условиям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3)</w:t>
            </w:r>
            <w:r w:rsidRPr="00390A2F">
              <w:rPr>
                <w:rFonts w:ascii="Tahoma" w:eastAsia="Times New Roman" w:hAnsi="Tahoma" w:cs="Tahoma"/>
                <w:lang w:eastAsia="ru-RU"/>
              </w:rPr>
              <w:tab/>
              <w:t>иные формы, применимые к специфике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Коммерческая часть должна содержать общие и позиционные цены с указанием налогов и сборов, подлежащих к выплате в соответствии с законодательными и нормативными актами страны участника закупки.</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Условия проекта договора не подлежат изменению. Участник закупки в Форме №1 декларирует согласие с условиями Документации о закупке и Проекта договора изложенными в Форме №2 и о безусловном подписании проекта договора в редакции, размещенной на электронной торговой площадке и в ЕИС в составе документации о закупке.</w:t>
            </w: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t>Заявки участников закупки, не содержащие в Форме №1 согласие с условиями Документации о закупке и Проекта договора, не рассматриваются Тендерной комиссией и с ними не может быть заключен договор.</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contextualSpacing/>
              <w:rPr>
                <w:rFonts w:ascii="Tahoma" w:eastAsia="Times New Roman" w:hAnsi="Tahoma" w:cs="Tahoma"/>
                <w:lang w:eastAsia="ru-RU"/>
              </w:rPr>
            </w:pPr>
            <w:r w:rsidRPr="00390A2F">
              <w:rPr>
                <w:rFonts w:ascii="Tahoma" w:eastAsia="Times New Roman" w:hAnsi="Tahoma" w:cs="Tahoma"/>
                <w:lang w:eastAsia="ru-RU"/>
              </w:rPr>
              <w:lastRenderedPageBreak/>
              <w:t>В случае привлечения участником закупки субподрядной организации для выполнения ШМР, ПНР и/или подачи заявки на участие в закупке от лица коллективного участника (консорциума), необходимо предоставить квалификационные документы (в соответствии с Приложением № 1 к Документации о закупке) и документы, подтверждающие соответствие требованиям по ОТ, ПБ И ООС (в соответствии с Приложением № 2 к Документации о закупке), на данную субподрядную организацию и на членов консорциума. Также необходимо предоставить информационное письмо от привлекаемого субподрядчика и/или Соглашение о консорциуме, с подтверждением готовности выполнить ШМР, ПНР в рамках данной закупки.</w:t>
            </w:r>
          </w:p>
          <w:p w:rsidR="006D6161" w:rsidRPr="007F7C45" w:rsidRDefault="006D6161" w:rsidP="00476569">
            <w:pPr>
              <w:spacing w:before="60" w:after="60" w:line="240" w:lineRule="auto"/>
              <w:contextualSpacing/>
              <w:rPr>
                <w:rFonts w:ascii="Tahoma" w:eastAsia="Times New Roman" w:hAnsi="Tahoma" w:cs="Tahoma"/>
                <w:lang w:eastAsia="ru-RU"/>
              </w:rPr>
            </w:pPr>
          </w:p>
          <w:p w:rsidR="006D6161" w:rsidRPr="007F7C45" w:rsidRDefault="00351B59" w:rsidP="00476569">
            <w:pPr>
              <w:spacing w:before="60" w:after="60" w:line="240" w:lineRule="auto"/>
              <w:rPr>
                <w:rFonts w:ascii="Tahoma" w:eastAsia="Times New Roman" w:hAnsi="Tahoma" w:cs="Tahoma"/>
                <w:lang w:eastAsia="ru-RU"/>
              </w:rPr>
            </w:pPr>
            <w:r w:rsidRPr="00390A2F">
              <w:rPr>
                <w:rFonts w:ascii="Tahoma" w:eastAsia="Times New Roman" w:hAnsi="Tahoma" w:cs="Tahoma"/>
                <w:lang w:eastAsia="ru-RU"/>
              </w:rPr>
              <w:t>Заказчик/Организатор закупки имеет право проводить аудит (проверку) участника закупки, как своими силами, так и с привлечением третьих лиц (экспертных организаций), на предмет достоверности представленных им сведений и документов, в том числе с выездом на место работ (изготовления товаров, выполнения работ, оказания услуг). Не допускается в ходе аудита (проверки) предъявление к участникам закупки требований, не указанных в документации о закупке.</w:t>
            </w:r>
          </w:p>
        </w:tc>
      </w:tr>
      <w:tr w:rsidR="00116965" w:rsidTr="00476569">
        <w:trPr>
          <w:trHeight w:val="272"/>
        </w:trPr>
        <w:tc>
          <w:tcPr>
            <w:tcW w:w="15163" w:type="dxa"/>
            <w:gridSpan w:val="5"/>
          </w:tcPr>
          <w:p w:rsidR="006D6161" w:rsidRPr="007F7C45" w:rsidRDefault="00351B59" w:rsidP="00476569">
            <w:pPr>
              <w:keepNext/>
              <w:keepLines/>
              <w:spacing w:before="60" w:after="60" w:line="240" w:lineRule="auto"/>
              <w:jc w:val="center"/>
              <w:rPr>
                <w:rFonts w:ascii="Tahoma" w:eastAsia="Times New Roman" w:hAnsi="Tahoma" w:cs="Tahoma"/>
                <w:bCs/>
                <w:lang w:val="x-none" w:eastAsia="ru-RU"/>
              </w:rPr>
            </w:pPr>
            <w:r w:rsidRPr="007F7C45">
              <w:rPr>
                <w:rFonts w:ascii="Tahoma" w:eastAsia="Times New Roman" w:hAnsi="Tahoma" w:cs="Tahoma"/>
                <w:b/>
                <w:bCs/>
                <w:u w:val="single"/>
                <w:lang w:eastAsia="ru-RU"/>
              </w:rPr>
              <w:lastRenderedPageBreak/>
              <w:t>Раздел № 3. Требования к участникам закупки</w:t>
            </w:r>
          </w:p>
        </w:tc>
      </w:tr>
      <w:tr w:rsidR="00116965" w:rsidTr="00476569">
        <w:trPr>
          <w:trHeight w:val="272"/>
        </w:trPr>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
                <w:bCs/>
                <w:lang w:eastAsia="ru-RU"/>
              </w:rPr>
              <w:t>3.1.</w:t>
            </w:r>
          </w:p>
        </w:tc>
        <w:tc>
          <w:tcPr>
            <w:tcW w:w="6829" w:type="dxa"/>
            <w:gridSpan w:val="2"/>
          </w:tcPr>
          <w:p w:rsidR="006D6161" w:rsidRPr="007F7C45" w:rsidRDefault="00351B59" w:rsidP="00476569">
            <w:pPr>
              <w:spacing w:before="60" w:after="60" w:line="240" w:lineRule="auto"/>
              <w:rPr>
                <w:rFonts w:ascii="Tahoma" w:eastAsia="Times New Roman" w:hAnsi="Tahoma" w:cs="Tahoma"/>
                <w:b/>
                <w:bCs/>
                <w:lang w:eastAsia="ru-RU"/>
              </w:rPr>
            </w:pPr>
            <w:r w:rsidRPr="007F7C45">
              <w:rPr>
                <w:rFonts w:ascii="Tahoma" w:eastAsia="Times New Roman" w:hAnsi="Tahoma" w:cs="Tahoma"/>
                <w:b/>
                <w:bCs/>
                <w:u w:val="single"/>
                <w:lang w:eastAsia="ru-RU"/>
              </w:rPr>
              <w:t>Минимальные требования к участникам закупки</w:t>
            </w:r>
          </w:p>
        </w:tc>
        <w:tc>
          <w:tcPr>
            <w:tcW w:w="7375" w:type="dxa"/>
            <w:gridSpan w:val="2"/>
          </w:tcPr>
          <w:p w:rsidR="006D6161" w:rsidRPr="007F7C45" w:rsidRDefault="00351B59" w:rsidP="00476569">
            <w:pPr>
              <w:spacing w:before="60" w:after="60" w:line="240" w:lineRule="auto"/>
              <w:rPr>
                <w:rFonts w:ascii="Tahoma" w:eastAsia="Times New Roman" w:hAnsi="Tahoma" w:cs="Tahoma"/>
                <w:bCs/>
                <w:lang w:val="x-none" w:eastAsia="ru-RU"/>
              </w:rPr>
            </w:pPr>
            <w:r w:rsidRPr="007F7C45">
              <w:rPr>
                <w:rFonts w:ascii="Tahoma" w:eastAsia="Times New Roman" w:hAnsi="Tahoma" w:cs="Tahoma"/>
                <w:b/>
                <w:bCs/>
                <w:u w:val="single"/>
                <w:lang w:eastAsia="x-none"/>
              </w:rPr>
              <w:t>Необходимый перечень документов для подтверждения минимальных требований</w:t>
            </w:r>
          </w:p>
        </w:tc>
      </w:tr>
      <w:tr w:rsidR="00116965" w:rsidTr="00476569">
        <w:trPr>
          <w:trHeight w:val="272"/>
        </w:trPr>
        <w:tc>
          <w:tcPr>
            <w:tcW w:w="959" w:type="dxa"/>
          </w:tcPr>
          <w:p w:rsidR="006D6161" w:rsidRPr="00C3594B" w:rsidRDefault="00351B59" w:rsidP="00476569">
            <w:pPr>
              <w:spacing w:before="60" w:after="60" w:line="240" w:lineRule="auto"/>
              <w:jc w:val="center"/>
              <w:rPr>
                <w:rFonts w:ascii="Tahoma" w:eastAsia="Times New Roman" w:hAnsi="Tahoma" w:cs="Tahoma"/>
                <w:bCs/>
                <w:lang w:eastAsia="ru-RU"/>
              </w:rPr>
            </w:pPr>
            <w:r w:rsidRPr="00C3594B">
              <w:rPr>
                <w:rFonts w:ascii="Tahoma" w:eastAsia="Times New Roman" w:hAnsi="Tahoma" w:cs="Tahoma"/>
                <w:bCs/>
                <w:lang w:eastAsia="ru-RU"/>
              </w:rPr>
              <w:t>3.1.1.</w:t>
            </w:r>
          </w:p>
        </w:tc>
        <w:tc>
          <w:tcPr>
            <w:tcW w:w="6829" w:type="dxa"/>
            <w:gridSpan w:val="2"/>
          </w:tcPr>
          <w:p w:rsidR="006D6161" w:rsidRPr="00C3594B" w:rsidRDefault="00351B59" w:rsidP="00476569">
            <w:pPr>
              <w:spacing w:before="60" w:after="60" w:line="240" w:lineRule="auto"/>
              <w:rPr>
                <w:rFonts w:ascii="Tahoma" w:eastAsia="Times New Roman" w:hAnsi="Tahoma" w:cs="Tahoma"/>
                <w:bCs/>
                <w:lang w:eastAsia="ru-RU"/>
              </w:rPr>
            </w:pPr>
            <w:r w:rsidRPr="00C3594B">
              <w:rPr>
                <w:rFonts w:ascii="Tahoma" w:eastAsia="Times New Roman" w:hAnsi="Tahoma" w:cs="Tahoma"/>
                <w:bCs/>
                <w:lang w:eastAsia="x-none"/>
              </w:rPr>
              <w:t>Участник закупки должен соответствовать требованиям, указанным в Приложении № 1 к Документации о закупке</w:t>
            </w:r>
          </w:p>
        </w:tc>
        <w:tc>
          <w:tcPr>
            <w:tcW w:w="7375" w:type="dxa"/>
            <w:gridSpan w:val="2"/>
          </w:tcPr>
          <w:p w:rsidR="006D6161" w:rsidRPr="00C3594B" w:rsidRDefault="00351B59" w:rsidP="00476569">
            <w:pPr>
              <w:spacing w:before="60" w:after="60" w:line="240" w:lineRule="auto"/>
              <w:rPr>
                <w:rFonts w:ascii="Tahoma" w:eastAsia="Times New Roman" w:hAnsi="Tahoma" w:cs="Tahoma"/>
                <w:bCs/>
                <w:lang w:val="x-none" w:eastAsia="ru-RU"/>
              </w:rPr>
            </w:pPr>
            <w:r w:rsidRPr="00C3594B">
              <w:rPr>
                <w:rFonts w:ascii="Tahoma" w:eastAsia="Times New Roman" w:hAnsi="Tahoma" w:cs="Tahoma"/>
                <w:bCs/>
                <w:lang w:eastAsia="x-none"/>
              </w:rPr>
              <w:t xml:space="preserve">Документы, представленные в Приложении № 1 к Документации о закупке, заполненные и подписанные Формы №№ </w:t>
            </w:r>
            <w:r w:rsidR="008476FE" w:rsidRPr="008476FE">
              <w:rPr>
                <w:rFonts w:ascii="Tahoma" w:eastAsia="Times New Roman" w:hAnsi="Tahoma" w:cs="Tahoma"/>
                <w:bCs/>
                <w:lang w:eastAsia="x-none"/>
              </w:rPr>
              <w:t>3, 3.1, 3.2</w:t>
            </w:r>
          </w:p>
        </w:tc>
      </w:tr>
      <w:tr w:rsidR="00116965" w:rsidTr="00476569">
        <w:trPr>
          <w:trHeight w:val="272"/>
        </w:trPr>
        <w:tc>
          <w:tcPr>
            <w:tcW w:w="959" w:type="dxa"/>
          </w:tcPr>
          <w:p w:rsidR="006D6161" w:rsidRPr="00C3594B" w:rsidRDefault="00351B59" w:rsidP="00476569">
            <w:pPr>
              <w:spacing w:before="60" w:after="60" w:line="240" w:lineRule="auto"/>
              <w:jc w:val="center"/>
              <w:rPr>
                <w:rFonts w:ascii="Tahoma" w:eastAsia="Times New Roman" w:hAnsi="Tahoma" w:cs="Tahoma"/>
                <w:bCs/>
                <w:lang w:eastAsia="ru-RU"/>
              </w:rPr>
            </w:pPr>
            <w:r w:rsidRPr="00C3594B">
              <w:rPr>
                <w:rFonts w:ascii="Tahoma" w:eastAsia="Times New Roman" w:hAnsi="Tahoma" w:cs="Tahoma"/>
                <w:b/>
                <w:bCs/>
                <w:lang w:eastAsia="ru-RU"/>
              </w:rPr>
              <w:t>3.2.</w:t>
            </w:r>
          </w:p>
        </w:tc>
        <w:tc>
          <w:tcPr>
            <w:tcW w:w="6829" w:type="dxa"/>
            <w:gridSpan w:val="2"/>
          </w:tcPr>
          <w:p w:rsidR="006D6161" w:rsidRPr="00C3594B" w:rsidRDefault="00351B59" w:rsidP="00476569">
            <w:pPr>
              <w:spacing w:before="60" w:after="60" w:line="240" w:lineRule="auto"/>
              <w:rPr>
                <w:rFonts w:ascii="Tahoma" w:eastAsia="Times New Roman" w:hAnsi="Tahoma" w:cs="Tahoma"/>
                <w:b/>
                <w:bCs/>
                <w:lang w:eastAsia="ru-RU"/>
              </w:rPr>
            </w:pPr>
            <w:r w:rsidRPr="00C3594B">
              <w:rPr>
                <w:rFonts w:ascii="Tahoma" w:eastAsia="Times New Roman" w:hAnsi="Tahoma" w:cs="Tahoma"/>
                <w:b/>
                <w:bCs/>
                <w:u w:val="single"/>
                <w:lang w:eastAsia="ru-RU"/>
              </w:rPr>
              <w:t>Дополнительные (Специальные) требования к участникам закупки</w:t>
            </w:r>
          </w:p>
        </w:tc>
        <w:tc>
          <w:tcPr>
            <w:tcW w:w="7375" w:type="dxa"/>
            <w:gridSpan w:val="2"/>
          </w:tcPr>
          <w:p w:rsidR="006D6161" w:rsidRPr="00C3594B" w:rsidRDefault="00351B59" w:rsidP="00476569">
            <w:pPr>
              <w:spacing w:before="60" w:after="60" w:line="240" w:lineRule="auto"/>
              <w:rPr>
                <w:rFonts w:ascii="Tahoma" w:eastAsia="Times New Roman" w:hAnsi="Tahoma" w:cs="Tahoma"/>
                <w:bCs/>
                <w:lang w:val="x-none" w:eastAsia="ru-RU"/>
              </w:rPr>
            </w:pPr>
            <w:r w:rsidRPr="00C3594B">
              <w:rPr>
                <w:rFonts w:ascii="Tahoma" w:eastAsia="Times New Roman" w:hAnsi="Tahoma" w:cs="Tahoma"/>
                <w:b/>
                <w:bCs/>
                <w:u w:val="single"/>
                <w:lang w:eastAsia="x-none"/>
              </w:rPr>
              <w:t>Необходимый перечень документов для подтверждения дополнительных (специальных) требований</w:t>
            </w:r>
          </w:p>
        </w:tc>
      </w:tr>
      <w:tr w:rsidR="00116965" w:rsidTr="00476569">
        <w:trPr>
          <w:trHeight w:val="272"/>
        </w:trPr>
        <w:tc>
          <w:tcPr>
            <w:tcW w:w="959" w:type="dxa"/>
          </w:tcPr>
          <w:p w:rsidR="007B2665" w:rsidRPr="00C3594B" w:rsidRDefault="00351B59" w:rsidP="007B2665">
            <w:pPr>
              <w:spacing w:before="60" w:after="60" w:line="240" w:lineRule="auto"/>
              <w:jc w:val="center"/>
              <w:rPr>
                <w:rFonts w:ascii="Tahoma" w:eastAsia="Times New Roman" w:hAnsi="Tahoma" w:cs="Tahoma"/>
                <w:bCs/>
                <w:lang w:eastAsia="ru-RU"/>
              </w:rPr>
            </w:pPr>
            <w:r w:rsidRPr="00C3594B">
              <w:rPr>
                <w:rFonts w:ascii="Tahoma" w:eastAsia="Times New Roman" w:hAnsi="Tahoma" w:cs="Tahoma"/>
                <w:bCs/>
                <w:lang w:eastAsia="ru-RU"/>
              </w:rPr>
              <w:t>3.2.</w:t>
            </w:r>
            <w:r w:rsidRPr="00C3594B">
              <w:rPr>
                <w:rFonts w:ascii="Tahoma" w:eastAsia="Times New Roman" w:hAnsi="Tahoma" w:cs="Tahoma"/>
                <w:bCs/>
                <w:color w:val="000000"/>
                <w:lang w:eastAsia="x-none"/>
              </w:rPr>
              <w:t xml:space="preserve"> 1</w:t>
            </w:r>
            <w:r w:rsidRPr="00C3594B">
              <w:rPr>
                <w:rFonts w:ascii="Tahoma" w:eastAsia="Times New Roman" w:hAnsi="Tahoma" w:cs="Tahoma"/>
                <w:bCs/>
                <w:color w:val="000000"/>
                <w:lang w:eastAsia="ru-RU"/>
              </w:rPr>
              <w:t>.</w:t>
            </w:r>
          </w:p>
        </w:tc>
        <w:tc>
          <w:tcPr>
            <w:tcW w:w="6829" w:type="dxa"/>
            <w:gridSpan w:val="2"/>
          </w:tcPr>
          <w:p w:rsidR="007B2665" w:rsidRPr="00C3594B" w:rsidRDefault="00351B59" w:rsidP="007B2665">
            <w:pPr>
              <w:spacing w:before="60" w:after="60" w:line="240" w:lineRule="auto"/>
              <w:contextualSpacing/>
              <w:rPr>
                <w:rFonts w:ascii="Tahoma" w:eastAsia="Times New Roman" w:hAnsi="Tahoma" w:cs="Tahoma"/>
                <w:bCs/>
                <w:color w:val="000000"/>
                <w:lang w:eastAsia="ru-RU"/>
              </w:rPr>
            </w:pPr>
            <w:r w:rsidRPr="00C3594B">
              <w:rPr>
                <w:rFonts w:ascii="Tahoma" w:eastAsia="Times New Roman" w:hAnsi="Tahoma" w:cs="Tahoma"/>
                <w:bCs/>
                <w:color w:val="000000"/>
                <w:lang w:eastAsia="x-none"/>
              </w:rPr>
              <w:t>Требование соответствия потенциальных подрядчиков/исполнителей/поставщиков по вопросам ОТ, ПБ и ООС.</w:t>
            </w:r>
          </w:p>
          <w:p w:rsidR="007B2665" w:rsidRPr="00C3594B" w:rsidRDefault="00351B59" w:rsidP="007B2665">
            <w:pPr>
              <w:spacing w:before="60" w:after="60" w:line="240" w:lineRule="auto"/>
              <w:rPr>
                <w:rFonts w:ascii="Tahoma" w:eastAsia="Times New Roman" w:hAnsi="Tahoma" w:cs="Tahoma"/>
                <w:bCs/>
                <w:color w:val="000000"/>
                <w:lang w:eastAsia="ru-RU"/>
              </w:rPr>
            </w:pPr>
            <w:r w:rsidRPr="00C3594B">
              <w:rPr>
                <w:rFonts w:ascii="Tahoma" w:eastAsia="Times New Roman" w:hAnsi="Tahoma" w:cs="Tahoma"/>
                <w:bCs/>
                <w:color w:val="000000"/>
                <w:lang w:eastAsia="x-none"/>
              </w:rPr>
              <w:t>Требования, предъявляемые к потенциальным подрядчикам по вопросам ОТ, ПБ и ООС, перечислены в «Опросном листе для оценки соответствия подрядчика/исполнителя/поставщика требованиям по ОТ, ПБ и ООС» (Форма № 4), а также в Приложении № 2 к Документации о закупке.</w:t>
            </w:r>
          </w:p>
        </w:tc>
        <w:tc>
          <w:tcPr>
            <w:tcW w:w="7375" w:type="dxa"/>
            <w:gridSpan w:val="2"/>
          </w:tcPr>
          <w:p w:rsidR="007B2665" w:rsidRPr="00C3594B" w:rsidRDefault="00351B59" w:rsidP="007B2665">
            <w:pPr>
              <w:spacing w:before="60" w:after="60" w:line="240" w:lineRule="auto"/>
              <w:rPr>
                <w:rFonts w:ascii="Tahoma" w:eastAsia="Times New Roman" w:hAnsi="Tahoma" w:cs="Tahoma"/>
                <w:bCs/>
                <w:color w:val="000000"/>
                <w:lang w:val="x-none" w:eastAsia="ru-RU"/>
              </w:rPr>
            </w:pPr>
            <w:r w:rsidRPr="00C3594B">
              <w:rPr>
                <w:rFonts w:ascii="Tahoma" w:eastAsia="Times New Roman" w:hAnsi="Tahoma" w:cs="Tahoma"/>
                <w:bCs/>
                <w:color w:val="000000"/>
                <w:lang w:eastAsia="x-none"/>
              </w:rPr>
              <w:t>Заполненный опросный лист для оценки соответствия подрядчика/исполнителя/поставщика требованиям по ОТ, ПБ и ООС (Форма № 4). Подтверждающие документы, перечисленные в Опросном листе.</w:t>
            </w:r>
          </w:p>
        </w:tc>
      </w:tr>
      <w:tr w:rsidR="00116965" w:rsidTr="00476569">
        <w:trPr>
          <w:trHeight w:val="272"/>
        </w:trPr>
        <w:tc>
          <w:tcPr>
            <w:tcW w:w="15163" w:type="dxa"/>
            <w:gridSpan w:val="5"/>
          </w:tcPr>
          <w:p w:rsidR="006D6161" w:rsidRPr="007F7C45" w:rsidRDefault="00351B59" w:rsidP="00476569">
            <w:pPr>
              <w:autoSpaceDE w:val="0"/>
              <w:autoSpaceDN w:val="0"/>
              <w:adjustRightInd w:val="0"/>
              <w:spacing w:before="60" w:after="60" w:line="240" w:lineRule="auto"/>
              <w:rPr>
                <w:rFonts w:ascii="Tahoma" w:eastAsia="Calibri" w:hAnsi="Tahoma" w:cs="Tahoma"/>
              </w:rPr>
            </w:pPr>
            <w:r w:rsidRPr="007F7C45">
              <w:rPr>
                <w:rFonts w:ascii="Tahoma" w:eastAsia="Calibri" w:hAnsi="Tahoma" w:cs="Tahoma"/>
              </w:rPr>
              <w:lastRenderedPageBreak/>
              <w:t>Заявки Участников, не предоставивших</w:t>
            </w:r>
            <w:r w:rsidRPr="007F7C45">
              <w:rPr>
                <w:rFonts w:ascii="Tahoma" w:eastAsia="Calibri" w:hAnsi="Tahoma" w:cs="Tahoma"/>
                <w:b/>
              </w:rPr>
              <w:t xml:space="preserve"> </w:t>
            </w:r>
            <w:r w:rsidRPr="007F7C45">
              <w:rPr>
                <w:rFonts w:ascii="Tahoma" w:eastAsia="Calibri" w:hAnsi="Tahoma" w:cs="Tahoma"/>
              </w:rPr>
              <w:t>документы, указанные в Разделе № 2 и № 3, могут быть не допущены Тендерной комиссией до оценки и сопоставления</w:t>
            </w:r>
          </w:p>
        </w:tc>
      </w:tr>
      <w:tr w:rsidR="00116965" w:rsidTr="00476569">
        <w:trPr>
          <w:trHeight w:val="405"/>
        </w:trPr>
        <w:tc>
          <w:tcPr>
            <w:tcW w:w="15163" w:type="dxa"/>
            <w:gridSpan w:val="5"/>
          </w:tcPr>
          <w:p w:rsidR="006D6161" w:rsidRPr="007F7C45" w:rsidRDefault="00351B59" w:rsidP="00476569">
            <w:pPr>
              <w:spacing w:before="60" w:after="60" w:line="240" w:lineRule="auto"/>
              <w:jc w:val="center"/>
              <w:rPr>
                <w:rFonts w:ascii="Tahoma" w:eastAsia="Times New Roman" w:hAnsi="Tahoma" w:cs="Tahoma"/>
                <w:b/>
                <w:bCs/>
                <w:u w:val="single"/>
                <w:lang w:eastAsia="ru-RU"/>
              </w:rPr>
            </w:pPr>
            <w:r w:rsidRPr="007F7C45">
              <w:rPr>
                <w:rFonts w:ascii="Tahoma" w:eastAsia="Times New Roman" w:hAnsi="Tahoma" w:cs="Tahoma"/>
                <w:b/>
                <w:bCs/>
                <w:u w:val="single"/>
                <w:lang w:eastAsia="ru-RU"/>
              </w:rPr>
              <w:t>Раздел № 4. Общие положения по проведению закупочной процедуры</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4.1.</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Порядок и критерии оценки и сопоставления заявок на участие в закупке</w:t>
            </w:r>
          </w:p>
        </w:tc>
        <w:tc>
          <w:tcPr>
            <w:tcW w:w="10490" w:type="dxa"/>
            <w:gridSpan w:val="3"/>
          </w:tcPr>
          <w:p w:rsidR="007B2665" w:rsidRPr="00717396" w:rsidRDefault="00351B59" w:rsidP="007B2665">
            <w:pPr>
              <w:spacing w:before="60" w:after="60" w:line="240" w:lineRule="auto"/>
              <w:rPr>
                <w:rFonts w:ascii="Tahoma" w:eastAsia="Times New Roman" w:hAnsi="Tahoma" w:cs="Tahoma"/>
                <w:bCs/>
                <w:lang w:eastAsia="ru-RU"/>
              </w:rPr>
            </w:pPr>
            <w:r w:rsidRPr="00390A2F">
              <w:rPr>
                <w:rFonts w:ascii="Tahoma" w:eastAsia="Times New Roman" w:hAnsi="Tahoma" w:cs="Tahoma"/>
                <w:bCs/>
                <w:lang w:eastAsia="x-none"/>
              </w:rPr>
              <w:t xml:space="preserve">Оценка и сопоставление заявок на участие в закупке производится в соответствии с критериями оценки, указанными Перечне критериев оценки, приведенном в настоящей документации. </w:t>
            </w:r>
            <w:proofErr w:type="spellStart"/>
            <w:r w:rsidRPr="00717396">
              <w:rPr>
                <w:rFonts w:ascii="Tahoma" w:eastAsia="Times New Roman" w:hAnsi="Tahoma" w:cs="Tahoma"/>
                <w:bCs/>
                <w:lang w:val="en-US" w:eastAsia="x-none"/>
              </w:rPr>
              <w:t>Лучшей</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признается</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заявка</w:t>
            </w:r>
            <w:proofErr w:type="spellEnd"/>
            <w:r w:rsidRPr="00717396">
              <w:rPr>
                <w:rFonts w:ascii="Tahoma" w:eastAsia="Times New Roman" w:hAnsi="Tahoma" w:cs="Tahoma"/>
                <w:bCs/>
                <w:lang w:val="en-US" w:eastAsia="x-none"/>
              </w:rPr>
              <w:t xml:space="preserve">, </w:t>
            </w:r>
            <w:proofErr w:type="spellStart"/>
            <w:r w:rsidRPr="00717396">
              <w:rPr>
                <w:rFonts w:ascii="Tahoma" w:eastAsia="Times New Roman" w:hAnsi="Tahoma" w:cs="Tahoma"/>
                <w:bCs/>
                <w:lang w:val="en-US" w:eastAsia="x-none"/>
              </w:rPr>
              <w:t>набравшая</w:t>
            </w:r>
            <w:proofErr w:type="spellEnd"/>
            <w:r w:rsidRPr="00717396">
              <w:rPr>
                <w:rFonts w:ascii="Tahoma" w:eastAsia="Times New Roman" w:hAnsi="Tahoma" w:cs="Tahoma"/>
                <w:bCs/>
                <w:lang w:val="en-US" w:eastAsia="x-none"/>
              </w:rPr>
              <w:t xml:space="preserve"> наибольшую сумму баллов</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Порядок подачи заявок на участие в закупке</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b/>
                <w:color w:val="000000"/>
              </w:rPr>
            </w:pPr>
            <w:r w:rsidRPr="00390A2F">
              <w:rPr>
                <w:rFonts w:ascii="Tahoma" w:eastAsia="Calibri" w:hAnsi="Tahoma" w:cs="Tahoma"/>
                <w:color w:val="000000"/>
              </w:rPr>
              <w:t>Заявка участника закупки предоставляется в соответствии с правилами, предусмотренными на ЭТП.</w:t>
            </w:r>
          </w:p>
          <w:p w:rsidR="007B2665" w:rsidRPr="00717396" w:rsidRDefault="00351B59" w:rsidP="007B2665">
            <w:pPr>
              <w:spacing w:before="60" w:after="60" w:line="240" w:lineRule="auto"/>
              <w:contextualSpacing/>
              <w:rPr>
                <w:rFonts w:ascii="Tahoma" w:eastAsia="Calibri" w:hAnsi="Tahoma" w:cs="Tahoma"/>
                <w:b/>
                <w:color w:val="000000"/>
              </w:rPr>
            </w:pPr>
            <w:r w:rsidRPr="00390A2F">
              <w:rPr>
                <w:rFonts w:ascii="Tahoma" w:eastAsia="Calibri" w:hAnsi="Tahoma" w:cs="Tahoma"/>
                <w:color w:val="000000"/>
              </w:rPr>
              <w:t>Заявка участника закупки должна быть подписана ЭЦП.</w:t>
            </w:r>
          </w:p>
          <w:p w:rsidR="007B2665" w:rsidRPr="00717396" w:rsidRDefault="00351B59" w:rsidP="007B2665">
            <w:pPr>
              <w:spacing w:before="60" w:after="60" w:line="240" w:lineRule="auto"/>
              <w:rPr>
                <w:rFonts w:ascii="Tahoma" w:eastAsia="Calibri" w:hAnsi="Tahoma" w:cs="Tahoma"/>
                <w:b/>
                <w:color w:val="000000"/>
              </w:rPr>
            </w:pPr>
            <w:r w:rsidRPr="00390A2F">
              <w:rPr>
                <w:rFonts w:ascii="Tahoma" w:eastAsia="Calibri" w:hAnsi="Tahoma" w:cs="Tahoma"/>
                <w:color w:val="000000"/>
              </w:rPr>
              <w:t>Заявка на участие в закупке должна состоять из ДВУХ частей и предложения о цене договора (единицы товара, работы, услуги), СТРОГО в отдельных папках (</w:t>
            </w:r>
            <w:r w:rsidRPr="00717396">
              <w:rPr>
                <w:rFonts w:ascii="Tahoma" w:eastAsia="Calibri" w:hAnsi="Tahoma" w:cs="Tahoma"/>
                <w:color w:val="000000"/>
                <w:lang w:val="en-US"/>
              </w:rPr>
              <w:t>zip</w:t>
            </w:r>
            <w:r w:rsidRPr="00390A2F">
              <w:rPr>
                <w:rFonts w:ascii="Tahoma" w:eastAsia="Calibri" w:hAnsi="Tahoma" w:cs="Tahoma"/>
                <w:color w:val="000000"/>
              </w:rPr>
              <w:t xml:space="preserve"> архив)</w:t>
            </w:r>
          </w:p>
        </w:tc>
      </w:tr>
      <w:tr w:rsidR="00116965" w:rsidTr="00476569">
        <w:trPr>
          <w:trHeight w:val="1291"/>
        </w:trPr>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lang w:val="en-US"/>
              </w:rPr>
              <w:t>4.2.</w:t>
            </w:r>
            <w:r w:rsidRPr="007F7C45">
              <w:rPr>
                <w:rFonts w:ascii="Tahoma" w:eastAsia="Calibri" w:hAnsi="Tahoma" w:cs="Tahoma"/>
              </w:rPr>
              <w:t>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Срок действия предложения участника закупки</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rPr>
            </w:pPr>
            <w:r w:rsidRPr="00390A2F">
              <w:rPr>
                <w:rFonts w:ascii="Tahoma" w:eastAsia="Calibri" w:hAnsi="Tahoma" w:cs="Tahoma"/>
              </w:rPr>
              <w:t>90 дней с даты окончания срока подачи заявок на участие в закупке.</w:t>
            </w:r>
          </w:p>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Заявка участника закупки, оформленная и направленная Заказчику (Организатору закупки) через ЭТП надлежащим образом, считается офертой. Это означает, что данный участник закупки будет обязан заключить договор поставки товаров, выполнения работ, оказания услуг, если его оферта будет акцептована Заказчиком (Организатором закупки)</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4.2.3.</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Язык предложения</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Заявка участника закупки, а также вся корреспонденция и документация, имеющие отношение к настоящей закупке, оформляются на русском языке</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w:t>
            </w:r>
            <w:r w:rsidRPr="007F7C45">
              <w:rPr>
                <w:rFonts w:ascii="Tahoma" w:eastAsia="Calibri" w:hAnsi="Tahoma" w:cs="Tahoma"/>
                <w:lang w:val="en-US"/>
              </w:rPr>
              <w:t>.</w:t>
            </w:r>
            <w:r w:rsidRPr="007F7C45">
              <w:rPr>
                <w:rFonts w:ascii="Tahoma" w:eastAsia="Calibri" w:hAnsi="Tahoma" w:cs="Tahoma"/>
              </w:rPr>
              <w:t>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Затраты на участие в закупке</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Участник закупки несет все расходы, связанные с подготовкой и подачей своего предложения, а Организатор закупки не отвечает и не имеет обязательств по этим расходам независимо от характера и результатов его проведения</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4.2.5.</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подачи заявок на участие в закупке</w:t>
            </w:r>
          </w:p>
        </w:tc>
        <w:tc>
          <w:tcPr>
            <w:tcW w:w="10490" w:type="dxa"/>
            <w:gridSpan w:val="3"/>
          </w:tcPr>
          <w:p w:rsidR="007B2665" w:rsidRPr="00EE2A8D" w:rsidRDefault="00351B59" w:rsidP="007B2665">
            <w:pPr>
              <w:spacing w:before="60" w:after="60" w:line="240" w:lineRule="auto"/>
              <w:rPr>
                <w:rFonts w:ascii="Tahoma" w:eastAsia="Calibri" w:hAnsi="Tahoma" w:cs="Tahoma"/>
              </w:rPr>
            </w:pPr>
            <w:r w:rsidRPr="00EE2A8D">
              <w:rPr>
                <w:rFonts w:ascii="Tahoma" w:eastAsia="Calibri" w:hAnsi="Tahoma" w:cs="Tahoma"/>
              </w:rPr>
              <w:t>ЭТП "ТЭК-Торг"</w:t>
            </w:r>
            <w:r w:rsidR="00EE2A8D">
              <w:rPr>
                <w:rFonts w:ascii="Tahoma" w:eastAsia="Calibri" w:hAnsi="Tahoma" w:cs="Tahoma"/>
              </w:rPr>
              <w:t xml:space="preserve"> </w:t>
            </w:r>
            <w:r w:rsidR="00EE2A8D" w:rsidRPr="0080655A">
              <w:rPr>
                <w:rFonts w:ascii="Tahoma" w:eastAsia="Calibri" w:hAnsi="Tahoma" w:cs="Tahoma"/>
              </w:rPr>
              <w:t>https://www.tektorg.ru/</w:t>
            </w:r>
          </w:p>
          <w:p w:rsidR="007B2665" w:rsidRPr="00EE2A8D" w:rsidRDefault="007B2665" w:rsidP="007B2665">
            <w:pPr>
              <w:rPr>
                <w:rFonts w:ascii="Tahoma" w:eastAsia="Calibri" w:hAnsi="Tahoma" w:cs="Tahoma"/>
              </w:rPr>
            </w:pP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4.2.6.</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начала срока подачи заявок на участие в закупке</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С даты размещения Извещения на ЭТП</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lastRenderedPageBreak/>
              <w:t>4.2.7.</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окончания срока подачи заявок на участие в закупке</w:t>
            </w:r>
          </w:p>
        </w:tc>
        <w:tc>
          <w:tcPr>
            <w:tcW w:w="10490" w:type="dxa"/>
            <w:gridSpan w:val="3"/>
          </w:tcPr>
          <w:p w:rsidR="007B2665" w:rsidRPr="00390A2F" w:rsidRDefault="00351B59" w:rsidP="007B2665">
            <w:pPr>
              <w:spacing w:before="60" w:after="60" w:line="240" w:lineRule="auto"/>
              <w:rPr>
                <w:rFonts w:ascii="Tahoma" w:eastAsia="Calibri" w:hAnsi="Tahoma" w:cs="Tahoma"/>
                <w:b/>
                <w:color w:val="000000"/>
              </w:rPr>
            </w:pPr>
            <w:r w:rsidRPr="00717396">
              <w:rPr>
                <w:rFonts w:ascii="Tahoma" w:eastAsia="Calibri" w:hAnsi="Tahoma" w:cs="Tahoma"/>
                <w:b/>
                <w:color w:val="000000"/>
              </w:rPr>
              <w:t>До</w:t>
            </w:r>
            <w:r w:rsidR="000771ED">
              <w:rPr>
                <w:rFonts w:ascii="Tahoma" w:eastAsia="Calibri" w:hAnsi="Tahoma" w:cs="Tahoma"/>
                <w:b/>
                <w:color w:val="000000"/>
              </w:rPr>
              <w:t xml:space="preserve"> 19</w:t>
            </w:r>
            <w:r w:rsidR="00B43F8C">
              <w:rPr>
                <w:rFonts w:ascii="Tahoma" w:eastAsia="Calibri" w:hAnsi="Tahoma" w:cs="Tahoma"/>
                <w:b/>
                <w:color w:val="000000"/>
              </w:rPr>
              <w:t>.10.2026 15</w:t>
            </w:r>
            <w:r w:rsidRPr="00390A2F">
              <w:rPr>
                <w:rFonts w:ascii="Tahoma" w:eastAsia="Calibri" w:hAnsi="Tahoma" w:cs="Tahoma"/>
                <w:b/>
                <w:color w:val="000000"/>
              </w:rPr>
              <w:t xml:space="preserve">:00 </w:t>
            </w:r>
            <w:proofErr w:type="spellStart"/>
            <w:r w:rsidRPr="00717396">
              <w:rPr>
                <w:rFonts w:ascii="Tahoma" w:eastAsia="Calibri" w:hAnsi="Tahoma" w:cs="Tahoma"/>
                <w:b/>
                <w:color w:val="000000"/>
              </w:rPr>
              <w:t>мск</w:t>
            </w:r>
            <w:proofErr w:type="spellEnd"/>
            <w:r w:rsidRPr="00390A2F">
              <w:rPr>
                <w:rFonts w:ascii="Tahoma" w:eastAsia="Calibri" w:hAnsi="Tahoma" w:cs="Tahoma"/>
                <w:b/>
                <w:color w:val="000000"/>
              </w:rPr>
              <w:t>.</w:t>
            </w:r>
          </w:p>
          <w:p w:rsidR="007B2665" w:rsidRPr="00717396" w:rsidRDefault="00351B59" w:rsidP="007B2665">
            <w:pPr>
              <w:spacing w:before="60" w:after="60" w:line="240" w:lineRule="auto"/>
              <w:rPr>
                <w:rFonts w:ascii="Tahoma" w:eastAsia="Calibri" w:hAnsi="Tahoma" w:cs="Tahoma"/>
              </w:rPr>
            </w:pPr>
            <w:r w:rsidRPr="00717396">
              <w:rPr>
                <w:rFonts w:ascii="Tahoma" w:eastAsia="Calibri" w:hAnsi="Tahoma" w:cs="Tahoma"/>
                <w:color w:val="000000"/>
              </w:rPr>
              <w:t>Организатор закупки может, в случае необходимости, перенести окончательный срок подачи заявок участников закупки на более поздний срок, оповестив об этом в установленном порядке участников закупки</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4.2.8.</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рассмотрения предложений участников закупки</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color w:val="000000"/>
              </w:rPr>
            </w:pPr>
            <w:r w:rsidRPr="00390A2F">
              <w:rPr>
                <w:rFonts w:ascii="Tahoma" w:eastAsia="Calibri" w:hAnsi="Tahoma" w:cs="Tahoma"/>
                <w:color w:val="000000"/>
                <w:lang w:eastAsia="ru-RU"/>
              </w:rPr>
              <w:t>АО «</w:t>
            </w:r>
            <w:proofErr w:type="spellStart"/>
            <w:r w:rsidRPr="00390A2F">
              <w:rPr>
                <w:rFonts w:ascii="Tahoma" w:eastAsia="Calibri" w:hAnsi="Tahoma" w:cs="Tahoma"/>
                <w:color w:val="000000"/>
                <w:lang w:eastAsia="ru-RU"/>
              </w:rPr>
              <w:t>Арктикморнефтегазразведка</w:t>
            </w:r>
            <w:proofErr w:type="spellEnd"/>
            <w:r w:rsidRPr="00390A2F">
              <w:rPr>
                <w:rFonts w:ascii="Tahoma" w:eastAsia="Calibri" w:hAnsi="Tahoma" w:cs="Tahoma"/>
                <w:color w:val="000000"/>
                <w:lang w:eastAsia="ru-RU"/>
              </w:rPr>
              <w:t xml:space="preserve">», 183032, г. Мурманск, ул. </w:t>
            </w:r>
            <w:proofErr w:type="spellStart"/>
            <w:r w:rsidRPr="00717396">
              <w:rPr>
                <w:rFonts w:ascii="Tahoma" w:eastAsia="Calibri" w:hAnsi="Tahoma" w:cs="Tahoma"/>
                <w:color w:val="000000"/>
                <w:lang w:val="en-US" w:eastAsia="ru-RU"/>
              </w:rPr>
              <w:t>Академика</w:t>
            </w:r>
            <w:proofErr w:type="spellEnd"/>
            <w:r w:rsidRPr="00717396">
              <w:rPr>
                <w:rFonts w:ascii="Tahoma" w:eastAsia="Calibri" w:hAnsi="Tahoma" w:cs="Tahoma"/>
                <w:color w:val="000000"/>
                <w:lang w:val="en-US" w:eastAsia="ru-RU"/>
              </w:rPr>
              <w:t xml:space="preserve"> </w:t>
            </w:r>
            <w:proofErr w:type="spellStart"/>
            <w:r w:rsidRPr="00717396">
              <w:rPr>
                <w:rFonts w:ascii="Tahoma" w:eastAsia="Calibri" w:hAnsi="Tahoma" w:cs="Tahoma"/>
                <w:color w:val="000000"/>
                <w:lang w:val="en-US" w:eastAsia="ru-RU"/>
              </w:rPr>
              <w:t>Книповича</w:t>
            </w:r>
            <w:proofErr w:type="spellEnd"/>
            <w:r w:rsidRPr="00717396">
              <w:rPr>
                <w:rFonts w:ascii="Tahoma" w:eastAsia="Calibri" w:hAnsi="Tahoma" w:cs="Tahoma"/>
                <w:color w:val="000000"/>
                <w:lang w:val="en-US" w:eastAsia="ru-RU"/>
              </w:rPr>
              <w:t>, д. 33 корп. 3</w:t>
            </w:r>
          </w:p>
          <w:p w:rsidR="007B2665" w:rsidRPr="00717396" w:rsidRDefault="007B2665" w:rsidP="007B2665">
            <w:pPr>
              <w:spacing w:before="60" w:after="60" w:line="240" w:lineRule="auto"/>
              <w:rPr>
                <w:rFonts w:ascii="Tahoma" w:eastAsia="Calibri" w:hAnsi="Tahoma" w:cs="Tahoma"/>
                <w:color w:val="000000"/>
              </w:rPr>
            </w:pP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4.2.9.</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рассмотрения предложений участников закупки</w:t>
            </w:r>
          </w:p>
        </w:tc>
        <w:tc>
          <w:tcPr>
            <w:tcW w:w="10490" w:type="dxa"/>
            <w:gridSpan w:val="3"/>
          </w:tcPr>
          <w:p w:rsidR="007B2665" w:rsidRPr="00717396" w:rsidRDefault="000771ED" w:rsidP="007B2665">
            <w:pPr>
              <w:spacing w:before="60" w:after="60" w:line="240" w:lineRule="auto"/>
              <w:rPr>
                <w:rFonts w:ascii="Tahoma" w:eastAsia="Calibri" w:hAnsi="Tahoma" w:cs="Tahoma"/>
                <w:color w:val="000000"/>
                <w:lang w:eastAsia="ru-RU"/>
              </w:rPr>
            </w:pPr>
            <w:r>
              <w:rPr>
                <w:rFonts w:ascii="Tahoma" w:eastAsia="Calibri" w:hAnsi="Tahoma" w:cs="Tahoma"/>
                <w:color w:val="000000"/>
                <w:lang w:val="en-US"/>
              </w:rPr>
              <w:t>23</w:t>
            </w:r>
            <w:r w:rsidR="00351B59" w:rsidRPr="00717396">
              <w:rPr>
                <w:rFonts w:ascii="Tahoma" w:eastAsia="Calibri" w:hAnsi="Tahoma" w:cs="Tahoma"/>
                <w:color w:val="000000"/>
                <w:lang w:val="en-US"/>
              </w:rPr>
              <w:t>.11.2026</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4.2.10.</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Место подведения итогов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lang w:eastAsia="ru-RU"/>
              </w:rPr>
              <w:t>АО «</w:t>
            </w:r>
            <w:proofErr w:type="spellStart"/>
            <w:r w:rsidRPr="00390A2F">
              <w:rPr>
                <w:rFonts w:ascii="Tahoma" w:eastAsia="Calibri" w:hAnsi="Tahoma" w:cs="Tahoma"/>
                <w:color w:val="000000"/>
                <w:lang w:eastAsia="ru-RU"/>
              </w:rPr>
              <w:t>Арктикморнефтегазразведка</w:t>
            </w:r>
            <w:proofErr w:type="spellEnd"/>
            <w:r w:rsidRPr="00390A2F">
              <w:rPr>
                <w:rFonts w:ascii="Tahoma" w:eastAsia="Calibri" w:hAnsi="Tahoma" w:cs="Tahoma"/>
                <w:color w:val="000000"/>
                <w:lang w:eastAsia="ru-RU"/>
              </w:rPr>
              <w:t xml:space="preserve">», 183032, г. Мурманск, ул. </w:t>
            </w:r>
            <w:proofErr w:type="spellStart"/>
            <w:r w:rsidRPr="00717396">
              <w:rPr>
                <w:rFonts w:ascii="Tahoma" w:eastAsia="Calibri" w:hAnsi="Tahoma" w:cs="Tahoma"/>
                <w:color w:val="000000"/>
                <w:lang w:val="en-US" w:eastAsia="ru-RU"/>
              </w:rPr>
              <w:t>Академика</w:t>
            </w:r>
            <w:proofErr w:type="spellEnd"/>
            <w:r w:rsidRPr="00717396">
              <w:rPr>
                <w:rFonts w:ascii="Tahoma" w:eastAsia="Calibri" w:hAnsi="Tahoma" w:cs="Tahoma"/>
                <w:color w:val="000000"/>
                <w:lang w:val="en-US" w:eastAsia="ru-RU"/>
              </w:rPr>
              <w:t xml:space="preserve"> </w:t>
            </w:r>
            <w:proofErr w:type="spellStart"/>
            <w:r w:rsidRPr="00717396">
              <w:rPr>
                <w:rFonts w:ascii="Tahoma" w:eastAsia="Calibri" w:hAnsi="Tahoma" w:cs="Tahoma"/>
                <w:color w:val="000000"/>
                <w:lang w:val="en-US" w:eastAsia="ru-RU"/>
              </w:rPr>
              <w:t>Книповича</w:t>
            </w:r>
            <w:proofErr w:type="spellEnd"/>
            <w:r w:rsidRPr="00717396">
              <w:rPr>
                <w:rFonts w:ascii="Tahoma" w:eastAsia="Calibri" w:hAnsi="Tahoma" w:cs="Tahoma"/>
                <w:color w:val="000000"/>
                <w:lang w:val="en-US" w:eastAsia="ru-RU"/>
              </w:rPr>
              <w:t>, д. 33 корп. 3</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подведения итогов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lang w:val="en-US"/>
              </w:rPr>
            </w:pPr>
            <w:r w:rsidRPr="00717396">
              <w:rPr>
                <w:rFonts w:ascii="Tahoma" w:eastAsia="Calibri" w:hAnsi="Tahoma" w:cs="Tahoma"/>
                <w:color w:val="000000"/>
              </w:rPr>
              <w:t>Не</w:t>
            </w:r>
            <w:r w:rsidRPr="00717396">
              <w:rPr>
                <w:rFonts w:ascii="Tahoma" w:eastAsia="Calibri" w:hAnsi="Tahoma" w:cs="Tahoma"/>
                <w:color w:val="000000"/>
                <w:lang w:val="en-US"/>
              </w:rPr>
              <w:t xml:space="preserve"> </w:t>
            </w:r>
            <w:r w:rsidRPr="00717396">
              <w:rPr>
                <w:rFonts w:ascii="Tahoma" w:eastAsia="Calibri" w:hAnsi="Tahoma" w:cs="Tahoma"/>
                <w:color w:val="000000"/>
              </w:rPr>
              <w:t>позднее</w:t>
            </w:r>
            <w:r w:rsidR="000771ED">
              <w:rPr>
                <w:rFonts w:ascii="Tahoma" w:eastAsia="Calibri" w:hAnsi="Tahoma" w:cs="Tahoma"/>
                <w:color w:val="000000"/>
                <w:lang w:val="en-US"/>
              </w:rPr>
              <w:t xml:space="preserve"> 23</w:t>
            </w:r>
            <w:bookmarkStart w:id="0" w:name="_GoBack"/>
            <w:bookmarkEnd w:id="0"/>
            <w:r w:rsidRPr="00717396">
              <w:rPr>
                <w:rFonts w:ascii="Tahoma" w:eastAsia="Calibri" w:hAnsi="Tahoma" w:cs="Tahoma"/>
                <w:color w:val="000000"/>
                <w:lang w:val="en-US"/>
              </w:rPr>
              <w:t>.11.2026</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4.2.12.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Уведомление участников закупки о результатах закупки</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 xml:space="preserve">Происходит на ЭТП посредством публикации протокола заседания Тендерной комиссии </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4.3.1.</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Формы разъяснения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В электронном виде на ЭТП и в ЕИС</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4.3.2.</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Порядок предоставления участникам закупки разъяснения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В электронном виде на ЭТП и в ЕИС</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4.3.3.</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Дата начала срока предоставления участникам закупки разъяснений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390A2F">
              <w:rPr>
                <w:rFonts w:ascii="Tahoma" w:eastAsia="Calibri" w:hAnsi="Tahoma" w:cs="Tahoma"/>
                <w:color w:val="000000"/>
              </w:rPr>
              <w:t>С даты размещения Извещения на ЭТП</w:t>
            </w:r>
          </w:p>
        </w:tc>
      </w:tr>
      <w:tr w:rsidR="00116965" w:rsidTr="00476569">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4.3.4.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 xml:space="preserve">Дата окончания срока предоставления участникам </w:t>
            </w:r>
            <w:r w:rsidRPr="007F7C45">
              <w:rPr>
                <w:rFonts w:ascii="Tahoma" w:eastAsia="Calibri" w:hAnsi="Tahoma" w:cs="Tahoma"/>
              </w:rPr>
              <w:lastRenderedPageBreak/>
              <w:t>закупки разъяснений положений документации о закупке</w:t>
            </w:r>
          </w:p>
        </w:tc>
        <w:tc>
          <w:tcPr>
            <w:tcW w:w="10490" w:type="dxa"/>
            <w:gridSpan w:val="3"/>
          </w:tcPr>
          <w:p w:rsidR="007B2665" w:rsidRPr="00717396" w:rsidRDefault="00351B59" w:rsidP="007B2665">
            <w:pPr>
              <w:spacing w:before="60" w:after="60" w:line="240" w:lineRule="auto"/>
              <w:rPr>
                <w:rFonts w:ascii="Tahoma" w:eastAsia="Calibri" w:hAnsi="Tahoma" w:cs="Tahoma"/>
                <w:color w:val="000000"/>
              </w:rPr>
            </w:pPr>
            <w:r w:rsidRPr="00717396">
              <w:rPr>
                <w:rFonts w:ascii="Tahoma" w:eastAsia="Times New Roman" w:hAnsi="Tahoma" w:cs="Tahoma"/>
                <w:bCs/>
                <w:lang w:eastAsia="ru-RU"/>
              </w:rPr>
              <w:lastRenderedPageBreak/>
              <w:t>Направляются в электронном виде до</w:t>
            </w:r>
            <w:r w:rsidRPr="00717396">
              <w:rPr>
                <w:rFonts w:ascii="Tahoma" w:eastAsia="Calibri" w:hAnsi="Tahoma" w:cs="Tahoma"/>
                <w:color w:val="000000"/>
              </w:rPr>
              <w:t xml:space="preserve"> 09.10.2026</w:t>
            </w:r>
          </w:p>
        </w:tc>
      </w:tr>
      <w:tr w:rsidR="00116965" w:rsidTr="00476569">
        <w:trPr>
          <w:trHeight w:val="274"/>
        </w:trPr>
        <w:tc>
          <w:tcPr>
            <w:tcW w:w="959" w:type="dxa"/>
          </w:tcPr>
          <w:p w:rsidR="007B2665" w:rsidRPr="007F7C45" w:rsidRDefault="00351B59" w:rsidP="007B2665">
            <w:pPr>
              <w:spacing w:before="60" w:after="60" w:line="240" w:lineRule="auto"/>
              <w:jc w:val="center"/>
              <w:rPr>
                <w:rFonts w:ascii="Tahoma" w:eastAsia="Calibri" w:hAnsi="Tahoma" w:cs="Tahoma"/>
              </w:rPr>
            </w:pPr>
            <w:r w:rsidRPr="007F7C45">
              <w:rPr>
                <w:rFonts w:ascii="Tahoma" w:eastAsia="Calibri" w:hAnsi="Tahoma" w:cs="Tahoma"/>
              </w:rPr>
              <w:t>4.4.</w:t>
            </w:r>
          </w:p>
        </w:tc>
        <w:tc>
          <w:tcPr>
            <w:tcW w:w="3714" w:type="dxa"/>
          </w:tcPr>
          <w:p w:rsidR="007B2665" w:rsidRPr="007F7C45" w:rsidRDefault="00351B59" w:rsidP="007B2665">
            <w:pPr>
              <w:spacing w:before="60" w:after="60" w:line="240" w:lineRule="auto"/>
              <w:rPr>
                <w:rFonts w:ascii="Tahoma" w:eastAsia="Calibri" w:hAnsi="Tahoma" w:cs="Tahoma"/>
              </w:rPr>
            </w:pPr>
            <w:r w:rsidRPr="007F7C45">
              <w:rPr>
                <w:rFonts w:ascii="Tahoma" w:eastAsia="Calibri" w:hAnsi="Tahoma" w:cs="Tahoma"/>
              </w:rPr>
              <w:t>Подписание договора по результатам закупки</w:t>
            </w:r>
          </w:p>
        </w:tc>
        <w:tc>
          <w:tcPr>
            <w:tcW w:w="10490" w:type="dxa"/>
            <w:gridSpan w:val="3"/>
          </w:tcPr>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4.4.1. 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4.4.2. Участник закупки, признанный победителем, в течение 10 календарных дней с момента получения уведомления о признании его победителем, должен представить Заказчику заполненный им текст проекта договора на условиях, содержащихся в настоящей документации (проект договора) и его заявке.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4.4.3. Если в соответствии с действующим законодательством Российской Федерации (если применимо) и учредительными документами Заказчика (организатора закупки) потребуется предварительное согласование (одобрение, утверждение) заключаемого на предложенных победителем условиях компетентными органами управления Заказчика (организатора закупки) (общим собранием акционеров, советом директоров и т.п.), договор с данным участником заключается только после такого согласования (одобрения, утверждения).</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4.4.4. В случае уклонения победителя закупки от заключения договора Заказчик (организатор закупки) вправе по собственному выбору применить или не применить одно или несколько следующих действий:</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 заключить договор с другим участником, занявшим следующее место, а также провести переговоры с ним по уменьшению цены его заявки. При этом в случае уклонения участника, занявшего следующее место, от заключения договора на условиях, предложенных в поданной заявке (с учетом переговоров, переторжки – если были), к такому участнику также применимы условия, предусмотренные настоящим разделом документации (данная процедура может применяться последовательно ко всем не отклоненным участникам);</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б) провести повторную процедуру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 отказаться от заключения договора и прекратить процедуру закупки;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г) обратиться в суд с иском о понуждении такого лица заключить договор и (или) о возмещении убытков, причиненных уклонением от заключения договора;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д) направить предложение о включении сведений о таком лице в реестр недобросовестных поставщиков, предусмотренный Законом 223-ФЗ (обязательное условие).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4.4.5. Под уклонением участника, выбранного в качестве победителя закупки, от заключения договора понимаются:</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w:t>
            </w:r>
            <w:r w:rsidRPr="00390A2F">
              <w:rPr>
                <w:rFonts w:ascii="Tahoma" w:eastAsia="Calibri" w:hAnsi="Tahoma" w:cs="Tahoma"/>
                <w:color w:val="000000"/>
              </w:rPr>
              <w:tab/>
              <w:t>прямой письменный отказ от подписания договора;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lastRenderedPageBreak/>
              <w:t>б)</w:t>
            </w:r>
            <w:r w:rsidRPr="00390A2F">
              <w:rPr>
                <w:rFonts w:ascii="Tahoma" w:eastAsia="Calibri" w:hAnsi="Tahoma" w:cs="Tahoma"/>
                <w:color w:val="000000"/>
              </w:rPr>
              <w:tab/>
              <w:t>не предоставление участником проекта договора в предусмотренный для этого в документации о закупке срок;</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w:t>
            </w:r>
            <w:r w:rsidRPr="00390A2F">
              <w:rPr>
                <w:rFonts w:ascii="Tahoma" w:eastAsia="Calibri" w:hAnsi="Tahoma" w:cs="Tahoma"/>
                <w:color w:val="000000"/>
              </w:rPr>
              <w:tab/>
              <w:t>не предоставление обеспечения договора в соответствии с установленными в документации о закупке условиями;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г)</w:t>
            </w:r>
            <w:r w:rsidRPr="00390A2F">
              <w:rPr>
                <w:rFonts w:ascii="Tahoma" w:eastAsia="Calibri" w:hAnsi="Tahoma" w:cs="Tahoma"/>
                <w:color w:val="000000"/>
              </w:rPr>
              <w:tab/>
              <w:t>предъявление при подписании договора встречных требований по условиям договора в противоречие ранее установленным в документации о закупке и (или) в заявке такого участника (с учетом переговоров, переторжки – если были), а также достигнутым в ходе переговоров условиям;</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д)</w:t>
            </w:r>
            <w:r w:rsidRPr="00390A2F">
              <w:rPr>
                <w:rFonts w:ascii="Tahoma" w:eastAsia="Calibri" w:hAnsi="Tahoma" w:cs="Tahoma"/>
                <w:color w:val="000000"/>
              </w:rPr>
              <w:tab/>
              <w:t>не предоставление договора в соответствии с пунктом 4.4.2 настоящей документации или предоставление договора в электронном виде, не соответствующем подписанному победителем договора в бумажном виде.</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 xml:space="preserve">4.4.6. В случае, если договором предусмотрено предоставление поставщиком/подрядчиком/исполнителем обеспечения обязательств по исполнению договора, то в качестве обеспечения обязательств по договорам, заключенным с организациями, в отношении которых иностранными государствами введены ограничительные меры, а также организациями, в отношении </w:t>
            </w:r>
            <w:proofErr w:type="spellStart"/>
            <w:r w:rsidRPr="00390A2F">
              <w:rPr>
                <w:rFonts w:ascii="Tahoma" w:eastAsia="Calibri" w:hAnsi="Tahoma" w:cs="Tahoma"/>
                <w:color w:val="000000"/>
              </w:rPr>
              <w:t>бенефициарных</w:t>
            </w:r>
            <w:proofErr w:type="spellEnd"/>
            <w:r w:rsidRPr="00390A2F">
              <w:rPr>
                <w:rFonts w:ascii="Tahoma" w:eastAsia="Calibri" w:hAnsi="Tahoma" w:cs="Tahoma"/>
                <w:color w:val="000000"/>
              </w:rPr>
              <w:t xml:space="preserve"> владельцев (совокупная доля его прямого и (или) косвенного участия в этой организации составляет не менее 25 процентов) которых иностранными государствами введены ограничительные меры, возможно предоставление поручительства аффилированных с такими организациями – участниками закупки лиц (далее – Аффилированные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а) 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кредитного рейтингового агентства акционерное общество «Рейтинговое Агентство «Эксперт РА»;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б) представивших Обществу сведения, подтверждающие платежеспособность Аффилированного лица, в том числе его ежегодную бухгалтерскую (финансовую) отчетность;</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в) принявших обязательство письменно извещать Общество в течение 3-х рабочих дней со дня наступления следующих событий:</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предъявление к Аффилированному лицу имущественных требований, превышающих 10 процентов балансовой стоимости активов Аффилированного лица со стороны третьих лиц;</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возбуждение в отношении руководителя Аффилированного лица уголовного дела в соответствии с уголовно-процессуальным законодательством Российской Федерации;</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изменение местонахождения, учредительных документов, органов управления Аффилированного лица, банковских реквизитов Аффилированного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t>—</w:t>
            </w:r>
            <w:r w:rsidRPr="00390A2F">
              <w:rPr>
                <w:rFonts w:ascii="Tahoma" w:eastAsia="Calibri" w:hAnsi="Tahoma" w:cs="Tahoma"/>
                <w:color w:val="000000"/>
              </w:rPr>
              <w:tab/>
              <w:t>принятие решения реорганизации или ликвидации Аффилированного лица;</w:t>
            </w:r>
          </w:p>
          <w:p w:rsidR="007B2665" w:rsidRPr="00717396" w:rsidRDefault="00351B59" w:rsidP="007B2665">
            <w:pPr>
              <w:spacing w:before="60" w:after="60" w:line="240" w:lineRule="auto"/>
              <w:contextualSpacing/>
              <w:jc w:val="both"/>
              <w:rPr>
                <w:rFonts w:ascii="Tahoma" w:eastAsia="Calibri" w:hAnsi="Tahoma" w:cs="Tahoma"/>
                <w:color w:val="000000"/>
                <w:sz w:val="20"/>
                <w:szCs w:val="20"/>
              </w:rPr>
            </w:pPr>
            <w:r w:rsidRPr="00390A2F">
              <w:rPr>
                <w:rFonts w:ascii="Tahoma" w:eastAsia="Calibri" w:hAnsi="Tahoma" w:cs="Tahoma"/>
                <w:color w:val="000000"/>
              </w:rPr>
              <w:lastRenderedPageBreak/>
              <w:t>—</w:t>
            </w:r>
            <w:r w:rsidRPr="00390A2F">
              <w:rPr>
                <w:rFonts w:ascii="Tahoma" w:eastAsia="Calibri" w:hAnsi="Tahoma" w:cs="Tahoma"/>
                <w:color w:val="000000"/>
              </w:rPr>
              <w:tab/>
              <w:t>принятие судом к производству заявления о признании Аффилированного лица несостоятельным (банкротом).</w:t>
            </w:r>
          </w:p>
          <w:p w:rsidR="007B2665" w:rsidRPr="00717396" w:rsidRDefault="00351B59" w:rsidP="007B2665">
            <w:pPr>
              <w:spacing w:before="60" w:after="60" w:line="240" w:lineRule="auto"/>
              <w:jc w:val="both"/>
              <w:rPr>
                <w:rFonts w:ascii="Tahoma" w:eastAsia="Calibri" w:hAnsi="Tahoma" w:cs="Tahoma"/>
                <w:color w:val="000000"/>
                <w:sz w:val="20"/>
                <w:szCs w:val="20"/>
              </w:rPr>
            </w:pPr>
            <w:r w:rsidRPr="00390A2F">
              <w:rPr>
                <w:rFonts w:ascii="Tahoma" w:eastAsia="Calibri" w:hAnsi="Tahoma" w:cs="Tahoma"/>
                <w:color w:val="000000"/>
              </w:rPr>
              <w:t>При наступлении одного из указанных событий Общество вправе требовать замены поручительства Аффилированного лица на банковскую гарантию, на поручительство иного Аффилированного лица или иное обеспечение обязательств.</w:t>
            </w:r>
          </w:p>
        </w:tc>
      </w:tr>
      <w:tr w:rsidR="00116965" w:rsidTr="00476569">
        <w:trPr>
          <w:trHeight w:val="401"/>
        </w:trPr>
        <w:tc>
          <w:tcPr>
            <w:tcW w:w="15163" w:type="dxa"/>
            <w:gridSpan w:val="5"/>
          </w:tcPr>
          <w:p w:rsidR="006D6161" w:rsidRPr="007F7C45" w:rsidRDefault="00351B59" w:rsidP="009E1A42">
            <w:pPr>
              <w:keepNext/>
              <w:spacing w:before="60" w:after="60" w:line="240" w:lineRule="auto"/>
              <w:jc w:val="center"/>
              <w:rPr>
                <w:rFonts w:ascii="Tahoma" w:eastAsia="Times New Roman" w:hAnsi="Tahoma" w:cs="Tahoma"/>
                <w:b/>
                <w:bCs/>
                <w:u w:val="single"/>
                <w:lang w:eastAsia="x-none"/>
              </w:rPr>
            </w:pPr>
            <w:r w:rsidRPr="007F7C45">
              <w:rPr>
                <w:rFonts w:ascii="Tahoma" w:eastAsia="Times New Roman" w:hAnsi="Tahoma" w:cs="Tahoma"/>
                <w:b/>
                <w:bCs/>
                <w:u w:val="single"/>
                <w:lang w:eastAsia="ru-RU"/>
              </w:rPr>
              <w:lastRenderedPageBreak/>
              <w:t xml:space="preserve">Раздел № 5. Условия исполнения договора: документом подтверждающим соответствие предложения </w:t>
            </w:r>
            <w:r w:rsidRPr="007F7C45">
              <w:rPr>
                <w:rFonts w:ascii="Tahoma" w:eastAsia="Times New Roman" w:hAnsi="Tahoma" w:cs="Tahoma"/>
                <w:b/>
                <w:bCs/>
                <w:u w:val="single"/>
                <w:lang w:eastAsia="ru-RU"/>
              </w:rPr>
              <w:br/>
              <w:t xml:space="preserve">участника закупки требованиям настоящего раздела является </w:t>
            </w:r>
            <w:r w:rsidRPr="007F7C45">
              <w:rPr>
                <w:rFonts w:ascii="Tahoma" w:eastAsia="Times New Roman" w:hAnsi="Tahoma" w:cs="Tahoma"/>
                <w:b/>
                <w:u w:val="single"/>
                <w:lang w:eastAsia="ru-RU"/>
              </w:rPr>
              <w:t>Форма</w:t>
            </w:r>
            <w:r w:rsidR="009E1A42">
              <w:rPr>
                <w:rFonts w:ascii="Tahoma" w:eastAsia="Times New Roman" w:hAnsi="Tahoma" w:cs="Tahoma"/>
                <w:b/>
                <w:u w:val="single"/>
                <w:lang w:eastAsia="ru-RU"/>
              </w:rPr>
              <w:t xml:space="preserve"> № 1</w:t>
            </w:r>
          </w:p>
        </w:tc>
      </w:tr>
      <w:tr w:rsidR="00116965" w:rsidTr="00476569">
        <w:tc>
          <w:tcPr>
            <w:tcW w:w="959" w:type="dxa"/>
          </w:tcPr>
          <w:p w:rsidR="006D6161" w:rsidRPr="007F7C45" w:rsidRDefault="00351B59" w:rsidP="00476569">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5.1.</w:t>
            </w:r>
          </w:p>
        </w:tc>
        <w:tc>
          <w:tcPr>
            <w:tcW w:w="3714" w:type="dxa"/>
          </w:tcPr>
          <w:p w:rsidR="006D6161" w:rsidRPr="007F7C45" w:rsidRDefault="00351B59" w:rsidP="00476569">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Сведения о начальной (максимальной) цене договора (цене лота)</w:t>
            </w:r>
          </w:p>
        </w:tc>
        <w:tc>
          <w:tcPr>
            <w:tcW w:w="10490" w:type="dxa"/>
            <w:gridSpan w:val="3"/>
          </w:tcPr>
          <w:p w:rsidR="007B2665" w:rsidRPr="00390A2F" w:rsidRDefault="00351B59" w:rsidP="007B2665">
            <w:pPr>
              <w:spacing w:before="60" w:after="60" w:line="240" w:lineRule="auto"/>
              <w:rPr>
                <w:rFonts w:ascii="Tahoma" w:eastAsia="Times New Roman" w:hAnsi="Tahoma" w:cs="Tahoma"/>
                <w:b/>
                <w:bCs/>
                <w:lang w:eastAsia="ru-RU"/>
              </w:rPr>
            </w:pPr>
            <w:r w:rsidRPr="00390A2F">
              <w:rPr>
                <w:rFonts w:ascii="Tahoma" w:eastAsia="Times New Roman" w:hAnsi="Tahoma" w:cs="Tahoma"/>
                <w:b/>
                <w:bCs/>
                <w:lang w:eastAsia="ru-RU"/>
              </w:rPr>
              <w:t>9</w:t>
            </w:r>
            <w:r w:rsidRPr="006660F4">
              <w:rPr>
                <w:rFonts w:ascii="Tahoma" w:eastAsia="Times New Roman" w:hAnsi="Tahoma" w:cs="Tahoma"/>
                <w:b/>
                <w:bCs/>
                <w:lang w:val="en-US" w:eastAsia="ru-RU"/>
              </w:rPr>
              <w:t> </w:t>
            </w:r>
            <w:r w:rsidRPr="00390A2F">
              <w:rPr>
                <w:rFonts w:ascii="Tahoma" w:eastAsia="Times New Roman" w:hAnsi="Tahoma" w:cs="Tahoma"/>
                <w:b/>
                <w:bCs/>
                <w:lang w:eastAsia="ru-RU"/>
              </w:rPr>
              <w:t>457</w:t>
            </w:r>
            <w:r w:rsidRPr="006660F4">
              <w:rPr>
                <w:rFonts w:ascii="Tahoma" w:eastAsia="Times New Roman" w:hAnsi="Tahoma" w:cs="Tahoma"/>
                <w:b/>
                <w:bCs/>
                <w:lang w:val="en-US" w:eastAsia="ru-RU"/>
              </w:rPr>
              <w:t> </w:t>
            </w:r>
            <w:r w:rsidRPr="00390A2F">
              <w:rPr>
                <w:rFonts w:ascii="Tahoma" w:eastAsia="Times New Roman" w:hAnsi="Tahoma" w:cs="Tahoma"/>
                <w:b/>
                <w:bCs/>
                <w:lang w:eastAsia="ru-RU"/>
              </w:rPr>
              <w:t xml:space="preserve">725,98 руб. </w:t>
            </w:r>
            <w:r w:rsidRPr="006660F4">
              <w:rPr>
                <w:rFonts w:ascii="Tahoma" w:eastAsia="Times New Roman" w:hAnsi="Tahoma" w:cs="Tahoma"/>
                <w:b/>
                <w:bCs/>
                <w:lang w:eastAsia="ru-RU"/>
              </w:rPr>
              <w:t>с</w:t>
            </w:r>
            <w:r w:rsidRPr="00390A2F">
              <w:rPr>
                <w:rFonts w:ascii="Tahoma" w:eastAsia="Times New Roman" w:hAnsi="Tahoma" w:cs="Tahoma"/>
                <w:b/>
                <w:bCs/>
                <w:lang w:eastAsia="ru-RU"/>
              </w:rPr>
              <w:t xml:space="preserve"> </w:t>
            </w:r>
            <w:r w:rsidRPr="006660F4">
              <w:rPr>
                <w:rFonts w:ascii="Tahoma" w:eastAsia="Times New Roman" w:hAnsi="Tahoma" w:cs="Tahoma"/>
                <w:b/>
                <w:bCs/>
                <w:lang w:eastAsia="ru-RU"/>
              </w:rPr>
              <w:t>учетом</w:t>
            </w:r>
            <w:r w:rsidRPr="00390A2F">
              <w:rPr>
                <w:rFonts w:ascii="Tahoma" w:eastAsia="Times New Roman" w:hAnsi="Tahoma" w:cs="Tahoma"/>
                <w:b/>
                <w:bCs/>
                <w:lang w:eastAsia="ru-RU"/>
              </w:rPr>
              <w:t xml:space="preserve"> </w:t>
            </w:r>
            <w:r w:rsidRPr="006660F4">
              <w:rPr>
                <w:rFonts w:ascii="Tahoma" w:eastAsia="Times New Roman" w:hAnsi="Tahoma" w:cs="Tahoma"/>
                <w:b/>
                <w:bCs/>
                <w:lang w:eastAsia="ru-RU"/>
              </w:rPr>
              <w:t>НДС</w:t>
            </w:r>
            <w:r w:rsidRPr="00390A2F">
              <w:rPr>
                <w:rFonts w:ascii="Tahoma" w:eastAsia="Times New Roman" w:hAnsi="Tahoma" w:cs="Tahoma"/>
                <w:b/>
                <w:bCs/>
                <w:lang w:eastAsia="ru-RU"/>
              </w:rPr>
              <w:t xml:space="preserve"> 22%.</w:t>
            </w:r>
          </w:p>
          <w:p w:rsidR="006D6161" w:rsidRPr="007F7C45" w:rsidRDefault="00351B59" w:rsidP="007B2665">
            <w:pPr>
              <w:spacing w:before="60" w:after="60" w:line="240" w:lineRule="auto"/>
              <w:rPr>
                <w:rFonts w:ascii="Tahoma" w:eastAsia="Times New Roman" w:hAnsi="Tahoma" w:cs="Tahoma"/>
                <w:b/>
                <w:bCs/>
                <w:lang w:eastAsia="ru-RU"/>
              </w:rPr>
            </w:pPr>
            <w:r w:rsidRPr="006660F4">
              <w:rPr>
                <w:rFonts w:ascii="Tahoma" w:eastAsia="Calibri" w:hAnsi="Tahoma" w:cs="Tahoma"/>
              </w:rPr>
              <w:t>Заявка Участника, содержащая предложение по цене, превышающей начальную (максимальную) цену договора, может быть не допущена Тендерной комиссией до оценки и сопоставления</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5.2.</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Calibri" w:hAnsi="Tahoma" w:cs="Tahoma"/>
              </w:rPr>
              <w:t>В соответствии с условиями Договора</w:t>
            </w:r>
          </w:p>
        </w:tc>
      </w:tr>
      <w:tr w:rsidR="00116965" w:rsidTr="00476569">
        <w:trPr>
          <w:trHeight w:val="49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5.3.</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Форма оплаты товара, работы, услуги</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390A2F">
              <w:rPr>
                <w:rFonts w:ascii="Tahoma" w:eastAsia="Times New Roman" w:hAnsi="Tahoma" w:cs="Tahoma"/>
                <w:bCs/>
                <w:lang w:eastAsia="ru-RU"/>
              </w:rPr>
              <w:t>В соответствии с условиями проекта Договора</w:t>
            </w:r>
          </w:p>
        </w:tc>
      </w:tr>
      <w:tr w:rsidR="00116965" w:rsidTr="00476569">
        <w:trPr>
          <w:trHeight w:val="50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5.4.</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Сроки и порядок оплаты товаров, работ, услуги</w:t>
            </w:r>
          </w:p>
        </w:tc>
        <w:tc>
          <w:tcPr>
            <w:tcW w:w="10490" w:type="dxa"/>
            <w:gridSpan w:val="3"/>
          </w:tcPr>
          <w:p w:rsidR="007B2665" w:rsidRPr="00717396" w:rsidRDefault="00351B59" w:rsidP="007B2665">
            <w:pPr>
              <w:spacing w:before="60" w:after="60" w:line="240" w:lineRule="auto"/>
              <w:rPr>
                <w:rFonts w:ascii="Tahoma" w:eastAsia="Calibri" w:hAnsi="Tahoma" w:cs="Tahoma"/>
              </w:rPr>
            </w:pPr>
            <w:r w:rsidRPr="00717396">
              <w:rPr>
                <w:rFonts w:ascii="Tahoma" w:eastAsia="Times New Roman" w:hAnsi="Tahoma" w:cs="Tahoma"/>
                <w:bCs/>
                <w:lang w:eastAsia="ru-RU"/>
              </w:rPr>
              <w:t>В соответствии с условиями проекта Договора. В случае поступления соответствующих предложений от контрагентов допускается ранняя оплата при условии предоставления контрагентом премии за ранний платеж, а также при наличии у заказчика финансовой возможности. Приоритетный способ совершения сделок по ранней оплате с получением премии за ранний платеж – электронная Платформа по динамическому дисконтированию, используемая в Обществе</w:t>
            </w:r>
          </w:p>
        </w:tc>
      </w:tr>
      <w:tr w:rsidR="00116965" w:rsidTr="00476569">
        <w:trPr>
          <w:trHeight w:val="406"/>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5.5.</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Обеспечение исполнения обязательств</w:t>
            </w:r>
          </w:p>
        </w:tc>
        <w:tc>
          <w:tcPr>
            <w:tcW w:w="10490" w:type="dxa"/>
            <w:gridSpan w:val="3"/>
          </w:tcPr>
          <w:p w:rsidR="007B2665" w:rsidRPr="00717396" w:rsidRDefault="00351B59" w:rsidP="007B2665">
            <w:pPr>
              <w:autoSpaceDE w:val="0"/>
              <w:autoSpaceDN w:val="0"/>
              <w:spacing w:before="60" w:after="60" w:line="240" w:lineRule="auto"/>
              <w:rPr>
                <w:rFonts w:ascii="Tahoma" w:eastAsia="Calibri" w:hAnsi="Tahoma" w:cs="Tahoma"/>
              </w:rPr>
            </w:pPr>
            <w:r w:rsidRPr="00390A2F">
              <w:rPr>
                <w:rFonts w:ascii="Tahoma" w:eastAsia="Times New Roman" w:hAnsi="Tahoma" w:cs="Tahoma"/>
                <w:bCs/>
                <w:lang w:eastAsia="ru-RU"/>
              </w:rPr>
              <w:t>В соответствии с условиями проекта Договора</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lastRenderedPageBreak/>
              <w:t>5.6.</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Место поставки товара, выполнения работ, оказания услуг</w:t>
            </w:r>
          </w:p>
        </w:tc>
        <w:tc>
          <w:tcPr>
            <w:tcW w:w="10490" w:type="dxa"/>
            <w:gridSpan w:val="3"/>
          </w:tcPr>
          <w:p w:rsidR="007B2665" w:rsidRPr="00717396" w:rsidRDefault="00351B59" w:rsidP="007B2665">
            <w:pPr>
              <w:spacing w:before="60" w:after="60" w:line="240" w:lineRule="auto"/>
              <w:contextualSpacing/>
              <w:rPr>
                <w:rFonts w:ascii="Tahoma" w:eastAsia="Calibri" w:hAnsi="Tahoma" w:cs="Tahoma"/>
              </w:rPr>
            </w:pPr>
            <w:r w:rsidRPr="00390A2F">
              <w:rPr>
                <w:rFonts w:ascii="Tahoma" w:eastAsia="Times New Roman" w:hAnsi="Tahoma" w:cs="Tahoma"/>
                <w:bCs/>
                <w:lang w:eastAsia="ru-RU"/>
              </w:rPr>
              <w:t xml:space="preserve">СПБУ «Победа», СПБУ «Северная Аврора», СПБУ «Мурманская», г. </w:t>
            </w:r>
            <w:proofErr w:type="spellStart"/>
            <w:r w:rsidRPr="00390A2F">
              <w:rPr>
                <w:rFonts w:ascii="Tahoma" w:eastAsia="Times New Roman" w:hAnsi="Tahoma" w:cs="Tahoma"/>
                <w:bCs/>
                <w:lang w:eastAsia="ru-RU"/>
              </w:rPr>
              <w:t>Вунг</w:t>
            </w:r>
            <w:proofErr w:type="spellEnd"/>
            <w:r w:rsidRPr="00390A2F">
              <w:rPr>
                <w:rFonts w:ascii="Tahoma" w:eastAsia="Times New Roman" w:hAnsi="Tahoma" w:cs="Tahoma"/>
                <w:bCs/>
                <w:lang w:eastAsia="ru-RU"/>
              </w:rPr>
              <w:t xml:space="preserve"> Тау, СР Вьетнам;</w:t>
            </w:r>
          </w:p>
          <w:p w:rsidR="007B2665" w:rsidRPr="00717396" w:rsidRDefault="00351B59" w:rsidP="007B2665">
            <w:pPr>
              <w:spacing w:before="60" w:after="60" w:line="240" w:lineRule="auto"/>
              <w:rPr>
                <w:rFonts w:ascii="Tahoma" w:eastAsia="Calibri" w:hAnsi="Tahoma" w:cs="Tahoma"/>
              </w:rPr>
            </w:pPr>
            <w:r w:rsidRPr="00390A2F">
              <w:rPr>
                <w:rFonts w:ascii="Tahoma" w:eastAsia="Times New Roman" w:hAnsi="Tahoma" w:cs="Tahoma"/>
                <w:bCs/>
                <w:lang w:eastAsia="ru-RU"/>
              </w:rPr>
              <w:t>СПБУ «Невская», РФ, г. Калининград</w:t>
            </w:r>
          </w:p>
        </w:tc>
      </w:tr>
      <w:tr w:rsidR="00116965" w:rsidTr="00476569">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5.7.</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Условия поставки товаров, выполнения работ, оказания услуг</w:t>
            </w:r>
          </w:p>
        </w:tc>
        <w:tc>
          <w:tcPr>
            <w:tcW w:w="10490" w:type="dxa"/>
            <w:gridSpan w:val="3"/>
          </w:tcPr>
          <w:p w:rsidR="007B2665" w:rsidRPr="00717396" w:rsidRDefault="00351B59" w:rsidP="007B2665">
            <w:pPr>
              <w:autoSpaceDE w:val="0"/>
              <w:autoSpaceDN w:val="0"/>
              <w:spacing w:before="60" w:after="60" w:line="240" w:lineRule="auto"/>
              <w:rPr>
                <w:rFonts w:ascii="Tahoma" w:eastAsia="Times New Roman" w:hAnsi="Tahoma" w:cs="Tahoma"/>
                <w:bCs/>
                <w:lang w:eastAsia="ru-RU"/>
              </w:rPr>
            </w:pPr>
            <w:r w:rsidRPr="00390A2F">
              <w:rPr>
                <w:rFonts w:ascii="Tahoma" w:eastAsia="Times New Roman" w:hAnsi="Tahoma" w:cs="Tahoma"/>
                <w:bCs/>
                <w:lang w:eastAsia="ru-RU"/>
              </w:rPr>
              <w:t>В соответствии с проектом договора и приложениями к нему</w:t>
            </w:r>
          </w:p>
        </w:tc>
      </w:tr>
      <w:tr w:rsidR="00116965" w:rsidTr="00476569">
        <w:trPr>
          <w:trHeight w:val="980"/>
        </w:trPr>
        <w:tc>
          <w:tcPr>
            <w:tcW w:w="959" w:type="dxa"/>
          </w:tcPr>
          <w:p w:rsidR="007B2665" w:rsidRPr="007F7C45" w:rsidRDefault="00351B59" w:rsidP="007B2665">
            <w:pPr>
              <w:spacing w:before="60" w:after="60" w:line="240" w:lineRule="auto"/>
              <w:jc w:val="center"/>
              <w:rPr>
                <w:rFonts w:ascii="Tahoma" w:eastAsia="Times New Roman" w:hAnsi="Tahoma" w:cs="Tahoma"/>
                <w:bCs/>
                <w:lang w:eastAsia="ru-RU"/>
              </w:rPr>
            </w:pPr>
            <w:r w:rsidRPr="007F7C45">
              <w:rPr>
                <w:rFonts w:ascii="Tahoma" w:eastAsia="Times New Roman" w:hAnsi="Tahoma" w:cs="Tahoma"/>
                <w:bCs/>
                <w:lang w:eastAsia="ru-RU"/>
              </w:rPr>
              <w:t>5.8.</w:t>
            </w:r>
          </w:p>
        </w:tc>
        <w:tc>
          <w:tcPr>
            <w:tcW w:w="3714" w:type="dxa"/>
          </w:tcPr>
          <w:p w:rsidR="007B2665" w:rsidRPr="007F7C45" w:rsidRDefault="00351B59" w:rsidP="007B2665">
            <w:pPr>
              <w:spacing w:before="60" w:after="60" w:line="240" w:lineRule="auto"/>
              <w:rPr>
                <w:rFonts w:ascii="Tahoma" w:eastAsia="Times New Roman" w:hAnsi="Tahoma" w:cs="Tahoma"/>
                <w:bCs/>
                <w:lang w:eastAsia="ru-RU"/>
              </w:rPr>
            </w:pPr>
            <w:r w:rsidRPr="007F7C45">
              <w:rPr>
                <w:rFonts w:ascii="Tahoma" w:eastAsia="Times New Roman" w:hAnsi="Tahoma" w:cs="Tahoma"/>
                <w:bCs/>
                <w:lang w:eastAsia="ru-RU"/>
              </w:rPr>
              <w:t>Сроки (периоды) поставки товаров, выполнения работ, оказания услуг</w:t>
            </w:r>
          </w:p>
        </w:tc>
        <w:tc>
          <w:tcPr>
            <w:tcW w:w="10490" w:type="dxa"/>
            <w:gridSpan w:val="3"/>
          </w:tcPr>
          <w:p w:rsidR="007B2665" w:rsidRPr="00717396" w:rsidRDefault="00351B59" w:rsidP="007B2665">
            <w:pPr>
              <w:spacing w:before="60" w:after="60" w:line="240" w:lineRule="auto"/>
              <w:contextualSpacing/>
              <w:rPr>
                <w:rFonts w:ascii="Tahoma" w:eastAsia="Times New Roman" w:hAnsi="Tahoma" w:cs="Tahoma"/>
                <w:bCs/>
                <w:lang w:eastAsia="ru-RU"/>
              </w:rPr>
            </w:pPr>
            <w:r w:rsidRPr="00390A2F">
              <w:rPr>
                <w:rFonts w:ascii="Tahoma" w:eastAsia="Times New Roman" w:hAnsi="Tahoma" w:cs="Tahoma"/>
                <w:bCs/>
                <w:lang w:eastAsia="ru-RU"/>
              </w:rPr>
              <w:t xml:space="preserve">В соответствии с проектом договора и приложениями к нему. Договор вступает в силу со дня его подписания обеими Сторонами и действует до 31.12.2027г. </w:t>
            </w:r>
          </w:p>
          <w:p w:rsidR="007B2665" w:rsidRPr="00717396" w:rsidRDefault="007B2665" w:rsidP="007B2665">
            <w:pPr>
              <w:spacing w:before="60" w:after="60" w:line="240" w:lineRule="auto"/>
              <w:rPr>
                <w:rFonts w:ascii="Tahoma" w:eastAsia="Times New Roman" w:hAnsi="Tahoma" w:cs="Tahoma"/>
                <w:bCs/>
                <w:lang w:eastAsia="ru-RU"/>
              </w:rPr>
            </w:pPr>
          </w:p>
        </w:tc>
      </w:tr>
      <w:tr w:rsidR="00116965" w:rsidTr="00476569">
        <w:trPr>
          <w:trHeight w:val="980"/>
        </w:trPr>
        <w:tc>
          <w:tcPr>
            <w:tcW w:w="959" w:type="dxa"/>
          </w:tcPr>
          <w:p w:rsidR="007B2665" w:rsidRPr="009F7022" w:rsidRDefault="00351B59" w:rsidP="007B2665">
            <w:pPr>
              <w:spacing w:before="60" w:after="60" w:line="240" w:lineRule="auto"/>
              <w:jc w:val="center"/>
              <w:rPr>
                <w:rFonts w:ascii="Tahoma" w:eastAsia="Times New Roman" w:hAnsi="Tahoma" w:cs="Tahoma"/>
                <w:bCs/>
                <w:lang w:eastAsia="ru-RU"/>
              </w:rPr>
            </w:pPr>
            <w:r w:rsidRPr="009F7022">
              <w:rPr>
                <w:rFonts w:ascii="Tahoma" w:eastAsia="Times New Roman" w:hAnsi="Tahoma" w:cs="Tahoma"/>
                <w:bCs/>
                <w:lang w:eastAsia="ru-RU"/>
              </w:rPr>
              <w:t>5.9.</w:t>
            </w:r>
          </w:p>
        </w:tc>
        <w:tc>
          <w:tcPr>
            <w:tcW w:w="3714" w:type="dxa"/>
          </w:tcPr>
          <w:p w:rsidR="007B2665" w:rsidRPr="009F7022" w:rsidRDefault="00351B59" w:rsidP="007B2665">
            <w:pPr>
              <w:spacing w:before="60" w:after="60" w:line="240" w:lineRule="auto"/>
              <w:rPr>
                <w:rFonts w:ascii="Tahoma" w:eastAsia="Times New Roman" w:hAnsi="Tahoma" w:cs="Tahoma"/>
                <w:bCs/>
                <w:lang w:eastAsia="ru-RU"/>
              </w:rPr>
            </w:pPr>
            <w:r w:rsidRPr="009F7022">
              <w:rPr>
                <w:rFonts w:ascii="Tahoma" w:eastAsia="Times New Roman" w:hAnsi="Tahoma" w:cs="Tahoma"/>
                <w:bCs/>
                <w:lang w:eastAsia="ru-RU"/>
              </w:rPr>
              <w:t>Использование финансирования под уступку денежного требования (факторинг)</w:t>
            </w:r>
          </w:p>
        </w:tc>
        <w:tc>
          <w:tcPr>
            <w:tcW w:w="10490" w:type="dxa"/>
            <w:gridSpan w:val="3"/>
          </w:tcPr>
          <w:p w:rsidR="007B2665" w:rsidRPr="009F7022" w:rsidRDefault="00351B59" w:rsidP="007B2665">
            <w:pPr>
              <w:spacing w:before="60" w:after="60" w:line="240" w:lineRule="auto"/>
              <w:rPr>
                <w:rFonts w:ascii="Tahoma" w:eastAsia="Times New Roman" w:hAnsi="Tahoma" w:cs="Tahoma"/>
                <w:bCs/>
                <w:lang w:eastAsia="ru-RU"/>
              </w:rPr>
            </w:pPr>
            <w:r w:rsidRPr="00390A2F">
              <w:rPr>
                <w:rFonts w:ascii="Tahoma" w:eastAsia="Times New Roman" w:hAnsi="Tahoma" w:cs="Tahoma"/>
                <w:bCs/>
                <w:lang w:eastAsia="ru-RU"/>
              </w:rPr>
              <w:t>Победитель закупки, при исполнении договора на поставку товаров (выполнение работ, оказание услуг), имеет право на использование финансирования под уступку денежного требования (факторинг), которое осуществляется в порядке, определенном нормами главы 43 Гражданского кодекса Российской Федерации</w:t>
            </w:r>
          </w:p>
        </w:tc>
      </w:tr>
      <w:tr w:rsidR="00116965" w:rsidTr="00476569">
        <w:trPr>
          <w:trHeight w:val="410"/>
        </w:trPr>
        <w:tc>
          <w:tcPr>
            <w:tcW w:w="15163" w:type="dxa"/>
            <w:gridSpan w:val="5"/>
          </w:tcPr>
          <w:p w:rsidR="006D6161" w:rsidRPr="009F7022" w:rsidRDefault="00351B59" w:rsidP="00475445">
            <w:pPr>
              <w:keepNext/>
              <w:spacing w:before="60" w:after="60" w:line="240" w:lineRule="auto"/>
              <w:jc w:val="center"/>
              <w:rPr>
                <w:rFonts w:ascii="Tahoma" w:eastAsia="Times New Roman" w:hAnsi="Tahoma" w:cs="Tahoma"/>
                <w:b/>
                <w:bCs/>
                <w:u w:val="single"/>
                <w:lang w:eastAsia="ru-RU"/>
              </w:rPr>
            </w:pPr>
            <w:r w:rsidRPr="009F7022">
              <w:rPr>
                <w:rFonts w:ascii="Tahoma" w:eastAsia="Times New Roman" w:hAnsi="Tahoma" w:cs="Tahoma"/>
                <w:b/>
                <w:bCs/>
                <w:u w:val="single"/>
                <w:lang w:eastAsia="ru-RU"/>
              </w:rPr>
              <w:t xml:space="preserve">Раздел № 6. </w:t>
            </w:r>
            <w:r w:rsidRPr="009F7022">
              <w:rPr>
                <w:rFonts w:ascii="Tahoma" w:eastAsia="Times New Roman" w:hAnsi="Tahoma" w:cs="Tahoma"/>
                <w:b/>
                <w:bCs/>
                <w:u w:val="single"/>
                <w:lang w:val="x-none" w:eastAsia="x-none"/>
              </w:rPr>
              <w:t>Требования к поставляемым товарам, выполняемым работам, оказываемым услугам</w:t>
            </w:r>
            <w:r w:rsidR="00475445">
              <w:rPr>
                <w:rFonts w:ascii="Tahoma" w:eastAsia="Times New Roman" w:hAnsi="Tahoma" w:cs="Tahoma"/>
                <w:b/>
                <w:bCs/>
                <w:u w:val="single"/>
                <w:lang w:eastAsia="x-none"/>
              </w:rPr>
              <w:t xml:space="preserve"> </w:t>
            </w:r>
            <w:r w:rsidR="00475445">
              <w:rPr>
                <w:rFonts w:ascii="Tahoma" w:eastAsia="Times New Roman" w:hAnsi="Tahoma" w:cs="Tahoma"/>
                <w:b/>
                <w:bCs/>
                <w:u w:val="single"/>
                <w:lang w:eastAsia="x-none"/>
              </w:rPr>
              <w:br/>
              <w:t>в отношении предмета закупки</w:t>
            </w:r>
          </w:p>
        </w:tc>
      </w:tr>
      <w:tr w:rsidR="00116965" w:rsidTr="00476569">
        <w:tc>
          <w:tcPr>
            <w:tcW w:w="959" w:type="dxa"/>
          </w:tcPr>
          <w:p w:rsidR="006D6161" w:rsidRPr="009F7022" w:rsidRDefault="00351B59" w:rsidP="00476569">
            <w:pPr>
              <w:spacing w:before="60" w:after="60" w:line="240" w:lineRule="auto"/>
              <w:jc w:val="center"/>
              <w:rPr>
                <w:rFonts w:ascii="Tahoma" w:eastAsia="Calibri" w:hAnsi="Tahoma" w:cs="Tahoma"/>
              </w:rPr>
            </w:pPr>
            <w:r w:rsidRPr="009F7022">
              <w:rPr>
                <w:rFonts w:ascii="Tahoma" w:eastAsia="Calibri" w:hAnsi="Tahoma" w:cs="Tahoma"/>
              </w:rPr>
              <w:t>6.2.</w:t>
            </w:r>
          </w:p>
        </w:tc>
        <w:tc>
          <w:tcPr>
            <w:tcW w:w="9526" w:type="dxa"/>
            <w:gridSpan w:val="3"/>
          </w:tcPr>
          <w:p w:rsidR="006D6161" w:rsidRPr="009F7022" w:rsidRDefault="00351B59" w:rsidP="00476569">
            <w:pPr>
              <w:spacing w:before="60" w:after="60" w:line="240" w:lineRule="auto"/>
              <w:rPr>
                <w:rFonts w:ascii="Tahoma" w:eastAsia="Calibri" w:hAnsi="Tahoma" w:cs="Tahoma"/>
              </w:rPr>
            </w:pPr>
            <w:r w:rsidRPr="009F7022">
              <w:rPr>
                <w:rFonts w:ascii="Tahoma" w:eastAsia="Calibri" w:hAnsi="Tahoma" w:cs="Tahoma"/>
                <w:b/>
                <w:u w:val="single"/>
              </w:rPr>
              <w:t>Требования к выполняемым работам, оказываемым услугам</w:t>
            </w:r>
          </w:p>
        </w:tc>
        <w:tc>
          <w:tcPr>
            <w:tcW w:w="4678" w:type="dxa"/>
          </w:tcPr>
          <w:p w:rsidR="006D6161" w:rsidRPr="009F7022" w:rsidRDefault="00351B59" w:rsidP="00476569">
            <w:pPr>
              <w:spacing w:before="60" w:after="60" w:line="240" w:lineRule="auto"/>
              <w:rPr>
                <w:rFonts w:ascii="Tahoma" w:eastAsia="Calibri" w:hAnsi="Tahoma" w:cs="Tahoma"/>
              </w:rPr>
            </w:pPr>
            <w:r w:rsidRPr="009F7022">
              <w:rPr>
                <w:rFonts w:ascii="Tahoma" w:eastAsia="Calibri" w:hAnsi="Tahoma" w:cs="Tahoma"/>
              </w:rPr>
              <w:t>Наименование документа предоставляемого в целях проверки соответствующему требованию. Не предоставление документа влечет признание предложения участника закупки не соответствующим требованиям к поставляемым товарам, выполняемым работам, оказываемым услугам</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1</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качеству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2</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техническим характеристикам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lastRenderedPageBreak/>
              <w:t>6.2.</w:t>
            </w:r>
            <w:r w:rsidRPr="009F7022">
              <w:rPr>
                <w:rFonts w:ascii="Tahoma" w:eastAsia="Times New Roman" w:hAnsi="Tahoma" w:cs="Tahoma"/>
                <w:bCs/>
                <w:color w:val="000000"/>
                <w:lang w:val="en-US" w:eastAsia="x-none"/>
              </w:rPr>
              <w:t>3</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безопасности выполняемых работ, оказываемых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4</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Требования к оборудованию, используемому при выполнении работ, оказании услуг</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5</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9F7022">
              <w:rPr>
                <w:rFonts w:ascii="Tahoma" w:eastAsia="Times New Roman" w:hAnsi="Tahoma" w:cs="Tahoma"/>
                <w:bCs/>
                <w:color w:val="000000"/>
                <w:lang w:val="en-US" w:eastAsia="x-none"/>
              </w:rPr>
              <w:t>Требования к результатам работ</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соответствии с проектом договора и приложениями к нему</w:t>
            </w:r>
          </w:p>
        </w:tc>
        <w:tc>
          <w:tcPr>
            <w:tcW w:w="4678" w:type="dxa"/>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Заполненная и подписанная форма 1 «Коммерческое предложение»</w:t>
            </w:r>
          </w:p>
        </w:tc>
      </w:tr>
      <w:tr w:rsidR="00116965" w:rsidTr="00476569">
        <w:trPr>
          <w:trHeight w:val="758"/>
        </w:trPr>
        <w:tc>
          <w:tcPr>
            <w:tcW w:w="959" w:type="dxa"/>
          </w:tcPr>
          <w:p w:rsidR="004F7D24" w:rsidRPr="009F7022" w:rsidRDefault="00351B59" w:rsidP="004F7D24">
            <w:pPr>
              <w:spacing w:before="60" w:after="60" w:line="240" w:lineRule="auto"/>
              <w:jc w:val="center"/>
              <w:rPr>
                <w:rFonts w:ascii="Tahoma" w:eastAsia="Calibri" w:hAnsi="Tahoma" w:cs="Tahoma"/>
                <w:color w:val="000000"/>
              </w:rPr>
            </w:pPr>
            <w:r w:rsidRPr="009F7022">
              <w:rPr>
                <w:rFonts w:ascii="Tahoma" w:eastAsia="Calibri" w:hAnsi="Tahoma" w:cs="Tahoma"/>
                <w:color w:val="000000"/>
              </w:rPr>
              <w:t>6.2.</w:t>
            </w:r>
            <w:r w:rsidRPr="009F7022">
              <w:rPr>
                <w:rFonts w:ascii="Tahoma" w:eastAsia="Times New Roman" w:hAnsi="Tahoma" w:cs="Tahoma"/>
                <w:bCs/>
                <w:color w:val="000000"/>
                <w:lang w:val="en-US" w:eastAsia="x-none"/>
              </w:rPr>
              <w:t>6</w:t>
            </w:r>
            <w:r w:rsidRPr="009F7022">
              <w:rPr>
                <w:rFonts w:ascii="Tahoma" w:eastAsia="Calibri" w:hAnsi="Tahoma" w:cs="Tahoma"/>
                <w:color w:val="000000"/>
              </w:rPr>
              <w:t>.</w:t>
            </w:r>
          </w:p>
        </w:tc>
        <w:tc>
          <w:tcPr>
            <w:tcW w:w="3714" w:type="dxa"/>
          </w:tcPr>
          <w:p w:rsidR="004F7D24" w:rsidRPr="009F7022" w:rsidRDefault="00351B59" w:rsidP="004F7D24">
            <w:pPr>
              <w:spacing w:before="60" w:after="60" w:line="240" w:lineRule="auto"/>
              <w:rPr>
                <w:rFonts w:ascii="Tahoma" w:eastAsia="Calibri" w:hAnsi="Tahoma" w:cs="Tahoma"/>
                <w:color w:val="000000"/>
              </w:rPr>
            </w:pPr>
            <w:r w:rsidRPr="00390A2F">
              <w:rPr>
                <w:rFonts w:ascii="Tahoma" w:eastAsia="Times New Roman" w:hAnsi="Tahoma" w:cs="Tahoma"/>
                <w:bCs/>
                <w:color w:val="000000"/>
                <w:lang w:eastAsia="x-none"/>
              </w:rPr>
              <w:t>Иные требования, связанные с определением соответствия выполняемой работы, оказываемой услуги потребностям заказчика</w:t>
            </w:r>
          </w:p>
        </w:tc>
        <w:tc>
          <w:tcPr>
            <w:tcW w:w="5812" w:type="dxa"/>
            <w:gridSpan w:val="2"/>
          </w:tcPr>
          <w:p w:rsidR="004F7D24" w:rsidRPr="009F7022" w:rsidRDefault="00351B59" w:rsidP="004F7D24">
            <w:pPr>
              <w:spacing w:before="60" w:after="60" w:line="240" w:lineRule="auto"/>
              <w:rPr>
                <w:rFonts w:ascii="Tahoma" w:eastAsia="Calibri" w:hAnsi="Tahoma" w:cs="Tahoma"/>
              </w:rPr>
            </w:pPr>
            <w:r w:rsidRPr="00390A2F">
              <w:rPr>
                <w:rFonts w:ascii="Tahoma" w:eastAsia="Times New Roman" w:hAnsi="Tahoma" w:cs="Tahoma"/>
                <w:bCs/>
                <w:color w:val="000000"/>
                <w:lang w:eastAsia="x-none"/>
              </w:rPr>
              <w:t>В соответствие с нормативами, предусмотренными действующим законодательством Российской Федерации</w:t>
            </w:r>
          </w:p>
        </w:tc>
        <w:tc>
          <w:tcPr>
            <w:tcW w:w="4678" w:type="dxa"/>
          </w:tcPr>
          <w:p w:rsidR="004F7D24" w:rsidRPr="009F7022" w:rsidRDefault="004F7D24" w:rsidP="004F7D24">
            <w:pPr>
              <w:spacing w:before="60" w:after="60" w:line="240" w:lineRule="auto"/>
              <w:rPr>
                <w:rFonts w:ascii="Tahoma" w:eastAsia="Calibri" w:hAnsi="Tahoma" w:cs="Tahoma"/>
              </w:rPr>
            </w:pPr>
          </w:p>
        </w:tc>
      </w:tr>
    </w:tbl>
    <w:tbl>
      <w:tblPr>
        <w:tblStyle w:val="7"/>
        <w:tblW w:w="5201" w:type="pct"/>
        <w:tblCellMar>
          <w:top w:w="57" w:type="dxa"/>
          <w:left w:w="57" w:type="dxa"/>
          <w:bottom w:w="57" w:type="dxa"/>
          <w:right w:w="57" w:type="dxa"/>
        </w:tblCellMar>
        <w:tblLook w:val="04A0" w:firstRow="1" w:lastRow="0" w:firstColumn="1" w:lastColumn="0" w:noHBand="0" w:noVBand="1"/>
      </w:tblPr>
      <w:tblGrid>
        <w:gridCol w:w="702"/>
        <w:gridCol w:w="2859"/>
        <w:gridCol w:w="5295"/>
        <w:gridCol w:w="5598"/>
        <w:gridCol w:w="691"/>
      </w:tblGrid>
      <w:tr w:rsidR="00116965" w:rsidTr="0069797C">
        <w:trPr>
          <w:trHeight w:val="351"/>
          <w:tblHeader/>
        </w:trPr>
        <w:tc>
          <w:tcPr>
            <w:tcW w:w="5000" w:type="pct"/>
            <w:gridSpan w:val="5"/>
          </w:tcPr>
          <w:p w:rsidR="006D6161" w:rsidRPr="009F7022" w:rsidRDefault="00351B59" w:rsidP="00476569">
            <w:pPr>
              <w:spacing w:before="60" w:after="60"/>
              <w:jc w:val="center"/>
              <w:rPr>
                <w:rFonts w:ascii="Tahoma" w:eastAsia="Calibri" w:hAnsi="Tahoma" w:cs="Tahoma"/>
                <w:b/>
                <w:sz w:val="20"/>
                <w:szCs w:val="20"/>
              </w:rPr>
            </w:pPr>
            <w:r w:rsidRPr="009F7022">
              <w:rPr>
                <w:rFonts w:ascii="Tahoma" w:eastAsia="Calibri" w:hAnsi="Tahoma" w:cs="Tahoma"/>
                <w:b/>
                <w:sz w:val="20"/>
                <w:szCs w:val="20"/>
              </w:rPr>
              <w:t>Перечень критериев оценки</w:t>
            </w:r>
          </w:p>
        </w:tc>
      </w:tr>
      <w:tr w:rsidR="00116965" w:rsidTr="00605652">
        <w:trPr>
          <w:trHeight w:val="599"/>
          <w:tblHeader/>
        </w:trPr>
        <w:tc>
          <w:tcPr>
            <w:tcW w:w="232" w:type="pct"/>
          </w:tcPr>
          <w:p w:rsidR="006D6161" w:rsidRPr="009F7022" w:rsidRDefault="00351B59" w:rsidP="00476569">
            <w:pPr>
              <w:spacing w:before="60" w:after="60"/>
              <w:jc w:val="center"/>
              <w:rPr>
                <w:rFonts w:ascii="Tahoma" w:eastAsia="Calibri" w:hAnsi="Tahoma" w:cs="Tahoma"/>
                <w:b/>
                <w:sz w:val="20"/>
                <w:szCs w:val="20"/>
              </w:rPr>
            </w:pPr>
            <w:r w:rsidRPr="009F7022">
              <w:rPr>
                <w:rFonts w:ascii="Tahoma" w:eastAsia="Calibri" w:hAnsi="Tahoma" w:cs="Tahoma"/>
                <w:b/>
                <w:sz w:val="20"/>
                <w:szCs w:val="20"/>
              </w:rPr>
              <w:t>№</w:t>
            </w:r>
          </w:p>
        </w:tc>
        <w:tc>
          <w:tcPr>
            <w:tcW w:w="944" w:type="pct"/>
          </w:tcPr>
          <w:p w:rsidR="006D6161" w:rsidRPr="009F7022" w:rsidRDefault="00351B59" w:rsidP="00476569">
            <w:pPr>
              <w:spacing w:before="60" w:after="60"/>
              <w:jc w:val="center"/>
              <w:rPr>
                <w:rFonts w:ascii="Tahoma" w:eastAsia="Calibri" w:hAnsi="Tahoma" w:cs="Tahoma"/>
                <w:sz w:val="20"/>
                <w:szCs w:val="20"/>
              </w:rPr>
            </w:pPr>
            <w:r w:rsidRPr="009F7022">
              <w:rPr>
                <w:rFonts w:ascii="Tahoma" w:eastAsia="Calibri" w:hAnsi="Tahoma" w:cs="Tahoma"/>
                <w:b/>
                <w:sz w:val="20"/>
                <w:szCs w:val="20"/>
              </w:rPr>
              <w:t>Критерий</w:t>
            </w:r>
          </w:p>
        </w:tc>
        <w:tc>
          <w:tcPr>
            <w:tcW w:w="1748" w:type="pct"/>
          </w:tcPr>
          <w:p w:rsidR="006D6161" w:rsidRPr="00DD1079" w:rsidRDefault="00351B59" w:rsidP="00476569">
            <w:pPr>
              <w:spacing w:before="60" w:after="60"/>
              <w:jc w:val="center"/>
              <w:rPr>
                <w:rFonts w:ascii="Tahoma" w:eastAsia="Calibri" w:hAnsi="Tahoma" w:cs="Tahoma"/>
                <w:b/>
                <w:sz w:val="20"/>
                <w:szCs w:val="20"/>
              </w:rPr>
            </w:pPr>
            <w:r w:rsidRPr="00DD1079">
              <w:rPr>
                <w:rFonts w:ascii="Tahoma" w:eastAsia="Calibri" w:hAnsi="Tahoma" w:cs="Tahoma"/>
                <w:b/>
                <w:sz w:val="20"/>
                <w:szCs w:val="20"/>
              </w:rPr>
              <w:t>Показатель</w:t>
            </w:r>
          </w:p>
        </w:tc>
        <w:tc>
          <w:tcPr>
            <w:tcW w:w="1848" w:type="pct"/>
          </w:tcPr>
          <w:p w:rsidR="006D6161" w:rsidRPr="00DD1079" w:rsidRDefault="00351B59" w:rsidP="002B4CFA">
            <w:pPr>
              <w:spacing w:before="60" w:after="60"/>
              <w:jc w:val="center"/>
              <w:rPr>
                <w:rFonts w:ascii="Tahoma" w:eastAsia="Calibri" w:hAnsi="Tahoma" w:cs="Tahoma"/>
                <w:sz w:val="20"/>
                <w:szCs w:val="20"/>
              </w:rPr>
            </w:pPr>
            <w:r w:rsidRPr="00DD1079">
              <w:rPr>
                <w:rFonts w:ascii="Tahoma" w:eastAsia="Calibri" w:hAnsi="Tahoma" w:cs="Tahoma"/>
                <w:b/>
                <w:sz w:val="20"/>
                <w:szCs w:val="20"/>
              </w:rPr>
              <w:t xml:space="preserve">Документы, предоставляемые </w:t>
            </w:r>
            <w:r w:rsidRPr="00DD1079">
              <w:rPr>
                <w:rFonts w:ascii="Tahoma" w:eastAsia="Calibri" w:hAnsi="Tahoma" w:cs="Tahoma"/>
                <w:b/>
                <w:sz w:val="20"/>
                <w:szCs w:val="20"/>
              </w:rPr>
              <w:br/>
              <w:t xml:space="preserve">для оценки по критерию </w:t>
            </w:r>
          </w:p>
        </w:tc>
        <w:tc>
          <w:tcPr>
            <w:tcW w:w="228" w:type="pct"/>
          </w:tcPr>
          <w:p w:rsidR="006D6161" w:rsidRPr="009F7022" w:rsidRDefault="00351B59" w:rsidP="00476569">
            <w:pPr>
              <w:spacing w:before="60" w:after="60"/>
              <w:jc w:val="center"/>
              <w:rPr>
                <w:rFonts w:ascii="Tahoma" w:eastAsia="Calibri" w:hAnsi="Tahoma" w:cs="Tahoma"/>
                <w:sz w:val="20"/>
                <w:szCs w:val="20"/>
              </w:rPr>
            </w:pPr>
            <w:r w:rsidRPr="009F7022">
              <w:rPr>
                <w:rFonts w:ascii="Tahoma" w:eastAsia="Calibri" w:hAnsi="Tahoma" w:cs="Tahoma"/>
                <w:b/>
                <w:sz w:val="20"/>
                <w:szCs w:val="20"/>
              </w:rPr>
              <w:t>Вес</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1</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9F7022">
              <w:rPr>
                <w:rFonts w:ascii="Tahoma" w:eastAsia="Calibri" w:hAnsi="Tahoma" w:cs="Tahoma"/>
                <w:sz w:val="20"/>
                <w:szCs w:val="20"/>
                <w:lang w:val="en-US"/>
              </w:rPr>
              <w:t>Стоимостной критерий (расчётная стоимость)</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Оценка в баллах рассчитывается по формуле:</w:t>
            </w:r>
          </w:p>
          <w:p w:rsidR="006A7AAB" w:rsidRDefault="006A7AAB" w:rsidP="002B4CFA">
            <w:pPr>
              <w:spacing w:after="60"/>
              <w:contextualSpacing/>
              <w:jc w:val="both"/>
              <w:rPr>
                <w:rFonts w:ascii="Tahoma" w:eastAsia="Times New Roman" w:hAnsi="Tahoma" w:cs="Tahoma"/>
                <w:sz w:val="20"/>
                <w:szCs w:val="20"/>
                <w:lang w:eastAsia="ru-RU"/>
              </w:rPr>
            </w:pPr>
          </w:p>
          <w:p w:rsidR="00390A2F" w:rsidRDefault="00390A2F" w:rsidP="002B4CFA">
            <w:pPr>
              <w:spacing w:after="60"/>
              <w:contextualSpacing/>
              <w:jc w:val="both"/>
              <w:rPr>
                <w:rFonts w:ascii="Tahoma" w:eastAsia="Times New Roman" w:hAnsi="Tahoma" w:cs="Tahoma"/>
                <w:sz w:val="20"/>
                <w:szCs w:val="20"/>
                <w:lang w:eastAsia="ru-RU"/>
              </w:rPr>
            </w:pPr>
            <w:r w:rsidRPr="000F6842">
              <w:rPr>
                <w:rFonts w:ascii="Tahoma" w:eastAsia="Calibri" w:hAnsi="Tahoma" w:cs="Tahoma"/>
                <w:noProof/>
                <w:sz w:val="20"/>
                <w:szCs w:val="20"/>
                <w:lang w:eastAsia="ru-RU"/>
              </w:rPr>
              <w:drawing>
                <wp:inline distT="0" distB="0" distL="0" distR="0" wp14:anchorId="776D75F5" wp14:editId="3D53331D">
                  <wp:extent cx="3290340" cy="974126"/>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5"/>
                          <a:stretch>
                            <a:fillRect/>
                          </a:stretch>
                        </pic:blipFill>
                        <pic:spPr>
                          <a:xfrm>
                            <a:off x="0" y="0"/>
                            <a:ext cx="3344634" cy="990200"/>
                          </a:xfrm>
                          <a:prstGeom prst="rect">
                            <a:avLst/>
                          </a:prstGeom>
                        </pic:spPr>
                      </pic:pic>
                    </a:graphicData>
                  </a:graphic>
                </wp:inline>
              </w:drawing>
            </w:r>
          </w:p>
          <w:p w:rsidR="00390A2F" w:rsidRDefault="00390A2F" w:rsidP="002B4CFA">
            <w:pPr>
              <w:spacing w:after="60"/>
              <w:contextualSpacing/>
              <w:jc w:val="both"/>
              <w:rPr>
                <w:rFonts w:ascii="Tahoma" w:eastAsia="Times New Roman" w:hAnsi="Tahoma" w:cs="Tahoma"/>
                <w:sz w:val="20"/>
                <w:szCs w:val="20"/>
                <w:lang w:eastAsia="ru-RU"/>
              </w:rPr>
            </w:pPr>
          </w:p>
          <w:p w:rsidR="00846A66" w:rsidRPr="000F6842" w:rsidRDefault="00846A66" w:rsidP="00846A66">
            <w:pPr>
              <w:spacing w:before="60" w:after="60"/>
              <w:rPr>
                <w:rFonts w:ascii="Tahoma" w:eastAsia="Calibri" w:hAnsi="Tahoma" w:cs="Tahoma"/>
                <w:sz w:val="20"/>
                <w:szCs w:val="20"/>
              </w:rPr>
            </w:pPr>
            <w:r w:rsidRPr="000F6842">
              <w:rPr>
                <w:rFonts w:ascii="Tahoma" w:eastAsia="Calibri" w:hAnsi="Tahoma" w:cs="Tahoma"/>
                <w:sz w:val="20"/>
                <w:szCs w:val="20"/>
              </w:rPr>
              <w:t>где:</w:t>
            </w:r>
          </w:p>
          <w:p w:rsidR="00846A66" w:rsidRPr="000F6842" w:rsidRDefault="00846A66" w:rsidP="00846A66">
            <w:pPr>
              <w:spacing w:before="60" w:after="60"/>
              <w:rPr>
                <w:rFonts w:ascii="Tahoma" w:eastAsia="Calibri" w:hAnsi="Tahoma" w:cs="Tahoma"/>
                <w:sz w:val="20"/>
                <w:szCs w:val="20"/>
              </w:rPr>
            </w:pPr>
            <w:proofErr w:type="spellStart"/>
            <w:r>
              <w:rPr>
                <w:rFonts w:ascii="Tahoma" w:eastAsia="Calibri" w:hAnsi="Tahoma" w:cs="Tahoma"/>
                <w:sz w:val="20"/>
                <w:szCs w:val="20"/>
              </w:rPr>
              <w:t>О</w:t>
            </w:r>
            <w:r w:rsidRPr="000F6842">
              <w:rPr>
                <w:rFonts w:ascii="Tahoma" w:eastAsia="Calibri" w:hAnsi="Tahoma" w:cs="Tahoma"/>
                <w:sz w:val="20"/>
                <w:szCs w:val="20"/>
              </w:rPr>
              <w:t>Цn</w:t>
            </w:r>
            <w:proofErr w:type="spellEnd"/>
            <w:r w:rsidRPr="000F6842">
              <w:rPr>
                <w:rFonts w:ascii="Tahoma" w:eastAsia="Calibri" w:hAnsi="Tahoma" w:cs="Tahoma"/>
                <w:sz w:val="20"/>
                <w:szCs w:val="20"/>
              </w:rPr>
              <w:t xml:space="preserve"> – цена предложения n-</w:t>
            </w:r>
            <w:proofErr w:type="spellStart"/>
            <w:r w:rsidRPr="000F6842">
              <w:rPr>
                <w:rFonts w:ascii="Tahoma" w:eastAsia="Calibri" w:hAnsi="Tahoma" w:cs="Tahoma"/>
                <w:sz w:val="20"/>
                <w:szCs w:val="20"/>
              </w:rPr>
              <w:t>го</w:t>
            </w:r>
            <w:proofErr w:type="spellEnd"/>
            <w:r w:rsidRPr="000F6842">
              <w:rPr>
                <w:rFonts w:ascii="Tahoma" w:eastAsia="Calibri" w:hAnsi="Tahoma" w:cs="Tahoma"/>
                <w:sz w:val="20"/>
                <w:szCs w:val="20"/>
              </w:rPr>
              <w:t xml:space="preserve"> участника закупки, руб.;</w:t>
            </w:r>
          </w:p>
          <w:p w:rsidR="00846A66" w:rsidRPr="000F6842" w:rsidRDefault="00846A66" w:rsidP="00846A66">
            <w:pPr>
              <w:spacing w:before="60" w:after="60"/>
              <w:rPr>
                <w:rFonts w:ascii="Tahoma" w:eastAsia="Calibri" w:hAnsi="Tahoma" w:cs="Tahoma"/>
                <w:sz w:val="20"/>
                <w:szCs w:val="20"/>
              </w:rPr>
            </w:pPr>
            <w:proofErr w:type="spellStart"/>
            <w:r>
              <w:rPr>
                <w:rFonts w:ascii="Tahoma" w:eastAsia="Calibri" w:hAnsi="Tahoma" w:cs="Tahoma"/>
                <w:sz w:val="20"/>
                <w:szCs w:val="20"/>
              </w:rPr>
              <w:lastRenderedPageBreak/>
              <w:t>О</w:t>
            </w:r>
            <w:r w:rsidRPr="000F6842">
              <w:rPr>
                <w:rFonts w:ascii="Tahoma" w:eastAsia="Calibri" w:hAnsi="Tahoma" w:cs="Tahoma"/>
                <w:sz w:val="20"/>
                <w:szCs w:val="20"/>
              </w:rPr>
              <w:t>Цmin</w:t>
            </w:r>
            <w:proofErr w:type="spellEnd"/>
            <w:r w:rsidRPr="000F6842">
              <w:rPr>
                <w:rFonts w:ascii="Tahoma" w:eastAsia="Calibri" w:hAnsi="Tahoma" w:cs="Tahoma"/>
                <w:sz w:val="20"/>
                <w:szCs w:val="20"/>
              </w:rPr>
              <w:t xml:space="preserve"> – минимальная цена среди всех заявок на участие в закупке, допущенных к оценке и сопоставлению;</w:t>
            </w:r>
          </w:p>
          <w:p w:rsidR="00846A66" w:rsidRPr="000F6842" w:rsidRDefault="00846A66" w:rsidP="00846A66">
            <w:pPr>
              <w:spacing w:before="60" w:after="60"/>
              <w:rPr>
                <w:rFonts w:ascii="Tahoma" w:eastAsia="Calibri" w:hAnsi="Tahoma" w:cs="Tahoma"/>
                <w:sz w:val="20"/>
                <w:szCs w:val="20"/>
              </w:rPr>
            </w:pPr>
            <w:proofErr w:type="spellStart"/>
            <w:r w:rsidRPr="000F6842">
              <w:rPr>
                <w:rFonts w:ascii="Tahoma" w:eastAsia="Calibri" w:hAnsi="Tahoma" w:cs="Tahoma"/>
                <w:sz w:val="20"/>
                <w:szCs w:val="20"/>
              </w:rPr>
              <w:t>НДСn</w:t>
            </w:r>
            <w:proofErr w:type="spellEnd"/>
            <w:r w:rsidRPr="000F6842">
              <w:rPr>
                <w:rFonts w:ascii="Tahoma" w:eastAsia="Calibri" w:hAnsi="Tahoma" w:cs="Tahoma"/>
                <w:sz w:val="20"/>
                <w:szCs w:val="20"/>
              </w:rPr>
              <w:t xml:space="preserve"> – сумма НДС, указанная в предложении n-</w:t>
            </w:r>
            <w:proofErr w:type="spellStart"/>
            <w:r w:rsidRPr="000F6842">
              <w:rPr>
                <w:rFonts w:ascii="Tahoma" w:eastAsia="Calibri" w:hAnsi="Tahoma" w:cs="Tahoma"/>
                <w:sz w:val="20"/>
                <w:szCs w:val="20"/>
              </w:rPr>
              <w:t>го</w:t>
            </w:r>
            <w:proofErr w:type="spellEnd"/>
            <w:r w:rsidRPr="000F6842">
              <w:rPr>
                <w:rFonts w:ascii="Tahoma" w:eastAsia="Calibri" w:hAnsi="Tahoma" w:cs="Tahoma"/>
                <w:sz w:val="20"/>
                <w:szCs w:val="20"/>
              </w:rPr>
              <w:t xml:space="preserve"> участника, руб. </w:t>
            </w:r>
            <w:r w:rsidRPr="000F6842">
              <w:rPr>
                <w:rFonts w:ascii="Tahoma" w:eastAsia="Calibri" w:hAnsi="Tahoma" w:cs="Tahoma"/>
                <w:sz w:val="20"/>
                <w:szCs w:val="20"/>
              </w:rPr>
              <w:br/>
              <w:t>(0,00 руб. в случае, если в Налоговом кодексе Российской Федерации не предусмотрено возмещение НДС Заказчику);</w:t>
            </w:r>
          </w:p>
          <w:p w:rsidR="006A7AAB" w:rsidRPr="009F7022" w:rsidRDefault="00846A66" w:rsidP="002B4CFA">
            <w:pPr>
              <w:spacing w:after="60"/>
              <w:contextualSpacing/>
              <w:jc w:val="both"/>
              <w:rPr>
                <w:rFonts w:ascii="Tahoma" w:eastAsia="Times New Roman" w:hAnsi="Tahoma" w:cs="Tahoma"/>
                <w:sz w:val="20"/>
                <w:szCs w:val="20"/>
                <w:lang w:eastAsia="ru-RU"/>
              </w:rPr>
            </w:pPr>
            <w:proofErr w:type="spellStart"/>
            <w:r>
              <w:rPr>
                <w:rFonts w:ascii="Tahoma" w:eastAsia="Calibri" w:hAnsi="Tahoma" w:cs="Tahoma"/>
                <w:sz w:val="20"/>
                <w:szCs w:val="20"/>
              </w:rPr>
              <w:t>НДСнк</w:t>
            </w:r>
            <w:proofErr w:type="spellEnd"/>
            <w:r w:rsidRPr="000F6842">
              <w:rPr>
                <w:rFonts w:ascii="Tahoma" w:eastAsia="Calibri" w:hAnsi="Tahoma" w:cs="Tahoma"/>
                <w:sz w:val="20"/>
                <w:szCs w:val="20"/>
              </w:rPr>
              <w:t xml:space="preserve"> – ставка НДС, установленная Налоговым кодексом Российской Федерации для предмета закупки.</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lastRenderedPageBreak/>
              <w:t>1)</w:t>
            </w:r>
            <w:r w:rsidRPr="00390A2F">
              <w:rPr>
                <w:rFonts w:ascii="Tahoma" w:eastAsia="Calibri" w:hAnsi="Tahoma" w:cs="Tahoma"/>
                <w:sz w:val="20"/>
                <w:szCs w:val="20"/>
              </w:rPr>
              <w:tab/>
              <w:t>заполненная и подписанная Форма № 1 (коммерческое предложение);</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2)</w:t>
            </w:r>
            <w:r w:rsidRPr="00390A2F">
              <w:rPr>
                <w:rFonts w:ascii="Tahoma" w:eastAsia="Calibri" w:hAnsi="Tahoma" w:cs="Tahoma"/>
                <w:sz w:val="20"/>
                <w:szCs w:val="20"/>
              </w:rPr>
              <w:tab/>
              <w:t>заполненная и подписанная Форма А (Приложение «Расчет стоимости оказания услуг/выполнения работ»)</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70</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2</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Оценка финансового состояния в соответствии с Приложением № 1 к Документации о закупке</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Устойчивое финансовое состояние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Достаточно устойчивое финансовое состояние = 7,5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Неустойчивое финансовое состояние = 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Крайне неустойчивое финансовое состояние = 0 баллов</w:t>
            </w: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Финансовое состояние не определено = 0 баллов</w:t>
            </w:r>
          </w:p>
        </w:tc>
        <w:tc>
          <w:tcPr>
            <w:tcW w:w="1848" w:type="pct"/>
          </w:tcPr>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Документы, указанные в Приложении № 1 к Документации о закупке.</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3</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9F7022">
              <w:rPr>
                <w:rFonts w:ascii="Tahoma" w:eastAsia="Calibri" w:hAnsi="Tahoma" w:cs="Tahoma"/>
                <w:sz w:val="20"/>
                <w:szCs w:val="20"/>
                <w:lang w:val="en-US"/>
              </w:rPr>
              <w:t>Срок существования Участника закупки</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более 5-ти лет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от 3-х до 5-ти лет включительно = 5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менее 3-х лет = 0 баллов.</w:t>
            </w:r>
          </w:p>
          <w:p w:rsidR="006A7AAB" w:rsidRPr="009F7022" w:rsidRDefault="006A7AAB" w:rsidP="002B4CFA">
            <w:pPr>
              <w:spacing w:after="60"/>
              <w:contextualSpacing/>
              <w:jc w:val="both"/>
              <w:rPr>
                <w:rFonts w:ascii="Tahoma" w:eastAsia="Times New Roman" w:hAnsi="Tahoma" w:cs="Tahoma"/>
                <w:sz w:val="20"/>
                <w:szCs w:val="20"/>
                <w:lang w:eastAsia="ru-RU"/>
              </w:rPr>
            </w:pP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Срок существования Участника закупки рассчитывается с даты государственной регистрации Участника-юридического лица или Участника-физического лица в качестве индивидуального предпринимателя до даты объявления закупки</w:t>
            </w:r>
          </w:p>
          <w:p w:rsidR="006A7AAB" w:rsidRPr="009F7022" w:rsidRDefault="006A7AAB" w:rsidP="002B4CFA">
            <w:pPr>
              <w:spacing w:after="60"/>
              <w:jc w:val="both"/>
              <w:rPr>
                <w:rFonts w:ascii="Tahoma" w:eastAsia="Times New Roman" w:hAnsi="Tahoma" w:cs="Tahoma"/>
                <w:sz w:val="20"/>
                <w:szCs w:val="20"/>
                <w:lang w:eastAsia="ru-RU"/>
              </w:rPr>
            </w:pPr>
          </w:p>
        </w:tc>
        <w:tc>
          <w:tcPr>
            <w:tcW w:w="1848" w:type="pct"/>
          </w:tcPr>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 xml:space="preserve">Анкета участника закупки с заполненными сведениями о дате, месте и органе регистрации, № свидетельства о регистрации (для нерезидентов Российской Федерации – дате и месте регистрации в регистрирующем юридические лица органе, а также копия документа, подтверждающего регистрацию)  </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4</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 xml:space="preserve">Наличие аккредитации АО "Зарубежнефть" на момент подачи заявки </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Аккредитация имеется = 10 баллов</w:t>
            </w: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Аккредитация отсутствует = 0 баллов</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 xml:space="preserve">Выгрузка перечня аккредитованных лиц с сайта АО «Зарубежнефть» (раздел «Закупки») </w:t>
            </w:r>
            <w:r w:rsidRPr="009F7022">
              <w:rPr>
                <w:rFonts w:ascii="Tahoma" w:eastAsia="Calibri" w:hAnsi="Tahoma" w:cs="Tahoma"/>
                <w:sz w:val="20"/>
                <w:szCs w:val="20"/>
                <w:lang w:val="en-US"/>
              </w:rPr>
              <w:t>https</w:t>
            </w:r>
            <w:r w:rsidRPr="00390A2F">
              <w:rPr>
                <w:rFonts w:ascii="Tahoma" w:eastAsia="Calibri" w:hAnsi="Tahoma" w:cs="Tahoma"/>
                <w:sz w:val="20"/>
                <w:szCs w:val="20"/>
              </w:rPr>
              <w:t>://</w:t>
            </w:r>
            <w:r w:rsidRPr="009F7022">
              <w:rPr>
                <w:rFonts w:ascii="Tahoma" w:eastAsia="Calibri" w:hAnsi="Tahoma" w:cs="Tahoma"/>
                <w:sz w:val="20"/>
                <w:szCs w:val="20"/>
                <w:lang w:val="en-US"/>
              </w:rPr>
              <w:t>www</w:t>
            </w:r>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nestro</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ru</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ru</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zakupki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dogovory</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zakupki</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protsedura</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dobrovolnoy</w:t>
            </w:r>
            <w:proofErr w:type="spellEnd"/>
            <w:r w:rsidRPr="00390A2F">
              <w:rPr>
                <w:rFonts w:ascii="Tahoma" w:eastAsia="Calibri" w:hAnsi="Tahoma" w:cs="Tahoma"/>
                <w:sz w:val="20"/>
                <w:szCs w:val="20"/>
              </w:rPr>
              <w:t>-</w:t>
            </w:r>
            <w:proofErr w:type="spellStart"/>
            <w:r w:rsidRPr="009F7022">
              <w:rPr>
                <w:rFonts w:ascii="Tahoma" w:eastAsia="Calibri" w:hAnsi="Tahoma" w:cs="Tahoma"/>
                <w:sz w:val="20"/>
                <w:szCs w:val="20"/>
                <w:lang w:val="en-US"/>
              </w:rPr>
              <w:t>akkreditatsii</w:t>
            </w:r>
            <w:proofErr w:type="spellEnd"/>
            <w:r w:rsidRPr="00390A2F">
              <w:rPr>
                <w:rFonts w:ascii="Tahoma" w:eastAsia="Calibri" w:hAnsi="Tahoma" w:cs="Tahoma"/>
                <w:sz w:val="20"/>
                <w:szCs w:val="20"/>
              </w:rPr>
              <w:t>/</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lastRenderedPageBreak/>
              <w:t>Анкета участника закупки с отметкой о наличии/отсутствии ранее пройденной аккредитации</w:t>
            </w:r>
          </w:p>
          <w:p w:rsidR="002B4CFA" w:rsidRPr="00390A2F" w:rsidRDefault="002B4CFA" w:rsidP="006A7AAB">
            <w:pPr>
              <w:spacing w:after="60"/>
              <w:jc w:val="both"/>
              <w:rPr>
                <w:rFonts w:ascii="Tahoma" w:hAnsi="Tahoma" w:cs="Tahoma"/>
                <w:sz w:val="20"/>
                <w:szCs w:val="20"/>
              </w:rPr>
            </w:pP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lastRenderedPageBreak/>
              <w:t>1</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5</w:t>
            </w:r>
            <w:r w:rsidRPr="009F7022">
              <w:rPr>
                <w:rFonts w:ascii="Tahoma" w:eastAsia="Calibri" w:hAnsi="Tahoma" w:cs="Tahoma"/>
                <w:sz w:val="20"/>
                <w:szCs w:val="20"/>
              </w:rPr>
              <w:t>.</w:t>
            </w:r>
          </w:p>
        </w:tc>
        <w:tc>
          <w:tcPr>
            <w:tcW w:w="944" w:type="pct"/>
          </w:tcPr>
          <w:p w:rsidR="006A7AAB" w:rsidRPr="009F7022" w:rsidRDefault="00351B59" w:rsidP="006A7AAB">
            <w:pPr>
              <w:jc w:val="both"/>
              <w:rPr>
                <w:rFonts w:ascii="Tahoma" w:eastAsia="Calibri" w:hAnsi="Tahoma" w:cs="Tahoma"/>
                <w:sz w:val="20"/>
                <w:szCs w:val="20"/>
              </w:rPr>
            </w:pPr>
            <w:r w:rsidRPr="00390A2F">
              <w:rPr>
                <w:rFonts w:ascii="Tahoma" w:eastAsia="Calibri" w:hAnsi="Tahoma" w:cs="Tahoma"/>
                <w:sz w:val="20"/>
                <w:szCs w:val="20"/>
              </w:rPr>
              <w:t>Наличие у участника закупки положительного опыта сотрудничества (надлежащего исполнения договорных обязательств), аналогичного предмету закупки, с АО «Зарубежнефть и/или его дочерними обществами за последние 5 лет</w:t>
            </w: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Да, имеется опыт = 10 баллов</w:t>
            </w:r>
          </w:p>
          <w:p w:rsidR="006A7AAB" w:rsidRPr="009F7022" w:rsidRDefault="006A7AAB" w:rsidP="002B4CFA">
            <w:pPr>
              <w:spacing w:after="60"/>
              <w:contextualSpacing/>
              <w:jc w:val="both"/>
              <w:rPr>
                <w:rFonts w:ascii="Tahoma" w:eastAsia="Times New Roman" w:hAnsi="Tahoma" w:cs="Tahoma"/>
                <w:sz w:val="20"/>
                <w:szCs w:val="20"/>
                <w:lang w:eastAsia="ru-RU"/>
              </w:rPr>
            </w:pPr>
          </w:p>
          <w:p w:rsidR="006A7AAB" w:rsidRPr="009F7022" w:rsidRDefault="00351B59" w:rsidP="002B4CFA">
            <w:pPr>
              <w:spacing w:after="60"/>
              <w:jc w:val="both"/>
              <w:rPr>
                <w:rFonts w:ascii="Tahoma" w:eastAsia="Times New Roman" w:hAnsi="Tahoma" w:cs="Tahoma"/>
                <w:sz w:val="20"/>
                <w:szCs w:val="20"/>
                <w:lang w:eastAsia="ru-RU"/>
              </w:rPr>
            </w:pPr>
            <w:r w:rsidRPr="00390A2F">
              <w:rPr>
                <w:rFonts w:ascii="Tahoma" w:hAnsi="Tahoma" w:cs="Tahoma"/>
                <w:sz w:val="20"/>
                <w:szCs w:val="20"/>
              </w:rPr>
              <w:t xml:space="preserve">Нет, опыт отсутствует или подтверждающие документы не предоставлены = 0 баллов                         </w:t>
            </w: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1) Копии Договоров (первый лист договора и лист с печатями и подписями), заключенных участником с АО «Зарубежнефть» и/или его дочерними обществами.</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2) Отзывы/Письма с характеристиками от компаний ГК АО «Зарубежнефть».</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Предоставление документов, не соответствующих требованиям Документации о закупке, дает право Заказчику не учитывать такие документы при оценке предложения участника закупки.</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5</w:t>
            </w:r>
            <w:r w:rsidRPr="009F7022">
              <w:rPr>
                <w:rFonts w:ascii="Tahoma" w:eastAsia="Calibri" w:hAnsi="Tahoma" w:cs="Tahoma"/>
                <w:sz w:val="20"/>
                <w:szCs w:val="20"/>
              </w:rPr>
              <w:t xml:space="preserve"> %</w:t>
            </w:r>
          </w:p>
        </w:tc>
      </w:tr>
      <w:tr w:rsidR="00116965" w:rsidTr="00605652">
        <w:trPr>
          <w:trHeight w:val="507"/>
        </w:trPr>
        <w:tc>
          <w:tcPr>
            <w:tcW w:w="232" w:type="pct"/>
          </w:tcPr>
          <w:p w:rsidR="006A7AAB" w:rsidRPr="009F7022" w:rsidRDefault="00351B59" w:rsidP="006A7AAB">
            <w:pPr>
              <w:jc w:val="both"/>
              <w:rPr>
                <w:rFonts w:ascii="Tahoma" w:eastAsia="Calibri" w:hAnsi="Tahoma" w:cs="Tahoma"/>
                <w:sz w:val="20"/>
                <w:szCs w:val="20"/>
              </w:rPr>
            </w:pPr>
            <w:r w:rsidRPr="009F7022">
              <w:rPr>
                <w:rFonts w:ascii="Tahoma" w:eastAsia="Times New Roman" w:hAnsi="Tahoma" w:cs="Tahoma"/>
                <w:bCs/>
                <w:color w:val="000000"/>
                <w:lang w:eastAsia="x-none"/>
              </w:rPr>
              <w:t>6</w:t>
            </w:r>
            <w:r w:rsidRPr="009F7022">
              <w:rPr>
                <w:rFonts w:ascii="Tahoma" w:eastAsia="Calibri" w:hAnsi="Tahoma" w:cs="Tahoma"/>
                <w:sz w:val="20"/>
                <w:szCs w:val="20"/>
              </w:rPr>
              <w:t>.</w:t>
            </w:r>
          </w:p>
        </w:tc>
        <w:tc>
          <w:tcPr>
            <w:tcW w:w="944" w:type="pct"/>
          </w:tcPr>
          <w:p w:rsidR="006A7AAB" w:rsidRPr="009F7022" w:rsidRDefault="00351B59" w:rsidP="006A7AAB">
            <w:pPr>
              <w:contextualSpacing/>
              <w:jc w:val="both"/>
              <w:rPr>
                <w:rFonts w:ascii="Tahoma" w:eastAsia="Calibri" w:hAnsi="Tahoma" w:cs="Tahoma"/>
                <w:sz w:val="20"/>
                <w:szCs w:val="20"/>
              </w:rPr>
            </w:pPr>
            <w:r w:rsidRPr="00390A2F">
              <w:rPr>
                <w:rFonts w:ascii="Tahoma" w:eastAsia="Calibri" w:hAnsi="Tahoma" w:cs="Tahoma"/>
                <w:sz w:val="20"/>
                <w:szCs w:val="20"/>
              </w:rPr>
              <w:t xml:space="preserve">Опыт выполнения работ за последние 3 года, аналогичных предмету закупки (выполнение работ по наладке систем управления </w:t>
            </w:r>
            <w:r w:rsidRPr="009F7022">
              <w:rPr>
                <w:rFonts w:ascii="Tahoma" w:eastAsia="Calibri" w:hAnsi="Tahoma" w:cs="Tahoma"/>
                <w:sz w:val="20"/>
                <w:szCs w:val="20"/>
                <w:lang w:val="en-US"/>
              </w:rPr>
              <w:t>Cameron</w:t>
            </w:r>
            <w:r w:rsidRPr="00390A2F">
              <w:rPr>
                <w:rFonts w:ascii="Tahoma" w:eastAsia="Calibri" w:hAnsi="Tahoma" w:cs="Tahoma"/>
                <w:sz w:val="20"/>
                <w:szCs w:val="20"/>
              </w:rPr>
              <w:t xml:space="preserve">, </w:t>
            </w:r>
            <w:r w:rsidRPr="009F7022">
              <w:rPr>
                <w:rFonts w:ascii="Tahoma" w:eastAsia="Calibri" w:hAnsi="Tahoma" w:cs="Tahoma"/>
                <w:sz w:val="20"/>
                <w:szCs w:val="20"/>
                <w:lang w:val="en-US"/>
              </w:rPr>
              <w:t>NOV</w:t>
            </w:r>
            <w:r w:rsidRPr="00390A2F">
              <w:rPr>
                <w:rFonts w:ascii="Tahoma" w:eastAsia="Calibri" w:hAnsi="Tahoma" w:cs="Tahoma"/>
                <w:sz w:val="20"/>
                <w:szCs w:val="20"/>
              </w:rPr>
              <w:t xml:space="preserve">, </w:t>
            </w:r>
            <w:r w:rsidRPr="009F7022">
              <w:rPr>
                <w:rFonts w:ascii="Tahoma" w:eastAsia="Calibri" w:hAnsi="Tahoma" w:cs="Tahoma"/>
                <w:sz w:val="20"/>
                <w:szCs w:val="20"/>
                <w:lang w:val="en-US"/>
              </w:rPr>
              <w:t>ON</w:t>
            </w:r>
            <w:r w:rsidRPr="00390A2F">
              <w:rPr>
                <w:rFonts w:ascii="Tahoma" w:eastAsia="Calibri" w:hAnsi="Tahoma" w:cs="Tahoma"/>
                <w:sz w:val="20"/>
                <w:szCs w:val="20"/>
              </w:rPr>
              <w:t xml:space="preserve"> </w:t>
            </w:r>
            <w:r w:rsidRPr="009F7022">
              <w:rPr>
                <w:rFonts w:ascii="Tahoma" w:eastAsia="Calibri" w:hAnsi="Tahoma" w:cs="Tahoma"/>
                <w:sz w:val="20"/>
                <w:szCs w:val="20"/>
                <w:lang w:val="en-US"/>
              </w:rPr>
              <w:t>Tack</w:t>
            </w:r>
            <w:r w:rsidRPr="00390A2F">
              <w:rPr>
                <w:rFonts w:ascii="Tahoma" w:eastAsia="Calibri" w:hAnsi="Tahoma" w:cs="Tahoma"/>
                <w:sz w:val="20"/>
                <w:szCs w:val="20"/>
              </w:rPr>
              <w:t xml:space="preserve"> </w:t>
            </w:r>
            <w:r w:rsidRPr="009F7022">
              <w:rPr>
                <w:rFonts w:ascii="Tahoma" w:eastAsia="Calibri" w:hAnsi="Tahoma" w:cs="Tahoma"/>
                <w:sz w:val="20"/>
                <w:szCs w:val="20"/>
                <w:lang w:val="en-US"/>
              </w:rPr>
              <w:t>System</w:t>
            </w:r>
            <w:r w:rsidRPr="00390A2F">
              <w:rPr>
                <w:rFonts w:ascii="Tahoma" w:eastAsia="Calibri" w:hAnsi="Tahoma" w:cs="Tahoma"/>
                <w:sz w:val="20"/>
                <w:szCs w:val="20"/>
              </w:rPr>
              <w:t>)</w:t>
            </w:r>
          </w:p>
          <w:p w:rsidR="006A7AAB" w:rsidRPr="009F7022" w:rsidRDefault="006A7AAB" w:rsidP="006A7AAB">
            <w:pPr>
              <w:jc w:val="both"/>
              <w:rPr>
                <w:rFonts w:ascii="Tahoma" w:eastAsia="Calibri" w:hAnsi="Tahoma" w:cs="Tahoma"/>
                <w:sz w:val="20"/>
                <w:szCs w:val="20"/>
              </w:rPr>
            </w:pPr>
          </w:p>
        </w:tc>
        <w:tc>
          <w:tcPr>
            <w:tcW w:w="1748" w:type="pct"/>
          </w:tcPr>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Да, имеется опыт = 10 баллов</w:t>
            </w:r>
          </w:p>
          <w:p w:rsidR="006A7AAB" w:rsidRPr="009F7022" w:rsidRDefault="00351B59" w:rsidP="002B4CFA">
            <w:pPr>
              <w:spacing w:after="60"/>
              <w:contextualSpacing/>
              <w:jc w:val="both"/>
              <w:rPr>
                <w:rFonts w:ascii="Tahoma" w:eastAsia="Times New Roman" w:hAnsi="Tahoma" w:cs="Tahoma"/>
                <w:sz w:val="20"/>
                <w:szCs w:val="20"/>
                <w:lang w:eastAsia="ru-RU"/>
              </w:rPr>
            </w:pPr>
            <w:r w:rsidRPr="00390A2F">
              <w:rPr>
                <w:rFonts w:ascii="Tahoma" w:hAnsi="Tahoma" w:cs="Tahoma"/>
                <w:sz w:val="20"/>
                <w:szCs w:val="20"/>
              </w:rPr>
              <w:t xml:space="preserve">Нет, опыт отсутствует или подтверждающие документы не предоставлены = 0 баллов                         </w:t>
            </w:r>
          </w:p>
          <w:p w:rsidR="006A7AAB" w:rsidRPr="009F7022" w:rsidRDefault="006A7AAB" w:rsidP="002B4CFA">
            <w:pPr>
              <w:spacing w:after="60"/>
              <w:jc w:val="both"/>
              <w:rPr>
                <w:rFonts w:ascii="Tahoma" w:eastAsia="Times New Roman" w:hAnsi="Tahoma" w:cs="Tahoma"/>
                <w:sz w:val="20"/>
                <w:szCs w:val="20"/>
                <w:lang w:eastAsia="ru-RU"/>
              </w:rPr>
            </w:pPr>
          </w:p>
        </w:tc>
        <w:tc>
          <w:tcPr>
            <w:tcW w:w="1848" w:type="pct"/>
          </w:tcPr>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Копии следующих документов:</w:t>
            </w:r>
          </w:p>
          <w:p w:rsidR="002B4CFA" w:rsidRPr="00390A2F" w:rsidRDefault="00605652" w:rsidP="006A7AAB">
            <w:pPr>
              <w:spacing w:after="60"/>
              <w:contextualSpacing/>
              <w:jc w:val="both"/>
              <w:rPr>
                <w:rFonts w:ascii="Tahoma" w:hAnsi="Tahoma" w:cs="Tahoma"/>
                <w:sz w:val="20"/>
                <w:szCs w:val="20"/>
              </w:rPr>
            </w:pPr>
            <w:r>
              <w:rPr>
                <w:rFonts w:ascii="Tahoma" w:eastAsia="Calibri" w:hAnsi="Tahoma" w:cs="Tahoma"/>
                <w:sz w:val="20"/>
                <w:szCs w:val="20"/>
              </w:rPr>
              <w:t>документы, подтверждающие</w:t>
            </w:r>
            <w:r w:rsidR="00351B59" w:rsidRPr="00390A2F">
              <w:rPr>
                <w:rFonts w:ascii="Tahoma" w:eastAsia="Calibri" w:hAnsi="Tahoma" w:cs="Tahoma"/>
                <w:sz w:val="20"/>
                <w:szCs w:val="20"/>
              </w:rPr>
              <w:t xml:space="preserve"> состав работ,</w:t>
            </w:r>
            <w:r w:rsidR="00DB65BC">
              <w:rPr>
                <w:rFonts w:ascii="Tahoma" w:eastAsia="Calibri" w:hAnsi="Tahoma" w:cs="Tahoma"/>
                <w:sz w:val="20"/>
                <w:szCs w:val="20"/>
              </w:rPr>
              <w:t xml:space="preserve"> </w:t>
            </w:r>
            <w:r w:rsidR="00351B59" w:rsidRPr="00390A2F">
              <w:rPr>
                <w:rFonts w:ascii="Tahoma" w:eastAsia="Calibri" w:hAnsi="Tahoma" w:cs="Tahoma"/>
                <w:sz w:val="20"/>
                <w:szCs w:val="20"/>
              </w:rPr>
              <w:t xml:space="preserve">выполненных в рамках договора, подписанных сторонами договора, содержащих следующие сведения: </w:t>
            </w:r>
          </w:p>
          <w:p w:rsidR="002B4CFA" w:rsidRPr="00390A2F" w:rsidRDefault="00351B59" w:rsidP="006A7AAB">
            <w:pPr>
              <w:spacing w:after="60"/>
              <w:contextualSpacing/>
              <w:jc w:val="both"/>
              <w:rPr>
                <w:rFonts w:ascii="Tahoma" w:hAnsi="Tahoma" w:cs="Tahoma"/>
                <w:sz w:val="20"/>
                <w:szCs w:val="20"/>
              </w:rPr>
            </w:pPr>
            <w:r w:rsidRPr="00390A2F">
              <w:rPr>
                <w:rFonts w:ascii="Tahoma" w:eastAsia="Calibri" w:hAnsi="Tahoma" w:cs="Tahoma"/>
                <w:sz w:val="20"/>
                <w:szCs w:val="20"/>
              </w:rPr>
              <w:t>• реквизиты договора (номер и дата);</w:t>
            </w:r>
          </w:p>
          <w:p w:rsidR="002B4CFA" w:rsidRPr="00390A2F" w:rsidRDefault="00351B59" w:rsidP="006A7AAB">
            <w:pPr>
              <w:spacing w:after="60"/>
              <w:jc w:val="both"/>
              <w:rPr>
                <w:rFonts w:ascii="Tahoma" w:hAnsi="Tahoma" w:cs="Tahoma"/>
                <w:sz w:val="20"/>
                <w:szCs w:val="20"/>
              </w:rPr>
            </w:pPr>
            <w:r w:rsidRPr="00390A2F">
              <w:rPr>
                <w:rFonts w:ascii="Tahoma" w:eastAsia="Calibri" w:hAnsi="Tahoma" w:cs="Tahoma"/>
                <w:sz w:val="20"/>
                <w:szCs w:val="20"/>
              </w:rPr>
              <w:t>• перечень выполненных работ (договоров, соглашений, ко</w:t>
            </w:r>
            <w:r w:rsidR="004C7FA5">
              <w:rPr>
                <w:rFonts w:ascii="Tahoma" w:eastAsia="Calibri" w:hAnsi="Tahoma" w:cs="Tahoma"/>
                <w:sz w:val="20"/>
                <w:szCs w:val="20"/>
              </w:rPr>
              <w:t>нтрактов с приложениями и т.п.)</w:t>
            </w:r>
          </w:p>
        </w:tc>
        <w:tc>
          <w:tcPr>
            <w:tcW w:w="228" w:type="pct"/>
          </w:tcPr>
          <w:p w:rsidR="006A7AAB" w:rsidRPr="00717396" w:rsidRDefault="00351B59" w:rsidP="006A7AAB">
            <w:pPr>
              <w:jc w:val="center"/>
              <w:rPr>
                <w:rFonts w:ascii="Tahoma" w:eastAsia="Calibri" w:hAnsi="Tahoma" w:cs="Tahoma"/>
                <w:sz w:val="20"/>
                <w:szCs w:val="20"/>
              </w:rPr>
            </w:pPr>
            <w:r w:rsidRPr="009F7022">
              <w:rPr>
                <w:rFonts w:ascii="Tahoma" w:eastAsia="Calibri" w:hAnsi="Tahoma" w:cs="Tahoma"/>
                <w:sz w:val="20"/>
                <w:szCs w:val="20"/>
                <w:lang w:val="en-US"/>
              </w:rPr>
              <w:t>14</w:t>
            </w:r>
            <w:r w:rsidRPr="009F7022">
              <w:rPr>
                <w:rFonts w:ascii="Tahoma" w:eastAsia="Calibri" w:hAnsi="Tahoma" w:cs="Tahoma"/>
                <w:sz w:val="20"/>
                <w:szCs w:val="20"/>
              </w:rPr>
              <w:t xml:space="preserve"> %</w:t>
            </w:r>
          </w:p>
        </w:tc>
      </w:tr>
    </w:tbl>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Критерии оценки финансового состояния Участника закупки, применяемые Компанией, включают три показателя: коэффициент финансовой устойчивости, коэффициент финансирования (показатели 1 группы), коэффициент текущей ликвидности (показатель 2 группы).</w:t>
      </w:r>
    </w:p>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Коэффициенты финансовой устойчивости и финансирования являются ключевыми при выполнении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Показатель 2 группы имеет второстепенное значение и служит в качестве дополнительной информации при формировании окончательного решения в случае, если показатели 1 группы принимаю «граничные» значения (+/- 0,03 от порогового значения).</w:t>
      </w:r>
    </w:p>
    <w:p w:rsidR="006D6161" w:rsidRPr="00C22F66"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Обязательства, участвующие в расчете, - целевые финансирования и поступления, долгосрочные и краткосрочные обязательства, кроме сумм, отраженных по статьям «Доходы будущих периодов» и «Оценочные обязательства».</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C22F66">
        <w:rPr>
          <w:rFonts w:ascii="Tahoma" w:eastAsia="Times New Roman" w:hAnsi="Tahoma" w:cs="Tahoma"/>
          <w:sz w:val="20"/>
          <w:szCs w:val="20"/>
          <w:lang w:eastAsia="ru-RU"/>
        </w:rPr>
        <w:t xml:space="preserve">В отношении потенциальных партнеров, относящихся к категориям Государственный орган исполнительной власти Российской Федерации, субъектов Российской Федерации, органы местного самоуправления или подведомственное им государственное и муниципальное автономное/ бюджетное/ казенное </w:t>
      </w:r>
      <w:r w:rsidRPr="00C22F66">
        <w:rPr>
          <w:rFonts w:ascii="Tahoma" w:eastAsia="Times New Roman" w:hAnsi="Tahoma" w:cs="Tahoma"/>
          <w:sz w:val="20"/>
          <w:szCs w:val="20"/>
          <w:lang w:eastAsia="ru-RU"/>
        </w:rPr>
        <w:lastRenderedPageBreak/>
        <w:t>учреждение, государственное и муниципальное унитарное/ казенное предприятие, соответствующие полномочия которого устанавливаются нормативными правовыми актами Российской Федерации, нормативными правовыми актами субъекта Российской Федерации, муниципального образования, расчет финансового состояния не производится</w:t>
      </w:r>
      <w:r w:rsidRPr="007F7C45">
        <w:rPr>
          <w:rFonts w:ascii="Tahoma" w:eastAsia="Times New Roman" w:hAnsi="Tahoma" w:cs="Tahoma"/>
          <w:sz w:val="20"/>
          <w:szCs w:val="20"/>
          <w:lang w:eastAsia="ru-RU"/>
        </w:rPr>
        <w:t>. При вынесении заключения их финансовое состояние оценивается как «устойчивое».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Индивидуальному предпринимателю, не ведущему бухгалтерский учет, необходимо направить информационное письмо с указанием, что он относится к категории лиц, указанных в пп. 1 п. 2 ст. 6 Федерального закона от 06.12.2011 № 402-ФЗ «О бухгалтерском учете», и предоставить сведения о финансовом состоянии на последний отчетный год, заверенные печатью и подписью Индивидуального предпринимателя, сформированные по формам упрощенной бухгалтерской отчетности (сведения предоставляются без отметки налоговых органов): форма 0710001 по ОКУД (Бухгалтерский баланс), форма 0710002 по ОКУД (Отчет о финансовых результатах). При не предоставлении данной информации, Коэффициент финансовой устойчивости оценивается исходя из значений «&gt; 0 – &lt;0,4», Коэффициент финансирования оценивается исходя из значений «&gt; 0 – &lt;0,6».</w:t>
      </w:r>
    </w:p>
    <w:p w:rsidR="006D6161" w:rsidRPr="007F7C45" w:rsidRDefault="006D6161" w:rsidP="006D6161">
      <w:pPr>
        <w:spacing w:after="0" w:line="240" w:lineRule="auto"/>
        <w:jc w:val="both"/>
        <w:rPr>
          <w:rFonts w:ascii="Tahoma" w:eastAsia="Times New Roman" w:hAnsi="Tahoma" w:cs="Tahoma"/>
          <w:sz w:val="20"/>
          <w:szCs w:val="20"/>
          <w:lang w:eastAsia="ru-RU"/>
        </w:rPr>
      </w:pP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Оценка заявки участника закупки определяется по формуле: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Оn = ∑ (Бi x Bi),</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где:</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 итоговая оценка заявки,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n – участник закупки;</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i – критерий;</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Бi – оценка в баллах по i-му критерию,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Bi – значимость (вес) соответствующего критерия, %.</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Совокупная значимость всех критериев равна 100 процентам.</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Максимальная оценка в баллах по каждому из критериев – 10 баллов.</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В случае несоответствия участника закупки и/или заявки участника закупки установленным в настоящей документации требованиям, такая заявка по решению Тендерной комиссии не допускается к оценке и сопоставлению.</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По результатам рассмотрения предложений участников закупки Тендерная комиссия принимает одно из следующих решений:</w:t>
      </w:r>
    </w:p>
    <w:p w:rsidR="006D6161" w:rsidRPr="007F7C45" w:rsidRDefault="00351B59" w:rsidP="006D6161">
      <w:pPr>
        <w:pStyle w:val="a3"/>
        <w:numPr>
          <w:ilvl w:val="0"/>
          <w:numId w:val="9"/>
        </w:numPr>
        <w:spacing w:after="0" w:line="240" w:lineRule="auto"/>
        <w:ind w:left="284" w:hanging="284"/>
        <w:contextualSpacing w:val="0"/>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проведении процедуры переторжки – предоставлении допущенным к процедуре переторжки участникам возможности оптимизировать свое первоначальное предложение (снизить цену, улучшить прочие существенные условия). При проведении процедуры переторжки победитель выбирается по совокупности всех критериев оценки, указанных в настоящей документации о закупке. Лучшей признается заявка, набравшая максимальное количество баллов;</w:t>
      </w:r>
    </w:p>
    <w:p w:rsidR="006D6161" w:rsidRPr="007F7C45" w:rsidRDefault="00351B59" w:rsidP="006D6161">
      <w:pPr>
        <w:pStyle w:val="a3"/>
        <w:numPr>
          <w:ilvl w:val="0"/>
          <w:numId w:val="9"/>
        </w:numPr>
        <w:spacing w:after="0" w:line="240" w:lineRule="auto"/>
        <w:ind w:left="284" w:hanging="284"/>
        <w:contextualSpacing w:val="0"/>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 xml:space="preserve">о проведении преддоговорных переговоров - участнику закупки предоставляется возможность улучшить условия своего коммерческого и технического предложения. При проведении преддоговорных переговоров участник направляет обновленное предложение. Решение о </w:t>
      </w:r>
      <w:r w:rsidR="00E735AC" w:rsidRPr="007F7C45">
        <w:rPr>
          <w:rFonts w:ascii="Tahoma" w:eastAsia="Times New Roman" w:hAnsi="Tahoma" w:cs="Tahoma"/>
          <w:sz w:val="20"/>
          <w:szCs w:val="20"/>
          <w:lang w:eastAsia="ru-RU"/>
        </w:rPr>
        <w:t>проведении</w:t>
      </w:r>
      <w:r w:rsidRPr="007F7C45">
        <w:rPr>
          <w:rFonts w:ascii="Tahoma" w:eastAsia="Times New Roman" w:hAnsi="Tahoma" w:cs="Tahoma"/>
          <w:sz w:val="20"/>
          <w:szCs w:val="20"/>
          <w:lang w:eastAsia="ru-RU"/>
        </w:rPr>
        <w:t xml:space="preserve"> преддоговорных переговоров и решение о выборе победителя могут оформляться как отдельными протоколами, так и итоговым протоколом;</w:t>
      </w:r>
    </w:p>
    <w:p w:rsidR="006D6161" w:rsidRPr="007F7C45" w:rsidRDefault="00351B59" w:rsidP="006D6161">
      <w:pPr>
        <w:numPr>
          <w:ilvl w:val="0"/>
          <w:numId w:val="9"/>
        </w:numPr>
        <w:tabs>
          <w:tab w:val="left" w:pos="573"/>
        </w:tabs>
        <w:spacing w:after="0" w:line="240" w:lineRule="auto"/>
        <w:ind w:left="284" w:hanging="284"/>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о номинации победителя;</w:t>
      </w:r>
    </w:p>
    <w:p w:rsidR="006D6161" w:rsidRPr="007F7C45" w:rsidRDefault="00351B59" w:rsidP="006D6161">
      <w:pPr>
        <w:numPr>
          <w:ilvl w:val="0"/>
          <w:numId w:val="9"/>
        </w:numPr>
        <w:tabs>
          <w:tab w:val="left" w:pos="573"/>
        </w:tabs>
        <w:spacing w:after="0" w:line="240" w:lineRule="auto"/>
        <w:ind w:left="284" w:hanging="284"/>
        <w:jc w:val="both"/>
        <w:rPr>
          <w:rFonts w:ascii="Tahoma" w:eastAsia="Calibri" w:hAnsi="Tahoma" w:cs="Tahoma"/>
          <w:sz w:val="20"/>
          <w:szCs w:val="20"/>
        </w:rPr>
      </w:pPr>
      <w:r w:rsidRPr="007F7C45">
        <w:rPr>
          <w:rFonts w:ascii="Tahoma" w:eastAsia="Times New Roman" w:hAnsi="Tahoma" w:cs="Tahoma"/>
          <w:sz w:val="20"/>
          <w:szCs w:val="20"/>
          <w:lang w:eastAsia="ru-RU"/>
        </w:rPr>
        <w:t>об отказе от всех предложений.</w:t>
      </w:r>
    </w:p>
    <w:p w:rsidR="006D6161" w:rsidRPr="007F7C45" w:rsidRDefault="00351B59" w:rsidP="006D6161">
      <w:pPr>
        <w:spacing w:after="0" w:line="240" w:lineRule="auto"/>
        <w:jc w:val="both"/>
        <w:rPr>
          <w:rFonts w:ascii="Tahoma" w:eastAsia="Times New Roman" w:hAnsi="Tahoma" w:cs="Tahoma"/>
          <w:sz w:val="20"/>
          <w:szCs w:val="20"/>
          <w:lang w:eastAsia="ru-RU"/>
        </w:rPr>
      </w:pPr>
      <w:r w:rsidRPr="007F7C45">
        <w:rPr>
          <w:rFonts w:ascii="Tahoma" w:eastAsia="Times New Roman" w:hAnsi="Tahoma" w:cs="Tahoma"/>
          <w:sz w:val="20"/>
          <w:szCs w:val="20"/>
          <w:lang w:eastAsia="ru-RU"/>
        </w:rPr>
        <w:t>В случае непредставления установленных документацией о закупке документов, либо наличия в таких документах неполных и недостоверных на дату представления заявки сведений, либо несоответствия заявки на участие в закупке или участника закупки требованиям документации о закупке Тендерная комиссия вправе не допустить к участию в закупке лицо, подавшее заявку на участие в закупке.</w:t>
      </w:r>
    </w:p>
    <w:p w:rsidR="00C05084" w:rsidRDefault="00C05084"/>
    <w:sectPr w:rsidR="00C05084" w:rsidSect="006D616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62B2E"/>
    <w:multiLevelType w:val="hybridMultilevel"/>
    <w:tmpl w:val="F552CD86"/>
    <w:lvl w:ilvl="0" w:tplc="CE9E3A98">
      <w:start w:val="1"/>
      <w:numFmt w:val="decimal"/>
      <w:lvlText w:val="%1)"/>
      <w:lvlJc w:val="left"/>
      <w:pPr>
        <w:ind w:left="360" w:hanging="360"/>
      </w:pPr>
      <w:rPr>
        <w:rFonts w:eastAsia="Times New Roman" w:hint="default"/>
        <w:b w:val="0"/>
        <w:color w:val="000000"/>
      </w:rPr>
    </w:lvl>
    <w:lvl w:ilvl="1" w:tplc="5EAA2E2A" w:tentative="1">
      <w:start w:val="1"/>
      <w:numFmt w:val="lowerLetter"/>
      <w:lvlText w:val="%2."/>
      <w:lvlJc w:val="left"/>
      <w:pPr>
        <w:ind w:left="1080" w:hanging="360"/>
      </w:pPr>
    </w:lvl>
    <w:lvl w:ilvl="2" w:tplc="875E8830" w:tentative="1">
      <w:start w:val="1"/>
      <w:numFmt w:val="lowerRoman"/>
      <w:lvlText w:val="%3."/>
      <w:lvlJc w:val="right"/>
      <w:pPr>
        <w:ind w:left="1800" w:hanging="180"/>
      </w:pPr>
    </w:lvl>
    <w:lvl w:ilvl="3" w:tplc="19DECD96" w:tentative="1">
      <w:start w:val="1"/>
      <w:numFmt w:val="decimal"/>
      <w:lvlText w:val="%4."/>
      <w:lvlJc w:val="left"/>
      <w:pPr>
        <w:ind w:left="2520" w:hanging="360"/>
      </w:pPr>
    </w:lvl>
    <w:lvl w:ilvl="4" w:tplc="87BE2C94" w:tentative="1">
      <w:start w:val="1"/>
      <w:numFmt w:val="lowerLetter"/>
      <w:lvlText w:val="%5."/>
      <w:lvlJc w:val="left"/>
      <w:pPr>
        <w:ind w:left="3240" w:hanging="360"/>
      </w:pPr>
    </w:lvl>
    <w:lvl w:ilvl="5" w:tplc="A8402DD0" w:tentative="1">
      <w:start w:val="1"/>
      <w:numFmt w:val="lowerRoman"/>
      <w:lvlText w:val="%6."/>
      <w:lvlJc w:val="right"/>
      <w:pPr>
        <w:ind w:left="3960" w:hanging="180"/>
      </w:pPr>
    </w:lvl>
    <w:lvl w:ilvl="6" w:tplc="FFCCD3BE" w:tentative="1">
      <w:start w:val="1"/>
      <w:numFmt w:val="decimal"/>
      <w:lvlText w:val="%7."/>
      <w:lvlJc w:val="left"/>
      <w:pPr>
        <w:ind w:left="4680" w:hanging="360"/>
      </w:pPr>
    </w:lvl>
    <w:lvl w:ilvl="7" w:tplc="BA247D6A" w:tentative="1">
      <w:start w:val="1"/>
      <w:numFmt w:val="lowerLetter"/>
      <w:lvlText w:val="%8."/>
      <w:lvlJc w:val="left"/>
      <w:pPr>
        <w:ind w:left="5400" w:hanging="360"/>
      </w:pPr>
    </w:lvl>
    <w:lvl w:ilvl="8" w:tplc="B0DA2D9A" w:tentative="1">
      <w:start w:val="1"/>
      <w:numFmt w:val="lowerRoman"/>
      <w:lvlText w:val="%9."/>
      <w:lvlJc w:val="right"/>
      <w:pPr>
        <w:ind w:left="6120" w:hanging="180"/>
      </w:pPr>
    </w:lvl>
  </w:abstractNum>
  <w:abstractNum w:abstractNumId="1" w15:restartNumberingAfterBreak="0">
    <w:nsid w:val="0C543140"/>
    <w:multiLevelType w:val="hybridMultilevel"/>
    <w:tmpl w:val="119C03C0"/>
    <w:lvl w:ilvl="0" w:tplc="D18C9006">
      <w:start w:val="1"/>
      <w:numFmt w:val="upperRoman"/>
      <w:lvlText w:val="%1."/>
      <w:lvlJc w:val="left"/>
      <w:pPr>
        <w:ind w:left="720" w:hanging="720"/>
      </w:pPr>
      <w:rPr>
        <w:rFonts w:hint="default"/>
        <w:b/>
      </w:rPr>
    </w:lvl>
    <w:lvl w:ilvl="1" w:tplc="D6C617C0" w:tentative="1">
      <w:start w:val="1"/>
      <w:numFmt w:val="lowerLetter"/>
      <w:lvlText w:val="%2."/>
      <w:lvlJc w:val="left"/>
      <w:pPr>
        <w:ind w:left="1080" w:hanging="360"/>
      </w:pPr>
    </w:lvl>
    <w:lvl w:ilvl="2" w:tplc="9A2AEBF2" w:tentative="1">
      <w:start w:val="1"/>
      <w:numFmt w:val="lowerRoman"/>
      <w:lvlText w:val="%3."/>
      <w:lvlJc w:val="right"/>
      <w:pPr>
        <w:ind w:left="1800" w:hanging="180"/>
      </w:pPr>
    </w:lvl>
    <w:lvl w:ilvl="3" w:tplc="36F4A8C8" w:tentative="1">
      <w:start w:val="1"/>
      <w:numFmt w:val="decimal"/>
      <w:lvlText w:val="%4."/>
      <w:lvlJc w:val="left"/>
      <w:pPr>
        <w:ind w:left="2520" w:hanging="360"/>
      </w:pPr>
    </w:lvl>
    <w:lvl w:ilvl="4" w:tplc="80C6AF18" w:tentative="1">
      <w:start w:val="1"/>
      <w:numFmt w:val="lowerLetter"/>
      <w:lvlText w:val="%5."/>
      <w:lvlJc w:val="left"/>
      <w:pPr>
        <w:ind w:left="3240" w:hanging="360"/>
      </w:pPr>
    </w:lvl>
    <w:lvl w:ilvl="5" w:tplc="BBEE1226" w:tentative="1">
      <w:start w:val="1"/>
      <w:numFmt w:val="lowerRoman"/>
      <w:lvlText w:val="%6."/>
      <w:lvlJc w:val="right"/>
      <w:pPr>
        <w:ind w:left="3960" w:hanging="180"/>
      </w:pPr>
    </w:lvl>
    <w:lvl w:ilvl="6" w:tplc="A0B25B28" w:tentative="1">
      <w:start w:val="1"/>
      <w:numFmt w:val="decimal"/>
      <w:lvlText w:val="%7."/>
      <w:lvlJc w:val="left"/>
      <w:pPr>
        <w:ind w:left="4680" w:hanging="360"/>
      </w:pPr>
    </w:lvl>
    <w:lvl w:ilvl="7" w:tplc="6B0639DC" w:tentative="1">
      <w:start w:val="1"/>
      <w:numFmt w:val="lowerLetter"/>
      <w:lvlText w:val="%8."/>
      <w:lvlJc w:val="left"/>
      <w:pPr>
        <w:ind w:left="5400" w:hanging="360"/>
      </w:pPr>
    </w:lvl>
    <w:lvl w:ilvl="8" w:tplc="FEC44FA0" w:tentative="1">
      <w:start w:val="1"/>
      <w:numFmt w:val="lowerRoman"/>
      <w:lvlText w:val="%9."/>
      <w:lvlJc w:val="right"/>
      <w:pPr>
        <w:ind w:left="6120" w:hanging="180"/>
      </w:pPr>
    </w:lvl>
  </w:abstractNum>
  <w:abstractNum w:abstractNumId="2" w15:restartNumberingAfterBreak="0">
    <w:nsid w:val="13EC7CC0"/>
    <w:multiLevelType w:val="hybridMultilevel"/>
    <w:tmpl w:val="5DFCDFC2"/>
    <w:lvl w:ilvl="0" w:tplc="3CE23DCE">
      <w:numFmt w:val="bullet"/>
      <w:lvlText w:val=""/>
      <w:lvlJc w:val="left"/>
      <w:pPr>
        <w:ind w:left="720" w:hanging="360"/>
      </w:pPr>
      <w:rPr>
        <w:rFonts w:ascii="Symbol" w:eastAsia="Calibri" w:hAnsi="Symbol" w:cs="Times New Roman" w:hint="default"/>
      </w:rPr>
    </w:lvl>
    <w:lvl w:ilvl="1" w:tplc="5DC007C6" w:tentative="1">
      <w:start w:val="1"/>
      <w:numFmt w:val="bullet"/>
      <w:lvlText w:val="o"/>
      <w:lvlJc w:val="left"/>
      <w:pPr>
        <w:ind w:left="1440" w:hanging="360"/>
      </w:pPr>
      <w:rPr>
        <w:rFonts w:ascii="Courier New" w:hAnsi="Courier New" w:cs="Courier New" w:hint="default"/>
      </w:rPr>
    </w:lvl>
    <w:lvl w:ilvl="2" w:tplc="750AA492" w:tentative="1">
      <w:start w:val="1"/>
      <w:numFmt w:val="bullet"/>
      <w:lvlText w:val=""/>
      <w:lvlJc w:val="left"/>
      <w:pPr>
        <w:ind w:left="2160" w:hanging="360"/>
      </w:pPr>
      <w:rPr>
        <w:rFonts w:ascii="Wingdings" w:hAnsi="Wingdings" w:hint="default"/>
      </w:rPr>
    </w:lvl>
    <w:lvl w:ilvl="3" w:tplc="F79A8B44" w:tentative="1">
      <w:start w:val="1"/>
      <w:numFmt w:val="bullet"/>
      <w:lvlText w:val=""/>
      <w:lvlJc w:val="left"/>
      <w:pPr>
        <w:ind w:left="2880" w:hanging="360"/>
      </w:pPr>
      <w:rPr>
        <w:rFonts w:ascii="Symbol" w:hAnsi="Symbol" w:hint="default"/>
      </w:rPr>
    </w:lvl>
    <w:lvl w:ilvl="4" w:tplc="349EF6B4" w:tentative="1">
      <w:start w:val="1"/>
      <w:numFmt w:val="bullet"/>
      <w:lvlText w:val="o"/>
      <w:lvlJc w:val="left"/>
      <w:pPr>
        <w:ind w:left="3600" w:hanging="360"/>
      </w:pPr>
      <w:rPr>
        <w:rFonts w:ascii="Courier New" w:hAnsi="Courier New" w:cs="Courier New" w:hint="default"/>
      </w:rPr>
    </w:lvl>
    <w:lvl w:ilvl="5" w:tplc="EA542994" w:tentative="1">
      <w:start w:val="1"/>
      <w:numFmt w:val="bullet"/>
      <w:lvlText w:val=""/>
      <w:lvlJc w:val="left"/>
      <w:pPr>
        <w:ind w:left="4320" w:hanging="360"/>
      </w:pPr>
      <w:rPr>
        <w:rFonts w:ascii="Wingdings" w:hAnsi="Wingdings" w:hint="default"/>
      </w:rPr>
    </w:lvl>
    <w:lvl w:ilvl="6" w:tplc="875A1966" w:tentative="1">
      <w:start w:val="1"/>
      <w:numFmt w:val="bullet"/>
      <w:lvlText w:val=""/>
      <w:lvlJc w:val="left"/>
      <w:pPr>
        <w:ind w:left="5040" w:hanging="360"/>
      </w:pPr>
      <w:rPr>
        <w:rFonts w:ascii="Symbol" w:hAnsi="Symbol" w:hint="default"/>
      </w:rPr>
    </w:lvl>
    <w:lvl w:ilvl="7" w:tplc="AA888E64" w:tentative="1">
      <w:start w:val="1"/>
      <w:numFmt w:val="bullet"/>
      <w:lvlText w:val="o"/>
      <w:lvlJc w:val="left"/>
      <w:pPr>
        <w:ind w:left="5760" w:hanging="360"/>
      </w:pPr>
      <w:rPr>
        <w:rFonts w:ascii="Courier New" w:hAnsi="Courier New" w:cs="Courier New" w:hint="default"/>
      </w:rPr>
    </w:lvl>
    <w:lvl w:ilvl="8" w:tplc="226288BC" w:tentative="1">
      <w:start w:val="1"/>
      <w:numFmt w:val="bullet"/>
      <w:lvlText w:val=""/>
      <w:lvlJc w:val="left"/>
      <w:pPr>
        <w:ind w:left="6480" w:hanging="360"/>
      </w:pPr>
      <w:rPr>
        <w:rFonts w:ascii="Wingdings" w:hAnsi="Wingdings" w:hint="default"/>
      </w:rPr>
    </w:lvl>
  </w:abstractNum>
  <w:abstractNum w:abstractNumId="3" w15:restartNumberingAfterBreak="0">
    <w:nsid w:val="1825754D"/>
    <w:multiLevelType w:val="hybridMultilevel"/>
    <w:tmpl w:val="BC825358"/>
    <w:lvl w:ilvl="0" w:tplc="58E81E08">
      <w:start w:val="1"/>
      <w:numFmt w:val="bullet"/>
      <w:lvlText w:val="—"/>
      <w:lvlJc w:val="left"/>
      <w:pPr>
        <w:ind w:left="720" w:hanging="360"/>
      </w:pPr>
      <w:rPr>
        <w:rFonts w:ascii="Agency FB" w:hAnsi="Agency FB" w:hint="default"/>
      </w:rPr>
    </w:lvl>
    <w:lvl w:ilvl="1" w:tplc="68141D0E" w:tentative="1">
      <w:start w:val="1"/>
      <w:numFmt w:val="bullet"/>
      <w:lvlText w:val="o"/>
      <w:lvlJc w:val="left"/>
      <w:pPr>
        <w:ind w:left="1440" w:hanging="360"/>
      </w:pPr>
      <w:rPr>
        <w:rFonts w:ascii="Courier New" w:hAnsi="Courier New" w:cs="Courier New" w:hint="default"/>
      </w:rPr>
    </w:lvl>
    <w:lvl w:ilvl="2" w:tplc="EFA8B860" w:tentative="1">
      <w:start w:val="1"/>
      <w:numFmt w:val="bullet"/>
      <w:lvlText w:val=""/>
      <w:lvlJc w:val="left"/>
      <w:pPr>
        <w:ind w:left="2160" w:hanging="360"/>
      </w:pPr>
      <w:rPr>
        <w:rFonts w:ascii="Wingdings" w:hAnsi="Wingdings" w:hint="default"/>
      </w:rPr>
    </w:lvl>
    <w:lvl w:ilvl="3" w:tplc="F0EE906E" w:tentative="1">
      <w:start w:val="1"/>
      <w:numFmt w:val="bullet"/>
      <w:lvlText w:val=""/>
      <w:lvlJc w:val="left"/>
      <w:pPr>
        <w:ind w:left="2880" w:hanging="360"/>
      </w:pPr>
      <w:rPr>
        <w:rFonts w:ascii="Symbol" w:hAnsi="Symbol" w:hint="default"/>
      </w:rPr>
    </w:lvl>
    <w:lvl w:ilvl="4" w:tplc="45F66558" w:tentative="1">
      <w:start w:val="1"/>
      <w:numFmt w:val="bullet"/>
      <w:lvlText w:val="o"/>
      <w:lvlJc w:val="left"/>
      <w:pPr>
        <w:ind w:left="3600" w:hanging="360"/>
      </w:pPr>
      <w:rPr>
        <w:rFonts w:ascii="Courier New" w:hAnsi="Courier New" w:cs="Courier New" w:hint="default"/>
      </w:rPr>
    </w:lvl>
    <w:lvl w:ilvl="5" w:tplc="3F96C652" w:tentative="1">
      <w:start w:val="1"/>
      <w:numFmt w:val="bullet"/>
      <w:lvlText w:val=""/>
      <w:lvlJc w:val="left"/>
      <w:pPr>
        <w:ind w:left="4320" w:hanging="360"/>
      </w:pPr>
      <w:rPr>
        <w:rFonts w:ascii="Wingdings" w:hAnsi="Wingdings" w:hint="default"/>
      </w:rPr>
    </w:lvl>
    <w:lvl w:ilvl="6" w:tplc="CAB62BDE" w:tentative="1">
      <w:start w:val="1"/>
      <w:numFmt w:val="bullet"/>
      <w:lvlText w:val=""/>
      <w:lvlJc w:val="left"/>
      <w:pPr>
        <w:ind w:left="5040" w:hanging="360"/>
      </w:pPr>
      <w:rPr>
        <w:rFonts w:ascii="Symbol" w:hAnsi="Symbol" w:hint="default"/>
      </w:rPr>
    </w:lvl>
    <w:lvl w:ilvl="7" w:tplc="5854F772" w:tentative="1">
      <w:start w:val="1"/>
      <w:numFmt w:val="bullet"/>
      <w:lvlText w:val="o"/>
      <w:lvlJc w:val="left"/>
      <w:pPr>
        <w:ind w:left="5760" w:hanging="360"/>
      </w:pPr>
      <w:rPr>
        <w:rFonts w:ascii="Courier New" w:hAnsi="Courier New" w:cs="Courier New" w:hint="default"/>
      </w:rPr>
    </w:lvl>
    <w:lvl w:ilvl="8" w:tplc="795AD436" w:tentative="1">
      <w:start w:val="1"/>
      <w:numFmt w:val="bullet"/>
      <w:lvlText w:val=""/>
      <w:lvlJc w:val="left"/>
      <w:pPr>
        <w:ind w:left="6480" w:hanging="360"/>
      </w:pPr>
      <w:rPr>
        <w:rFonts w:ascii="Wingdings" w:hAnsi="Wingdings" w:hint="default"/>
      </w:rPr>
    </w:lvl>
  </w:abstractNum>
  <w:abstractNum w:abstractNumId="4" w15:restartNumberingAfterBreak="0">
    <w:nsid w:val="1A5A23C3"/>
    <w:multiLevelType w:val="hybridMultilevel"/>
    <w:tmpl w:val="46905614"/>
    <w:lvl w:ilvl="0" w:tplc="36220264">
      <w:numFmt w:val="bullet"/>
      <w:lvlText w:val=""/>
      <w:lvlJc w:val="left"/>
      <w:pPr>
        <w:ind w:left="720" w:hanging="360"/>
      </w:pPr>
      <w:rPr>
        <w:rFonts w:ascii="Symbol" w:eastAsiaTheme="minorHAnsi" w:hAnsi="Symbol" w:cs="Times New Roman" w:hint="default"/>
      </w:rPr>
    </w:lvl>
    <w:lvl w:ilvl="1" w:tplc="0E227862" w:tentative="1">
      <w:start w:val="1"/>
      <w:numFmt w:val="bullet"/>
      <w:lvlText w:val="o"/>
      <w:lvlJc w:val="left"/>
      <w:pPr>
        <w:ind w:left="1440" w:hanging="360"/>
      </w:pPr>
      <w:rPr>
        <w:rFonts w:ascii="Courier New" w:hAnsi="Courier New" w:cs="Courier New" w:hint="default"/>
      </w:rPr>
    </w:lvl>
    <w:lvl w:ilvl="2" w:tplc="BE94B18A" w:tentative="1">
      <w:start w:val="1"/>
      <w:numFmt w:val="bullet"/>
      <w:lvlText w:val=""/>
      <w:lvlJc w:val="left"/>
      <w:pPr>
        <w:ind w:left="2160" w:hanging="360"/>
      </w:pPr>
      <w:rPr>
        <w:rFonts w:ascii="Wingdings" w:hAnsi="Wingdings" w:hint="default"/>
      </w:rPr>
    </w:lvl>
    <w:lvl w:ilvl="3" w:tplc="7FB23AD6" w:tentative="1">
      <w:start w:val="1"/>
      <w:numFmt w:val="bullet"/>
      <w:lvlText w:val=""/>
      <w:lvlJc w:val="left"/>
      <w:pPr>
        <w:ind w:left="2880" w:hanging="360"/>
      </w:pPr>
      <w:rPr>
        <w:rFonts w:ascii="Symbol" w:hAnsi="Symbol" w:hint="default"/>
      </w:rPr>
    </w:lvl>
    <w:lvl w:ilvl="4" w:tplc="800CCABE" w:tentative="1">
      <w:start w:val="1"/>
      <w:numFmt w:val="bullet"/>
      <w:lvlText w:val="o"/>
      <w:lvlJc w:val="left"/>
      <w:pPr>
        <w:ind w:left="3600" w:hanging="360"/>
      </w:pPr>
      <w:rPr>
        <w:rFonts w:ascii="Courier New" w:hAnsi="Courier New" w:cs="Courier New" w:hint="default"/>
      </w:rPr>
    </w:lvl>
    <w:lvl w:ilvl="5" w:tplc="53D8FB1A" w:tentative="1">
      <w:start w:val="1"/>
      <w:numFmt w:val="bullet"/>
      <w:lvlText w:val=""/>
      <w:lvlJc w:val="left"/>
      <w:pPr>
        <w:ind w:left="4320" w:hanging="360"/>
      </w:pPr>
      <w:rPr>
        <w:rFonts w:ascii="Wingdings" w:hAnsi="Wingdings" w:hint="default"/>
      </w:rPr>
    </w:lvl>
    <w:lvl w:ilvl="6" w:tplc="DEE0FBF2" w:tentative="1">
      <w:start w:val="1"/>
      <w:numFmt w:val="bullet"/>
      <w:lvlText w:val=""/>
      <w:lvlJc w:val="left"/>
      <w:pPr>
        <w:ind w:left="5040" w:hanging="360"/>
      </w:pPr>
      <w:rPr>
        <w:rFonts w:ascii="Symbol" w:hAnsi="Symbol" w:hint="default"/>
      </w:rPr>
    </w:lvl>
    <w:lvl w:ilvl="7" w:tplc="0218A456" w:tentative="1">
      <w:start w:val="1"/>
      <w:numFmt w:val="bullet"/>
      <w:lvlText w:val="o"/>
      <w:lvlJc w:val="left"/>
      <w:pPr>
        <w:ind w:left="5760" w:hanging="360"/>
      </w:pPr>
      <w:rPr>
        <w:rFonts w:ascii="Courier New" w:hAnsi="Courier New" w:cs="Courier New" w:hint="default"/>
      </w:rPr>
    </w:lvl>
    <w:lvl w:ilvl="8" w:tplc="E2B26C8C" w:tentative="1">
      <w:start w:val="1"/>
      <w:numFmt w:val="bullet"/>
      <w:lvlText w:val=""/>
      <w:lvlJc w:val="left"/>
      <w:pPr>
        <w:ind w:left="6480" w:hanging="360"/>
      </w:pPr>
      <w:rPr>
        <w:rFonts w:ascii="Wingdings" w:hAnsi="Wingdings" w:hint="default"/>
      </w:rPr>
    </w:lvl>
  </w:abstractNum>
  <w:abstractNum w:abstractNumId="5" w15:restartNumberingAfterBreak="0">
    <w:nsid w:val="1D5E53B5"/>
    <w:multiLevelType w:val="hybridMultilevel"/>
    <w:tmpl w:val="0B529BAC"/>
    <w:lvl w:ilvl="0" w:tplc="E9B2DEC4">
      <w:start w:val="1"/>
      <w:numFmt w:val="bullet"/>
      <w:lvlText w:val=""/>
      <w:lvlJc w:val="left"/>
      <w:pPr>
        <w:ind w:left="720" w:hanging="360"/>
      </w:pPr>
      <w:rPr>
        <w:rFonts w:ascii="Symbol" w:hAnsi="Symbol" w:hint="default"/>
      </w:rPr>
    </w:lvl>
    <w:lvl w:ilvl="1" w:tplc="A0F0C1B6" w:tentative="1">
      <w:start w:val="1"/>
      <w:numFmt w:val="bullet"/>
      <w:lvlText w:val="o"/>
      <w:lvlJc w:val="left"/>
      <w:pPr>
        <w:ind w:left="1440" w:hanging="360"/>
      </w:pPr>
      <w:rPr>
        <w:rFonts w:ascii="Courier New" w:hAnsi="Courier New" w:cs="Courier New" w:hint="default"/>
      </w:rPr>
    </w:lvl>
    <w:lvl w:ilvl="2" w:tplc="0DE8E984" w:tentative="1">
      <w:start w:val="1"/>
      <w:numFmt w:val="bullet"/>
      <w:lvlText w:val=""/>
      <w:lvlJc w:val="left"/>
      <w:pPr>
        <w:ind w:left="2160" w:hanging="360"/>
      </w:pPr>
      <w:rPr>
        <w:rFonts w:ascii="Wingdings" w:hAnsi="Wingdings" w:hint="default"/>
      </w:rPr>
    </w:lvl>
    <w:lvl w:ilvl="3" w:tplc="F3E8BDD8" w:tentative="1">
      <w:start w:val="1"/>
      <w:numFmt w:val="bullet"/>
      <w:lvlText w:val=""/>
      <w:lvlJc w:val="left"/>
      <w:pPr>
        <w:ind w:left="2880" w:hanging="360"/>
      </w:pPr>
      <w:rPr>
        <w:rFonts w:ascii="Symbol" w:hAnsi="Symbol" w:hint="default"/>
      </w:rPr>
    </w:lvl>
    <w:lvl w:ilvl="4" w:tplc="A6163DD8" w:tentative="1">
      <w:start w:val="1"/>
      <w:numFmt w:val="bullet"/>
      <w:lvlText w:val="o"/>
      <w:lvlJc w:val="left"/>
      <w:pPr>
        <w:ind w:left="3600" w:hanging="360"/>
      </w:pPr>
      <w:rPr>
        <w:rFonts w:ascii="Courier New" w:hAnsi="Courier New" w:cs="Courier New" w:hint="default"/>
      </w:rPr>
    </w:lvl>
    <w:lvl w:ilvl="5" w:tplc="D2F0E86E" w:tentative="1">
      <w:start w:val="1"/>
      <w:numFmt w:val="bullet"/>
      <w:lvlText w:val=""/>
      <w:lvlJc w:val="left"/>
      <w:pPr>
        <w:ind w:left="4320" w:hanging="360"/>
      </w:pPr>
      <w:rPr>
        <w:rFonts w:ascii="Wingdings" w:hAnsi="Wingdings" w:hint="default"/>
      </w:rPr>
    </w:lvl>
    <w:lvl w:ilvl="6" w:tplc="7E0CFAAC" w:tentative="1">
      <w:start w:val="1"/>
      <w:numFmt w:val="bullet"/>
      <w:lvlText w:val=""/>
      <w:lvlJc w:val="left"/>
      <w:pPr>
        <w:ind w:left="5040" w:hanging="360"/>
      </w:pPr>
      <w:rPr>
        <w:rFonts w:ascii="Symbol" w:hAnsi="Symbol" w:hint="default"/>
      </w:rPr>
    </w:lvl>
    <w:lvl w:ilvl="7" w:tplc="43184DB6" w:tentative="1">
      <w:start w:val="1"/>
      <w:numFmt w:val="bullet"/>
      <w:lvlText w:val="o"/>
      <w:lvlJc w:val="left"/>
      <w:pPr>
        <w:ind w:left="5760" w:hanging="360"/>
      </w:pPr>
      <w:rPr>
        <w:rFonts w:ascii="Courier New" w:hAnsi="Courier New" w:cs="Courier New" w:hint="default"/>
      </w:rPr>
    </w:lvl>
    <w:lvl w:ilvl="8" w:tplc="C786D564" w:tentative="1">
      <w:start w:val="1"/>
      <w:numFmt w:val="bullet"/>
      <w:lvlText w:val=""/>
      <w:lvlJc w:val="left"/>
      <w:pPr>
        <w:ind w:left="6480" w:hanging="360"/>
      </w:pPr>
      <w:rPr>
        <w:rFonts w:ascii="Wingdings" w:hAnsi="Wingdings" w:hint="default"/>
      </w:rPr>
    </w:lvl>
  </w:abstractNum>
  <w:abstractNum w:abstractNumId="6" w15:restartNumberingAfterBreak="0">
    <w:nsid w:val="20BC7FFE"/>
    <w:multiLevelType w:val="hybridMultilevel"/>
    <w:tmpl w:val="0D50145C"/>
    <w:lvl w:ilvl="0" w:tplc="E422ABB6">
      <w:start w:val="1"/>
      <w:numFmt w:val="russianLower"/>
      <w:lvlText w:val="%1)"/>
      <w:lvlJc w:val="left"/>
      <w:pPr>
        <w:ind w:left="720" w:hanging="360"/>
      </w:pPr>
      <w:rPr>
        <w:rFonts w:hint="default"/>
      </w:rPr>
    </w:lvl>
    <w:lvl w:ilvl="1" w:tplc="EC8C7E80" w:tentative="1">
      <w:start w:val="1"/>
      <w:numFmt w:val="lowerLetter"/>
      <w:lvlText w:val="%2."/>
      <w:lvlJc w:val="left"/>
      <w:pPr>
        <w:ind w:left="1440" w:hanging="360"/>
      </w:pPr>
    </w:lvl>
    <w:lvl w:ilvl="2" w:tplc="626C1F40" w:tentative="1">
      <w:start w:val="1"/>
      <w:numFmt w:val="lowerRoman"/>
      <w:lvlText w:val="%3."/>
      <w:lvlJc w:val="right"/>
      <w:pPr>
        <w:ind w:left="2160" w:hanging="180"/>
      </w:pPr>
    </w:lvl>
    <w:lvl w:ilvl="3" w:tplc="1C80CBF2" w:tentative="1">
      <w:start w:val="1"/>
      <w:numFmt w:val="decimal"/>
      <w:lvlText w:val="%4."/>
      <w:lvlJc w:val="left"/>
      <w:pPr>
        <w:ind w:left="2880" w:hanging="360"/>
      </w:pPr>
    </w:lvl>
    <w:lvl w:ilvl="4" w:tplc="B4269D06" w:tentative="1">
      <w:start w:val="1"/>
      <w:numFmt w:val="lowerLetter"/>
      <w:lvlText w:val="%5."/>
      <w:lvlJc w:val="left"/>
      <w:pPr>
        <w:ind w:left="3600" w:hanging="360"/>
      </w:pPr>
    </w:lvl>
    <w:lvl w:ilvl="5" w:tplc="8ED4D2A2" w:tentative="1">
      <w:start w:val="1"/>
      <w:numFmt w:val="lowerRoman"/>
      <w:lvlText w:val="%6."/>
      <w:lvlJc w:val="right"/>
      <w:pPr>
        <w:ind w:left="4320" w:hanging="180"/>
      </w:pPr>
    </w:lvl>
    <w:lvl w:ilvl="6" w:tplc="48C64CD4" w:tentative="1">
      <w:start w:val="1"/>
      <w:numFmt w:val="decimal"/>
      <w:lvlText w:val="%7."/>
      <w:lvlJc w:val="left"/>
      <w:pPr>
        <w:ind w:left="5040" w:hanging="360"/>
      </w:pPr>
    </w:lvl>
    <w:lvl w:ilvl="7" w:tplc="D0585166" w:tentative="1">
      <w:start w:val="1"/>
      <w:numFmt w:val="lowerLetter"/>
      <w:lvlText w:val="%8."/>
      <w:lvlJc w:val="left"/>
      <w:pPr>
        <w:ind w:left="5760" w:hanging="360"/>
      </w:pPr>
    </w:lvl>
    <w:lvl w:ilvl="8" w:tplc="30A23E70" w:tentative="1">
      <w:start w:val="1"/>
      <w:numFmt w:val="lowerRoman"/>
      <w:lvlText w:val="%9."/>
      <w:lvlJc w:val="right"/>
      <w:pPr>
        <w:ind w:left="6480" w:hanging="180"/>
      </w:pPr>
    </w:lvl>
  </w:abstractNum>
  <w:abstractNum w:abstractNumId="7" w15:restartNumberingAfterBreak="0">
    <w:nsid w:val="2D5B46D2"/>
    <w:multiLevelType w:val="hybridMultilevel"/>
    <w:tmpl w:val="473089FC"/>
    <w:lvl w:ilvl="0" w:tplc="32E4D7D2">
      <w:start w:val="1"/>
      <w:numFmt w:val="bullet"/>
      <w:lvlText w:val=""/>
      <w:lvlJc w:val="left"/>
      <w:pPr>
        <w:ind w:left="1440" w:hanging="360"/>
      </w:pPr>
      <w:rPr>
        <w:rFonts w:ascii="Symbol" w:hAnsi="Symbol" w:hint="default"/>
      </w:rPr>
    </w:lvl>
    <w:lvl w:ilvl="1" w:tplc="479EE08A" w:tentative="1">
      <w:start w:val="1"/>
      <w:numFmt w:val="bullet"/>
      <w:lvlText w:val="o"/>
      <w:lvlJc w:val="left"/>
      <w:pPr>
        <w:ind w:left="2160" w:hanging="360"/>
      </w:pPr>
      <w:rPr>
        <w:rFonts w:ascii="Courier New" w:hAnsi="Courier New" w:cs="Courier New" w:hint="default"/>
      </w:rPr>
    </w:lvl>
    <w:lvl w:ilvl="2" w:tplc="D0B41BC6" w:tentative="1">
      <w:start w:val="1"/>
      <w:numFmt w:val="bullet"/>
      <w:lvlText w:val=""/>
      <w:lvlJc w:val="left"/>
      <w:pPr>
        <w:ind w:left="2880" w:hanging="360"/>
      </w:pPr>
      <w:rPr>
        <w:rFonts w:ascii="Wingdings" w:hAnsi="Wingdings" w:hint="default"/>
      </w:rPr>
    </w:lvl>
    <w:lvl w:ilvl="3" w:tplc="D89EE2F2" w:tentative="1">
      <w:start w:val="1"/>
      <w:numFmt w:val="bullet"/>
      <w:lvlText w:val=""/>
      <w:lvlJc w:val="left"/>
      <w:pPr>
        <w:ind w:left="3600" w:hanging="360"/>
      </w:pPr>
      <w:rPr>
        <w:rFonts w:ascii="Symbol" w:hAnsi="Symbol" w:hint="default"/>
      </w:rPr>
    </w:lvl>
    <w:lvl w:ilvl="4" w:tplc="E64C9584" w:tentative="1">
      <w:start w:val="1"/>
      <w:numFmt w:val="bullet"/>
      <w:lvlText w:val="o"/>
      <w:lvlJc w:val="left"/>
      <w:pPr>
        <w:ind w:left="4320" w:hanging="360"/>
      </w:pPr>
      <w:rPr>
        <w:rFonts w:ascii="Courier New" w:hAnsi="Courier New" w:cs="Courier New" w:hint="default"/>
      </w:rPr>
    </w:lvl>
    <w:lvl w:ilvl="5" w:tplc="558C4D44" w:tentative="1">
      <w:start w:val="1"/>
      <w:numFmt w:val="bullet"/>
      <w:lvlText w:val=""/>
      <w:lvlJc w:val="left"/>
      <w:pPr>
        <w:ind w:left="5040" w:hanging="360"/>
      </w:pPr>
      <w:rPr>
        <w:rFonts w:ascii="Wingdings" w:hAnsi="Wingdings" w:hint="default"/>
      </w:rPr>
    </w:lvl>
    <w:lvl w:ilvl="6" w:tplc="BCBCF0E4" w:tentative="1">
      <w:start w:val="1"/>
      <w:numFmt w:val="bullet"/>
      <w:lvlText w:val=""/>
      <w:lvlJc w:val="left"/>
      <w:pPr>
        <w:ind w:left="5760" w:hanging="360"/>
      </w:pPr>
      <w:rPr>
        <w:rFonts w:ascii="Symbol" w:hAnsi="Symbol" w:hint="default"/>
      </w:rPr>
    </w:lvl>
    <w:lvl w:ilvl="7" w:tplc="22E62EA2" w:tentative="1">
      <w:start w:val="1"/>
      <w:numFmt w:val="bullet"/>
      <w:lvlText w:val="o"/>
      <w:lvlJc w:val="left"/>
      <w:pPr>
        <w:ind w:left="6480" w:hanging="360"/>
      </w:pPr>
      <w:rPr>
        <w:rFonts w:ascii="Courier New" w:hAnsi="Courier New" w:cs="Courier New" w:hint="default"/>
      </w:rPr>
    </w:lvl>
    <w:lvl w:ilvl="8" w:tplc="5888B7EC" w:tentative="1">
      <w:start w:val="1"/>
      <w:numFmt w:val="bullet"/>
      <w:lvlText w:val=""/>
      <w:lvlJc w:val="left"/>
      <w:pPr>
        <w:ind w:left="7200" w:hanging="360"/>
      </w:pPr>
      <w:rPr>
        <w:rFonts w:ascii="Wingdings" w:hAnsi="Wingdings" w:hint="default"/>
      </w:rPr>
    </w:lvl>
  </w:abstractNum>
  <w:abstractNum w:abstractNumId="8" w15:restartNumberingAfterBreak="0">
    <w:nsid w:val="2ECA377E"/>
    <w:multiLevelType w:val="hybridMultilevel"/>
    <w:tmpl w:val="5308F21A"/>
    <w:lvl w:ilvl="0" w:tplc="0736EEDE">
      <w:start w:val="1"/>
      <w:numFmt w:val="bullet"/>
      <w:lvlText w:val=""/>
      <w:lvlJc w:val="left"/>
      <w:pPr>
        <w:ind w:left="720" w:hanging="360"/>
      </w:pPr>
      <w:rPr>
        <w:rFonts w:ascii="Symbol" w:hAnsi="Symbol" w:hint="default"/>
      </w:rPr>
    </w:lvl>
    <w:lvl w:ilvl="1" w:tplc="47723A40" w:tentative="1">
      <w:start w:val="1"/>
      <w:numFmt w:val="bullet"/>
      <w:lvlText w:val="o"/>
      <w:lvlJc w:val="left"/>
      <w:pPr>
        <w:ind w:left="1440" w:hanging="360"/>
      </w:pPr>
      <w:rPr>
        <w:rFonts w:ascii="Courier New" w:hAnsi="Courier New" w:cs="Courier New" w:hint="default"/>
      </w:rPr>
    </w:lvl>
    <w:lvl w:ilvl="2" w:tplc="3104C886" w:tentative="1">
      <w:start w:val="1"/>
      <w:numFmt w:val="bullet"/>
      <w:lvlText w:val=""/>
      <w:lvlJc w:val="left"/>
      <w:pPr>
        <w:ind w:left="2160" w:hanging="360"/>
      </w:pPr>
      <w:rPr>
        <w:rFonts w:ascii="Wingdings" w:hAnsi="Wingdings" w:hint="default"/>
      </w:rPr>
    </w:lvl>
    <w:lvl w:ilvl="3" w:tplc="3956EB08" w:tentative="1">
      <w:start w:val="1"/>
      <w:numFmt w:val="bullet"/>
      <w:lvlText w:val=""/>
      <w:lvlJc w:val="left"/>
      <w:pPr>
        <w:ind w:left="2880" w:hanging="360"/>
      </w:pPr>
      <w:rPr>
        <w:rFonts w:ascii="Symbol" w:hAnsi="Symbol" w:hint="default"/>
      </w:rPr>
    </w:lvl>
    <w:lvl w:ilvl="4" w:tplc="31C818CE" w:tentative="1">
      <w:start w:val="1"/>
      <w:numFmt w:val="bullet"/>
      <w:lvlText w:val="o"/>
      <w:lvlJc w:val="left"/>
      <w:pPr>
        <w:ind w:left="3600" w:hanging="360"/>
      </w:pPr>
      <w:rPr>
        <w:rFonts w:ascii="Courier New" w:hAnsi="Courier New" w:cs="Courier New" w:hint="default"/>
      </w:rPr>
    </w:lvl>
    <w:lvl w:ilvl="5" w:tplc="E696A130" w:tentative="1">
      <w:start w:val="1"/>
      <w:numFmt w:val="bullet"/>
      <w:lvlText w:val=""/>
      <w:lvlJc w:val="left"/>
      <w:pPr>
        <w:ind w:left="4320" w:hanging="360"/>
      </w:pPr>
      <w:rPr>
        <w:rFonts w:ascii="Wingdings" w:hAnsi="Wingdings" w:hint="default"/>
      </w:rPr>
    </w:lvl>
    <w:lvl w:ilvl="6" w:tplc="372E5E2A" w:tentative="1">
      <w:start w:val="1"/>
      <w:numFmt w:val="bullet"/>
      <w:lvlText w:val=""/>
      <w:lvlJc w:val="left"/>
      <w:pPr>
        <w:ind w:left="5040" w:hanging="360"/>
      </w:pPr>
      <w:rPr>
        <w:rFonts w:ascii="Symbol" w:hAnsi="Symbol" w:hint="default"/>
      </w:rPr>
    </w:lvl>
    <w:lvl w:ilvl="7" w:tplc="001A45A8" w:tentative="1">
      <w:start w:val="1"/>
      <w:numFmt w:val="bullet"/>
      <w:lvlText w:val="o"/>
      <w:lvlJc w:val="left"/>
      <w:pPr>
        <w:ind w:left="5760" w:hanging="360"/>
      </w:pPr>
      <w:rPr>
        <w:rFonts w:ascii="Courier New" w:hAnsi="Courier New" w:cs="Courier New" w:hint="default"/>
      </w:rPr>
    </w:lvl>
    <w:lvl w:ilvl="8" w:tplc="A0FC9578" w:tentative="1">
      <w:start w:val="1"/>
      <w:numFmt w:val="bullet"/>
      <w:lvlText w:val=""/>
      <w:lvlJc w:val="left"/>
      <w:pPr>
        <w:ind w:left="6480" w:hanging="360"/>
      </w:pPr>
      <w:rPr>
        <w:rFonts w:ascii="Wingdings" w:hAnsi="Wingdings" w:hint="default"/>
      </w:rPr>
    </w:lvl>
  </w:abstractNum>
  <w:abstractNum w:abstractNumId="9" w15:restartNumberingAfterBreak="0">
    <w:nsid w:val="41675A49"/>
    <w:multiLevelType w:val="hybridMultilevel"/>
    <w:tmpl w:val="8B027782"/>
    <w:lvl w:ilvl="0" w:tplc="863AD8E4">
      <w:start w:val="1"/>
      <w:numFmt w:val="decimal"/>
      <w:lvlText w:val="%1)"/>
      <w:lvlJc w:val="left"/>
      <w:pPr>
        <w:ind w:left="360" w:hanging="360"/>
      </w:pPr>
      <w:rPr>
        <w:rFonts w:eastAsia="Calibri" w:hint="default"/>
        <w:b w:val="0"/>
      </w:rPr>
    </w:lvl>
    <w:lvl w:ilvl="1" w:tplc="63D699CC" w:tentative="1">
      <w:start w:val="1"/>
      <w:numFmt w:val="lowerLetter"/>
      <w:lvlText w:val="%2."/>
      <w:lvlJc w:val="left"/>
      <w:pPr>
        <w:ind w:left="1080" w:hanging="360"/>
      </w:pPr>
    </w:lvl>
    <w:lvl w:ilvl="2" w:tplc="B328800E" w:tentative="1">
      <w:start w:val="1"/>
      <w:numFmt w:val="lowerRoman"/>
      <w:lvlText w:val="%3."/>
      <w:lvlJc w:val="right"/>
      <w:pPr>
        <w:ind w:left="1800" w:hanging="180"/>
      </w:pPr>
    </w:lvl>
    <w:lvl w:ilvl="3" w:tplc="30EEA88E" w:tentative="1">
      <w:start w:val="1"/>
      <w:numFmt w:val="decimal"/>
      <w:lvlText w:val="%4."/>
      <w:lvlJc w:val="left"/>
      <w:pPr>
        <w:ind w:left="2520" w:hanging="360"/>
      </w:pPr>
    </w:lvl>
    <w:lvl w:ilvl="4" w:tplc="EBCA3510" w:tentative="1">
      <w:start w:val="1"/>
      <w:numFmt w:val="lowerLetter"/>
      <w:lvlText w:val="%5."/>
      <w:lvlJc w:val="left"/>
      <w:pPr>
        <w:ind w:left="3240" w:hanging="360"/>
      </w:pPr>
    </w:lvl>
    <w:lvl w:ilvl="5" w:tplc="234C6ACE" w:tentative="1">
      <w:start w:val="1"/>
      <w:numFmt w:val="lowerRoman"/>
      <w:lvlText w:val="%6."/>
      <w:lvlJc w:val="right"/>
      <w:pPr>
        <w:ind w:left="3960" w:hanging="180"/>
      </w:pPr>
    </w:lvl>
    <w:lvl w:ilvl="6" w:tplc="BFE6831C" w:tentative="1">
      <w:start w:val="1"/>
      <w:numFmt w:val="decimal"/>
      <w:lvlText w:val="%7."/>
      <w:lvlJc w:val="left"/>
      <w:pPr>
        <w:ind w:left="4680" w:hanging="360"/>
      </w:pPr>
    </w:lvl>
    <w:lvl w:ilvl="7" w:tplc="6A442250" w:tentative="1">
      <w:start w:val="1"/>
      <w:numFmt w:val="lowerLetter"/>
      <w:lvlText w:val="%8."/>
      <w:lvlJc w:val="left"/>
      <w:pPr>
        <w:ind w:left="5400" w:hanging="360"/>
      </w:pPr>
    </w:lvl>
    <w:lvl w:ilvl="8" w:tplc="A532FD26" w:tentative="1">
      <w:start w:val="1"/>
      <w:numFmt w:val="lowerRoman"/>
      <w:lvlText w:val="%9."/>
      <w:lvlJc w:val="right"/>
      <w:pPr>
        <w:ind w:left="6120" w:hanging="180"/>
      </w:pPr>
    </w:lvl>
  </w:abstractNum>
  <w:abstractNum w:abstractNumId="10" w15:restartNumberingAfterBreak="0">
    <w:nsid w:val="43182E51"/>
    <w:multiLevelType w:val="hybridMultilevel"/>
    <w:tmpl w:val="49468FE2"/>
    <w:lvl w:ilvl="0" w:tplc="90347D7C">
      <w:start w:val="1"/>
      <w:numFmt w:val="russianLower"/>
      <w:lvlText w:val="%1)"/>
      <w:lvlJc w:val="left"/>
      <w:pPr>
        <w:ind w:left="720" w:hanging="360"/>
      </w:pPr>
      <w:rPr>
        <w:rFonts w:hint="default"/>
        <w:color w:val="auto"/>
      </w:rPr>
    </w:lvl>
    <w:lvl w:ilvl="1" w:tplc="5FBE98D4" w:tentative="1">
      <w:start w:val="1"/>
      <w:numFmt w:val="lowerLetter"/>
      <w:lvlText w:val="%2."/>
      <w:lvlJc w:val="left"/>
      <w:pPr>
        <w:ind w:left="1440" w:hanging="360"/>
      </w:pPr>
    </w:lvl>
    <w:lvl w:ilvl="2" w:tplc="895030E2" w:tentative="1">
      <w:start w:val="1"/>
      <w:numFmt w:val="lowerRoman"/>
      <w:lvlText w:val="%3."/>
      <w:lvlJc w:val="right"/>
      <w:pPr>
        <w:ind w:left="2160" w:hanging="180"/>
      </w:pPr>
    </w:lvl>
    <w:lvl w:ilvl="3" w:tplc="D52CBA58" w:tentative="1">
      <w:start w:val="1"/>
      <w:numFmt w:val="decimal"/>
      <w:lvlText w:val="%4."/>
      <w:lvlJc w:val="left"/>
      <w:pPr>
        <w:ind w:left="2880" w:hanging="360"/>
      </w:pPr>
    </w:lvl>
    <w:lvl w:ilvl="4" w:tplc="75DACEFA" w:tentative="1">
      <w:start w:val="1"/>
      <w:numFmt w:val="lowerLetter"/>
      <w:lvlText w:val="%5."/>
      <w:lvlJc w:val="left"/>
      <w:pPr>
        <w:ind w:left="3600" w:hanging="360"/>
      </w:pPr>
    </w:lvl>
    <w:lvl w:ilvl="5" w:tplc="0A967832" w:tentative="1">
      <w:start w:val="1"/>
      <w:numFmt w:val="lowerRoman"/>
      <w:lvlText w:val="%6."/>
      <w:lvlJc w:val="right"/>
      <w:pPr>
        <w:ind w:left="4320" w:hanging="180"/>
      </w:pPr>
    </w:lvl>
    <w:lvl w:ilvl="6" w:tplc="848448E4" w:tentative="1">
      <w:start w:val="1"/>
      <w:numFmt w:val="decimal"/>
      <w:lvlText w:val="%7."/>
      <w:lvlJc w:val="left"/>
      <w:pPr>
        <w:ind w:left="5040" w:hanging="360"/>
      </w:pPr>
    </w:lvl>
    <w:lvl w:ilvl="7" w:tplc="DEB421DA" w:tentative="1">
      <w:start w:val="1"/>
      <w:numFmt w:val="lowerLetter"/>
      <w:lvlText w:val="%8."/>
      <w:lvlJc w:val="left"/>
      <w:pPr>
        <w:ind w:left="5760" w:hanging="360"/>
      </w:pPr>
    </w:lvl>
    <w:lvl w:ilvl="8" w:tplc="09D6A070" w:tentative="1">
      <w:start w:val="1"/>
      <w:numFmt w:val="lowerRoman"/>
      <w:lvlText w:val="%9."/>
      <w:lvlJc w:val="right"/>
      <w:pPr>
        <w:ind w:left="6480" w:hanging="180"/>
      </w:pPr>
    </w:lvl>
  </w:abstractNum>
  <w:abstractNum w:abstractNumId="11" w15:restartNumberingAfterBreak="0">
    <w:nsid w:val="4D5F0881"/>
    <w:multiLevelType w:val="hybridMultilevel"/>
    <w:tmpl w:val="E840A464"/>
    <w:lvl w:ilvl="0" w:tplc="ED7067D8">
      <w:start w:val="1"/>
      <w:numFmt w:val="bullet"/>
      <w:lvlText w:val=""/>
      <w:lvlJc w:val="left"/>
      <w:pPr>
        <w:ind w:left="720" w:hanging="360"/>
      </w:pPr>
      <w:rPr>
        <w:rFonts w:ascii="Symbol" w:hAnsi="Symbol" w:hint="default"/>
      </w:rPr>
    </w:lvl>
    <w:lvl w:ilvl="1" w:tplc="4076720A" w:tentative="1">
      <w:start w:val="1"/>
      <w:numFmt w:val="bullet"/>
      <w:lvlText w:val="o"/>
      <w:lvlJc w:val="left"/>
      <w:pPr>
        <w:ind w:left="1440" w:hanging="360"/>
      </w:pPr>
      <w:rPr>
        <w:rFonts w:ascii="Courier New" w:hAnsi="Courier New" w:cs="Courier New" w:hint="default"/>
      </w:rPr>
    </w:lvl>
    <w:lvl w:ilvl="2" w:tplc="5A3064A6" w:tentative="1">
      <w:start w:val="1"/>
      <w:numFmt w:val="bullet"/>
      <w:lvlText w:val=""/>
      <w:lvlJc w:val="left"/>
      <w:pPr>
        <w:ind w:left="2160" w:hanging="360"/>
      </w:pPr>
      <w:rPr>
        <w:rFonts w:ascii="Wingdings" w:hAnsi="Wingdings" w:hint="default"/>
      </w:rPr>
    </w:lvl>
    <w:lvl w:ilvl="3" w:tplc="A5F4FF06" w:tentative="1">
      <w:start w:val="1"/>
      <w:numFmt w:val="bullet"/>
      <w:lvlText w:val=""/>
      <w:lvlJc w:val="left"/>
      <w:pPr>
        <w:ind w:left="2880" w:hanging="360"/>
      </w:pPr>
      <w:rPr>
        <w:rFonts w:ascii="Symbol" w:hAnsi="Symbol" w:hint="default"/>
      </w:rPr>
    </w:lvl>
    <w:lvl w:ilvl="4" w:tplc="56A422A8" w:tentative="1">
      <w:start w:val="1"/>
      <w:numFmt w:val="bullet"/>
      <w:lvlText w:val="o"/>
      <w:lvlJc w:val="left"/>
      <w:pPr>
        <w:ind w:left="3600" w:hanging="360"/>
      </w:pPr>
      <w:rPr>
        <w:rFonts w:ascii="Courier New" w:hAnsi="Courier New" w:cs="Courier New" w:hint="default"/>
      </w:rPr>
    </w:lvl>
    <w:lvl w:ilvl="5" w:tplc="FC4445B8" w:tentative="1">
      <w:start w:val="1"/>
      <w:numFmt w:val="bullet"/>
      <w:lvlText w:val=""/>
      <w:lvlJc w:val="left"/>
      <w:pPr>
        <w:ind w:left="4320" w:hanging="360"/>
      </w:pPr>
      <w:rPr>
        <w:rFonts w:ascii="Wingdings" w:hAnsi="Wingdings" w:hint="default"/>
      </w:rPr>
    </w:lvl>
    <w:lvl w:ilvl="6" w:tplc="F522C388" w:tentative="1">
      <w:start w:val="1"/>
      <w:numFmt w:val="bullet"/>
      <w:lvlText w:val=""/>
      <w:lvlJc w:val="left"/>
      <w:pPr>
        <w:ind w:left="5040" w:hanging="360"/>
      </w:pPr>
      <w:rPr>
        <w:rFonts w:ascii="Symbol" w:hAnsi="Symbol" w:hint="default"/>
      </w:rPr>
    </w:lvl>
    <w:lvl w:ilvl="7" w:tplc="E47AD860" w:tentative="1">
      <w:start w:val="1"/>
      <w:numFmt w:val="bullet"/>
      <w:lvlText w:val="o"/>
      <w:lvlJc w:val="left"/>
      <w:pPr>
        <w:ind w:left="5760" w:hanging="360"/>
      </w:pPr>
      <w:rPr>
        <w:rFonts w:ascii="Courier New" w:hAnsi="Courier New" w:cs="Courier New" w:hint="default"/>
      </w:rPr>
    </w:lvl>
    <w:lvl w:ilvl="8" w:tplc="896ECC72" w:tentative="1">
      <w:start w:val="1"/>
      <w:numFmt w:val="bullet"/>
      <w:lvlText w:val=""/>
      <w:lvlJc w:val="left"/>
      <w:pPr>
        <w:ind w:left="6480" w:hanging="360"/>
      </w:pPr>
      <w:rPr>
        <w:rFonts w:ascii="Wingdings" w:hAnsi="Wingdings" w:hint="default"/>
      </w:rPr>
    </w:lvl>
  </w:abstractNum>
  <w:abstractNum w:abstractNumId="12" w15:restartNumberingAfterBreak="0">
    <w:nsid w:val="56A41B99"/>
    <w:multiLevelType w:val="multilevel"/>
    <w:tmpl w:val="EC2287B0"/>
    <w:lvl w:ilvl="0">
      <w:start w:val="6"/>
      <w:numFmt w:val="decimal"/>
      <w:suff w:val="space"/>
      <w:lvlText w:val="%1."/>
      <w:lvlJc w:val="left"/>
      <w:pPr>
        <w:ind w:left="720" w:hanging="360"/>
      </w:pPr>
      <w:rPr>
        <w:rFonts w:hint="default"/>
        <w:b/>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abstractNumId w:val="9"/>
  </w:num>
  <w:num w:numId="2">
    <w:abstractNumId w:val="0"/>
  </w:num>
  <w:num w:numId="3">
    <w:abstractNumId w:val="7"/>
  </w:num>
  <w:num w:numId="4">
    <w:abstractNumId w:val="10"/>
  </w:num>
  <w:num w:numId="5">
    <w:abstractNumId w:val="6"/>
  </w:num>
  <w:num w:numId="6">
    <w:abstractNumId w:val="1"/>
  </w:num>
  <w:num w:numId="7">
    <w:abstractNumId w:val="12"/>
  </w:num>
  <w:num w:numId="8">
    <w:abstractNumId w:val="3"/>
  </w:num>
  <w:num w:numId="9">
    <w:abstractNumId w:val="5"/>
  </w:num>
  <w:num w:numId="10">
    <w:abstractNumId w:val="4"/>
  </w:num>
  <w:num w:numId="11">
    <w:abstractNumId w:val="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833"/>
    <w:rsid w:val="000771ED"/>
    <w:rsid w:val="00116965"/>
    <w:rsid w:val="001F79A9"/>
    <w:rsid w:val="002041EA"/>
    <w:rsid w:val="002974DC"/>
    <w:rsid w:val="002B4CFA"/>
    <w:rsid w:val="00351B59"/>
    <w:rsid w:val="00356F01"/>
    <w:rsid w:val="00377B13"/>
    <w:rsid w:val="00390A2F"/>
    <w:rsid w:val="003E1B2E"/>
    <w:rsid w:val="0041020B"/>
    <w:rsid w:val="0042524D"/>
    <w:rsid w:val="00427E0E"/>
    <w:rsid w:val="00475445"/>
    <w:rsid w:val="00476569"/>
    <w:rsid w:val="004C7FA5"/>
    <w:rsid w:val="004F7D24"/>
    <w:rsid w:val="00540EF9"/>
    <w:rsid w:val="00605652"/>
    <w:rsid w:val="00621955"/>
    <w:rsid w:val="006660F4"/>
    <w:rsid w:val="0069797C"/>
    <w:rsid w:val="006A7AAB"/>
    <w:rsid w:val="006D6161"/>
    <w:rsid w:val="006E2833"/>
    <w:rsid w:val="006F6135"/>
    <w:rsid w:val="00717396"/>
    <w:rsid w:val="00780458"/>
    <w:rsid w:val="007B2665"/>
    <w:rsid w:val="007F2D16"/>
    <w:rsid w:val="007F7C45"/>
    <w:rsid w:val="00846A66"/>
    <w:rsid w:val="008476FE"/>
    <w:rsid w:val="008C3AEE"/>
    <w:rsid w:val="00920ADA"/>
    <w:rsid w:val="00926ECE"/>
    <w:rsid w:val="009E1A42"/>
    <w:rsid w:val="009F7022"/>
    <w:rsid w:val="00AA7D52"/>
    <w:rsid w:val="00AD19C2"/>
    <w:rsid w:val="00B43F8C"/>
    <w:rsid w:val="00B83EA8"/>
    <w:rsid w:val="00C05084"/>
    <w:rsid w:val="00C22F66"/>
    <w:rsid w:val="00C31D9A"/>
    <w:rsid w:val="00C3594B"/>
    <w:rsid w:val="00DB65BC"/>
    <w:rsid w:val="00DD1079"/>
    <w:rsid w:val="00E66617"/>
    <w:rsid w:val="00E735AC"/>
    <w:rsid w:val="00E8390B"/>
    <w:rsid w:val="00EE2A8D"/>
    <w:rsid w:val="00F43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B271"/>
  <w15:chartTrackingRefBased/>
  <w15:docId w15:val="{1E7BF96C-8A58-4984-AAFB-E07028357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61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_IRAO,List Paragraph_0,List Paragraph_0_0"/>
    <w:basedOn w:val="a"/>
    <w:link w:val="a4"/>
    <w:uiPriority w:val="34"/>
    <w:qFormat/>
    <w:rsid w:val="006D6161"/>
    <w:pPr>
      <w:ind w:left="720"/>
      <w:contextualSpacing/>
    </w:pPr>
  </w:style>
  <w:style w:type="character" w:customStyle="1" w:styleId="a4">
    <w:name w:val="Абзац списка Знак"/>
    <w:aliases w:val="Bullet_IRAO Знак,List Paragraph_0 Знак,List Paragraph_0_0 Знак"/>
    <w:link w:val="a3"/>
    <w:uiPriority w:val="34"/>
    <w:locked/>
    <w:rsid w:val="006D6161"/>
  </w:style>
  <w:style w:type="paragraph" w:styleId="a5">
    <w:name w:val="No Spacing"/>
    <w:uiPriority w:val="1"/>
    <w:qFormat/>
    <w:rsid w:val="006D6161"/>
    <w:pPr>
      <w:spacing w:after="0" w:line="240" w:lineRule="auto"/>
    </w:pPr>
    <w:rPr>
      <w:rFonts w:ascii="Calibri" w:eastAsia="Calibri" w:hAnsi="Calibri" w:cs="Times New Roman"/>
    </w:rPr>
  </w:style>
  <w:style w:type="table" w:customStyle="1" w:styleId="7">
    <w:name w:val="Сетка таблицы7"/>
    <w:basedOn w:val="a1"/>
    <w:next w:val="a6"/>
    <w:uiPriority w:val="59"/>
    <w:rsid w:val="006D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6D61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14</Pages>
  <Words>4210</Words>
  <Characters>23997</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Король Анастасия Александровна</dc:creator>
  <cp:lastModifiedBy>Шамеева Елена Александровна</cp:lastModifiedBy>
  <cp:revision>12</cp:revision>
  <dcterms:created xsi:type="dcterms:W3CDTF">2026-10-02T09:46:00Z</dcterms:created>
  <dcterms:modified xsi:type="dcterms:W3CDTF">2026-10-15T07:06:00Z</dcterms:modified>
</cp:coreProperties>
</file>