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C25" w:rsidRPr="00564679" w:rsidRDefault="00F64C25" w:rsidP="00F64C2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right"/>
        <w:rPr>
          <w:rFonts w:ascii="Times New Roman" w:hAnsi="Times New Roman"/>
          <w:b/>
          <w:snapToGrid w:val="0"/>
          <w:color w:val="000000"/>
          <w:sz w:val="24"/>
          <w:szCs w:val="24"/>
        </w:rPr>
      </w:pPr>
      <w:r w:rsidRPr="00564679">
        <w:rPr>
          <w:rFonts w:ascii="Times New Roman" w:hAnsi="Times New Roman"/>
          <w:b/>
          <w:snapToGrid w:val="0"/>
          <w:color w:val="000000"/>
          <w:sz w:val="24"/>
          <w:szCs w:val="24"/>
        </w:rPr>
        <w:t>Приложение №</w:t>
      </w:r>
      <w:r w:rsidR="00B60821" w:rsidRPr="0004192C">
        <w:rPr>
          <w:rFonts w:ascii="Times New Roman" w:hAnsi="Times New Roman"/>
          <w:b/>
          <w:snapToGrid w:val="0"/>
          <w:color w:val="000000"/>
          <w:sz w:val="24"/>
          <w:szCs w:val="24"/>
        </w:rPr>
        <w:t>6</w:t>
      </w:r>
      <w:r w:rsidRPr="00564679">
        <w:rPr>
          <w:rFonts w:ascii="Times New Roman" w:hAnsi="Times New Roman"/>
          <w:b/>
          <w:snapToGrid w:val="0"/>
          <w:color w:val="000000"/>
          <w:sz w:val="24"/>
          <w:szCs w:val="24"/>
        </w:rPr>
        <w:t xml:space="preserve"> </w:t>
      </w:r>
    </w:p>
    <w:p w:rsidR="00F64C25" w:rsidRPr="00564679" w:rsidRDefault="00F64C25" w:rsidP="00F64C2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right"/>
        <w:rPr>
          <w:rFonts w:ascii="Times New Roman" w:hAnsi="Times New Roman"/>
          <w:b/>
          <w:snapToGrid w:val="0"/>
          <w:color w:val="000000"/>
          <w:sz w:val="24"/>
          <w:szCs w:val="24"/>
        </w:rPr>
      </w:pPr>
      <w:r w:rsidRPr="00564679">
        <w:rPr>
          <w:rFonts w:ascii="Times New Roman" w:hAnsi="Times New Roman"/>
          <w:b/>
          <w:snapToGrid w:val="0"/>
          <w:color w:val="000000"/>
          <w:sz w:val="24"/>
          <w:szCs w:val="24"/>
        </w:rPr>
        <w:t>к Договору от «</w:t>
      </w:r>
      <w:permStart w:id="132665732" w:edGrp="everyone"/>
      <w:r w:rsidRPr="00564679">
        <w:rPr>
          <w:rFonts w:ascii="Times New Roman" w:hAnsi="Times New Roman"/>
          <w:b/>
          <w:snapToGrid w:val="0"/>
          <w:color w:val="000000"/>
          <w:sz w:val="24"/>
          <w:szCs w:val="24"/>
        </w:rPr>
        <w:t>___</w:t>
      </w:r>
      <w:permEnd w:id="132665732"/>
      <w:r w:rsidRPr="00564679">
        <w:rPr>
          <w:rFonts w:ascii="Times New Roman" w:hAnsi="Times New Roman"/>
          <w:b/>
          <w:snapToGrid w:val="0"/>
          <w:color w:val="000000"/>
          <w:sz w:val="24"/>
          <w:szCs w:val="24"/>
        </w:rPr>
        <w:t xml:space="preserve">» </w:t>
      </w:r>
      <w:permStart w:id="1090980969" w:edGrp="everyone"/>
      <w:r w:rsidRPr="00564679">
        <w:rPr>
          <w:rFonts w:ascii="Times New Roman" w:hAnsi="Times New Roman"/>
          <w:b/>
          <w:snapToGrid w:val="0"/>
          <w:color w:val="000000"/>
          <w:sz w:val="24"/>
          <w:szCs w:val="24"/>
        </w:rPr>
        <w:t>__________</w:t>
      </w:r>
      <w:permEnd w:id="1090980969"/>
      <w:r w:rsidRPr="00564679">
        <w:rPr>
          <w:rFonts w:ascii="Times New Roman" w:hAnsi="Times New Roman"/>
          <w:b/>
          <w:snapToGrid w:val="0"/>
          <w:color w:val="000000"/>
          <w:sz w:val="24"/>
          <w:szCs w:val="24"/>
        </w:rPr>
        <w:t>20</w:t>
      </w:r>
      <w:permStart w:id="1321364528" w:edGrp="everyone"/>
      <w:r w:rsidRPr="00564679">
        <w:rPr>
          <w:rFonts w:ascii="Times New Roman" w:hAnsi="Times New Roman"/>
          <w:b/>
          <w:snapToGrid w:val="0"/>
          <w:color w:val="000000"/>
          <w:sz w:val="24"/>
          <w:szCs w:val="24"/>
        </w:rPr>
        <w:t>___</w:t>
      </w:r>
      <w:permEnd w:id="1321364528"/>
      <w:r w:rsidRPr="00564679">
        <w:rPr>
          <w:rFonts w:ascii="Times New Roman" w:hAnsi="Times New Roman"/>
          <w:b/>
          <w:snapToGrid w:val="0"/>
          <w:color w:val="000000"/>
          <w:sz w:val="24"/>
          <w:szCs w:val="24"/>
        </w:rPr>
        <w:t>г</w:t>
      </w:r>
    </w:p>
    <w:p w:rsidR="00F64C25" w:rsidRPr="00564679" w:rsidRDefault="00F64C25" w:rsidP="00F64C2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right"/>
        <w:rPr>
          <w:rFonts w:ascii="Times New Roman" w:hAnsi="Times New Roman"/>
          <w:b/>
          <w:snapToGrid w:val="0"/>
          <w:color w:val="000000"/>
          <w:sz w:val="24"/>
          <w:szCs w:val="24"/>
        </w:rPr>
      </w:pPr>
      <w:r w:rsidRPr="00564679">
        <w:rPr>
          <w:rFonts w:ascii="Times New Roman" w:hAnsi="Times New Roman"/>
          <w:b/>
          <w:snapToGrid w:val="0"/>
          <w:color w:val="000000"/>
          <w:sz w:val="24"/>
          <w:szCs w:val="24"/>
        </w:rPr>
        <w:t xml:space="preserve">№ </w:t>
      </w:r>
      <w:permStart w:id="1316433707" w:edGrp="everyone"/>
      <w:r w:rsidRPr="00564679">
        <w:rPr>
          <w:rFonts w:ascii="Times New Roman" w:hAnsi="Times New Roman"/>
          <w:b/>
          <w:snapToGrid w:val="0"/>
          <w:color w:val="000000"/>
          <w:sz w:val="24"/>
          <w:szCs w:val="24"/>
        </w:rPr>
        <w:t>____________________________</w:t>
      </w:r>
      <w:permEnd w:id="1316433707"/>
    </w:p>
    <w:p w:rsidR="00F64C25" w:rsidRPr="00564679" w:rsidRDefault="00F64C25" w:rsidP="001F0FA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b/>
          <w:snapToGrid w:val="0"/>
          <w:color w:val="000000"/>
          <w:sz w:val="24"/>
          <w:szCs w:val="24"/>
        </w:rPr>
      </w:pPr>
    </w:p>
    <w:p w:rsidR="006F149F" w:rsidRPr="00564679" w:rsidRDefault="006F149F" w:rsidP="006F149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b/>
          <w:caps/>
          <w:snapToGrid w:val="0"/>
          <w:color w:val="000000"/>
          <w:sz w:val="24"/>
          <w:szCs w:val="24"/>
        </w:rPr>
      </w:pPr>
      <w:r w:rsidRPr="00564679">
        <w:rPr>
          <w:rFonts w:ascii="Times New Roman" w:hAnsi="Times New Roman"/>
          <w:b/>
          <w:snapToGrid w:val="0"/>
          <w:color w:val="000000"/>
          <w:sz w:val="24"/>
          <w:szCs w:val="24"/>
        </w:rPr>
        <w:t>СОГЛАШЕНИЕ</w:t>
      </w:r>
      <w:r w:rsidRPr="00564679">
        <w:rPr>
          <w:rFonts w:ascii="Times New Roman" w:hAnsi="Times New Roman"/>
          <w:b/>
          <w:caps/>
          <w:snapToGrid w:val="0"/>
          <w:color w:val="000000"/>
          <w:sz w:val="24"/>
          <w:szCs w:val="24"/>
        </w:rPr>
        <w:t xml:space="preserve"> о конфиденциальности </w:t>
      </w:r>
    </w:p>
    <w:p w:rsidR="00564679" w:rsidRPr="00564679" w:rsidRDefault="00564679" w:rsidP="006F149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b/>
          <w:caps/>
          <w:snapToGrid w:val="0"/>
          <w:color w:val="000000"/>
          <w:sz w:val="24"/>
          <w:szCs w:val="24"/>
        </w:rPr>
      </w:pPr>
    </w:p>
    <w:p w:rsidR="006F149F" w:rsidRPr="00564679" w:rsidRDefault="006F149F" w:rsidP="006F149F">
      <w:pPr>
        <w:pStyle w:val="a8"/>
        <w:numPr>
          <w:ilvl w:val="0"/>
          <w:numId w:val="23"/>
        </w:numPr>
        <w:spacing w:after="0" w:line="240" w:lineRule="auto"/>
        <w:ind w:left="714" w:hanging="357"/>
        <w:jc w:val="center"/>
        <w:rPr>
          <w:rFonts w:ascii="Times New Roman" w:eastAsia="Calibri" w:hAnsi="Times New Roman"/>
          <w:b/>
          <w:snapToGrid w:val="0"/>
          <w:sz w:val="24"/>
          <w:szCs w:val="24"/>
        </w:rPr>
      </w:pPr>
      <w:r w:rsidRPr="00564679">
        <w:rPr>
          <w:rFonts w:ascii="Times New Roman" w:eastAsia="Calibri" w:hAnsi="Times New Roman"/>
          <w:b/>
          <w:snapToGrid w:val="0"/>
          <w:sz w:val="24"/>
          <w:szCs w:val="24"/>
        </w:rPr>
        <w:t>Общие положения</w:t>
      </w:r>
    </w:p>
    <w:p w:rsidR="006F149F" w:rsidRPr="00564679" w:rsidRDefault="006F149F" w:rsidP="006F149F">
      <w:pPr>
        <w:numPr>
          <w:ilvl w:val="1"/>
          <w:numId w:val="24"/>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Настоящее Соглашение регулирует отношения, связанные с использованием и защитой конфиденциальной информации Раскрывающей стороны.</w:t>
      </w:r>
    </w:p>
    <w:p w:rsidR="006F149F" w:rsidRPr="00564679" w:rsidRDefault="006F149F" w:rsidP="006F149F">
      <w:pPr>
        <w:numPr>
          <w:ilvl w:val="1"/>
          <w:numId w:val="24"/>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Соглашение заключается в связи с необходимостью передачи (предоставления) Раскрывающей стороной Принимающей стороне конфиденциальной информации ввиду нижеуказанного сотрудничества Сторон по Договору. Соглашение заключается в целях обеспечения сохранения конфиденциальной информации Раскрывающей стороны в тайне, а также в целях установления обязанностей работников Принимающей стороны по неразглашению конфиденциальной информации Раскрывающей стороны.</w:t>
      </w:r>
    </w:p>
    <w:p w:rsidR="006F149F" w:rsidRPr="00564679" w:rsidRDefault="006F149F" w:rsidP="006F149F">
      <w:pPr>
        <w:spacing w:after="0" w:line="240" w:lineRule="auto"/>
        <w:ind w:left="567"/>
        <w:jc w:val="both"/>
        <w:rPr>
          <w:rFonts w:ascii="Times New Roman" w:eastAsia="Calibri" w:hAnsi="Times New Roman"/>
          <w:snapToGrid w:val="0"/>
          <w:sz w:val="24"/>
          <w:szCs w:val="24"/>
        </w:rPr>
      </w:pPr>
    </w:p>
    <w:p w:rsidR="006F149F" w:rsidRPr="00564679" w:rsidRDefault="006F149F" w:rsidP="006F149F">
      <w:pPr>
        <w:pStyle w:val="a8"/>
        <w:numPr>
          <w:ilvl w:val="0"/>
          <w:numId w:val="23"/>
        </w:numPr>
        <w:spacing w:after="0" w:line="240" w:lineRule="auto"/>
        <w:jc w:val="center"/>
        <w:rPr>
          <w:rFonts w:ascii="Times New Roman" w:eastAsia="Calibri" w:hAnsi="Times New Roman"/>
          <w:b/>
          <w:snapToGrid w:val="0"/>
          <w:sz w:val="24"/>
          <w:szCs w:val="24"/>
        </w:rPr>
      </w:pPr>
      <w:r w:rsidRPr="00564679">
        <w:rPr>
          <w:rFonts w:ascii="Times New Roman" w:eastAsia="Calibri" w:hAnsi="Times New Roman"/>
          <w:b/>
          <w:snapToGrid w:val="0"/>
          <w:sz w:val="24"/>
          <w:szCs w:val="24"/>
        </w:rPr>
        <w:t>Термины и определения</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Под конфиденциальной информацией понимается информация о фактах, лицах, событиях, предметах, явлениях и процессах, связанных с Раскрывающей стороной, информация, составляющая коммерческую тайну или персональные данные, в частности:</w:t>
      </w:r>
    </w:p>
    <w:p w:rsidR="006F149F" w:rsidRPr="00564679" w:rsidRDefault="006F149F" w:rsidP="006F149F">
      <w:pPr>
        <w:pStyle w:val="a8"/>
        <w:numPr>
          <w:ilvl w:val="0"/>
          <w:numId w:val="32"/>
        </w:numPr>
        <w:spacing w:after="0" w:line="240" w:lineRule="auto"/>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стратегия, методы и процессы организационного управления и осуществления деятельности Раскрывающей стороны;</w:t>
      </w:r>
    </w:p>
    <w:p w:rsidR="006F149F" w:rsidRPr="00564679" w:rsidRDefault="006F149F" w:rsidP="006F149F">
      <w:pPr>
        <w:pStyle w:val="a8"/>
        <w:numPr>
          <w:ilvl w:val="0"/>
          <w:numId w:val="32"/>
        </w:numPr>
        <w:spacing w:after="0" w:line="240" w:lineRule="auto"/>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сведения о направлениях маркетинговых исследований, рыночной стратегии, методах осуществления продаж, планах расширения и развития;</w:t>
      </w:r>
    </w:p>
    <w:p w:rsidR="006F149F" w:rsidRPr="00564679" w:rsidRDefault="006F149F" w:rsidP="006F149F">
      <w:pPr>
        <w:pStyle w:val="a8"/>
        <w:numPr>
          <w:ilvl w:val="0"/>
          <w:numId w:val="32"/>
        </w:numPr>
        <w:spacing w:after="0" w:line="240" w:lineRule="auto"/>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 xml:space="preserve">сведения о сферах сотрудничества; </w:t>
      </w:r>
    </w:p>
    <w:p w:rsidR="006F149F" w:rsidRPr="00564679" w:rsidRDefault="006F149F" w:rsidP="006F149F">
      <w:pPr>
        <w:pStyle w:val="a8"/>
        <w:numPr>
          <w:ilvl w:val="0"/>
          <w:numId w:val="32"/>
        </w:numPr>
        <w:spacing w:after="0" w:line="240" w:lineRule="auto"/>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 xml:space="preserve">коммерческие и иные условия договоров и соглашений, цены за оказание услуг и (или) выполнение работ; </w:t>
      </w:r>
    </w:p>
    <w:p w:rsidR="006F149F" w:rsidRPr="00564679" w:rsidRDefault="006F149F" w:rsidP="006F149F">
      <w:pPr>
        <w:pStyle w:val="a8"/>
        <w:numPr>
          <w:ilvl w:val="0"/>
          <w:numId w:val="32"/>
        </w:numPr>
        <w:spacing w:after="0" w:line="240" w:lineRule="auto"/>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 xml:space="preserve">сведения о клиентах и партнерах, подготовке и итогах проведения переговоров с контрагентами; </w:t>
      </w:r>
    </w:p>
    <w:p w:rsidR="006F149F" w:rsidRPr="00564679" w:rsidRDefault="006F149F" w:rsidP="006F149F">
      <w:pPr>
        <w:pStyle w:val="a8"/>
        <w:numPr>
          <w:ilvl w:val="0"/>
          <w:numId w:val="32"/>
        </w:numPr>
        <w:spacing w:after="0" w:line="240" w:lineRule="auto"/>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 xml:space="preserve">финансовые результаты и показатели деятельности Раскрывающей стороны; </w:t>
      </w:r>
    </w:p>
    <w:p w:rsidR="006F149F" w:rsidRPr="00564679" w:rsidRDefault="006F149F" w:rsidP="006F149F">
      <w:pPr>
        <w:pStyle w:val="a8"/>
        <w:numPr>
          <w:ilvl w:val="0"/>
          <w:numId w:val="32"/>
        </w:numPr>
        <w:spacing w:after="0" w:line="240" w:lineRule="auto"/>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 xml:space="preserve">наличие и содержание конфиденциальных документов; </w:t>
      </w:r>
    </w:p>
    <w:p w:rsidR="006F149F" w:rsidRPr="00564679" w:rsidRDefault="006F149F" w:rsidP="006F149F">
      <w:pPr>
        <w:pStyle w:val="a8"/>
        <w:numPr>
          <w:ilvl w:val="0"/>
          <w:numId w:val="32"/>
        </w:numPr>
        <w:spacing w:after="0" w:line="240" w:lineRule="auto"/>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персональные данные работников и иных физических лиц, переданных Раскрывающей стороне согласно законодательству РФ и/или на основании договора;</w:t>
      </w:r>
    </w:p>
    <w:p w:rsidR="006F149F" w:rsidRPr="00564679" w:rsidRDefault="006F149F" w:rsidP="006F149F">
      <w:pPr>
        <w:pStyle w:val="a8"/>
        <w:numPr>
          <w:ilvl w:val="0"/>
          <w:numId w:val="32"/>
        </w:numPr>
        <w:spacing w:after="0" w:line="240" w:lineRule="auto"/>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сведения о банковских операциях, счетах и вкладах Раскрывающей стороны и ее контрагентов;</w:t>
      </w:r>
    </w:p>
    <w:p w:rsidR="006F149F" w:rsidRPr="00564679" w:rsidRDefault="006F149F" w:rsidP="006F149F">
      <w:pPr>
        <w:pStyle w:val="a8"/>
        <w:numPr>
          <w:ilvl w:val="0"/>
          <w:numId w:val="32"/>
        </w:numPr>
        <w:spacing w:after="0" w:line="240" w:lineRule="auto"/>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любые сведения и документы, полученные и (или) составленные аудиторской организацией и ее работниками, а также индивидуальным аудитором и его работниками, с которыми Раскрывающей стороной заключены договоры на оказание услуг;</w:t>
      </w:r>
    </w:p>
    <w:p w:rsidR="006F149F" w:rsidRPr="00564679" w:rsidRDefault="006F149F" w:rsidP="006F149F">
      <w:pPr>
        <w:pStyle w:val="a8"/>
        <w:numPr>
          <w:ilvl w:val="0"/>
          <w:numId w:val="32"/>
        </w:numPr>
        <w:spacing w:after="0" w:line="240" w:lineRule="auto"/>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 xml:space="preserve">иные сведения, которые независимо от формы их предоставления передаются от Раскрывающей стороны Принимающей стороне в процессе сотрудничества. </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Информация, составляющая коммерческую тайну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которые имеют действительную или потенциальную коммерческую ценность для Раскрывающей стороны в силу неизвестности их третьим лицам, к которым у третьих лиц нет свободного доступа на законном основании и в отношении которых Раскрывающей стороной введен режим коммерческой тайны.</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Коммерческая тайна - режим конфиденциальности информации, позволяющий Раскрывающей стороне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lastRenderedPageBreak/>
        <w:t>Персональные данные – указанная в законодательстве любая информация, относящаяся к прямо или косвенно определенному или определяемому физическому лицу (субъекту персональных данных).</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Разглашение конфиденциальной информации - действие или бездействие Принимающей стороны или ее штатных работников, представителей, в результате которых конфиденциальная информация в любой возможной форме (устной, письменной, иной форме, в том числе с использованием технических средств) становится известной третьим лицам без согласия Раскрывающей стороны либо вопреки трудовому или гражданско-правовому договору.</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Под общедоступной информацией понимаются общеизвестные сведения и иная информация, доступ к которой не ограничен. Информация, опубликованная в средствах массовой информации или в сети Интернет Принимающей стороной без согласия Раскрывающей стороны с нарушением условий конфиденциальности, не признается общедоступной и должна быть незамедлительно извлечена из общего доступа по первому требованию Раскрывающей стороны.</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Сотрудничество Сторон – взаимоотношения Сторон, в связи с которыми возникла необходимость заключения настоящего Соглашения в соответствии с п.1.2 Соглашения.</w:t>
      </w:r>
    </w:p>
    <w:p w:rsidR="006F149F" w:rsidRPr="00564679" w:rsidRDefault="006F149F" w:rsidP="006F149F">
      <w:pPr>
        <w:pStyle w:val="a8"/>
        <w:numPr>
          <w:ilvl w:val="0"/>
          <w:numId w:val="23"/>
        </w:numPr>
        <w:spacing w:after="0" w:line="240" w:lineRule="auto"/>
        <w:jc w:val="center"/>
        <w:rPr>
          <w:rFonts w:ascii="Times New Roman" w:eastAsia="Calibri" w:hAnsi="Times New Roman"/>
          <w:b/>
          <w:snapToGrid w:val="0"/>
          <w:sz w:val="24"/>
          <w:szCs w:val="24"/>
        </w:rPr>
      </w:pPr>
      <w:r w:rsidRPr="00564679">
        <w:rPr>
          <w:rFonts w:ascii="Times New Roman" w:eastAsia="Calibri" w:hAnsi="Times New Roman"/>
          <w:b/>
          <w:snapToGrid w:val="0"/>
          <w:sz w:val="24"/>
          <w:szCs w:val="24"/>
        </w:rPr>
        <w:t>Права и обязанности сторон</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 xml:space="preserve">Принимающая сторона принимает на себя обязательство не раскрывать третьим лицам полученную от Раскрывающей стороны конфиденциальную информацию, кроме случаев, предусмотренных настоящим Соглашением и законодательством. Принимающая сторона обязуется охранять полученную от Раскрывающей стороны конфиденциальную информацию как свою собственную. </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Принимающая сторона имеет право на раскрытие конфиденциальной информации, полученной от Раскрывающей стороны, в следующих случаях:</w:t>
      </w:r>
    </w:p>
    <w:p w:rsidR="006F149F" w:rsidRPr="00564679" w:rsidRDefault="006F149F" w:rsidP="006F149F">
      <w:pPr>
        <w:numPr>
          <w:ilvl w:val="2"/>
          <w:numId w:val="33"/>
        </w:numPr>
        <w:spacing w:after="0" w:line="240" w:lineRule="auto"/>
        <w:ind w:left="1418" w:hanging="425"/>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получено письменное согласие Раскрывающей стороны на раскрытие конфиденциальной информации конкретному третьему лицу/третьим лицам/неограниченному кругу лиц;</w:t>
      </w:r>
    </w:p>
    <w:p w:rsidR="006F149F" w:rsidRPr="00564679" w:rsidRDefault="006F149F" w:rsidP="006F149F">
      <w:pPr>
        <w:numPr>
          <w:ilvl w:val="2"/>
          <w:numId w:val="33"/>
        </w:numPr>
        <w:spacing w:after="0" w:line="240" w:lineRule="auto"/>
        <w:ind w:left="1418" w:hanging="425"/>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в силу требований законодательства РФ или страны местонахождения Принимающей стороны с обязательным уведомлением Раскрывающей стороны о раскрытии информации не позднее, чем за 1 (один) рабочий день до раскрытия такой информации;</w:t>
      </w:r>
    </w:p>
    <w:p w:rsidR="006F149F" w:rsidRPr="00564679" w:rsidRDefault="006F149F" w:rsidP="006F149F">
      <w:pPr>
        <w:numPr>
          <w:ilvl w:val="2"/>
          <w:numId w:val="33"/>
        </w:numPr>
        <w:spacing w:after="0" w:line="240" w:lineRule="auto"/>
        <w:ind w:left="1418" w:hanging="425"/>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 xml:space="preserve">конфиденциальная информация может быть признана общедоступной в соответствии с п. 2.6. настоящего Соглашения. </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Стороны обязаны принять следующие меры по охране конфиденциальности информации:</w:t>
      </w:r>
    </w:p>
    <w:p w:rsidR="006F149F" w:rsidRPr="00564679" w:rsidRDefault="006F149F" w:rsidP="006F149F">
      <w:pPr>
        <w:pStyle w:val="a8"/>
        <w:numPr>
          <w:ilvl w:val="0"/>
          <w:numId w:val="34"/>
        </w:numPr>
        <w:spacing w:after="0" w:line="240" w:lineRule="auto"/>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ограничение доступа к конфиденциальной информации путем установления определенного порядка обращения с этой информацией и контроля за соблюдением такого порядка;</w:t>
      </w:r>
    </w:p>
    <w:p w:rsidR="006F149F" w:rsidRPr="00564679" w:rsidRDefault="006F149F" w:rsidP="006F149F">
      <w:pPr>
        <w:pStyle w:val="a8"/>
        <w:numPr>
          <w:ilvl w:val="0"/>
          <w:numId w:val="34"/>
        </w:numPr>
        <w:spacing w:after="0" w:line="240" w:lineRule="auto"/>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учет лиц, получивших доступ к конфиденциальной информации, и (или) лиц, которым такая информация была предоставлена или передана;</w:t>
      </w:r>
    </w:p>
    <w:p w:rsidR="006F149F" w:rsidRPr="00564679" w:rsidRDefault="006F149F" w:rsidP="006F149F">
      <w:pPr>
        <w:pStyle w:val="a8"/>
        <w:numPr>
          <w:ilvl w:val="0"/>
          <w:numId w:val="34"/>
        </w:numPr>
        <w:spacing w:after="0" w:line="240" w:lineRule="auto"/>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регулирование отношений по использованию конфиденциальной информации работниками Принимающей стороны на основании трудовых договоров и контрагентами на основании гражданско-правовых договоров.</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В целях охраны конфиденциальной информации Принимающая сторона обязана:</w:t>
      </w:r>
    </w:p>
    <w:p w:rsidR="006F149F" w:rsidRPr="00564679" w:rsidRDefault="006F149F" w:rsidP="006F149F">
      <w:pPr>
        <w:pStyle w:val="a8"/>
        <w:numPr>
          <w:ilvl w:val="1"/>
          <w:numId w:val="35"/>
        </w:numPr>
        <w:spacing w:after="0" w:line="240" w:lineRule="auto"/>
        <w:ind w:left="1276"/>
        <w:jc w:val="both"/>
        <w:rPr>
          <w:rFonts w:ascii="Times New Roman" w:eastAsia="Calibri" w:hAnsi="Times New Roman"/>
          <w:snapToGrid w:val="0"/>
          <w:sz w:val="24"/>
          <w:szCs w:val="24"/>
          <w:lang w:val="fi-FI"/>
        </w:rPr>
      </w:pPr>
      <w:r w:rsidRPr="00564679">
        <w:rPr>
          <w:rFonts w:ascii="Times New Roman" w:eastAsia="Calibri" w:hAnsi="Times New Roman"/>
          <w:snapToGrid w:val="0"/>
          <w:sz w:val="24"/>
          <w:szCs w:val="24"/>
          <w:lang w:val="fi-FI"/>
        </w:rPr>
        <w:t>создать своим работникам необходимые условия для соблюдения ими установленного режима конфиденциальности</w:t>
      </w:r>
      <w:r w:rsidRPr="00564679">
        <w:rPr>
          <w:rFonts w:ascii="Times New Roman" w:eastAsia="Calibri" w:hAnsi="Times New Roman"/>
          <w:snapToGrid w:val="0"/>
          <w:sz w:val="24"/>
          <w:szCs w:val="24"/>
        </w:rPr>
        <w:t>;</w:t>
      </w:r>
    </w:p>
    <w:p w:rsidR="006F149F" w:rsidRPr="00564679" w:rsidRDefault="006F149F" w:rsidP="006F149F">
      <w:pPr>
        <w:pStyle w:val="a8"/>
        <w:numPr>
          <w:ilvl w:val="1"/>
          <w:numId w:val="35"/>
        </w:numPr>
        <w:spacing w:after="0" w:line="240" w:lineRule="auto"/>
        <w:ind w:left="1276"/>
        <w:jc w:val="both"/>
        <w:rPr>
          <w:rFonts w:ascii="Times New Roman" w:eastAsia="Calibri" w:hAnsi="Times New Roman"/>
          <w:snapToGrid w:val="0"/>
          <w:sz w:val="24"/>
          <w:szCs w:val="24"/>
          <w:lang w:val="fi-FI"/>
        </w:rPr>
      </w:pPr>
      <w:r w:rsidRPr="00564679">
        <w:rPr>
          <w:rFonts w:ascii="Times New Roman" w:eastAsia="Calibri" w:hAnsi="Times New Roman"/>
          <w:snapToGrid w:val="0"/>
          <w:sz w:val="24"/>
          <w:szCs w:val="24"/>
        </w:rPr>
        <w:t>не копировать и не размножать иным образом информацию без письменного согласия Раскрывающей стороны.</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В случае утечки и/или незаконного раскрытия конфиденциальной информации Раскрывающей стороны, и/или утери носителей конфиденциальной информации, и/или иного нарушения настоящего Соглашения Принимающая сторона обязана в течение 1 (одного) рабочего дня уведомить Раскрывающую сторону о таком факте и принять все необходимые меры по предотвращению убытков или иных отрицательных последствий, вызванных утратой или разглашением конфиденциальной информации.</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lastRenderedPageBreak/>
        <w:t>В случае предъявления Принимающей стороне правоохранительным или иным государственным органом законного требования (в любой форме) о предоставлении каких-либо сведений, содержащих конфиденциальную информацию Раскрывающей стороны, Принимающая сторона, при наличии разумной возможности и при условии, что это не повлечет нарушений законодательства или акта государственного органа, незамедлительно направляет Раскрывающей стороне уведомление о поступлении подобного требования с тем, чтобы Раскрывающая сторона могла предпринять все меры по предупреждению такого раскрытия.  Принимающая сторона обязуется предоставлять конфиденциальную информацию Раскрывающей стороны по указанным требованиям только на основании и в объеме мотивированного постановления в соответствии с законодательством, а также обязуется оказывать Раскрывающей стороне разумное содействие для принятия предусмотренных законом мер для оспаривания или сужения рамок требования о предоставлении сведений, содержащих конфиденциальную информацию Раскрывающей стороны.</w:t>
      </w:r>
    </w:p>
    <w:p w:rsidR="006F149F" w:rsidRPr="00564679" w:rsidRDefault="006F149F" w:rsidP="006F149F">
      <w:pPr>
        <w:pStyle w:val="a8"/>
        <w:spacing w:after="0" w:line="240" w:lineRule="auto"/>
        <w:ind w:left="567"/>
        <w:jc w:val="both"/>
        <w:rPr>
          <w:rFonts w:ascii="Times New Roman" w:eastAsia="Calibri" w:hAnsi="Times New Roman"/>
          <w:snapToGrid w:val="0"/>
          <w:sz w:val="24"/>
          <w:szCs w:val="24"/>
        </w:rPr>
      </w:pPr>
    </w:p>
    <w:p w:rsidR="006F149F" w:rsidRPr="00564679" w:rsidRDefault="006F149F" w:rsidP="006F149F">
      <w:pPr>
        <w:pStyle w:val="a8"/>
        <w:numPr>
          <w:ilvl w:val="0"/>
          <w:numId w:val="23"/>
        </w:numPr>
        <w:spacing w:after="0" w:line="240" w:lineRule="auto"/>
        <w:jc w:val="center"/>
        <w:rPr>
          <w:rFonts w:ascii="Times New Roman" w:eastAsia="Calibri" w:hAnsi="Times New Roman"/>
          <w:b/>
          <w:snapToGrid w:val="0"/>
          <w:sz w:val="24"/>
          <w:szCs w:val="24"/>
        </w:rPr>
      </w:pPr>
      <w:r w:rsidRPr="00564679">
        <w:rPr>
          <w:rFonts w:ascii="Times New Roman" w:eastAsia="Calibri" w:hAnsi="Times New Roman"/>
          <w:b/>
          <w:snapToGrid w:val="0"/>
          <w:sz w:val="24"/>
          <w:szCs w:val="24"/>
        </w:rPr>
        <w:t>Передача и использование конфиденциальной информации</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Если иное не установлено настоящим Соглашением, Раскрывающая сторона может свободно выбирать способ передачи своей конфиденциальной информации, однако обязана предпринять все необходимые меры, чтобы при передаче информации конфиденциальная информация не стала известна третьим лицам, не несущим обязательств по соблюдению условий конфиденциальности в отношении такой информации.</w:t>
      </w:r>
    </w:p>
    <w:p w:rsidR="006F149F" w:rsidRPr="00564679" w:rsidRDefault="006F149F" w:rsidP="006F149F">
      <w:pPr>
        <w:pStyle w:val="a8"/>
        <w:spacing w:after="0" w:line="240" w:lineRule="auto"/>
        <w:ind w:left="0" w:firstLine="1418"/>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Если настоящим Соглашением установлены специальные требования к способам передачи информации, то передача информации осуществляется  с учетом указанных требований.</w:t>
      </w:r>
    </w:p>
    <w:p w:rsidR="006F149F" w:rsidRPr="00564679" w:rsidRDefault="006F149F" w:rsidP="006F149F">
      <w:pPr>
        <w:pStyle w:val="a8"/>
        <w:numPr>
          <w:ilvl w:val="1"/>
          <w:numId w:val="23"/>
        </w:numPr>
        <w:spacing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В целях реализации совместных проектов в рамках Договора, указанного в п. 1.2. настоящего Соглашения, Раскрывающая сторона предоставляет Принимающей стороне доступ в свою корпоративную информационную систему отчетности по показателям проекта, а также к иным информационным ресурсам по мере необходимости. Раскрывающая сторона снабжает Принимающую сторону информационными материалами по правилам использования корпоративной информационной системы и правилам информационной безопасности. Будучи ознакомлена Раскрывающей стороной, При</w:t>
      </w:r>
      <w:r w:rsidR="007C445C">
        <w:rPr>
          <w:rFonts w:ascii="Times New Roman" w:eastAsia="Calibri" w:hAnsi="Times New Roman"/>
          <w:snapToGrid w:val="0"/>
          <w:sz w:val="24"/>
          <w:szCs w:val="24"/>
        </w:rPr>
        <w:t>н</w:t>
      </w:r>
      <w:r w:rsidRPr="00564679">
        <w:rPr>
          <w:rFonts w:ascii="Times New Roman" w:eastAsia="Calibri" w:hAnsi="Times New Roman"/>
          <w:snapToGrid w:val="0"/>
          <w:sz w:val="24"/>
          <w:szCs w:val="24"/>
        </w:rPr>
        <w:t>имающая сторона обязуется соблюдать правила использования корпоративной информационной системы и правила информационной безопасности.</w:t>
      </w:r>
    </w:p>
    <w:p w:rsidR="006F149F" w:rsidRPr="00564679" w:rsidRDefault="006F149F" w:rsidP="006F149F">
      <w:pPr>
        <w:pStyle w:val="a8"/>
        <w:numPr>
          <w:ilvl w:val="1"/>
          <w:numId w:val="23"/>
        </w:numPr>
        <w:spacing w:after="0" w:line="240" w:lineRule="auto"/>
        <w:ind w:hanging="513"/>
        <w:jc w:val="both"/>
        <w:rPr>
          <w:rFonts w:ascii="Times New Roman" w:hAnsi="Times New Roman"/>
          <w:sz w:val="24"/>
          <w:szCs w:val="24"/>
        </w:rPr>
      </w:pPr>
      <w:r w:rsidRPr="00564679">
        <w:rPr>
          <w:rFonts w:ascii="Times New Roman" w:eastAsia="Calibri" w:hAnsi="Times New Roman"/>
          <w:b/>
          <w:snapToGrid w:val="0"/>
          <w:sz w:val="24"/>
          <w:szCs w:val="24"/>
        </w:rPr>
        <w:t xml:space="preserve"> </w:t>
      </w:r>
      <w:r w:rsidRPr="00564679">
        <w:rPr>
          <w:rFonts w:ascii="Times New Roman" w:hAnsi="Times New Roman"/>
          <w:sz w:val="24"/>
          <w:szCs w:val="24"/>
        </w:rPr>
        <w:t xml:space="preserve"> В целях соблюдения информационной безопасности Принимающая сторона обязана:</w:t>
      </w:r>
    </w:p>
    <w:p w:rsidR="006F149F" w:rsidRPr="00564679" w:rsidRDefault="006F149F" w:rsidP="006F149F">
      <w:pPr>
        <w:numPr>
          <w:ilvl w:val="1"/>
          <w:numId w:val="41"/>
        </w:numPr>
        <w:spacing w:after="0" w:line="240" w:lineRule="auto"/>
        <w:ind w:left="0" w:firstLine="567"/>
        <w:contextualSpacing/>
        <w:jc w:val="both"/>
        <w:rPr>
          <w:rFonts w:ascii="Times New Roman" w:hAnsi="Times New Roman"/>
          <w:sz w:val="24"/>
          <w:szCs w:val="24"/>
        </w:rPr>
      </w:pPr>
      <w:r w:rsidRPr="00564679">
        <w:rPr>
          <w:rFonts w:ascii="Times New Roman" w:hAnsi="Times New Roman"/>
          <w:sz w:val="24"/>
          <w:szCs w:val="24"/>
        </w:rPr>
        <w:t>О</w:t>
      </w:r>
      <w:r w:rsidRPr="00564679">
        <w:rPr>
          <w:rFonts w:ascii="Times New Roman" w:eastAsia="Calibri" w:hAnsi="Times New Roman"/>
          <w:sz w:val="24"/>
          <w:szCs w:val="24"/>
          <w:lang w:eastAsia="en-US"/>
        </w:rPr>
        <w:t>беспечить выполнение следующих минимальных требований к компьютерам своего персонала, используемым для удаленного подключения к системам Раскрывающей стороны:</w:t>
      </w:r>
    </w:p>
    <w:p w:rsidR="006F149F" w:rsidRPr="00564679" w:rsidRDefault="006F149F" w:rsidP="006F149F">
      <w:pPr>
        <w:tabs>
          <w:tab w:val="left" w:pos="720"/>
        </w:tabs>
        <w:spacing w:after="120" w:line="240" w:lineRule="auto"/>
        <w:ind w:firstLine="567"/>
        <w:contextualSpacing/>
        <w:jc w:val="both"/>
        <w:rPr>
          <w:rFonts w:ascii="Times New Roman" w:eastAsia="Calibri" w:hAnsi="Times New Roman"/>
          <w:sz w:val="24"/>
          <w:szCs w:val="24"/>
          <w:lang w:eastAsia="en-US"/>
        </w:rPr>
      </w:pPr>
      <w:r w:rsidRPr="00564679">
        <w:rPr>
          <w:rFonts w:ascii="Times New Roman" w:eastAsia="Calibri" w:hAnsi="Times New Roman"/>
          <w:sz w:val="24"/>
          <w:szCs w:val="24"/>
          <w:lang w:eastAsia="en-US"/>
        </w:rPr>
        <w:t>- установлен и запущен антивирус с актуальными антивирусными базами;</w:t>
      </w:r>
    </w:p>
    <w:p w:rsidR="006F149F" w:rsidRPr="00564679" w:rsidRDefault="006F149F" w:rsidP="006F149F">
      <w:pPr>
        <w:tabs>
          <w:tab w:val="left" w:pos="720"/>
        </w:tabs>
        <w:spacing w:after="120" w:line="240" w:lineRule="auto"/>
        <w:ind w:firstLine="567"/>
        <w:contextualSpacing/>
        <w:jc w:val="both"/>
        <w:rPr>
          <w:rFonts w:ascii="Times New Roman" w:eastAsia="Calibri" w:hAnsi="Times New Roman"/>
          <w:sz w:val="24"/>
          <w:szCs w:val="24"/>
          <w:lang w:eastAsia="en-US"/>
        </w:rPr>
      </w:pPr>
      <w:r w:rsidRPr="00564679">
        <w:rPr>
          <w:rFonts w:ascii="Times New Roman" w:eastAsia="Calibri" w:hAnsi="Times New Roman"/>
          <w:sz w:val="24"/>
          <w:szCs w:val="24"/>
          <w:lang w:eastAsia="en-US"/>
        </w:rPr>
        <w:t>- установлен и запущен межсетевой экран;</w:t>
      </w:r>
    </w:p>
    <w:p w:rsidR="006F149F" w:rsidRPr="00564679" w:rsidRDefault="006F149F" w:rsidP="006F149F">
      <w:pPr>
        <w:tabs>
          <w:tab w:val="left" w:pos="720"/>
        </w:tabs>
        <w:spacing w:after="120" w:line="240" w:lineRule="auto"/>
        <w:ind w:firstLine="567"/>
        <w:contextualSpacing/>
        <w:jc w:val="both"/>
        <w:rPr>
          <w:rFonts w:ascii="Times New Roman" w:eastAsia="Calibri" w:hAnsi="Times New Roman"/>
          <w:sz w:val="24"/>
          <w:szCs w:val="24"/>
          <w:lang w:eastAsia="en-US"/>
        </w:rPr>
      </w:pPr>
      <w:r w:rsidRPr="00564679">
        <w:rPr>
          <w:rFonts w:ascii="Times New Roman" w:eastAsia="Calibri" w:hAnsi="Times New Roman"/>
          <w:sz w:val="24"/>
          <w:szCs w:val="24"/>
          <w:lang w:eastAsia="en-US"/>
        </w:rPr>
        <w:t>- установлены обновления безопасности, рекомендованные производителями операционной системы и прикладного ПО;</w:t>
      </w:r>
    </w:p>
    <w:p w:rsidR="006F149F" w:rsidRPr="00564679" w:rsidRDefault="006F149F" w:rsidP="006F149F">
      <w:pPr>
        <w:tabs>
          <w:tab w:val="left" w:pos="720"/>
        </w:tabs>
        <w:spacing w:after="0" w:line="240" w:lineRule="auto"/>
        <w:ind w:firstLine="567"/>
        <w:contextualSpacing/>
        <w:jc w:val="both"/>
        <w:rPr>
          <w:rFonts w:ascii="Times New Roman" w:eastAsia="Calibri" w:hAnsi="Times New Roman"/>
          <w:sz w:val="24"/>
          <w:szCs w:val="24"/>
          <w:lang w:eastAsia="en-US"/>
        </w:rPr>
      </w:pPr>
      <w:r w:rsidRPr="00564679">
        <w:rPr>
          <w:rFonts w:ascii="Times New Roman" w:eastAsia="Calibri" w:hAnsi="Times New Roman"/>
          <w:sz w:val="24"/>
          <w:szCs w:val="24"/>
          <w:lang w:eastAsia="en-US"/>
        </w:rPr>
        <w:t xml:space="preserve">- локальная учетная запись пользователя защищена паролем длиной не менее 10 символов и удовлетворяет требованиям сложности. </w:t>
      </w:r>
    </w:p>
    <w:p w:rsidR="006F149F" w:rsidRPr="00564679" w:rsidRDefault="006F149F" w:rsidP="006F149F">
      <w:pPr>
        <w:numPr>
          <w:ilvl w:val="0"/>
          <w:numId w:val="42"/>
        </w:numPr>
        <w:tabs>
          <w:tab w:val="left" w:pos="426"/>
        </w:tabs>
        <w:spacing w:after="0" w:line="240" w:lineRule="auto"/>
        <w:ind w:left="0" w:firstLine="567"/>
        <w:contextualSpacing/>
        <w:jc w:val="both"/>
        <w:rPr>
          <w:rFonts w:ascii="Times New Roman" w:eastAsia="Calibri" w:hAnsi="Times New Roman"/>
          <w:sz w:val="24"/>
          <w:szCs w:val="24"/>
          <w:lang w:eastAsia="en-US"/>
        </w:rPr>
      </w:pPr>
      <w:r w:rsidRPr="00564679">
        <w:rPr>
          <w:rFonts w:ascii="Times New Roman" w:eastAsia="Calibri" w:hAnsi="Times New Roman"/>
          <w:sz w:val="24"/>
          <w:szCs w:val="24"/>
          <w:lang w:eastAsia="en-US"/>
        </w:rPr>
        <w:t>Использовать только разрешенные Раскрывающей стороной способы удаленного подключения к ее информационным системам. Предоставить перечень IP адресов, с которых будет осуществляться подключение к сети Раскрывающей стороны.</w:t>
      </w:r>
    </w:p>
    <w:p w:rsidR="006F149F" w:rsidRPr="00564679" w:rsidRDefault="006F149F" w:rsidP="006F149F">
      <w:pPr>
        <w:numPr>
          <w:ilvl w:val="0"/>
          <w:numId w:val="42"/>
        </w:numPr>
        <w:tabs>
          <w:tab w:val="left" w:pos="426"/>
        </w:tabs>
        <w:spacing w:after="120" w:line="240" w:lineRule="auto"/>
        <w:ind w:left="0" w:firstLine="567"/>
        <w:contextualSpacing/>
        <w:jc w:val="both"/>
        <w:rPr>
          <w:rFonts w:ascii="Times New Roman" w:eastAsia="Calibri" w:hAnsi="Times New Roman"/>
          <w:sz w:val="24"/>
          <w:szCs w:val="24"/>
          <w:lang w:eastAsia="en-US"/>
        </w:rPr>
      </w:pPr>
      <w:r w:rsidRPr="00564679">
        <w:rPr>
          <w:rFonts w:ascii="Times New Roman" w:eastAsia="Calibri" w:hAnsi="Times New Roman"/>
          <w:sz w:val="24"/>
          <w:szCs w:val="24"/>
          <w:lang w:eastAsia="en-US"/>
        </w:rPr>
        <w:t xml:space="preserve">Обеспечить строго персонализированное использование учетных записей, предоставленных Раскрывающей стороной. </w:t>
      </w:r>
    </w:p>
    <w:p w:rsidR="006F149F" w:rsidRPr="00564679" w:rsidRDefault="006F149F" w:rsidP="006F149F">
      <w:pPr>
        <w:numPr>
          <w:ilvl w:val="0"/>
          <w:numId w:val="42"/>
        </w:numPr>
        <w:tabs>
          <w:tab w:val="left" w:pos="426"/>
        </w:tabs>
        <w:spacing w:after="120" w:line="240" w:lineRule="auto"/>
        <w:ind w:left="0" w:firstLine="567"/>
        <w:contextualSpacing/>
        <w:jc w:val="both"/>
        <w:rPr>
          <w:rFonts w:ascii="Times New Roman" w:eastAsia="Calibri" w:hAnsi="Times New Roman"/>
          <w:sz w:val="24"/>
          <w:szCs w:val="24"/>
          <w:lang w:eastAsia="en-US"/>
        </w:rPr>
      </w:pPr>
      <w:r w:rsidRPr="00564679">
        <w:rPr>
          <w:rFonts w:ascii="Times New Roman" w:eastAsia="Calibri" w:hAnsi="Times New Roman"/>
          <w:sz w:val="24"/>
          <w:szCs w:val="24"/>
          <w:lang w:eastAsia="en-US"/>
        </w:rPr>
        <w:t>Исключить любые злонамеренные действия по отношению к сети Раскрывающей стороны, попытки обхода защитных мер и несанкционированное сканирование уязвимостей информационных систем Раскрывающей стороны.</w:t>
      </w:r>
    </w:p>
    <w:p w:rsidR="006F149F" w:rsidRPr="00564679" w:rsidRDefault="006F149F" w:rsidP="006F149F">
      <w:pPr>
        <w:numPr>
          <w:ilvl w:val="0"/>
          <w:numId w:val="42"/>
        </w:numPr>
        <w:tabs>
          <w:tab w:val="left" w:pos="426"/>
        </w:tabs>
        <w:spacing w:after="120" w:line="240" w:lineRule="auto"/>
        <w:ind w:left="0" w:firstLine="567"/>
        <w:contextualSpacing/>
        <w:jc w:val="both"/>
        <w:rPr>
          <w:rFonts w:ascii="Times New Roman" w:eastAsia="Calibri" w:hAnsi="Times New Roman"/>
          <w:sz w:val="24"/>
          <w:szCs w:val="24"/>
          <w:lang w:eastAsia="en-US"/>
        </w:rPr>
      </w:pPr>
      <w:r w:rsidRPr="00564679">
        <w:rPr>
          <w:rFonts w:ascii="Times New Roman" w:eastAsia="Calibri" w:hAnsi="Times New Roman"/>
          <w:sz w:val="24"/>
          <w:szCs w:val="24"/>
          <w:lang w:eastAsia="en-US"/>
        </w:rPr>
        <w:t>Обеспечить защиту своей внутренней сети от несанкционированного проникновения извне и вирусных атак.</w:t>
      </w:r>
    </w:p>
    <w:p w:rsidR="006F149F" w:rsidRPr="00564679" w:rsidRDefault="006F149F" w:rsidP="006F149F">
      <w:pPr>
        <w:numPr>
          <w:ilvl w:val="0"/>
          <w:numId w:val="42"/>
        </w:numPr>
        <w:tabs>
          <w:tab w:val="left" w:pos="426"/>
        </w:tabs>
        <w:spacing w:after="120" w:line="240" w:lineRule="auto"/>
        <w:ind w:left="0" w:firstLine="567"/>
        <w:contextualSpacing/>
        <w:jc w:val="both"/>
        <w:rPr>
          <w:rFonts w:ascii="Times New Roman" w:eastAsia="Calibri" w:hAnsi="Times New Roman"/>
          <w:sz w:val="24"/>
          <w:szCs w:val="24"/>
          <w:lang w:eastAsia="en-US"/>
        </w:rPr>
      </w:pPr>
      <w:r w:rsidRPr="00564679">
        <w:rPr>
          <w:rFonts w:ascii="Times New Roman" w:eastAsia="Calibri" w:hAnsi="Times New Roman"/>
          <w:sz w:val="24"/>
          <w:szCs w:val="24"/>
          <w:lang w:eastAsia="en-US"/>
        </w:rPr>
        <w:t>Вернуть предоставленную Раскрывающей стороной информацию и оборудование по истечении срока, либо</w:t>
      </w:r>
      <w:r w:rsidR="007C445C">
        <w:rPr>
          <w:rFonts w:ascii="Times New Roman" w:eastAsia="Calibri" w:hAnsi="Times New Roman"/>
          <w:sz w:val="24"/>
          <w:szCs w:val="24"/>
          <w:lang w:eastAsia="en-US"/>
        </w:rPr>
        <w:t xml:space="preserve"> при</w:t>
      </w:r>
      <w:r w:rsidRPr="00564679">
        <w:rPr>
          <w:rFonts w:ascii="Times New Roman" w:eastAsia="Calibri" w:hAnsi="Times New Roman"/>
          <w:sz w:val="24"/>
          <w:szCs w:val="24"/>
          <w:lang w:eastAsia="en-US"/>
        </w:rPr>
        <w:t xml:space="preserve"> расторжени</w:t>
      </w:r>
      <w:r w:rsidR="007C445C">
        <w:rPr>
          <w:rFonts w:ascii="Times New Roman" w:eastAsia="Calibri" w:hAnsi="Times New Roman"/>
          <w:sz w:val="24"/>
          <w:szCs w:val="24"/>
          <w:lang w:eastAsia="en-US"/>
        </w:rPr>
        <w:t>и</w:t>
      </w:r>
      <w:r w:rsidRPr="00564679">
        <w:rPr>
          <w:rFonts w:ascii="Times New Roman" w:eastAsia="Calibri" w:hAnsi="Times New Roman"/>
          <w:sz w:val="24"/>
          <w:szCs w:val="24"/>
          <w:lang w:eastAsia="en-US"/>
        </w:rPr>
        <w:t xml:space="preserve"> договора. </w:t>
      </w:r>
    </w:p>
    <w:p w:rsidR="006F149F" w:rsidRPr="00564679" w:rsidRDefault="006F149F" w:rsidP="006F149F">
      <w:pPr>
        <w:numPr>
          <w:ilvl w:val="0"/>
          <w:numId w:val="42"/>
        </w:numPr>
        <w:tabs>
          <w:tab w:val="left" w:pos="426"/>
        </w:tabs>
        <w:spacing w:after="120" w:line="240" w:lineRule="auto"/>
        <w:ind w:left="0" w:firstLine="567"/>
        <w:contextualSpacing/>
        <w:jc w:val="both"/>
        <w:rPr>
          <w:rFonts w:ascii="Times New Roman" w:eastAsia="Calibri" w:hAnsi="Times New Roman"/>
          <w:sz w:val="24"/>
          <w:szCs w:val="24"/>
          <w:lang w:eastAsia="en-US"/>
        </w:rPr>
      </w:pPr>
      <w:r w:rsidRPr="00564679">
        <w:rPr>
          <w:rFonts w:ascii="Times New Roman" w:eastAsia="Calibri" w:hAnsi="Times New Roman"/>
          <w:sz w:val="24"/>
          <w:szCs w:val="24"/>
          <w:lang w:eastAsia="en-US"/>
        </w:rPr>
        <w:lastRenderedPageBreak/>
        <w:t>Назначить ответственного за расследование инцидентов информационной безопасности, связанных с персоналом и оборудованием Раскрывающей стороны.</w:t>
      </w:r>
    </w:p>
    <w:p w:rsidR="006F149F" w:rsidRPr="00564679" w:rsidRDefault="006F149F" w:rsidP="006F149F">
      <w:pPr>
        <w:numPr>
          <w:ilvl w:val="0"/>
          <w:numId w:val="42"/>
        </w:numPr>
        <w:tabs>
          <w:tab w:val="left" w:pos="426"/>
        </w:tabs>
        <w:spacing w:after="120" w:line="240" w:lineRule="auto"/>
        <w:ind w:left="0" w:firstLine="567"/>
        <w:contextualSpacing/>
        <w:jc w:val="both"/>
        <w:rPr>
          <w:rFonts w:ascii="Times New Roman" w:eastAsia="Calibri" w:hAnsi="Times New Roman"/>
          <w:sz w:val="24"/>
          <w:szCs w:val="24"/>
          <w:lang w:eastAsia="en-US"/>
        </w:rPr>
      </w:pPr>
      <w:r w:rsidRPr="00564679">
        <w:rPr>
          <w:rFonts w:ascii="Times New Roman" w:eastAsia="Calibri" w:hAnsi="Times New Roman"/>
          <w:sz w:val="24"/>
          <w:szCs w:val="24"/>
          <w:lang w:eastAsia="en-US"/>
        </w:rPr>
        <w:t>Предоставить Раскрывающей стороне право на проведение проверки соблюдения требований информационной безопасности, включенных в настоящий Договор.</w:t>
      </w:r>
      <w:r w:rsidRPr="00564679">
        <w:rPr>
          <w:rFonts w:ascii="Times New Roman" w:eastAsia="Calibri" w:hAnsi="Times New Roman"/>
          <w:snapToGrid w:val="0"/>
          <w:sz w:val="24"/>
          <w:szCs w:val="24"/>
        </w:rPr>
        <w:t>.</w:t>
      </w:r>
    </w:p>
    <w:p w:rsidR="006F149F" w:rsidRPr="00564679" w:rsidRDefault="006F149F" w:rsidP="006F149F">
      <w:pPr>
        <w:pStyle w:val="a8"/>
        <w:numPr>
          <w:ilvl w:val="1"/>
          <w:numId w:val="23"/>
        </w:numPr>
        <w:tabs>
          <w:tab w:val="left" w:pos="993"/>
        </w:tabs>
        <w:spacing w:after="0" w:line="240" w:lineRule="auto"/>
        <w:ind w:left="0" w:firstLine="567"/>
        <w:jc w:val="both"/>
        <w:rPr>
          <w:rFonts w:ascii="Times New Roman" w:eastAsia="Calibri" w:hAnsi="Times New Roman"/>
          <w:i/>
          <w:snapToGrid w:val="0"/>
          <w:sz w:val="24"/>
          <w:szCs w:val="24"/>
        </w:rPr>
      </w:pPr>
      <w:r w:rsidRPr="00564679">
        <w:rPr>
          <w:rFonts w:ascii="Times New Roman" w:eastAsia="Calibri" w:hAnsi="Times New Roman"/>
          <w:snapToGrid w:val="0"/>
          <w:sz w:val="24"/>
          <w:szCs w:val="24"/>
        </w:rPr>
        <w:t>Принимающая сторона перед получением разрешения на доступ для своих сотрудников в информационные системы Раскрывающей стороны обязана выполнить следующие действия в отношении своих сотрудников:</w:t>
      </w:r>
    </w:p>
    <w:p w:rsidR="006F149F" w:rsidRPr="00564679" w:rsidRDefault="006F149F" w:rsidP="006F149F">
      <w:pPr>
        <w:pStyle w:val="a8"/>
        <w:tabs>
          <w:tab w:val="left" w:pos="993"/>
        </w:tabs>
        <w:spacing w:after="0" w:line="240" w:lineRule="auto"/>
        <w:ind w:left="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 xml:space="preserve">- под </w:t>
      </w:r>
      <w:r w:rsidR="007C445C">
        <w:rPr>
          <w:rFonts w:ascii="Times New Roman" w:eastAsia="Calibri" w:hAnsi="Times New Roman"/>
          <w:snapToGrid w:val="0"/>
          <w:sz w:val="24"/>
          <w:szCs w:val="24"/>
        </w:rPr>
        <w:t>под</w:t>
      </w:r>
      <w:r w:rsidRPr="00564679">
        <w:rPr>
          <w:rFonts w:ascii="Times New Roman" w:eastAsia="Calibri" w:hAnsi="Times New Roman"/>
          <w:snapToGrid w:val="0"/>
          <w:sz w:val="24"/>
          <w:szCs w:val="24"/>
        </w:rPr>
        <w:t xml:space="preserve">пись ознакомить с настоящим Соглашением сотрудников, которым будет предоставлен доступ к системам Раскрывающей стороны в течение срока действия Договора, указанного в п. 1.2. настоящего Соглашения, </w:t>
      </w:r>
    </w:p>
    <w:p w:rsidR="006F149F" w:rsidRPr="00564679" w:rsidRDefault="006F149F" w:rsidP="006F149F">
      <w:pPr>
        <w:pStyle w:val="a8"/>
        <w:tabs>
          <w:tab w:val="left" w:pos="993"/>
        </w:tabs>
        <w:spacing w:after="0" w:line="240" w:lineRule="auto"/>
        <w:ind w:left="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 xml:space="preserve">- под </w:t>
      </w:r>
      <w:r w:rsidR="007C445C">
        <w:rPr>
          <w:rFonts w:ascii="Times New Roman" w:eastAsia="Calibri" w:hAnsi="Times New Roman"/>
          <w:snapToGrid w:val="0"/>
          <w:sz w:val="24"/>
          <w:szCs w:val="24"/>
        </w:rPr>
        <w:t>под</w:t>
      </w:r>
      <w:r w:rsidRPr="00564679">
        <w:rPr>
          <w:rFonts w:ascii="Times New Roman" w:eastAsia="Calibri" w:hAnsi="Times New Roman"/>
          <w:snapToGrid w:val="0"/>
          <w:sz w:val="24"/>
          <w:szCs w:val="24"/>
        </w:rPr>
        <w:t xml:space="preserve">пись ознакомить с дисциплинарной, гражданской, административной, уголовной ответственностью за разглашение конфиденциальной информации </w:t>
      </w:r>
    </w:p>
    <w:p w:rsidR="006F149F" w:rsidRPr="00564679" w:rsidRDefault="006F149F" w:rsidP="006F149F">
      <w:pPr>
        <w:pStyle w:val="a8"/>
        <w:tabs>
          <w:tab w:val="left" w:pos="993"/>
        </w:tabs>
        <w:spacing w:after="0" w:line="240" w:lineRule="auto"/>
        <w:ind w:left="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 обеспечить исполнение своими работниками настоящего Соглашения и применимого законодательства.</w:t>
      </w:r>
    </w:p>
    <w:p w:rsidR="006F149F" w:rsidRPr="00564679" w:rsidRDefault="006F149F" w:rsidP="006F149F">
      <w:pPr>
        <w:tabs>
          <w:tab w:val="left" w:pos="993"/>
        </w:tabs>
        <w:spacing w:after="0" w:line="240" w:lineRule="auto"/>
        <w:jc w:val="both"/>
        <w:rPr>
          <w:rFonts w:ascii="Times New Roman" w:eastAsia="Calibri" w:hAnsi="Times New Roman"/>
          <w:i/>
          <w:snapToGrid w:val="0"/>
          <w:sz w:val="24"/>
          <w:szCs w:val="24"/>
        </w:rPr>
      </w:pPr>
      <w:r w:rsidRPr="00564679">
        <w:rPr>
          <w:rFonts w:ascii="Times New Roman" w:eastAsia="Calibri" w:hAnsi="Times New Roman"/>
          <w:snapToGrid w:val="0"/>
          <w:sz w:val="24"/>
          <w:szCs w:val="24"/>
        </w:rPr>
        <w:t>В случае привлечения Принимающей стороной к исполнению обязательств по Договору с Раскрывающей стороной третьих лиц, не являющихся работниками Принимающей стороны, последн</w:t>
      </w:r>
      <w:r w:rsidR="007C445C">
        <w:rPr>
          <w:rFonts w:ascii="Times New Roman" w:eastAsia="Calibri" w:hAnsi="Times New Roman"/>
          <w:snapToGrid w:val="0"/>
          <w:sz w:val="24"/>
          <w:szCs w:val="24"/>
        </w:rPr>
        <w:t>яя</w:t>
      </w:r>
      <w:r w:rsidRPr="00564679">
        <w:rPr>
          <w:rFonts w:ascii="Times New Roman" w:eastAsia="Calibri" w:hAnsi="Times New Roman"/>
          <w:snapToGrid w:val="0"/>
          <w:sz w:val="24"/>
          <w:szCs w:val="24"/>
        </w:rPr>
        <w:t xml:space="preserve"> обязуется взять с привлеченных </w:t>
      </w:r>
      <w:r w:rsidR="007C445C">
        <w:rPr>
          <w:rFonts w:ascii="Times New Roman" w:eastAsia="Calibri" w:hAnsi="Times New Roman"/>
          <w:snapToGrid w:val="0"/>
          <w:sz w:val="24"/>
          <w:szCs w:val="24"/>
        </w:rPr>
        <w:t>ей</w:t>
      </w:r>
      <w:r w:rsidRPr="00564679">
        <w:rPr>
          <w:rFonts w:ascii="Times New Roman" w:eastAsia="Calibri" w:hAnsi="Times New Roman"/>
          <w:snapToGrid w:val="0"/>
          <w:sz w:val="24"/>
          <w:szCs w:val="24"/>
        </w:rPr>
        <w:t xml:space="preserve"> третьих лиц письменное обязательство о соблюдении настоящего соглашения.</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В случае, если у Принимающей стороны произошла смена персонала, либо лица, обладающие доступом</w:t>
      </w:r>
      <w:r w:rsidR="007C445C">
        <w:rPr>
          <w:rFonts w:ascii="Times New Roman" w:eastAsia="Calibri" w:hAnsi="Times New Roman"/>
          <w:snapToGrid w:val="0"/>
          <w:sz w:val="24"/>
          <w:szCs w:val="24"/>
        </w:rPr>
        <w:t>,</w:t>
      </w:r>
      <w:r w:rsidRPr="00564679">
        <w:rPr>
          <w:rFonts w:ascii="Times New Roman" w:eastAsia="Calibri" w:hAnsi="Times New Roman"/>
          <w:snapToGrid w:val="0"/>
          <w:sz w:val="24"/>
          <w:szCs w:val="24"/>
        </w:rPr>
        <w:t xml:space="preserve"> прекратили трудовые и/или деловые отношения с Принимающей стороной, то последняя обязана письменно предупредить об этом Раскрывающую сторону, а также запросить новые учетные записи для нового персонала и выполнить в отношении указанных лиц действия, перечисленные в п. 4.</w:t>
      </w:r>
      <w:r w:rsidR="007C445C">
        <w:rPr>
          <w:rFonts w:ascii="Times New Roman" w:eastAsia="Calibri" w:hAnsi="Times New Roman"/>
          <w:snapToGrid w:val="0"/>
          <w:sz w:val="24"/>
          <w:szCs w:val="24"/>
        </w:rPr>
        <w:t>4</w:t>
      </w:r>
      <w:r w:rsidRPr="00564679">
        <w:rPr>
          <w:rFonts w:ascii="Times New Roman" w:eastAsia="Calibri" w:hAnsi="Times New Roman"/>
          <w:snapToGrid w:val="0"/>
          <w:sz w:val="24"/>
          <w:szCs w:val="24"/>
        </w:rPr>
        <w:t>. настоящего Соглашения.</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Передача конфиденциальной информации может осуществляться ответственным лицам также в следующем порядке:</w:t>
      </w:r>
    </w:p>
    <w:p w:rsidR="006F149F" w:rsidRPr="00564679" w:rsidRDefault="006F149F" w:rsidP="00564679">
      <w:pPr>
        <w:pStyle w:val="a8"/>
        <w:numPr>
          <w:ilvl w:val="1"/>
          <w:numId w:val="32"/>
        </w:numPr>
        <w:spacing w:after="0" w:line="240" w:lineRule="auto"/>
        <w:ind w:left="0" w:firstLine="1080"/>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 xml:space="preserve">в случае устной передачи информации – путем составления протокола передачи конфиденциальной информации, с включением в данный протокол перечня и описания передаваемой конфиденциальной информации. Указанный протокол составляется Раскрывающей стороной и направляется посредством электронной почты </w:t>
      </w:r>
      <w:r w:rsidR="007C445C">
        <w:rPr>
          <w:rFonts w:ascii="Times New Roman" w:eastAsia="Calibri" w:hAnsi="Times New Roman"/>
          <w:snapToGrid w:val="0"/>
          <w:sz w:val="24"/>
          <w:szCs w:val="24"/>
        </w:rPr>
        <w:t>ответсвенных лиц Раскрывающей стороны</w:t>
      </w:r>
      <w:r w:rsidRPr="00564679">
        <w:rPr>
          <w:rFonts w:ascii="Times New Roman" w:eastAsia="Calibri" w:hAnsi="Times New Roman"/>
          <w:snapToGrid w:val="0"/>
          <w:sz w:val="24"/>
          <w:szCs w:val="24"/>
        </w:rPr>
        <w:t>. Ответственное лицо Принимающей стороны в обязательном порядке присылает посредством электронной почты ответственному лицу Раскрывающей стороны подтверждение получения протокола и указанной в нем конфиденциальной информации;</w:t>
      </w:r>
    </w:p>
    <w:p w:rsidR="006F149F" w:rsidRPr="00564679" w:rsidRDefault="006F149F" w:rsidP="00564679">
      <w:pPr>
        <w:pStyle w:val="a8"/>
        <w:numPr>
          <w:ilvl w:val="1"/>
          <w:numId w:val="32"/>
        </w:numPr>
        <w:spacing w:after="0" w:line="240" w:lineRule="auto"/>
        <w:ind w:left="0" w:firstLine="1080"/>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в случае передачи информации на бумажных, либо иных материальных носителях, путем личной передачи указанных носителей между ответственными лицами, либо путем курьерской доставки. При этом Раскрывающей стороной составлется перечень переданных материальных носителей и содержащейся на них конфиденциальной информации. Указанный перечень направляется посредством электронной почты ответственных лиц</w:t>
      </w:r>
      <w:r w:rsidR="007C445C">
        <w:rPr>
          <w:rFonts w:ascii="Times New Roman" w:eastAsia="Calibri" w:hAnsi="Times New Roman"/>
          <w:snapToGrid w:val="0"/>
          <w:sz w:val="24"/>
          <w:szCs w:val="24"/>
        </w:rPr>
        <w:t xml:space="preserve"> Раскрывающей стороны</w:t>
      </w:r>
      <w:r w:rsidRPr="00564679">
        <w:rPr>
          <w:rFonts w:ascii="Times New Roman" w:eastAsia="Calibri" w:hAnsi="Times New Roman"/>
          <w:snapToGrid w:val="0"/>
          <w:sz w:val="24"/>
          <w:szCs w:val="24"/>
        </w:rPr>
        <w:t>. Ответственное лицо Принимающей стороны в обязательном порядке присылает посредством электронной почты ответственному лицу Раскрывающей стороны подтверждение получения перечня и указанной в нем конфиденциальной информации;</w:t>
      </w:r>
    </w:p>
    <w:p w:rsidR="006F149F" w:rsidRPr="00564679" w:rsidRDefault="006F149F" w:rsidP="00564679">
      <w:pPr>
        <w:pStyle w:val="a8"/>
        <w:numPr>
          <w:ilvl w:val="1"/>
          <w:numId w:val="32"/>
        </w:numPr>
        <w:spacing w:after="0" w:line="240" w:lineRule="auto"/>
        <w:ind w:left="0" w:firstLine="1080"/>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 xml:space="preserve">в случае передачи посредством электронной почты – исключительно на адреса электронной почты ответственных лиц, указанных в настоящем Договоре. При этом Стороны гарантируют, что доступ к указанной электронной почте имеют исключительно ответственные лица; </w:t>
      </w:r>
    </w:p>
    <w:p w:rsidR="006F149F" w:rsidRPr="00564679" w:rsidRDefault="006F149F" w:rsidP="00564679">
      <w:pPr>
        <w:pStyle w:val="a8"/>
        <w:numPr>
          <w:ilvl w:val="1"/>
          <w:numId w:val="32"/>
        </w:numPr>
        <w:ind w:left="0" w:firstLine="1080"/>
        <w:rPr>
          <w:rFonts w:ascii="Times New Roman" w:eastAsia="Calibri" w:hAnsi="Times New Roman"/>
          <w:snapToGrid w:val="0"/>
          <w:sz w:val="24"/>
          <w:szCs w:val="24"/>
        </w:rPr>
      </w:pPr>
      <w:r w:rsidRPr="00564679">
        <w:rPr>
          <w:rFonts w:ascii="Times New Roman" w:eastAsia="Calibri" w:hAnsi="Times New Roman"/>
          <w:snapToGrid w:val="0"/>
          <w:sz w:val="24"/>
          <w:szCs w:val="24"/>
        </w:rPr>
        <w:t>путем предоставления персонализированного доступа персоналу Принимающей стороны к конфиденциальной информации, размещенной на внутренних информационных ресурсах Раскрывающей стороны;</w:t>
      </w:r>
    </w:p>
    <w:p w:rsidR="006F149F" w:rsidRPr="00564679" w:rsidRDefault="006F149F" w:rsidP="00564679">
      <w:pPr>
        <w:pStyle w:val="a8"/>
        <w:numPr>
          <w:ilvl w:val="1"/>
          <w:numId w:val="32"/>
        </w:numPr>
        <w:spacing w:after="0" w:line="240" w:lineRule="auto"/>
        <w:ind w:left="0" w:firstLine="1080"/>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иная передача информации посредством электронных каналов связи, помимо использования электронной почты ответственных лиц, должна быть согласована Сторонами. При этом Раскрывающей стороной составляется перечень переданной посредством иных каналов связи конфиденциальной информации. Указанный перечень направляется посредством электронной почты ответственных лиц</w:t>
      </w:r>
      <w:r w:rsidR="007C445C">
        <w:rPr>
          <w:rFonts w:ascii="Times New Roman" w:eastAsia="Calibri" w:hAnsi="Times New Roman"/>
          <w:snapToGrid w:val="0"/>
          <w:sz w:val="24"/>
          <w:szCs w:val="24"/>
        </w:rPr>
        <w:t xml:space="preserve"> Раскрывающей стороны</w:t>
      </w:r>
      <w:r w:rsidRPr="00564679">
        <w:rPr>
          <w:rFonts w:ascii="Times New Roman" w:eastAsia="Calibri" w:hAnsi="Times New Roman"/>
          <w:snapToGrid w:val="0"/>
          <w:sz w:val="24"/>
          <w:szCs w:val="24"/>
        </w:rPr>
        <w:t xml:space="preserve">. Ответственное лицо Принимающей стороны в </w:t>
      </w:r>
      <w:r w:rsidRPr="00564679">
        <w:rPr>
          <w:rFonts w:ascii="Times New Roman" w:eastAsia="Calibri" w:hAnsi="Times New Roman"/>
          <w:snapToGrid w:val="0"/>
          <w:sz w:val="24"/>
          <w:szCs w:val="24"/>
        </w:rPr>
        <w:lastRenderedPageBreak/>
        <w:t>обязательном порядке присылает посредством электронной почты ответственному лицу Раскрывающей стороны подтверждение получения перечня и указанной в нем конфиденциальной информации.</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Стороны договорились, что любая информация, передаваемая в рамках сотрудничества Сторон по данному Соглашению, считается конфиденциальной не зависимо от прямого указания, либо наличия соответствующего грифа конфиденциальности, если только обратное явно не следует из характера информации. Раскрывающая сторона не обязана отдельно уведомлять Принимающую сторону о конфиденциальности передаваемой информации.</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Принимающая сторона обязуется использовать либо обеспечивать использование конфиденциальной информации Раскрывающей стороны исключительно в связи с сотрудничеством Сторон в соответствии с п.1.2.</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 xml:space="preserve">Принимающая сторона вправе предоставить доступ к конфиденциальной информации Раскрывающей стороны тем сотрудникам и третьим лицам, которые непосредственно принимают участие в реализации сотрудничества Сторон и в той мере и в том объеме, в котором это необходимо для целей настоящего Соглашения. </w:t>
      </w:r>
    </w:p>
    <w:p w:rsidR="006F149F" w:rsidRPr="00564679" w:rsidRDefault="006F149F" w:rsidP="007C445C">
      <w:pPr>
        <w:pStyle w:val="a8"/>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 xml:space="preserve">При этом Принимающая сторона обязуется уведомить указанных лиц о конфиденциальном характере передаваемой им информации, требованиях к ее хранению и передаче, установленных настоящим Соглашением, а также получить от указанных лиц надлежаще оформленное письменное согласие на соблюдение условий настоящего Соглашения в отношении конфиденциальной информации, либо заключить соответствующее соглашение. </w:t>
      </w:r>
    </w:p>
    <w:p w:rsidR="006F149F" w:rsidRPr="00564679" w:rsidRDefault="006F149F" w:rsidP="007C445C">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Вся информация, передаваемая Раскрывающей стороной Принимающей стороне в какой-либо форме, является и останется исключительной собственностью Раскрывающей стороны.</w:t>
      </w:r>
    </w:p>
    <w:p w:rsidR="007C445C" w:rsidRDefault="006F149F" w:rsidP="007C445C">
      <w:pPr>
        <w:pStyle w:val="a8"/>
        <w:numPr>
          <w:ilvl w:val="1"/>
          <w:numId w:val="23"/>
        </w:numPr>
        <w:spacing w:after="0" w:line="240" w:lineRule="auto"/>
        <w:ind w:left="0" w:firstLine="567"/>
        <w:jc w:val="both"/>
        <w:rPr>
          <w:rFonts w:ascii="Times New Roman" w:eastAsia="Calibri" w:hAnsi="Times New Roman"/>
          <w:snapToGrid w:val="0"/>
          <w:sz w:val="24"/>
          <w:szCs w:val="24"/>
        </w:rPr>
      </w:pPr>
      <w:r w:rsidRPr="007C445C">
        <w:rPr>
          <w:rFonts w:ascii="Times New Roman" w:eastAsia="Calibri" w:hAnsi="Times New Roman"/>
          <w:snapToGrid w:val="0"/>
          <w:sz w:val="24"/>
          <w:szCs w:val="24"/>
        </w:rPr>
        <w:t>По требованию Раскрывающей стороны Принимающая сторона обязана вернуть носители конфиденциальной информации Раскрывающей стороны или уничтожить их (бумажные документы, флеш-накопители, накопители на жестких магнитных дисках и т.п.), если информация была передана с использованием таких носителей. Принимающая сторона в течение 2 (двух) рабочих дней с момента получения надлежащего требования направляет Раскрывающей стороне все затребованные носители конфиденциальной информации или уничтожает такие носители в течение 5 (пяти) рабочих дней. В случае уничтожения Принимающая сторона обязана предоставить Раскрывающей стороне соответствующие акты уничтожения носителей конфиденциальной информации Раскрывающей стороны в течение 2 (двух) рабочих дней после уничтожения.</w:t>
      </w:r>
      <w:r w:rsidR="007C445C" w:rsidRPr="007C445C">
        <w:rPr>
          <w:rFonts w:ascii="Times New Roman" w:eastAsia="Calibri" w:hAnsi="Times New Roman"/>
          <w:snapToGrid w:val="0"/>
          <w:sz w:val="24"/>
          <w:szCs w:val="24"/>
        </w:rPr>
        <w:t xml:space="preserve"> Если Раскрывающая сторона потребовала вернуть или уничтожить носители с конфиденциальной информацией, то в этом случае Принимающей стороной должны быть возвращены или уничтожены все имеющиеся у Принимающей стороны копии в том же порядке.</w:t>
      </w:r>
    </w:p>
    <w:p w:rsidR="006F149F" w:rsidRPr="007C445C" w:rsidRDefault="006F149F" w:rsidP="007C445C">
      <w:pPr>
        <w:pStyle w:val="a8"/>
        <w:numPr>
          <w:ilvl w:val="1"/>
          <w:numId w:val="23"/>
        </w:numPr>
        <w:spacing w:after="0" w:line="240" w:lineRule="auto"/>
        <w:ind w:left="0" w:firstLine="567"/>
        <w:jc w:val="both"/>
        <w:rPr>
          <w:rFonts w:ascii="Times New Roman" w:eastAsia="Calibri" w:hAnsi="Times New Roman"/>
          <w:snapToGrid w:val="0"/>
          <w:sz w:val="24"/>
          <w:szCs w:val="24"/>
        </w:rPr>
      </w:pPr>
      <w:r w:rsidRPr="007C445C">
        <w:rPr>
          <w:rFonts w:ascii="Times New Roman" w:eastAsia="Calibri" w:hAnsi="Times New Roman"/>
          <w:snapToGrid w:val="0"/>
          <w:sz w:val="24"/>
          <w:szCs w:val="24"/>
        </w:rPr>
        <w:t>После завершения сотрудничества Сторон вся конфиденциальная информация Раскрывающей стороны, подлежит возврату Раскрывающей стороне, либо должна быть уничтожена как описано выше.</w:t>
      </w:r>
    </w:p>
    <w:p w:rsidR="006F149F" w:rsidRPr="00564679" w:rsidRDefault="006F149F" w:rsidP="006F149F">
      <w:pPr>
        <w:spacing w:after="0" w:line="240" w:lineRule="auto"/>
        <w:ind w:firstLine="567"/>
        <w:jc w:val="both"/>
        <w:rPr>
          <w:rFonts w:ascii="Times New Roman" w:hAnsi="Times New Roman"/>
          <w:sz w:val="24"/>
          <w:szCs w:val="24"/>
        </w:rPr>
      </w:pPr>
      <w:r w:rsidRPr="00564679">
        <w:rPr>
          <w:rFonts w:ascii="Times New Roman" w:eastAsia="Calibri" w:hAnsi="Times New Roman"/>
          <w:snapToGrid w:val="0"/>
          <w:sz w:val="24"/>
          <w:szCs w:val="24"/>
        </w:rPr>
        <w:t>Несмотря на факт возврата или уничтожения носителей, содержащих конфиденциальную информацию Раскрывающей стороны, Принимающая сторона продолжает нести обязательство по сохранению конфиденциальности информации и прочие обязательства по настоящему Соглашению в течение 5 (Пять) лет со дня окончания сотрудничества Сторон</w:t>
      </w:r>
      <w:r w:rsidRPr="00564679">
        <w:rPr>
          <w:rFonts w:ascii="Times New Roman" w:hAnsi="Times New Roman"/>
          <w:sz w:val="24"/>
          <w:szCs w:val="24"/>
        </w:rPr>
        <w:t>.</w:t>
      </w:r>
    </w:p>
    <w:p w:rsidR="006F149F" w:rsidRPr="00564679" w:rsidRDefault="006F149F" w:rsidP="006F149F">
      <w:pPr>
        <w:pStyle w:val="a8"/>
        <w:spacing w:after="0" w:line="240" w:lineRule="auto"/>
        <w:ind w:left="567"/>
        <w:jc w:val="both"/>
        <w:rPr>
          <w:rFonts w:ascii="Times New Roman" w:eastAsia="Calibri" w:hAnsi="Times New Roman"/>
          <w:snapToGrid w:val="0"/>
          <w:sz w:val="24"/>
          <w:szCs w:val="24"/>
        </w:rPr>
      </w:pPr>
    </w:p>
    <w:p w:rsidR="006F149F" w:rsidRPr="00564679" w:rsidRDefault="006F149F" w:rsidP="006F149F">
      <w:pPr>
        <w:pStyle w:val="a8"/>
        <w:numPr>
          <w:ilvl w:val="0"/>
          <w:numId w:val="23"/>
        </w:numPr>
        <w:spacing w:after="0" w:line="240" w:lineRule="auto"/>
        <w:jc w:val="center"/>
        <w:rPr>
          <w:rFonts w:ascii="Times New Roman" w:eastAsia="Calibri" w:hAnsi="Times New Roman"/>
          <w:b/>
          <w:snapToGrid w:val="0"/>
          <w:sz w:val="24"/>
          <w:szCs w:val="24"/>
        </w:rPr>
      </w:pPr>
      <w:r w:rsidRPr="00564679">
        <w:rPr>
          <w:rFonts w:ascii="Times New Roman" w:eastAsia="Calibri" w:hAnsi="Times New Roman"/>
          <w:b/>
          <w:snapToGrid w:val="0"/>
          <w:sz w:val="24"/>
          <w:szCs w:val="24"/>
        </w:rPr>
        <w:t>Ответственность Сторон</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Нарушение настоящего Соглашения влечет за собой ответственность в соответствии с законодательством РФ.</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Принимающая сторона несет ответственность за нарушение настоящего Соглашения, в том числе ответственна за следующие действия:</w:t>
      </w:r>
    </w:p>
    <w:p w:rsidR="006F149F" w:rsidRPr="00564679" w:rsidRDefault="006F149F" w:rsidP="007C445C">
      <w:pPr>
        <w:pStyle w:val="a8"/>
        <w:numPr>
          <w:ilvl w:val="0"/>
          <w:numId w:val="36"/>
        </w:numPr>
        <w:spacing w:after="0" w:line="240" w:lineRule="auto"/>
        <w:ind w:left="0" w:firstLine="1080"/>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неумышленное разглашение или ненадлежащее использование конфиденциальной информации Раскрывающей стороны, если не соблюдаются меры по охране конфиденциальной информации, в том числе за непринятие мер по прекращению неумышленного разглашения или ненаджлежащего использования конфиденциальной информации Раскрывающей стороны;</w:t>
      </w:r>
    </w:p>
    <w:p w:rsidR="006F149F" w:rsidRPr="00564679" w:rsidRDefault="006F149F" w:rsidP="007C445C">
      <w:pPr>
        <w:pStyle w:val="a8"/>
        <w:numPr>
          <w:ilvl w:val="0"/>
          <w:numId w:val="36"/>
        </w:numPr>
        <w:spacing w:after="0" w:line="240" w:lineRule="auto"/>
        <w:ind w:left="0" w:firstLine="1080"/>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 xml:space="preserve">несанкционированное разглашение или использование конфиденциальной информации Раскрывающей стороны лицами, которые работают или работали на Принимающую </w:t>
      </w:r>
      <w:r w:rsidRPr="00564679">
        <w:rPr>
          <w:rFonts w:ascii="Times New Roman" w:eastAsia="Calibri" w:hAnsi="Times New Roman"/>
          <w:snapToGrid w:val="0"/>
          <w:sz w:val="24"/>
          <w:szCs w:val="24"/>
        </w:rPr>
        <w:lastRenderedPageBreak/>
        <w:t>сторону по трудовому договору, либо на основании гражданско-правового договора, если Сторона не соблюдает меры по охране конфиденциальной информации.</w:t>
      </w:r>
    </w:p>
    <w:p w:rsidR="006F149F" w:rsidRPr="00564679" w:rsidRDefault="006F149F" w:rsidP="007C445C">
      <w:pPr>
        <w:pStyle w:val="a8"/>
        <w:numPr>
          <w:ilvl w:val="1"/>
          <w:numId w:val="23"/>
        </w:numPr>
        <w:spacing w:after="0" w:line="240" w:lineRule="auto"/>
        <w:ind w:left="0" w:firstLine="720"/>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Исполнитель предупрежден, что соблюдение положений, указанных в п.п. 4.2. – 4.6. настоящего Соглашения</w:t>
      </w:r>
      <w:r w:rsidR="007C445C">
        <w:rPr>
          <w:rFonts w:ascii="Times New Roman" w:eastAsia="Calibri" w:hAnsi="Times New Roman"/>
          <w:snapToGrid w:val="0"/>
          <w:sz w:val="24"/>
          <w:szCs w:val="24"/>
        </w:rPr>
        <w:t>,</w:t>
      </w:r>
      <w:r w:rsidRPr="00564679">
        <w:rPr>
          <w:rFonts w:ascii="Times New Roman" w:eastAsia="Calibri" w:hAnsi="Times New Roman"/>
          <w:snapToGrid w:val="0"/>
          <w:sz w:val="24"/>
          <w:szCs w:val="24"/>
        </w:rPr>
        <w:t xml:space="preserve"> является существенным. В случае их нарушения Заказчик вправе немедленно расторгнуть Договор в одностороннем порядке и требовать компенсации убытков, причиненных указанными нарушениями.</w:t>
      </w:r>
    </w:p>
    <w:p w:rsidR="006F149F" w:rsidRPr="00564679" w:rsidRDefault="006F149F" w:rsidP="007C445C">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 xml:space="preserve">Убытки, которые были нанесены Раскрывающей стороне в связи с действиями Принимающей стороны, нарушающими условия настоящего Соглашения, возмещаются в полном объеме. </w:t>
      </w:r>
    </w:p>
    <w:p w:rsidR="006F149F" w:rsidRPr="00564679" w:rsidRDefault="006F149F" w:rsidP="007C445C">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В случае нарушения Принимающей стороной обязательств по настоящему Соглашению в отношении сохранения конфиденциальности и использования конфиденциальной информации Раскрывающей стороны, Принимающая сторона обязуется уплатить Раскрывающей стороне штраф в размере 100 000,00 (Сто тысяч) рублей за каждый факт несанкционированного раскрытия конфиденциальной информации Принимающей стороной, ее представителями и/или аффилированными лицами, либо лицами, получившими такую информацию от Принимающей стороны в соответствии с пунктом 4.4. настоящего Соглашения.</w:t>
      </w:r>
      <w:r w:rsidR="007C445C">
        <w:rPr>
          <w:rFonts w:ascii="Times New Roman" w:eastAsia="Calibri" w:hAnsi="Times New Roman"/>
          <w:snapToGrid w:val="0"/>
          <w:sz w:val="24"/>
          <w:szCs w:val="24"/>
        </w:rPr>
        <w:t xml:space="preserve"> </w:t>
      </w:r>
      <w:r w:rsidR="007C445C" w:rsidRPr="007C445C">
        <w:rPr>
          <w:rFonts w:ascii="Times New Roman" w:eastAsia="Calibri" w:hAnsi="Times New Roman"/>
          <w:snapToGrid w:val="0"/>
          <w:sz w:val="24"/>
          <w:szCs w:val="24"/>
        </w:rPr>
        <w:t>Общий размер штрафов не должен превышать 10% от цены договора.</w:t>
      </w:r>
    </w:p>
    <w:p w:rsidR="006F149F" w:rsidRPr="00564679" w:rsidRDefault="006F149F" w:rsidP="006F149F">
      <w:pPr>
        <w:pStyle w:val="a8"/>
        <w:spacing w:after="0" w:line="240" w:lineRule="auto"/>
        <w:ind w:left="567"/>
        <w:jc w:val="both"/>
        <w:rPr>
          <w:rFonts w:ascii="Times New Roman" w:eastAsia="Calibri" w:hAnsi="Times New Roman"/>
          <w:snapToGrid w:val="0"/>
          <w:sz w:val="24"/>
          <w:szCs w:val="24"/>
        </w:rPr>
      </w:pPr>
    </w:p>
    <w:p w:rsidR="006F149F" w:rsidRPr="00564679" w:rsidRDefault="006F149F" w:rsidP="006F149F">
      <w:pPr>
        <w:pStyle w:val="a8"/>
        <w:numPr>
          <w:ilvl w:val="0"/>
          <w:numId w:val="23"/>
        </w:numPr>
        <w:spacing w:after="0" w:line="240" w:lineRule="auto"/>
        <w:jc w:val="center"/>
        <w:rPr>
          <w:rFonts w:ascii="Times New Roman" w:eastAsia="Calibri" w:hAnsi="Times New Roman"/>
          <w:b/>
          <w:snapToGrid w:val="0"/>
          <w:sz w:val="24"/>
          <w:szCs w:val="24"/>
        </w:rPr>
      </w:pPr>
      <w:r w:rsidRPr="00564679">
        <w:rPr>
          <w:rFonts w:ascii="Times New Roman" w:eastAsia="Calibri" w:hAnsi="Times New Roman"/>
          <w:b/>
          <w:snapToGrid w:val="0"/>
          <w:sz w:val="24"/>
          <w:szCs w:val="24"/>
        </w:rPr>
        <w:t>Прочие положения</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Настоящее Соглашение распространяет свое действие на информацию, переданную Раскрывающей стороной Принимающей стороне в связи с сотрудничеством Сторон, и до, и после подписания настоящего Соглашения</w:t>
      </w:r>
      <w:r w:rsidR="007C445C">
        <w:rPr>
          <w:rFonts w:ascii="Times New Roman" w:eastAsia="Calibri" w:hAnsi="Times New Roman"/>
          <w:snapToGrid w:val="0"/>
          <w:sz w:val="24"/>
          <w:szCs w:val="24"/>
        </w:rPr>
        <w:t>, и во время его исполнения.</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Настоящее Соглашение подписано в двух экземплярах, имеющих равную юридическую силу, по одному экземпляру для каждой из Сторон.</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Ни одна из Сторон не будет разглашать факт существования настоящего Соглашения без предварительного согласия другой Стороны.</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Настоящее Соглашение вступает в силу с момента подписания и действует в течение всего периода сотрудничества Сторон и 5 (Пяти) лет с момента окончания сотрудничества Сторон.</w:t>
      </w:r>
    </w:p>
    <w:p w:rsidR="006F149F" w:rsidRPr="00564679" w:rsidRDefault="007C445C"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Pr>
          <w:rFonts w:ascii="Times New Roman" w:eastAsia="Calibri" w:hAnsi="Times New Roman"/>
          <w:snapToGrid w:val="0"/>
          <w:sz w:val="24"/>
          <w:szCs w:val="24"/>
        </w:rPr>
        <w:t xml:space="preserve">В ином </w:t>
      </w:r>
      <w:r w:rsidR="006F149F" w:rsidRPr="00564679">
        <w:rPr>
          <w:rFonts w:ascii="Times New Roman" w:eastAsia="Calibri" w:hAnsi="Times New Roman"/>
          <w:snapToGrid w:val="0"/>
          <w:sz w:val="24"/>
          <w:szCs w:val="24"/>
        </w:rPr>
        <w:t>Стороны будут руководствоваться нормами действующего законодательства РФ.</w:t>
      </w:r>
    </w:p>
    <w:p w:rsidR="006F149F" w:rsidRPr="00564679" w:rsidRDefault="006F149F" w:rsidP="006F149F">
      <w:pPr>
        <w:pStyle w:val="a8"/>
        <w:numPr>
          <w:ilvl w:val="1"/>
          <w:numId w:val="23"/>
        </w:numPr>
        <w:spacing w:after="0" w:line="240" w:lineRule="auto"/>
        <w:ind w:left="0" w:firstLine="567"/>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Любой спор, возникающий по настоящему Соглашению или в связи с ним, который не разрешен Сторонами путем переговоров в течение 30 календарных дней с даты его возникновения, подлежит передаче на рассмотрение в Арбитражный суд по месту нахождения истца. Спор считается возникшим в дату, в которую одна из Сторон письменно уведомит другую Сторону о возникновении спора.</w:t>
      </w:r>
    </w:p>
    <w:p w:rsidR="006F149F" w:rsidRPr="00564679" w:rsidRDefault="006F149F" w:rsidP="006F149F">
      <w:pPr>
        <w:pStyle w:val="a8"/>
        <w:numPr>
          <w:ilvl w:val="0"/>
          <w:numId w:val="23"/>
        </w:numPr>
        <w:spacing w:after="0" w:line="240" w:lineRule="auto"/>
        <w:jc w:val="center"/>
        <w:rPr>
          <w:rFonts w:ascii="Times New Roman" w:eastAsia="Calibri" w:hAnsi="Times New Roman"/>
          <w:b/>
          <w:snapToGrid w:val="0"/>
          <w:sz w:val="24"/>
          <w:szCs w:val="24"/>
        </w:rPr>
      </w:pPr>
      <w:r w:rsidRPr="00564679">
        <w:rPr>
          <w:rFonts w:ascii="Times New Roman" w:eastAsia="Calibri" w:hAnsi="Times New Roman"/>
          <w:b/>
          <w:snapToGrid w:val="0"/>
          <w:sz w:val="24"/>
          <w:szCs w:val="24"/>
        </w:rPr>
        <w:t>Реквизиты и подписи Сторон:</w:t>
      </w:r>
    </w:p>
    <w:p w:rsidR="006F149F" w:rsidRPr="00564679" w:rsidRDefault="006F149F" w:rsidP="006F149F">
      <w:pPr>
        <w:pStyle w:val="a8"/>
        <w:spacing w:after="0" w:line="240" w:lineRule="auto"/>
        <w:rPr>
          <w:rFonts w:ascii="Times New Roman" w:eastAsia="Calibri" w:hAnsi="Times New Roman"/>
          <w:b/>
          <w:snapToGrid w:val="0"/>
          <w:sz w:val="24"/>
          <w:szCs w:val="24"/>
        </w:rPr>
      </w:pPr>
    </w:p>
    <w:tbl>
      <w:tblPr>
        <w:tblW w:w="0" w:type="auto"/>
        <w:tblLook w:val="04A0" w:firstRow="1" w:lastRow="0" w:firstColumn="1" w:lastColumn="0" w:noHBand="0" w:noVBand="1"/>
      </w:tblPr>
      <w:tblGrid>
        <w:gridCol w:w="4746"/>
        <w:gridCol w:w="5458"/>
      </w:tblGrid>
      <w:tr w:rsidR="006F149F" w:rsidRPr="00564679" w:rsidTr="0024157A">
        <w:tc>
          <w:tcPr>
            <w:tcW w:w="4786" w:type="dxa"/>
            <w:hideMark/>
          </w:tcPr>
          <w:p w:rsidR="006F149F" w:rsidRPr="00564679" w:rsidRDefault="006F149F" w:rsidP="0024157A">
            <w:pPr>
              <w:spacing w:after="0" w:line="240" w:lineRule="auto"/>
              <w:jc w:val="both"/>
              <w:rPr>
                <w:rFonts w:ascii="Times New Roman" w:eastAsia="Calibri" w:hAnsi="Times New Roman"/>
                <w:b/>
                <w:sz w:val="24"/>
                <w:szCs w:val="24"/>
              </w:rPr>
            </w:pPr>
            <w:permStart w:id="597177751" w:edGrp="everyone" w:colFirst="1" w:colLast="1"/>
            <w:permStart w:id="1755785514" w:edGrp="everyone" w:colFirst="2" w:colLast="2"/>
            <w:r w:rsidRPr="00564679">
              <w:rPr>
                <w:rFonts w:ascii="Times New Roman" w:eastAsia="Calibri" w:hAnsi="Times New Roman"/>
                <w:b/>
                <w:sz w:val="24"/>
                <w:szCs w:val="24"/>
              </w:rPr>
              <w:t>Раскрывающая сторона</w:t>
            </w:r>
          </w:p>
          <w:p w:rsidR="006F149F" w:rsidRPr="00564679" w:rsidRDefault="006F149F" w:rsidP="0024157A">
            <w:pPr>
              <w:spacing w:after="0" w:line="240" w:lineRule="auto"/>
              <w:jc w:val="both"/>
              <w:rPr>
                <w:rFonts w:ascii="Times New Roman" w:eastAsia="Calibri" w:hAnsi="Times New Roman"/>
                <w:snapToGrid w:val="0"/>
                <w:sz w:val="24"/>
                <w:szCs w:val="24"/>
              </w:rPr>
            </w:pPr>
            <w:permStart w:id="682909866" w:edGrp="everyone"/>
            <w:r w:rsidRPr="00564679">
              <w:rPr>
                <w:rFonts w:ascii="Times New Roman" w:eastAsia="Calibri" w:hAnsi="Times New Roman"/>
                <w:snapToGrid w:val="0"/>
                <w:sz w:val="24"/>
                <w:szCs w:val="24"/>
              </w:rPr>
              <w:t>АО «Татэнергосбыт»</w:t>
            </w:r>
          </w:p>
          <w:p w:rsidR="006F149F" w:rsidRPr="00564679" w:rsidRDefault="006F149F" w:rsidP="0024157A">
            <w:pPr>
              <w:spacing w:after="0" w:line="240" w:lineRule="auto"/>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 xml:space="preserve">Юридический адрес: 420059, РТ, г. Казань, </w:t>
            </w:r>
            <w:proofErr w:type="spellStart"/>
            <w:r w:rsidRPr="00564679">
              <w:rPr>
                <w:rFonts w:ascii="Times New Roman" w:eastAsia="Calibri" w:hAnsi="Times New Roman"/>
                <w:snapToGrid w:val="0"/>
                <w:sz w:val="24"/>
                <w:szCs w:val="24"/>
              </w:rPr>
              <w:t>ул</w:t>
            </w:r>
            <w:proofErr w:type="spellEnd"/>
            <w:r w:rsidRPr="00564679">
              <w:rPr>
                <w:rFonts w:ascii="Times New Roman" w:eastAsia="Calibri" w:hAnsi="Times New Roman"/>
                <w:snapToGrid w:val="0"/>
                <w:sz w:val="24"/>
                <w:szCs w:val="24"/>
              </w:rPr>
              <w:t xml:space="preserve"> </w:t>
            </w:r>
            <w:proofErr w:type="spellStart"/>
            <w:r w:rsidRPr="00564679">
              <w:rPr>
                <w:rFonts w:ascii="Times New Roman" w:eastAsia="Calibri" w:hAnsi="Times New Roman"/>
                <w:snapToGrid w:val="0"/>
                <w:sz w:val="24"/>
                <w:szCs w:val="24"/>
              </w:rPr>
              <w:t>Павлюхина</w:t>
            </w:r>
            <w:proofErr w:type="spellEnd"/>
            <w:r w:rsidRPr="00564679">
              <w:rPr>
                <w:rFonts w:ascii="Times New Roman" w:eastAsia="Calibri" w:hAnsi="Times New Roman"/>
                <w:snapToGrid w:val="0"/>
                <w:sz w:val="24"/>
                <w:szCs w:val="24"/>
              </w:rPr>
              <w:t>, д. 110 «В»</w:t>
            </w:r>
          </w:p>
          <w:p w:rsidR="006F149F" w:rsidRPr="00564679" w:rsidRDefault="006F149F" w:rsidP="0024157A">
            <w:pPr>
              <w:spacing w:after="0" w:line="240" w:lineRule="auto"/>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ИНН 1657082308 КПП 997650001</w:t>
            </w:r>
          </w:p>
          <w:p w:rsidR="006F149F" w:rsidRPr="00564679" w:rsidRDefault="006F149F" w:rsidP="0024157A">
            <w:pPr>
              <w:spacing w:after="0" w:line="240" w:lineRule="auto"/>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р/с 407028106450300000173</w:t>
            </w:r>
          </w:p>
          <w:p w:rsidR="006F149F" w:rsidRPr="00564679" w:rsidRDefault="006F149F" w:rsidP="0024157A">
            <w:pPr>
              <w:spacing w:after="0" w:line="240" w:lineRule="auto"/>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в ПАО «АК БАРС» БАНК г. Казань</w:t>
            </w:r>
          </w:p>
          <w:p w:rsidR="006F149F" w:rsidRPr="00564679" w:rsidRDefault="006F149F" w:rsidP="0024157A">
            <w:pPr>
              <w:spacing w:after="0" w:line="240" w:lineRule="auto"/>
              <w:jc w:val="both"/>
              <w:rPr>
                <w:rFonts w:ascii="Times New Roman" w:eastAsia="Calibri" w:hAnsi="Times New Roman"/>
                <w:snapToGrid w:val="0"/>
                <w:sz w:val="24"/>
                <w:szCs w:val="24"/>
              </w:rPr>
            </w:pPr>
            <w:r w:rsidRPr="00564679">
              <w:rPr>
                <w:rFonts w:ascii="Times New Roman" w:eastAsia="Calibri" w:hAnsi="Times New Roman"/>
                <w:snapToGrid w:val="0"/>
                <w:sz w:val="24"/>
                <w:szCs w:val="24"/>
              </w:rPr>
              <w:t>БИК 049205805</w:t>
            </w:r>
          </w:p>
          <w:p w:rsidR="006F149F" w:rsidRPr="00564679" w:rsidRDefault="006F149F" w:rsidP="0024157A">
            <w:pPr>
              <w:spacing w:after="0" w:line="240" w:lineRule="auto"/>
              <w:jc w:val="both"/>
              <w:rPr>
                <w:rFonts w:ascii="Times New Roman" w:eastAsia="Calibri" w:hAnsi="Times New Roman"/>
                <w:sz w:val="24"/>
                <w:szCs w:val="24"/>
              </w:rPr>
            </w:pPr>
            <w:r w:rsidRPr="00564679">
              <w:rPr>
                <w:rFonts w:ascii="Times New Roman" w:eastAsia="Calibri" w:hAnsi="Times New Roman"/>
                <w:snapToGrid w:val="0"/>
                <w:sz w:val="24"/>
                <w:szCs w:val="24"/>
              </w:rPr>
              <w:t>к/с 30101810000000000805</w:t>
            </w:r>
          </w:p>
          <w:p w:rsidR="006F149F" w:rsidRPr="00564679" w:rsidRDefault="006F149F" w:rsidP="0024157A">
            <w:pPr>
              <w:spacing w:after="0" w:line="240" w:lineRule="auto"/>
              <w:jc w:val="both"/>
              <w:rPr>
                <w:rFonts w:ascii="Times New Roman" w:eastAsia="Calibri" w:hAnsi="Times New Roman"/>
                <w:b/>
                <w:sz w:val="24"/>
                <w:szCs w:val="24"/>
              </w:rPr>
            </w:pPr>
          </w:p>
          <w:p w:rsidR="006F149F" w:rsidRPr="00564679" w:rsidRDefault="006F149F" w:rsidP="0024157A">
            <w:pPr>
              <w:spacing w:after="0" w:line="240" w:lineRule="auto"/>
              <w:jc w:val="both"/>
              <w:rPr>
                <w:rFonts w:ascii="Times New Roman" w:eastAsia="Calibri" w:hAnsi="Times New Roman"/>
                <w:sz w:val="24"/>
                <w:szCs w:val="24"/>
              </w:rPr>
            </w:pPr>
            <w:bookmarkStart w:id="0" w:name="_GoBack"/>
            <w:bookmarkEnd w:id="0"/>
          </w:p>
          <w:p w:rsidR="006F149F" w:rsidRPr="00564679" w:rsidRDefault="006F149F" w:rsidP="0024157A">
            <w:pPr>
              <w:spacing w:after="0" w:line="240" w:lineRule="auto"/>
              <w:jc w:val="both"/>
              <w:rPr>
                <w:rFonts w:ascii="Times New Roman" w:eastAsia="Calibri" w:hAnsi="Times New Roman"/>
                <w:sz w:val="24"/>
                <w:szCs w:val="24"/>
              </w:rPr>
            </w:pPr>
          </w:p>
          <w:p w:rsidR="006F149F" w:rsidRPr="00564679" w:rsidRDefault="006F149F" w:rsidP="0024157A">
            <w:pPr>
              <w:spacing w:after="0" w:line="240" w:lineRule="auto"/>
              <w:jc w:val="both"/>
              <w:rPr>
                <w:rFonts w:ascii="Times New Roman" w:eastAsia="Calibri" w:hAnsi="Times New Roman"/>
                <w:sz w:val="24"/>
                <w:szCs w:val="24"/>
              </w:rPr>
            </w:pPr>
            <w:r w:rsidRPr="00564679">
              <w:rPr>
                <w:rFonts w:ascii="Times New Roman" w:eastAsia="Calibri" w:hAnsi="Times New Roman"/>
                <w:sz w:val="24"/>
                <w:szCs w:val="24"/>
              </w:rPr>
              <w:t>____________________</w:t>
            </w:r>
          </w:p>
          <w:permEnd w:id="682909866"/>
          <w:p w:rsidR="006F149F" w:rsidRPr="00564679" w:rsidRDefault="006F149F" w:rsidP="0024157A">
            <w:pPr>
              <w:spacing w:after="0" w:line="240" w:lineRule="auto"/>
              <w:jc w:val="both"/>
              <w:rPr>
                <w:rFonts w:ascii="Times New Roman" w:eastAsia="Calibri" w:hAnsi="Times New Roman"/>
                <w:snapToGrid w:val="0"/>
                <w:sz w:val="24"/>
                <w:szCs w:val="24"/>
              </w:rPr>
            </w:pPr>
          </w:p>
        </w:tc>
        <w:tc>
          <w:tcPr>
            <w:tcW w:w="5528" w:type="dxa"/>
            <w:hideMark/>
          </w:tcPr>
          <w:p w:rsidR="006F149F" w:rsidRPr="00564679" w:rsidRDefault="006F149F" w:rsidP="0024157A">
            <w:pPr>
              <w:spacing w:after="0" w:line="240" w:lineRule="auto"/>
              <w:jc w:val="both"/>
              <w:rPr>
                <w:rFonts w:ascii="Times New Roman" w:eastAsia="Calibri" w:hAnsi="Times New Roman"/>
                <w:b/>
                <w:snapToGrid w:val="0"/>
                <w:sz w:val="24"/>
                <w:szCs w:val="24"/>
              </w:rPr>
            </w:pPr>
            <w:r w:rsidRPr="00564679">
              <w:rPr>
                <w:rFonts w:ascii="Times New Roman" w:eastAsia="Calibri" w:hAnsi="Times New Roman"/>
                <w:b/>
                <w:snapToGrid w:val="0"/>
                <w:sz w:val="24"/>
                <w:szCs w:val="24"/>
              </w:rPr>
              <w:t>Принимающая сторона</w:t>
            </w:r>
          </w:p>
          <w:p w:rsidR="006F149F" w:rsidRPr="00564679" w:rsidRDefault="006F149F" w:rsidP="0024157A">
            <w:pPr>
              <w:spacing w:after="0" w:line="240" w:lineRule="auto"/>
              <w:jc w:val="both"/>
              <w:rPr>
                <w:rFonts w:ascii="Times New Roman" w:eastAsia="Calibri" w:hAnsi="Times New Roman"/>
                <w:sz w:val="24"/>
                <w:szCs w:val="24"/>
              </w:rPr>
            </w:pPr>
          </w:p>
          <w:p w:rsidR="006F149F" w:rsidRPr="00564679" w:rsidRDefault="006F149F" w:rsidP="0024157A">
            <w:pPr>
              <w:spacing w:after="0" w:line="240" w:lineRule="auto"/>
              <w:jc w:val="both"/>
              <w:rPr>
                <w:rFonts w:ascii="Times New Roman" w:eastAsia="Calibri" w:hAnsi="Times New Roman"/>
                <w:sz w:val="24"/>
                <w:szCs w:val="24"/>
              </w:rPr>
            </w:pPr>
          </w:p>
          <w:p w:rsidR="006F149F" w:rsidRPr="00564679" w:rsidRDefault="006F149F" w:rsidP="0024157A">
            <w:pPr>
              <w:spacing w:after="0" w:line="240" w:lineRule="auto"/>
              <w:jc w:val="both"/>
              <w:rPr>
                <w:rFonts w:ascii="Times New Roman" w:eastAsia="Calibri" w:hAnsi="Times New Roman"/>
                <w:sz w:val="24"/>
                <w:szCs w:val="24"/>
              </w:rPr>
            </w:pPr>
          </w:p>
          <w:p w:rsidR="006F149F" w:rsidRPr="00564679" w:rsidRDefault="006F149F" w:rsidP="0024157A">
            <w:pPr>
              <w:spacing w:after="0" w:line="240" w:lineRule="auto"/>
              <w:jc w:val="both"/>
              <w:rPr>
                <w:rFonts w:ascii="Times New Roman" w:eastAsia="Calibri" w:hAnsi="Times New Roman"/>
                <w:sz w:val="24"/>
                <w:szCs w:val="24"/>
              </w:rPr>
            </w:pPr>
          </w:p>
          <w:p w:rsidR="006F149F" w:rsidRPr="00564679" w:rsidRDefault="006F149F" w:rsidP="0024157A">
            <w:pPr>
              <w:spacing w:after="0" w:line="240" w:lineRule="auto"/>
              <w:jc w:val="both"/>
              <w:rPr>
                <w:rFonts w:ascii="Times New Roman" w:eastAsia="Calibri" w:hAnsi="Times New Roman"/>
                <w:sz w:val="24"/>
                <w:szCs w:val="24"/>
              </w:rPr>
            </w:pPr>
          </w:p>
        </w:tc>
      </w:tr>
      <w:permEnd w:id="597177751"/>
      <w:permEnd w:id="1755785514"/>
    </w:tbl>
    <w:p w:rsidR="006E116A" w:rsidRPr="00564679" w:rsidRDefault="006E116A" w:rsidP="006F149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sz w:val="24"/>
          <w:szCs w:val="24"/>
        </w:rPr>
      </w:pPr>
    </w:p>
    <w:sectPr w:rsidR="006E116A" w:rsidRPr="00564679" w:rsidSect="00E77121">
      <w:headerReference w:type="default" r:id="rId14"/>
      <w:pgSz w:w="11906" w:h="16838"/>
      <w:pgMar w:top="993" w:right="851" w:bottom="1134" w:left="851"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A72" w:rsidRDefault="009E3A72" w:rsidP="006216E0">
      <w:pPr>
        <w:spacing w:after="0" w:line="240" w:lineRule="auto"/>
      </w:pPr>
      <w:r>
        <w:separator/>
      </w:r>
    </w:p>
  </w:endnote>
  <w:endnote w:type="continuationSeparator" w:id="0">
    <w:p w:rsidR="009E3A72" w:rsidRDefault="009E3A72" w:rsidP="006216E0">
      <w:pPr>
        <w:spacing w:after="0" w:line="240" w:lineRule="auto"/>
      </w:pPr>
      <w:r>
        <w:continuationSeparator/>
      </w:r>
    </w:p>
  </w:endnote>
  <w:endnote w:type="continuationNotice" w:id="1">
    <w:p w:rsidR="009E3A72" w:rsidRDefault="009E3A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Fujitsu Sans">
    <w:charset w:val="00"/>
    <w:family w:val="swiss"/>
    <w:pitch w:val="variable"/>
    <w:sig w:usb0="800000AF" w:usb1="0000206B" w:usb2="00000000" w:usb3="00000000" w:csb0="00000001"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A72" w:rsidRDefault="009E3A72" w:rsidP="006216E0">
      <w:pPr>
        <w:spacing w:after="0" w:line="240" w:lineRule="auto"/>
      </w:pPr>
      <w:r>
        <w:separator/>
      </w:r>
    </w:p>
  </w:footnote>
  <w:footnote w:type="continuationSeparator" w:id="0">
    <w:p w:rsidR="009E3A72" w:rsidRDefault="009E3A72" w:rsidP="006216E0">
      <w:pPr>
        <w:spacing w:after="0" w:line="240" w:lineRule="auto"/>
      </w:pPr>
      <w:r>
        <w:continuationSeparator/>
      </w:r>
    </w:p>
  </w:footnote>
  <w:footnote w:type="continuationNotice" w:id="1">
    <w:p w:rsidR="009E3A72" w:rsidRDefault="009E3A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C48" w:rsidRPr="00B24C48" w:rsidRDefault="00B24C48" w:rsidP="00B24C48">
    <w:pPr>
      <w:pStyle w:val="a3"/>
      <w:jc w:val="right"/>
      <w:rPr>
        <w:rFonts w:ascii="Times New Roman" w:hAnsi="Times New Roman"/>
        <w:sz w:val="20"/>
        <w:szCs w:val="20"/>
      </w:rPr>
    </w:pPr>
    <w:r w:rsidRPr="00B24C48">
      <w:rPr>
        <w:rFonts w:ascii="Times New Roman" w:hAnsi="Times New Roman"/>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175D0"/>
    <w:multiLevelType w:val="hybridMultilevel"/>
    <w:tmpl w:val="D996108C"/>
    <w:lvl w:ilvl="0" w:tplc="3BD4A1B4">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B0408B"/>
    <w:multiLevelType w:val="hybridMultilevel"/>
    <w:tmpl w:val="0F4412AC"/>
    <w:lvl w:ilvl="0" w:tplc="8E8AB03A">
      <w:start w:val="1"/>
      <w:numFmt w:val="bullet"/>
      <w:lvlText w:val=""/>
      <w:lvlJc w:val="left"/>
      <w:pPr>
        <w:ind w:left="360" w:hanging="360"/>
      </w:pPr>
      <w:rPr>
        <w:rFonts w:ascii="Wingdings" w:hAnsi="Wingdings" w:hint="default"/>
        <w:color w:val="FF0000"/>
        <w:sz w:val="24"/>
      </w:rPr>
    </w:lvl>
    <w:lvl w:ilvl="1" w:tplc="04190001">
      <w:start w:val="1"/>
      <w:numFmt w:val="bullet"/>
      <w:lvlText w:val=""/>
      <w:lvlJc w:val="left"/>
      <w:pPr>
        <w:ind w:left="1080" w:hanging="360"/>
      </w:pPr>
      <w:rPr>
        <w:rFonts w:ascii="Symbol" w:hAnsi="Symbol" w:hint="default"/>
        <w:b w:val="0"/>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 w15:restartNumberingAfterBreak="0">
    <w:nsid w:val="0B2362C0"/>
    <w:multiLevelType w:val="hybridMultilevel"/>
    <w:tmpl w:val="5E5694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6A3E7F"/>
    <w:multiLevelType w:val="hybridMultilevel"/>
    <w:tmpl w:val="74321DDE"/>
    <w:lvl w:ilvl="0" w:tplc="3B84986A">
      <w:start w:val="1"/>
      <w:numFmt w:val="decimal"/>
      <w:lvlText w:val="2.1.%1."/>
      <w:lvlJc w:val="right"/>
      <w:pPr>
        <w:ind w:left="1287" w:hanging="360"/>
      </w:pPr>
      <w:rPr>
        <w:rFonts w:hint="default"/>
      </w:rPr>
    </w:lvl>
    <w:lvl w:ilvl="1" w:tplc="3DF06C46">
      <w:start w:val="1"/>
      <w:numFmt w:val="decimal"/>
      <w:lvlText w:val="%2)"/>
      <w:lvlJc w:val="left"/>
      <w:pPr>
        <w:ind w:left="2100" w:hanging="10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FE64CB"/>
    <w:multiLevelType w:val="hybridMultilevel"/>
    <w:tmpl w:val="A23A0690"/>
    <w:lvl w:ilvl="0" w:tplc="A8D2F466">
      <w:start w:val="1"/>
      <w:numFmt w:val="decimal"/>
      <w:lvlText w:val="(%1)"/>
      <w:lvlJc w:val="left"/>
      <w:pPr>
        <w:ind w:left="394" w:hanging="360"/>
      </w:pPr>
      <w:rPr>
        <w:rFonts w:eastAsia="Times New Roman"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5" w15:restartNumberingAfterBreak="0">
    <w:nsid w:val="1B541AC8"/>
    <w:multiLevelType w:val="multilevel"/>
    <w:tmpl w:val="022A624E"/>
    <w:lvl w:ilvl="0">
      <w:start w:val="1"/>
      <w:numFmt w:val="decimal"/>
      <w:lvlText w:val="%1."/>
      <w:lvlJc w:val="left"/>
      <w:pPr>
        <w:ind w:left="720" w:hanging="360"/>
      </w:pPr>
      <w:rPr>
        <w:lang w:val="ru-RU"/>
      </w:rPr>
    </w:lvl>
    <w:lvl w:ilvl="1">
      <w:start w:val="1"/>
      <w:numFmt w:val="decimal"/>
      <w:isLgl/>
      <w:lvlText w:val="%1.%2."/>
      <w:lvlJc w:val="left"/>
      <w:pPr>
        <w:ind w:left="1069" w:hanging="360"/>
      </w:pPr>
    </w:lvl>
    <w:lvl w:ilvl="2">
      <w:start w:val="1"/>
      <w:numFmt w:val="decimal"/>
      <w:isLgl/>
      <w:lvlText w:val="%1.%2.%3."/>
      <w:lvlJc w:val="left"/>
      <w:pPr>
        <w:ind w:left="128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6" w15:restartNumberingAfterBreak="0">
    <w:nsid w:val="1D6619A0"/>
    <w:multiLevelType w:val="multilevel"/>
    <w:tmpl w:val="92E0211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lvlText w:val="%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250025C5"/>
    <w:multiLevelType w:val="hybridMultilevel"/>
    <w:tmpl w:val="B5C6DB7A"/>
    <w:lvl w:ilvl="0" w:tplc="85686F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5BA10FB"/>
    <w:multiLevelType w:val="multilevel"/>
    <w:tmpl w:val="BE566914"/>
    <w:lvl w:ilvl="0">
      <w:start w:val="1"/>
      <w:numFmt w:val="decimal"/>
      <w:lvlText w:val="%1"/>
      <w:lvlJc w:val="left"/>
      <w:pPr>
        <w:tabs>
          <w:tab w:val="num" w:pos="907"/>
        </w:tabs>
        <w:ind w:left="907" w:hanging="907"/>
      </w:pPr>
      <w:rPr>
        <w:rFonts w:hint="default"/>
      </w:rPr>
    </w:lvl>
    <w:lvl w:ilvl="1">
      <w:start w:val="1"/>
      <w:numFmt w:val="decimal"/>
      <w:lvlText w:val="%1.%2"/>
      <w:lvlJc w:val="left"/>
      <w:pPr>
        <w:tabs>
          <w:tab w:val="num" w:pos="907"/>
        </w:tabs>
        <w:ind w:left="907" w:hanging="907"/>
      </w:pPr>
      <w:rPr>
        <w:rFonts w:hint="default"/>
      </w:rPr>
    </w:lvl>
    <w:lvl w:ilvl="2">
      <w:start w:val="1"/>
      <w:numFmt w:val="decimal"/>
      <w:lvlText w:val="%1.%2.%3"/>
      <w:lvlJc w:val="left"/>
      <w:pPr>
        <w:tabs>
          <w:tab w:val="num" w:pos="907"/>
        </w:tabs>
        <w:ind w:left="907" w:hanging="907"/>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440"/>
        </w:tabs>
        <w:ind w:left="907" w:hanging="907"/>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8784081"/>
    <w:multiLevelType w:val="multilevel"/>
    <w:tmpl w:val="DE1C77F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i w:val="0"/>
      </w:rPr>
    </w:lvl>
    <w:lvl w:ilvl="2">
      <w:start w:val="1"/>
      <w:numFmt w:val="decimal"/>
      <w:lvlText w:val="3.2.%3."/>
      <w:lvlJc w:val="righ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2E5954ED"/>
    <w:multiLevelType w:val="multilevel"/>
    <w:tmpl w:val="0A90B348"/>
    <w:lvl w:ilvl="0">
      <w:start w:val="1"/>
      <w:numFmt w:val="decimal"/>
      <w:pStyle w:val="Paragraph1"/>
      <w:isLgl/>
      <w:lvlText w:val="%1"/>
      <w:lvlJc w:val="left"/>
      <w:pPr>
        <w:tabs>
          <w:tab w:val="num" w:pos="851"/>
        </w:tabs>
        <w:ind w:left="851" w:hanging="851"/>
      </w:pPr>
      <w:rPr>
        <w:rFonts w:ascii="Arial" w:hAnsi="Arial" w:hint="default"/>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graph11"/>
      <w:isLgl/>
      <w:lvlText w:val="%1.%2"/>
      <w:lvlJc w:val="left"/>
      <w:pPr>
        <w:tabs>
          <w:tab w:val="num" w:pos="851"/>
        </w:tabs>
        <w:ind w:left="851" w:hanging="851"/>
      </w:pPr>
      <w:rPr>
        <w:rFonts w:ascii="Arial" w:hAnsi="Arial" w:hint="default"/>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Paragraph111"/>
      <w:isLgl/>
      <w:lvlText w:val="%1.%2.%3"/>
      <w:lvlJc w:val="left"/>
      <w:pPr>
        <w:tabs>
          <w:tab w:val="num" w:pos="1701"/>
        </w:tabs>
        <w:ind w:left="1701" w:hanging="850"/>
      </w:pPr>
      <w:rPr>
        <w:rFonts w:ascii="Arial" w:hAnsi="Arial" w:hint="default"/>
        <w:b w:val="0"/>
        <w:i w:val="0"/>
        <w:color w:val="000000"/>
        <w:sz w:val="20"/>
        <w:u w:val="none"/>
      </w:rPr>
    </w:lvl>
    <w:lvl w:ilvl="3">
      <w:start w:val="1"/>
      <w:numFmt w:val="lowerLetter"/>
      <w:pStyle w:val="Paragraph111a"/>
      <w:lvlText w:val="(%4)"/>
      <w:lvlJc w:val="left"/>
      <w:pPr>
        <w:tabs>
          <w:tab w:val="num" w:pos="2552"/>
        </w:tabs>
        <w:ind w:left="2552" w:hanging="851"/>
      </w:pPr>
      <w:rPr>
        <w:rFonts w:ascii="Arial" w:hAnsi="Arial" w:hint="default"/>
        <w:b w:val="0"/>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Paragraph111ai"/>
      <w:lvlText w:val="(%5)"/>
      <w:lvlJc w:val="left"/>
      <w:pPr>
        <w:tabs>
          <w:tab w:val="num" w:pos="3402"/>
        </w:tabs>
        <w:ind w:left="3402" w:hanging="850"/>
      </w:pPr>
      <w:rPr>
        <w:rFonts w:ascii="Arial" w:hAnsi="Arial" w:hint="default"/>
        <w:b w:val="0"/>
        <w:i w:val="0"/>
        <w:color w:val="000000"/>
        <w:sz w:val="20"/>
        <w:u w:val="none"/>
      </w:rPr>
    </w:lvl>
    <w:lvl w:ilvl="5">
      <w:start w:val="1"/>
      <w:numFmt w:val="upperLetter"/>
      <w:pStyle w:val="Paragraph111aiA"/>
      <w:lvlText w:val="(%6)"/>
      <w:lvlJc w:val="left"/>
      <w:pPr>
        <w:tabs>
          <w:tab w:val="num" w:pos="4253"/>
        </w:tabs>
        <w:ind w:left="4253" w:hanging="851"/>
      </w:pPr>
      <w:rPr>
        <w:rFonts w:ascii="Arial" w:hAnsi="Arial" w:hint="default"/>
        <w:b w:val="0"/>
        <w:i w:val="0"/>
        <w:color w:val="000000"/>
        <w:sz w:val="20"/>
        <w:u w:val="none"/>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03641E2"/>
    <w:multiLevelType w:val="hybridMultilevel"/>
    <w:tmpl w:val="92F4270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35484804"/>
    <w:multiLevelType w:val="hybridMultilevel"/>
    <w:tmpl w:val="DDDE0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FF482D"/>
    <w:multiLevelType w:val="hybridMultilevel"/>
    <w:tmpl w:val="29C4993A"/>
    <w:lvl w:ilvl="0" w:tplc="B87E5106">
      <w:start w:val="1"/>
      <w:numFmt w:val="decimal"/>
      <w:lvlText w:val="%1."/>
      <w:lvlJc w:val="left"/>
      <w:pPr>
        <w:ind w:left="1627" w:hanging="360"/>
      </w:pPr>
      <w:rPr>
        <w:rFonts w:asciiTheme="minorHAnsi" w:hAnsiTheme="minorHAnsi" w:hint="default"/>
        <w:b w:val="0"/>
        <w:sz w:val="22"/>
        <w:szCs w:val="22"/>
        <w:lang w:val="en-US"/>
      </w:rPr>
    </w:lvl>
    <w:lvl w:ilvl="1" w:tplc="04190019" w:tentative="1">
      <w:start w:val="1"/>
      <w:numFmt w:val="lowerLetter"/>
      <w:lvlText w:val="%2."/>
      <w:lvlJc w:val="left"/>
      <w:pPr>
        <w:ind w:left="2347" w:hanging="360"/>
      </w:pPr>
    </w:lvl>
    <w:lvl w:ilvl="2" w:tplc="0419001B" w:tentative="1">
      <w:start w:val="1"/>
      <w:numFmt w:val="lowerRoman"/>
      <w:lvlText w:val="%3."/>
      <w:lvlJc w:val="right"/>
      <w:pPr>
        <w:ind w:left="3067" w:hanging="180"/>
      </w:pPr>
    </w:lvl>
    <w:lvl w:ilvl="3" w:tplc="0419000F" w:tentative="1">
      <w:start w:val="1"/>
      <w:numFmt w:val="decimal"/>
      <w:lvlText w:val="%4."/>
      <w:lvlJc w:val="left"/>
      <w:pPr>
        <w:ind w:left="3787" w:hanging="360"/>
      </w:pPr>
    </w:lvl>
    <w:lvl w:ilvl="4" w:tplc="04190019" w:tentative="1">
      <w:start w:val="1"/>
      <w:numFmt w:val="lowerLetter"/>
      <w:lvlText w:val="%5."/>
      <w:lvlJc w:val="left"/>
      <w:pPr>
        <w:ind w:left="4507" w:hanging="360"/>
      </w:pPr>
    </w:lvl>
    <w:lvl w:ilvl="5" w:tplc="0419001B" w:tentative="1">
      <w:start w:val="1"/>
      <w:numFmt w:val="lowerRoman"/>
      <w:lvlText w:val="%6."/>
      <w:lvlJc w:val="right"/>
      <w:pPr>
        <w:ind w:left="5227" w:hanging="180"/>
      </w:pPr>
    </w:lvl>
    <w:lvl w:ilvl="6" w:tplc="0419000F" w:tentative="1">
      <w:start w:val="1"/>
      <w:numFmt w:val="decimal"/>
      <w:lvlText w:val="%7."/>
      <w:lvlJc w:val="left"/>
      <w:pPr>
        <w:ind w:left="5947" w:hanging="360"/>
      </w:pPr>
    </w:lvl>
    <w:lvl w:ilvl="7" w:tplc="04190019" w:tentative="1">
      <w:start w:val="1"/>
      <w:numFmt w:val="lowerLetter"/>
      <w:lvlText w:val="%8."/>
      <w:lvlJc w:val="left"/>
      <w:pPr>
        <w:ind w:left="6667" w:hanging="360"/>
      </w:pPr>
    </w:lvl>
    <w:lvl w:ilvl="8" w:tplc="0419001B" w:tentative="1">
      <w:start w:val="1"/>
      <w:numFmt w:val="lowerRoman"/>
      <w:lvlText w:val="%9."/>
      <w:lvlJc w:val="right"/>
      <w:pPr>
        <w:ind w:left="7387" w:hanging="180"/>
      </w:pPr>
    </w:lvl>
  </w:abstractNum>
  <w:abstractNum w:abstractNumId="14" w15:restartNumberingAfterBreak="0">
    <w:nsid w:val="3A685ED9"/>
    <w:multiLevelType w:val="multilevel"/>
    <w:tmpl w:val="E802306E"/>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5" w15:restartNumberingAfterBreak="0">
    <w:nsid w:val="3C677FA8"/>
    <w:multiLevelType w:val="hybridMultilevel"/>
    <w:tmpl w:val="6E901032"/>
    <w:lvl w:ilvl="0" w:tplc="4418BE06">
      <w:start w:val="1"/>
      <w:numFmt w:val="decimal"/>
      <w:lvlText w:val="3.3.%1."/>
      <w:lvlJc w:val="right"/>
      <w:pPr>
        <w:ind w:left="21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0A65215"/>
    <w:multiLevelType w:val="hybridMultilevel"/>
    <w:tmpl w:val="63AE7AA2"/>
    <w:lvl w:ilvl="0" w:tplc="04190011">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46480283"/>
    <w:multiLevelType w:val="hybridMultilevel"/>
    <w:tmpl w:val="20A0F390"/>
    <w:lvl w:ilvl="0" w:tplc="4418BE06">
      <w:start w:val="1"/>
      <w:numFmt w:val="decimal"/>
      <w:lvlText w:val="3.3.%1."/>
      <w:lvlJc w:val="righ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50813462"/>
    <w:multiLevelType w:val="hybridMultilevel"/>
    <w:tmpl w:val="942836C2"/>
    <w:lvl w:ilvl="0" w:tplc="04190001">
      <w:start w:val="1"/>
      <w:numFmt w:val="bullet"/>
      <w:lvlText w:val=""/>
      <w:lvlJc w:val="left"/>
      <w:pPr>
        <w:ind w:left="720" w:hanging="360"/>
      </w:pPr>
      <w:rPr>
        <w:rFonts w:ascii="Symbol" w:hAnsi="Symbol" w:hint="default"/>
        <w:b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5B603ED1"/>
    <w:multiLevelType w:val="multilevel"/>
    <w:tmpl w:val="406258D2"/>
    <w:lvl w:ilvl="0">
      <w:start w:val="1"/>
      <w:numFmt w:val="decimal"/>
      <w:lvlText w:val="%1."/>
      <w:lvlJc w:val="left"/>
      <w:pPr>
        <w:ind w:left="720" w:hanging="360"/>
      </w:pPr>
      <w:rPr>
        <w:rFonts w:hint="default"/>
      </w:rPr>
    </w:lvl>
    <w:lvl w:ilvl="1">
      <w:start w:val="1"/>
      <w:numFmt w:val="decimal"/>
      <w:lvlText w:val="%2)"/>
      <w:lvlJc w:val="left"/>
      <w:pPr>
        <w:ind w:left="1080" w:hanging="360"/>
      </w:pPr>
      <w:rPr>
        <w:rFonts w:hint="default"/>
        <w:b w:val="0"/>
      </w:rPr>
    </w:lvl>
    <w:lvl w:ilvl="2">
      <w:start w:val="1"/>
      <w:numFmt w:val="decimal"/>
      <w:lvlText w:val="3.2.%3."/>
      <w:lvlJc w:val="righ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651A535D"/>
    <w:multiLevelType w:val="hybridMultilevel"/>
    <w:tmpl w:val="0444D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9B91E87"/>
    <w:multiLevelType w:val="hybridMultilevel"/>
    <w:tmpl w:val="BDEA5EAC"/>
    <w:lvl w:ilvl="0" w:tplc="04190011">
      <w:start w:val="1"/>
      <w:numFmt w:val="decimal"/>
      <w:lvlText w:val="%1)"/>
      <w:lvlJc w:val="left"/>
      <w:pPr>
        <w:ind w:left="1287" w:hanging="360"/>
      </w:pPr>
      <w:rPr>
        <w:rFonts w:hint="default"/>
      </w:rPr>
    </w:lvl>
    <w:lvl w:ilvl="1" w:tplc="3DF06C46">
      <w:start w:val="1"/>
      <w:numFmt w:val="decimal"/>
      <w:lvlText w:val="%2)"/>
      <w:lvlJc w:val="left"/>
      <w:pPr>
        <w:ind w:left="2100" w:hanging="10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D3F482A"/>
    <w:multiLevelType w:val="hybridMultilevel"/>
    <w:tmpl w:val="6AAA7B3A"/>
    <w:lvl w:ilvl="0" w:tplc="04190011">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E6B59E8"/>
    <w:multiLevelType w:val="multilevel"/>
    <w:tmpl w:val="3420FD7A"/>
    <w:lvl w:ilvl="0">
      <w:start w:val="1"/>
      <w:numFmt w:val="decimal"/>
      <w:lvlText w:val="%1."/>
      <w:lvlJc w:val="left"/>
      <w:pPr>
        <w:ind w:left="720" w:hanging="360"/>
      </w:pPr>
      <w:rPr>
        <w:rFonts w:hint="default"/>
      </w:rPr>
    </w:lvl>
    <w:lvl w:ilvl="1">
      <w:start w:val="1"/>
      <w:numFmt w:val="decimal"/>
      <w:lvlText w:val="3.4.%2."/>
      <w:lvlJc w:val="right"/>
      <w:pPr>
        <w:ind w:left="1080" w:hanging="360"/>
      </w:pPr>
      <w:rPr>
        <w:rFonts w:hint="default"/>
        <w:b w:val="0"/>
      </w:rPr>
    </w:lvl>
    <w:lvl w:ilvl="2">
      <w:start w:val="1"/>
      <w:numFmt w:val="decimal"/>
      <w:lvlText w:val="3.2.%3."/>
      <w:lvlJc w:val="righ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7153713"/>
    <w:multiLevelType w:val="hybridMultilevel"/>
    <w:tmpl w:val="0FF8EE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7264A51"/>
    <w:multiLevelType w:val="multilevel"/>
    <w:tmpl w:val="E4DC7C9C"/>
    <w:lvl w:ilvl="0">
      <w:start w:val="1"/>
      <w:numFmt w:val="decimal"/>
      <w:pStyle w:val="1"/>
      <w:lvlText w:val="%1."/>
      <w:lvlJc w:val="left"/>
      <w:pPr>
        <w:tabs>
          <w:tab w:val="num" w:pos="720"/>
        </w:tabs>
        <w:ind w:left="720" w:hanging="720"/>
      </w:pPr>
    </w:lvl>
    <w:lvl w:ilvl="1">
      <w:start w:val="1"/>
      <w:numFmt w:val="decimal"/>
      <w:pStyle w:val="2"/>
      <w:lvlText w:val="%1.%2"/>
      <w:lvlJc w:val="left"/>
      <w:pPr>
        <w:tabs>
          <w:tab w:val="num" w:pos="720"/>
        </w:tabs>
        <w:ind w:left="720" w:hanging="720"/>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1080"/>
        </w:tabs>
        <w:ind w:left="720" w:hanging="720"/>
      </w:pPr>
    </w:lvl>
    <w:lvl w:ilvl="4">
      <w:start w:val="1"/>
      <w:numFmt w:val="decimal"/>
      <w:pStyle w:val="5"/>
      <w:lvlText w:val="%1.%2.%3.%4.%5"/>
      <w:lvlJc w:val="left"/>
      <w:pPr>
        <w:tabs>
          <w:tab w:val="num" w:pos="0"/>
        </w:tabs>
        <w:ind w:left="0" w:firstLine="0"/>
      </w:pPr>
    </w:lvl>
    <w:lvl w:ilvl="5">
      <w:start w:val="1"/>
      <w:numFmt w:val="decimal"/>
      <w:pStyle w:val="6"/>
      <w:lvlText w:val="%1.%2.%3.%4.%5.%6"/>
      <w:lvlJc w:val="left"/>
      <w:pPr>
        <w:tabs>
          <w:tab w:val="num" w:pos="0"/>
        </w:tabs>
        <w:ind w:left="0" w:firstLine="0"/>
      </w:pPr>
    </w:lvl>
    <w:lvl w:ilvl="6">
      <w:start w:val="1"/>
      <w:numFmt w:val="decimal"/>
      <w:pStyle w:val="7"/>
      <w:lvlText w:val="%1.%2.%3.%4.%5.%6.%7"/>
      <w:lvlJc w:val="left"/>
      <w:pPr>
        <w:tabs>
          <w:tab w:val="num" w:pos="0"/>
        </w:tabs>
        <w:ind w:left="0" w:firstLine="0"/>
      </w:pPr>
    </w:lvl>
    <w:lvl w:ilvl="7">
      <w:start w:val="1"/>
      <w:numFmt w:val="decimal"/>
      <w:pStyle w:val="8"/>
      <w:lvlText w:val="%1.%2.%3.%4.%5.%6.%7.%8"/>
      <w:lvlJc w:val="left"/>
      <w:pPr>
        <w:tabs>
          <w:tab w:val="num" w:pos="0"/>
        </w:tabs>
        <w:ind w:left="0" w:firstLine="0"/>
      </w:pPr>
    </w:lvl>
    <w:lvl w:ilvl="8">
      <w:start w:val="1"/>
      <w:numFmt w:val="decimal"/>
      <w:pStyle w:val="9"/>
      <w:lvlText w:val="%1.%2.%3.%4.%5.%6.%7.%8.%9"/>
      <w:lvlJc w:val="left"/>
      <w:pPr>
        <w:tabs>
          <w:tab w:val="num" w:pos="0"/>
        </w:tabs>
        <w:ind w:left="0" w:firstLine="0"/>
      </w:pPr>
    </w:lvl>
  </w:abstractNum>
  <w:abstractNum w:abstractNumId="26" w15:restartNumberingAfterBreak="0">
    <w:nsid w:val="7C0C2E75"/>
    <w:multiLevelType w:val="hybridMultilevel"/>
    <w:tmpl w:val="DB6E9272"/>
    <w:lvl w:ilvl="0" w:tplc="A8D44164">
      <w:start w:val="1"/>
      <w:numFmt w:val="decimal"/>
      <w:lvlText w:val="5.2.%1."/>
      <w:lvlJc w:val="righ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FE41D0B"/>
    <w:multiLevelType w:val="hybridMultilevel"/>
    <w:tmpl w:val="C0DA2102"/>
    <w:lvl w:ilvl="0" w:tplc="E47CEE70">
      <w:start w:val="1"/>
      <w:numFmt w:val="decimal"/>
      <w:lvlText w:val="5.2.%1."/>
      <w:lvlJc w:val="right"/>
      <w:pPr>
        <w:ind w:left="288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25"/>
  </w:num>
  <w:num w:numId="3">
    <w:abstractNumId w:val="8"/>
  </w:num>
  <w:num w:numId="4">
    <w:abstractNumId w:val="10"/>
  </w:num>
  <w:num w:numId="5">
    <w:abstractNumId w:val="20"/>
  </w:num>
  <w:num w:numId="6">
    <w:abstractNumId w:val="13"/>
  </w:num>
  <w:num w:numId="7">
    <w:abstractNumId w:val="10"/>
  </w:num>
  <w:num w:numId="8">
    <w:abstractNumId w:val="10"/>
  </w:num>
  <w:num w:numId="9">
    <w:abstractNumId w:val="10"/>
  </w:num>
  <w:num w:numId="10">
    <w:abstractNumId w:val="10"/>
  </w:num>
  <w:num w:numId="11">
    <w:abstractNumId w:val="10"/>
  </w:num>
  <w:num w:numId="12">
    <w:abstractNumId w:val="10"/>
  </w:num>
  <w:num w:numId="13">
    <w:abstractNumId w:val="10"/>
  </w:num>
  <w:num w:numId="14">
    <w:abstractNumId w:val="10"/>
  </w:num>
  <w:num w:numId="15">
    <w:abstractNumId w:val="10"/>
  </w:num>
  <w:num w:numId="16">
    <w:abstractNumId w:val="10"/>
  </w:num>
  <w:num w:numId="17">
    <w:abstractNumId w:val="0"/>
  </w:num>
  <w:num w:numId="18">
    <w:abstractNumId w:val="25"/>
  </w:num>
  <w:num w:numId="19">
    <w:abstractNumId w:val="25"/>
  </w:num>
  <w:num w:numId="20">
    <w:abstractNumId w:val="25"/>
  </w:num>
  <w:num w:numId="21">
    <w:abstractNumId w:val="25"/>
  </w:num>
  <w:num w:numId="22">
    <w:abstractNumId w:val="4"/>
  </w:num>
  <w:num w:numId="23">
    <w:abstractNumId w:val="9"/>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27"/>
  </w:num>
  <w:num w:numId="28">
    <w:abstractNumId w:val="26"/>
  </w:num>
  <w:num w:numId="29">
    <w:abstractNumId w:val="15"/>
  </w:num>
  <w:num w:numId="30">
    <w:abstractNumId w:val="17"/>
  </w:num>
  <w:num w:numId="31">
    <w:abstractNumId w:val="23"/>
  </w:num>
  <w:num w:numId="32">
    <w:abstractNumId w:val="21"/>
  </w:num>
  <w:num w:numId="33">
    <w:abstractNumId w:val="6"/>
  </w:num>
  <w:num w:numId="34">
    <w:abstractNumId w:val="16"/>
  </w:num>
  <w:num w:numId="35">
    <w:abstractNumId w:val="19"/>
  </w:num>
  <w:num w:numId="36">
    <w:abstractNumId w:val="22"/>
  </w:num>
  <w:num w:numId="37">
    <w:abstractNumId w:val="11"/>
  </w:num>
  <w:num w:numId="38">
    <w:abstractNumId w:val="7"/>
  </w:num>
  <w:num w:numId="39">
    <w:abstractNumId w:val="2"/>
  </w:num>
  <w:num w:numId="40">
    <w:abstractNumId w:val="12"/>
  </w:num>
  <w:num w:numId="41">
    <w:abstractNumId w:val="1"/>
  </w:num>
  <w:num w:numId="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hideSpellingErrors/>
  <w:hideGrammaticalErrors/>
  <w:proofState w:spelling="clean" w:grammar="clean"/>
  <w:attachedTemplate r:id="rId1"/>
  <w:documentProtection w:edit="readOnly" w:enforcement="0"/>
  <w:defaultTabStop w:val="708"/>
  <w:drawingGridHorizontalSpacing w:val="100"/>
  <w:displayHorizontalDrawingGridEvery w:val="2"/>
  <w:displayVerticalDrawingGridEvery w:val="2"/>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F44"/>
    <w:rsid w:val="000052DA"/>
    <w:rsid w:val="000068BC"/>
    <w:rsid w:val="00013DD3"/>
    <w:rsid w:val="00024DE5"/>
    <w:rsid w:val="00025824"/>
    <w:rsid w:val="00032C33"/>
    <w:rsid w:val="00036499"/>
    <w:rsid w:val="0004192C"/>
    <w:rsid w:val="0004446B"/>
    <w:rsid w:val="000453AE"/>
    <w:rsid w:val="00047228"/>
    <w:rsid w:val="0005263A"/>
    <w:rsid w:val="00055F17"/>
    <w:rsid w:val="0007612D"/>
    <w:rsid w:val="000846A1"/>
    <w:rsid w:val="000951DF"/>
    <w:rsid w:val="00097644"/>
    <w:rsid w:val="000A21E9"/>
    <w:rsid w:val="000A2D85"/>
    <w:rsid w:val="000A4FF2"/>
    <w:rsid w:val="000A6736"/>
    <w:rsid w:val="000B2E84"/>
    <w:rsid w:val="000D1B66"/>
    <w:rsid w:val="000F0570"/>
    <w:rsid w:val="000F1117"/>
    <w:rsid w:val="000F12E1"/>
    <w:rsid w:val="000F199C"/>
    <w:rsid w:val="000F4F95"/>
    <w:rsid w:val="001031C7"/>
    <w:rsid w:val="001117BE"/>
    <w:rsid w:val="00116B24"/>
    <w:rsid w:val="00120277"/>
    <w:rsid w:val="001326FC"/>
    <w:rsid w:val="001327EF"/>
    <w:rsid w:val="00132CA5"/>
    <w:rsid w:val="00145F9C"/>
    <w:rsid w:val="00146CB4"/>
    <w:rsid w:val="00146FF4"/>
    <w:rsid w:val="00151E4B"/>
    <w:rsid w:val="00152DCC"/>
    <w:rsid w:val="001575DD"/>
    <w:rsid w:val="00161487"/>
    <w:rsid w:val="00161D25"/>
    <w:rsid w:val="00166146"/>
    <w:rsid w:val="001763C0"/>
    <w:rsid w:val="0018157B"/>
    <w:rsid w:val="001834EB"/>
    <w:rsid w:val="00183C95"/>
    <w:rsid w:val="00184AF7"/>
    <w:rsid w:val="001943C8"/>
    <w:rsid w:val="00195E9A"/>
    <w:rsid w:val="001A2F86"/>
    <w:rsid w:val="001A42C4"/>
    <w:rsid w:val="001A4353"/>
    <w:rsid w:val="001B2822"/>
    <w:rsid w:val="001B730D"/>
    <w:rsid w:val="001C07E0"/>
    <w:rsid w:val="001D08B0"/>
    <w:rsid w:val="001D568F"/>
    <w:rsid w:val="001E2315"/>
    <w:rsid w:val="001E3119"/>
    <w:rsid w:val="001E55E5"/>
    <w:rsid w:val="001E5C1B"/>
    <w:rsid w:val="001F0FA0"/>
    <w:rsid w:val="001F4531"/>
    <w:rsid w:val="001F5CFB"/>
    <w:rsid w:val="001F685D"/>
    <w:rsid w:val="002132C7"/>
    <w:rsid w:val="00225EB9"/>
    <w:rsid w:val="0023104F"/>
    <w:rsid w:val="0023206D"/>
    <w:rsid w:val="00246AFB"/>
    <w:rsid w:val="00251222"/>
    <w:rsid w:val="002514CC"/>
    <w:rsid w:val="00253B29"/>
    <w:rsid w:val="00254D61"/>
    <w:rsid w:val="00256EB1"/>
    <w:rsid w:val="00266795"/>
    <w:rsid w:val="00274D1B"/>
    <w:rsid w:val="002805CD"/>
    <w:rsid w:val="00283260"/>
    <w:rsid w:val="00287AFB"/>
    <w:rsid w:val="00293B22"/>
    <w:rsid w:val="002A43DB"/>
    <w:rsid w:val="002A4BDC"/>
    <w:rsid w:val="002A4EC2"/>
    <w:rsid w:val="002B2C42"/>
    <w:rsid w:val="002B3559"/>
    <w:rsid w:val="002B4EAC"/>
    <w:rsid w:val="002D603A"/>
    <w:rsid w:val="002D7924"/>
    <w:rsid w:val="002E0A05"/>
    <w:rsid w:val="002E1098"/>
    <w:rsid w:val="002E2416"/>
    <w:rsid w:val="002F14F8"/>
    <w:rsid w:val="002F5267"/>
    <w:rsid w:val="0030162A"/>
    <w:rsid w:val="00305B1A"/>
    <w:rsid w:val="0031231B"/>
    <w:rsid w:val="00317E77"/>
    <w:rsid w:val="0033703D"/>
    <w:rsid w:val="00345989"/>
    <w:rsid w:val="003464E4"/>
    <w:rsid w:val="00352E5B"/>
    <w:rsid w:val="00356A06"/>
    <w:rsid w:val="00366E1C"/>
    <w:rsid w:val="003679E5"/>
    <w:rsid w:val="00376196"/>
    <w:rsid w:val="00380DB8"/>
    <w:rsid w:val="003813A4"/>
    <w:rsid w:val="0038420E"/>
    <w:rsid w:val="00387F70"/>
    <w:rsid w:val="003921A7"/>
    <w:rsid w:val="003944C1"/>
    <w:rsid w:val="003B0967"/>
    <w:rsid w:val="003B1D5C"/>
    <w:rsid w:val="003B39D6"/>
    <w:rsid w:val="003B6C75"/>
    <w:rsid w:val="003C3D6D"/>
    <w:rsid w:val="003C4FCC"/>
    <w:rsid w:val="003C5808"/>
    <w:rsid w:val="003D13AE"/>
    <w:rsid w:val="003D4FAD"/>
    <w:rsid w:val="003D6B9A"/>
    <w:rsid w:val="003E2902"/>
    <w:rsid w:val="003F0B17"/>
    <w:rsid w:val="003F4AC7"/>
    <w:rsid w:val="00405207"/>
    <w:rsid w:val="00410214"/>
    <w:rsid w:val="00412861"/>
    <w:rsid w:val="00412E24"/>
    <w:rsid w:val="00412F27"/>
    <w:rsid w:val="0042138E"/>
    <w:rsid w:val="0042483C"/>
    <w:rsid w:val="004303C6"/>
    <w:rsid w:val="00433EC2"/>
    <w:rsid w:val="00437344"/>
    <w:rsid w:val="00443099"/>
    <w:rsid w:val="004445C3"/>
    <w:rsid w:val="00457FB6"/>
    <w:rsid w:val="00463F05"/>
    <w:rsid w:val="0047056A"/>
    <w:rsid w:val="00470838"/>
    <w:rsid w:val="00481AEE"/>
    <w:rsid w:val="00491070"/>
    <w:rsid w:val="004921A4"/>
    <w:rsid w:val="0049409F"/>
    <w:rsid w:val="00497B56"/>
    <w:rsid w:val="004A68A1"/>
    <w:rsid w:val="004C03FE"/>
    <w:rsid w:val="004C0B2F"/>
    <w:rsid w:val="004C1CA4"/>
    <w:rsid w:val="004C62E2"/>
    <w:rsid w:val="004D3652"/>
    <w:rsid w:val="004D766A"/>
    <w:rsid w:val="004E2365"/>
    <w:rsid w:val="004E53B8"/>
    <w:rsid w:val="004E773C"/>
    <w:rsid w:val="004F1502"/>
    <w:rsid w:val="004F16A9"/>
    <w:rsid w:val="004F2FAA"/>
    <w:rsid w:val="004F51BE"/>
    <w:rsid w:val="00502D4D"/>
    <w:rsid w:val="0051746C"/>
    <w:rsid w:val="0052438B"/>
    <w:rsid w:val="005311E5"/>
    <w:rsid w:val="00535241"/>
    <w:rsid w:val="00544A87"/>
    <w:rsid w:val="00545E27"/>
    <w:rsid w:val="0055017E"/>
    <w:rsid w:val="0055058B"/>
    <w:rsid w:val="00554B74"/>
    <w:rsid w:val="00555BD5"/>
    <w:rsid w:val="00564679"/>
    <w:rsid w:val="00572157"/>
    <w:rsid w:val="005729F6"/>
    <w:rsid w:val="0057614C"/>
    <w:rsid w:val="005779AB"/>
    <w:rsid w:val="00585B1A"/>
    <w:rsid w:val="00590125"/>
    <w:rsid w:val="00591DDB"/>
    <w:rsid w:val="005943F8"/>
    <w:rsid w:val="00594B74"/>
    <w:rsid w:val="005D0B60"/>
    <w:rsid w:val="005D31CA"/>
    <w:rsid w:val="005D4FAD"/>
    <w:rsid w:val="005E21DE"/>
    <w:rsid w:val="005E61F7"/>
    <w:rsid w:val="005F0BAE"/>
    <w:rsid w:val="005F1E49"/>
    <w:rsid w:val="006053CE"/>
    <w:rsid w:val="0060614B"/>
    <w:rsid w:val="00607EEB"/>
    <w:rsid w:val="0062119D"/>
    <w:rsid w:val="00621357"/>
    <w:rsid w:val="006216E0"/>
    <w:rsid w:val="00625CD3"/>
    <w:rsid w:val="006316B7"/>
    <w:rsid w:val="006356AB"/>
    <w:rsid w:val="00640B2F"/>
    <w:rsid w:val="00641BAE"/>
    <w:rsid w:val="0064293E"/>
    <w:rsid w:val="0064647A"/>
    <w:rsid w:val="00646A83"/>
    <w:rsid w:val="00663AF2"/>
    <w:rsid w:val="00670CE9"/>
    <w:rsid w:val="006721C2"/>
    <w:rsid w:val="00673CEA"/>
    <w:rsid w:val="00674CA0"/>
    <w:rsid w:val="00675BBA"/>
    <w:rsid w:val="00676941"/>
    <w:rsid w:val="006806D6"/>
    <w:rsid w:val="006814B9"/>
    <w:rsid w:val="0068165A"/>
    <w:rsid w:val="00687A3D"/>
    <w:rsid w:val="00690470"/>
    <w:rsid w:val="00695254"/>
    <w:rsid w:val="006A2EC6"/>
    <w:rsid w:val="006C04DC"/>
    <w:rsid w:val="006D5DE0"/>
    <w:rsid w:val="006E116A"/>
    <w:rsid w:val="006E5484"/>
    <w:rsid w:val="006E60E3"/>
    <w:rsid w:val="006E7BA7"/>
    <w:rsid w:val="006F149F"/>
    <w:rsid w:val="006F1B9F"/>
    <w:rsid w:val="007201B3"/>
    <w:rsid w:val="00720ACC"/>
    <w:rsid w:val="007249F1"/>
    <w:rsid w:val="00726BD1"/>
    <w:rsid w:val="00735604"/>
    <w:rsid w:val="00740D0B"/>
    <w:rsid w:val="0074701B"/>
    <w:rsid w:val="00750B6D"/>
    <w:rsid w:val="007657F4"/>
    <w:rsid w:val="00770E22"/>
    <w:rsid w:val="00770E90"/>
    <w:rsid w:val="00775F94"/>
    <w:rsid w:val="0077739A"/>
    <w:rsid w:val="00793375"/>
    <w:rsid w:val="007A361E"/>
    <w:rsid w:val="007B49AB"/>
    <w:rsid w:val="007B7AC5"/>
    <w:rsid w:val="007C445C"/>
    <w:rsid w:val="007D1E52"/>
    <w:rsid w:val="007D2A2D"/>
    <w:rsid w:val="007D59A0"/>
    <w:rsid w:val="007E1C0C"/>
    <w:rsid w:val="007F31B5"/>
    <w:rsid w:val="007F4130"/>
    <w:rsid w:val="007F7B86"/>
    <w:rsid w:val="007F7DA7"/>
    <w:rsid w:val="008006F9"/>
    <w:rsid w:val="008022E3"/>
    <w:rsid w:val="00803343"/>
    <w:rsid w:val="00803D6C"/>
    <w:rsid w:val="00805A3E"/>
    <w:rsid w:val="00855A3B"/>
    <w:rsid w:val="00867A33"/>
    <w:rsid w:val="00874908"/>
    <w:rsid w:val="00894BC7"/>
    <w:rsid w:val="008A33F1"/>
    <w:rsid w:val="008A4FA3"/>
    <w:rsid w:val="008A53FC"/>
    <w:rsid w:val="008A63C8"/>
    <w:rsid w:val="008B4086"/>
    <w:rsid w:val="008D0A23"/>
    <w:rsid w:val="008E3818"/>
    <w:rsid w:val="008E7919"/>
    <w:rsid w:val="008F0D3A"/>
    <w:rsid w:val="008F6917"/>
    <w:rsid w:val="00903D0A"/>
    <w:rsid w:val="0090516F"/>
    <w:rsid w:val="00911A9C"/>
    <w:rsid w:val="00922A63"/>
    <w:rsid w:val="0092426F"/>
    <w:rsid w:val="00937255"/>
    <w:rsid w:val="00943896"/>
    <w:rsid w:val="00944B0A"/>
    <w:rsid w:val="00947B90"/>
    <w:rsid w:val="00956CEB"/>
    <w:rsid w:val="009675E8"/>
    <w:rsid w:val="009728C8"/>
    <w:rsid w:val="00980044"/>
    <w:rsid w:val="00983546"/>
    <w:rsid w:val="00992CBB"/>
    <w:rsid w:val="0099448E"/>
    <w:rsid w:val="00995C2F"/>
    <w:rsid w:val="009966C4"/>
    <w:rsid w:val="009C0B43"/>
    <w:rsid w:val="009C3667"/>
    <w:rsid w:val="009D429B"/>
    <w:rsid w:val="009E3A72"/>
    <w:rsid w:val="009E576A"/>
    <w:rsid w:val="009F6107"/>
    <w:rsid w:val="009F70C9"/>
    <w:rsid w:val="00A00E6D"/>
    <w:rsid w:val="00A03646"/>
    <w:rsid w:val="00A10BCF"/>
    <w:rsid w:val="00A14427"/>
    <w:rsid w:val="00A16938"/>
    <w:rsid w:val="00A2383E"/>
    <w:rsid w:val="00A357FB"/>
    <w:rsid w:val="00A35ED5"/>
    <w:rsid w:val="00A45D46"/>
    <w:rsid w:val="00A45E29"/>
    <w:rsid w:val="00A5221A"/>
    <w:rsid w:val="00A56028"/>
    <w:rsid w:val="00A6182C"/>
    <w:rsid w:val="00A663AB"/>
    <w:rsid w:val="00A76603"/>
    <w:rsid w:val="00A766DA"/>
    <w:rsid w:val="00A85AF1"/>
    <w:rsid w:val="00A91BB9"/>
    <w:rsid w:val="00AA0250"/>
    <w:rsid w:val="00AA2DCB"/>
    <w:rsid w:val="00AB0C78"/>
    <w:rsid w:val="00AB12FE"/>
    <w:rsid w:val="00AB2372"/>
    <w:rsid w:val="00AC7D54"/>
    <w:rsid w:val="00AD0182"/>
    <w:rsid w:val="00AD24F9"/>
    <w:rsid w:val="00AD4B50"/>
    <w:rsid w:val="00AD5924"/>
    <w:rsid w:val="00AD5DD4"/>
    <w:rsid w:val="00AE69D8"/>
    <w:rsid w:val="00AF6AD2"/>
    <w:rsid w:val="00AF6C65"/>
    <w:rsid w:val="00B01E85"/>
    <w:rsid w:val="00B0207D"/>
    <w:rsid w:val="00B102F9"/>
    <w:rsid w:val="00B13EEC"/>
    <w:rsid w:val="00B1443D"/>
    <w:rsid w:val="00B168AC"/>
    <w:rsid w:val="00B203B3"/>
    <w:rsid w:val="00B20FF6"/>
    <w:rsid w:val="00B24C48"/>
    <w:rsid w:val="00B251FB"/>
    <w:rsid w:val="00B3600A"/>
    <w:rsid w:val="00B37514"/>
    <w:rsid w:val="00B436D2"/>
    <w:rsid w:val="00B454E9"/>
    <w:rsid w:val="00B54018"/>
    <w:rsid w:val="00B557E9"/>
    <w:rsid w:val="00B60821"/>
    <w:rsid w:val="00B61194"/>
    <w:rsid w:val="00B661A0"/>
    <w:rsid w:val="00B72751"/>
    <w:rsid w:val="00B7340B"/>
    <w:rsid w:val="00BA4F44"/>
    <w:rsid w:val="00BA61DC"/>
    <w:rsid w:val="00BA648E"/>
    <w:rsid w:val="00BA72CB"/>
    <w:rsid w:val="00BA7AE6"/>
    <w:rsid w:val="00BB3B8C"/>
    <w:rsid w:val="00BC4179"/>
    <w:rsid w:val="00BD7CEB"/>
    <w:rsid w:val="00BE191E"/>
    <w:rsid w:val="00BE299E"/>
    <w:rsid w:val="00BF3726"/>
    <w:rsid w:val="00BF5347"/>
    <w:rsid w:val="00BF6BB3"/>
    <w:rsid w:val="00C00CD4"/>
    <w:rsid w:val="00C05FD5"/>
    <w:rsid w:val="00C11BA9"/>
    <w:rsid w:val="00C173F9"/>
    <w:rsid w:val="00C27A63"/>
    <w:rsid w:val="00C304AA"/>
    <w:rsid w:val="00C32BB6"/>
    <w:rsid w:val="00C45E04"/>
    <w:rsid w:val="00C45EE1"/>
    <w:rsid w:val="00C504BD"/>
    <w:rsid w:val="00C5763E"/>
    <w:rsid w:val="00C70576"/>
    <w:rsid w:val="00C811CF"/>
    <w:rsid w:val="00C81453"/>
    <w:rsid w:val="00C93AA2"/>
    <w:rsid w:val="00C954BC"/>
    <w:rsid w:val="00C9644D"/>
    <w:rsid w:val="00CA4731"/>
    <w:rsid w:val="00CB40D1"/>
    <w:rsid w:val="00CB67C1"/>
    <w:rsid w:val="00CC33F7"/>
    <w:rsid w:val="00CD0912"/>
    <w:rsid w:val="00CD3201"/>
    <w:rsid w:val="00CD348B"/>
    <w:rsid w:val="00CE3A52"/>
    <w:rsid w:val="00D03227"/>
    <w:rsid w:val="00D05BA1"/>
    <w:rsid w:val="00D12952"/>
    <w:rsid w:val="00D14CE9"/>
    <w:rsid w:val="00D17E40"/>
    <w:rsid w:val="00D20686"/>
    <w:rsid w:val="00D244E1"/>
    <w:rsid w:val="00D2717D"/>
    <w:rsid w:val="00D27F2F"/>
    <w:rsid w:val="00D31528"/>
    <w:rsid w:val="00D51C67"/>
    <w:rsid w:val="00D73F0A"/>
    <w:rsid w:val="00D751D8"/>
    <w:rsid w:val="00D76410"/>
    <w:rsid w:val="00D8313B"/>
    <w:rsid w:val="00D8498B"/>
    <w:rsid w:val="00D90CC8"/>
    <w:rsid w:val="00D9240A"/>
    <w:rsid w:val="00DA7EB9"/>
    <w:rsid w:val="00DB2C07"/>
    <w:rsid w:val="00DC53DE"/>
    <w:rsid w:val="00DD14F3"/>
    <w:rsid w:val="00DD309B"/>
    <w:rsid w:val="00DE15A7"/>
    <w:rsid w:val="00DE6CC7"/>
    <w:rsid w:val="00DF7F11"/>
    <w:rsid w:val="00E02CDA"/>
    <w:rsid w:val="00E200D8"/>
    <w:rsid w:val="00E20DF9"/>
    <w:rsid w:val="00E5165B"/>
    <w:rsid w:val="00E52D38"/>
    <w:rsid w:val="00E53152"/>
    <w:rsid w:val="00E66408"/>
    <w:rsid w:val="00E668EF"/>
    <w:rsid w:val="00E67B22"/>
    <w:rsid w:val="00E67E3B"/>
    <w:rsid w:val="00E70D9B"/>
    <w:rsid w:val="00E72C7A"/>
    <w:rsid w:val="00E7346D"/>
    <w:rsid w:val="00E7614D"/>
    <w:rsid w:val="00E77121"/>
    <w:rsid w:val="00E8153B"/>
    <w:rsid w:val="00E9495B"/>
    <w:rsid w:val="00EA6AFE"/>
    <w:rsid w:val="00EB03A2"/>
    <w:rsid w:val="00EC455B"/>
    <w:rsid w:val="00EC63DA"/>
    <w:rsid w:val="00EC6B5C"/>
    <w:rsid w:val="00EC7CD9"/>
    <w:rsid w:val="00ED21BE"/>
    <w:rsid w:val="00ED2855"/>
    <w:rsid w:val="00ED6899"/>
    <w:rsid w:val="00F00B52"/>
    <w:rsid w:val="00F02B44"/>
    <w:rsid w:val="00F21D48"/>
    <w:rsid w:val="00F22327"/>
    <w:rsid w:val="00F328EF"/>
    <w:rsid w:val="00F33532"/>
    <w:rsid w:val="00F35B2C"/>
    <w:rsid w:val="00F64C25"/>
    <w:rsid w:val="00F8026A"/>
    <w:rsid w:val="00F824FE"/>
    <w:rsid w:val="00F9035F"/>
    <w:rsid w:val="00F94937"/>
    <w:rsid w:val="00FA0169"/>
    <w:rsid w:val="00FB7182"/>
    <w:rsid w:val="00FC04FE"/>
    <w:rsid w:val="00FC495A"/>
    <w:rsid w:val="00FC5AA6"/>
    <w:rsid w:val="00FE3D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3B8C"/>
    <w:rPr>
      <w:rFonts w:ascii="Calibri" w:eastAsia="Times New Roman" w:hAnsi="Calibri" w:cs="Times New Roman"/>
      <w:sz w:val="22"/>
      <w:szCs w:val="22"/>
      <w:lang w:eastAsia="ru-RU"/>
    </w:rPr>
  </w:style>
  <w:style w:type="paragraph" w:styleId="1">
    <w:name w:val="heading 1"/>
    <w:aliases w:val="title,Main,heading 1 (Main),BB,Level 1,Heading,H1,Subhead A,Section Heading,h1,Attribute Heading 1,Roman 14 B Heading,Roman 14 B Heading1,Roman 14 B Heading2,Roman 14 B Heading11,new page/chapter,1st level,(Alt+1),Part,H1 (TOC),1"/>
    <w:basedOn w:val="a"/>
    <w:next w:val="a"/>
    <w:link w:val="10"/>
    <w:qFormat/>
    <w:rsid w:val="00256EB1"/>
    <w:pPr>
      <w:keepNext/>
      <w:keepLines/>
      <w:numPr>
        <w:numId w:val="2"/>
      </w:numPr>
      <w:spacing w:before="240"/>
      <w:outlineLvl w:val="0"/>
    </w:pPr>
    <w:rPr>
      <w:rFonts w:eastAsiaTheme="majorEastAsia" w:cstheme="majorBidi"/>
      <w:b/>
      <w:bCs/>
      <w:sz w:val="24"/>
      <w:szCs w:val="28"/>
    </w:rPr>
  </w:style>
  <w:style w:type="paragraph" w:styleId="2">
    <w:name w:val="heading 2"/>
    <w:basedOn w:val="a"/>
    <w:next w:val="a"/>
    <w:link w:val="20"/>
    <w:unhideWhenUsed/>
    <w:qFormat/>
    <w:rsid w:val="00256EB1"/>
    <w:pPr>
      <w:keepNext/>
      <w:keepLines/>
      <w:numPr>
        <w:ilvl w:val="1"/>
        <w:numId w:val="2"/>
      </w:numPr>
      <w:spacing w:before="200" w:after="0"/>
      <w:outlineLvl w:val="1"/>
    </w:pPr>
    <w:rPr>
      <w:rFonts w:eastAsiaTheme="majorEastAsia" w:cstheme="majorBidi"/>
      <w:b/>
      <w:bCs/>
      <w:szCs w:val="26"/>
    </w:rPr>
  </w:style>
  <w:style w:type="paragraph" w:styleId="3">
    <w:name w:val="heading 3"/>
    <w:basedOn w:val="a"/>
    <w:next w:val="a"/>
    <w:link w:val="30"/>
    <w:unhideWhenUsed/>
    <w:qFormat/>
    <w:rsid w:val="001F685D"/>
    <w:pPr>
      <w:keepNext/>
      <w:keepLines/>
      <w:numPr>
        <w:ilvl w:val="2"/>
        <w:numId w:val="2"/>
      </w:numPr>
      <w:spacing w:before="200" w:after="0"/>
      <w:outlineLvl w:val="2"/>
    </w:pPr>
    <w:rPr>
      <w:rFonts w:eastAsiaTheme="majorEastAsia" w:cstheme="majorBidi"/>
      <w:b/>
      <w:bCs/>
      <w:color w:val="000000" w:themeColor="text1"/>
    </w:rPr>
  </w:style>
  <w:style w:type="paragraph" w:styleId="4">
    <w:name w:val="heading 4"/>
    <w:basedOn w:val="a"/>
    <w:next w:val="a"/>
    <w:link w:val="40"/>
    <w:unhideWhenUsed/>
    <w:qFormat/>
    <w:rsid w:val="00256EB1"/>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256EB1"/>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256EB1"/>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256EB1"/>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256EB1"/>
    <w:pPr>
      <w:keepNext/>
      <w:keepLines/>
      <w:numPr>
        <w:ilvl w:val="7"/>
        <w:numId w:val="2"/>
      </w:numPr>
      <w:spacing w:before="200" w:after="0"/>
      <w:outlineLvl w:val="7"/>
    </w:pPr>
    <w:rPr>
      <w:rFonts w:asciiTheme="majorHAnsi" w:eastAsiaTheme="majorEastAsia" w:hAnsiTheme="majorHAnsi" w:cstheme="majorBidi"/>
      <w:color w:val="404040" w:themeColor="text1" w:themeTint="BF"/>
    </w:rPr>
  </w:style>
  <w:style w:type="paragraph" w:styleId="9">
    <w:name w:val="heading 9"/>
    <w:basedOn w:val="a"/>
    <w:next w:val="a"/>
    <w:link w:val="90"/>
    <w:unhideWhenUsed/>
    <w:qFormat/>
    <w:rsid w:val="00256EB1"/>
    <w:pPr>
      <w:keepNext/>
      <w:keepLines/>
      <w:numPr>
        <w:ilvl w:val="8"/>
        <w:numId w:val="2"/>
      </w:numPr>
      <w:spacing w:before="200" w:after="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16E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216E0"/>
  </w:style>
  <w:style w:type="paragraph" w:styleId="a5">
    <w:name w:val="footer"/>
    <w:basedOn w:val="a"/>
    <w:link w:val="a6"/>
    <w:uiPriority w:val="99"/>
    <w:unhideWhenUsed/>
    <w:rsid w:val="006216E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216E0"/>
  </w:style>
  <w:style w:type="table" w:styleId="a7">
    <w:name w:val="Table Grid"/>
    <w:basedOn w:val="a1"/>
    <w:uiPriority w:val="59"/>
    <w:rsid w:val="00621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99"/>
    <w:qFormat/>
    <w:rsid w:val="0049409F"/>
    <w:pPr>
      <w:ind w:left="720"/>
      <w:contextualSpacing/>
    </w:pPr>
  </w:style>
  <w:style w:type="paragraph" w:styleId="a9">
    <w:name w:val="Balloon Text"/>
    <w:basedOn w:val="a"/>
    <w:link w:val="aa"/>
    <w:uiPriority w:val="99"/>
    <w:semiHidden/>
    <w:unhideWhenUsed/>
    <w:rsid w:val="00E5315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53152"/>
    <w:rPr>
      <w:rFonts w:ascii="Tahoma" w:hAnsi="Tahoma" w:cs="Tahoma"/>
      <w:sz w:val="16"/>
      <w:szCs w:val="16"/>
    </w:rPr>
  </w:style>
  <w:style w:type="character" w:customStyle="1" w:styleId="10">
    <w:name w:val="Заголовок 1 Знак"/>
    <w:aliases w:val="title Знак,Main Знак,heading 1 (Main) Знак,BB Знак,Level 1 Знак,Heading Знак,H1 Знак,Subhead A Знак,Section Heading Знак,h1 Знак,Attribute Heading 1 Знак,Roman 14 B Heading Знак,Roman 14 B Heading1 Знак,Roman 14 B Heading2 Знак,1 Знак"/>
    <w:basedOn w:val="a0"/>
    <w:link w:val="1"/>
    <w:rsid w:val="00256EB1"/>
    <w:rPr>
      <w:rFonts w:ascii="Fujitsu Sans" w:eastAsiaTheme="majorEastAsia" w:hAnsi="Fujitsu Sans" w:cstheme="majorBidi"/>
      <w:b/>
      <w:bCs/>
      <w:sz w:val="24"/>
      <w:szCs w:val="28"/>
    </w:rPr>
  </w:style>
  <w:style w:type="paragraph" w:styleId="ab">
    <w:name w:val="Title"/>
    <w:basedOn w:val="a"/>
    <w:next w:val="a"/>
    <w:link w:val="ac"/>
    <w:uiPriority w:val="99"/>
    <w:qFormat/>
    <w:rsid w:val="00195E9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Заголовок Знак"/>
    <w:basedOn w:val="a0"/>
    <w:link w:val="ab"/>
    <w:uiPriority w:val="99"/>
    <w:rsid w:val="00195E9A"/>
    <w:rPr>
      <w:rFonts w:asciiTheme="majorHAnsi" w:eastAsiaTheme="majorEastAsia" w:hAnsiTheme="majorHAnsi" w:cstheme="majorBidi"/>
      <w:color w:val="17365D" w:themeColor="text2" w:themeShade="BF"/>
      <w:spacing w:val="5"/>
      <w:kern w:val="28"/>
      <w:sz w:val="52"/>
      <w:szCs w:val="52"/>
    </w:rPr>
  </w:style>
  <w:style w:type="character" w:customStyle="1" w:styleId="20">
    <w:name w:val="Заголовок 2 Знак"/>
    <w:basedOn w:val="a0"/>
    <w:link w:val="2"/>
    <w:rsid w:val="00256EB1"/>
    <w:rPr>
      <w:rFonts w:ascii="Calibri" w:eastAsiaTheme="majorEastAsia" w:hAnsi="Calibri" w:cstheme="majorBidi"/>
      <w:b/>
      <w:bCs/>
      <w:sz w:val="22"/>
      <w:szCs w:val="26"/>
      <w:lang w:eastAsia="ru-RU"/>
    </w:rPr>
  </w:style>
  <w:style w:type="paragraph" w:styleId="ad">
    <w:name w:val="TOC Heading"/>
    <w:basedOn w:val="1"/>
    <w:next w:val="a"/>
    <w:uiPriority w:val="39"/>
    <w:unhideWhenUsed/>
    <w:qFormat/>
    <w:rsid w:val="004C0B2F"/>
    <w:pPr>
      <w:outlineLvl w:val="9"/>
    </w:pPr>
    <w:rPr>
      <w:lang w:val="en-US"/>
    </w:rPr>
  </w:style>
  <w:style w:type="paragraph" w:styleId="11">
    <w:name w:val="toc 1"/>
    <w:basedOn w:val="a"/>
    <w:next w:val="a"/>
    <w:autoRedefine/>
    <w:uiPriority w:val="39"/>
    <w:unhideWhenUsed/>
    <w:rsid w:val="004C0B2F"/>
    <w:pPr>
      <w:spacing w:after="100"/>
    </w:pPr>
  </w:style>
  <w:style w:type="paragraph" w:styleId="21">
    <w:name w:val="toc 2"/>
    <w:basedOn w:val="a"/>
    <w:next w:val="a"/>
    <w:autoRedefine/>
    <w:uiPriority w:val="39"/>
    <w:unhideWhenUsed/>
    <w:rsid w:val="004C0B2F"/>
    <w:pPr>
      <w:spacing w:after="100"/>
      <w:ind w:left="200"/>
    </w:pPr>
  </w:style>
  <w:style w:type="character" w:styleId="ae">
    <w:name w:val="Hyperlink"/>
    <w:basedOn w:val="a0"/>
    <w:uiPriority w:val="99"/>
    <w:unhideWhenUsed/>
    <w:rsid w:val="004C0B2F"/>
    <w:rPr>
      <w:color w:val="0000FF" w:themeColor="hyperlink"/>
      <w:u w:val="single"/>
    </w:rPr>
  </w:style>
  <w:style w:type="character" w:styleId="af">
    <w:name w:val="annotation reference"/>
    <w:basedOn w:val="a0"/>
    <w:uiPriority w:val="99"/>
    <w:semiHidden/>
    <w:unhideWhenUsed/>
    <w:rsid w:val="000A6736"/>
    <w:rPr>
      <w:sz w:val="16"/>
      <w:szCs w:val="16"/>
    </w:rPr>
  </w:style>
  <w:style w:type="paragraph" w:styleId="af0">
    <w:name w:val="annotation text"/>
    <w:basedOn w:val="a"/>
    <w:link w:val="af1"/>
    <w:uiPriority w:val="99"/>
    <w:semiHidden/>
    <w:unhideWhenUsed/>
    <w:rsid w:val="000A6736"/>
    <w:pPr>
      <w:spacing w:line="240" w:lineRule="auto"/>
    </w:pPr>
  </w:style>
  <w:style w:type="character" w:customStyle="1" w:styleId="af1">
    <w:name w:val="Текст примечания Знак"/>
    <w:basedOn w:val="a0"/>
    <w:link w:val="af0"/>
    <w:uiPriority w:val="99"/>
    <w:semiHidden/>
    <w:rsid w:val="000A6736"/>
  </w:style>
  <w:style w:type="paragraph" w:styleId="af2">
    <w:name w:val="annotation subject"/>
    <w:basedOn w:val="af0"/>
    <w:next w:val="af0"/>
    <w:link w:val="af3"/>
    <w:uiPriority w:val="99"/>
    <w:semiHidden/>
    <w:unhideWhenUsed/>
    <w:rsid w:val="000A6736"/>
    <w:rPr>
      <w:b/>
      <w:bCs/>
    </w:rPr>
  </w:style>
  <w:style w:type="character" w:customStyle="1" w:styleId="af3">
    <w:name w:val="Тема примечания Знак"/>
    <w:basedOn w:val="af1"/>
    <w:link w:val="af2"/>
    <w:uiPriority w:val="99"/>
    <w:semiHidden/>
    <w:rsid w:val="000A6736"/>
    <w:rPr>
      <w:b/>
      <w:bCs/>
    </w:rPr>
  </w:style>
  <w:style w:type="character" w:customStyle="1" w:styleId="30">
    <w:name w:val="Заголовок 3 Знак"/>
    <w:basedOn w:val="a0"/>
    <w:link w:val="3"/>
    <w:uiPriority w:val="9"/>
    <w:semiHidden/>
    <w:rsid w:val="001F685D"/>
    <w:rPr>
      <w:rFonts w:ascii="Fujitsu Sans" w:eastAsiaTheme="majorEastAsia" w:hAnsi="Fujitsu Sans" w:cstheme="majorBidi"/>
      <w:b/>
      <w:bCs/>
      <w:color w:val="000000" w:themeColor="text1"/>
    </w:rPr>
  </w:style>
  <w:style w:type="character" w:customStyle="1" w:styleId="40">
    <w:name w:val="Заголовок 4 Знак"/>
    <w:basedOn w:val="a0"/>
    <w:link w:val="4"/>
    <w:uiPriority w:val="9"/>
    <w:semiHidden/>
    <w:rsid w:val="00256EB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256EB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256EB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256EB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256EB1"/>
    <w:rPr>
      <w:rFonts w:asciiTheme="majorHAnsi" w:eastAsiaTheme="majorEastAsia" w:hAnsiTheme="majorHAnsi" w:cstheme="majorBidi"/>
      <w:color w:val="404040" w:themeColor="text1" w:themeTint="BF"/>
    </w:rPr>
  </w:style>
  <w:style w:type="character" w:customStyle="1" w:styleId="90">
    <w:name w:val="Заголовок 9 Знак"/>
    <w:basedOn w:val="a0"/>
    <w:link w:val="9"/>
    <w:uiPriority w:val="9"/>
    <w:semiHidden/>
    <w:rsid w:val="00256EB1"/>
    <w:rPr>
      <w:rFonts w:asciiTheme="majorHAnsi" w:eastAsiaTheme="majorEastAsia" w:hAnsiTheme="majorHAnsi" w:cstheme="majorBidi"/>
      <w:i/>
      <w:iCs/>
      <w:color w:val="404040" w:themeColor="text1" w:themeTint="BF"/>
    </w:rPr>
  </w:style>
  <w:style w:type="paragraph" w:customStyle="1" w:styleId="Tips">
    <w:name w:val="Tips"/>
    <w:basedOn w:val="a"/>
    <w:link w:val="TipsChar"/>
    <w:rsid w:val="003B1D5C"/>
    <w:rPr>
      <w:i/>
      <w:color w:val="0000FF"/>
      <w:lang w:val="en-US"/>
    </w:rPr>
  </w:style>
  <w:style w:type="paragraph" w:customStyle="1" w:styleId="ProcedureTips">
    <w:name w:val="Procedure_Tips"/>
    <w:basedOn w:val="a"/>
    <w:next w:val="a"/>
    <w:link w:val="ProcedureTipsChar"/>
    <w:qFormat/>
    <w:rsid w:val="002D603A"/>
    <w:pPr>
      <w:keepNext/>
    </w:pPr>
    <w:rPr>
      <w:i/>
      <w:color w:val="0000FF"/>
      <w:lang w:val="en-US"/>
    </w:rPr>
  </w:style>
  <w:style w:type="character" w:customStyle="1" w:styleId="TipsChar">
    <w:name w:val="Tips Char"/>
    <w:basedOn w:val="a0"/>
    <w:link w:val="Tips"/>
    <w:rsid w:val="003B1D5C"/>
    <w:rPr>
      <w:rFonts w:ascii="Fujitsu Sans" w:hAnsi="Fujitsu Sans"/>
      <w:i/>
      <w:color w:val="0000FF"/>
      <w:lang w:val="en-US"/>
    </w:rPr>
  </w:style>
  <w:style w:type="character" w:customStyle="1" w:styleId="ProcedureTipsChar">
    <w:name w:val="Procedure_Tips Char"/>
    <w:basedOn w:val="a0"/>
    <w:link w:val="ProcedureTips"/>
    <w:rsid w:val="002D603A"/>
    <w:rPr>
      <w:rFonts w:ascii="Fujitsu Sans" w:hAnsi="Fujitsu Sans"/>
      <w:i/>
      <w:color w:val="0000FF"/>
      <w:lang w:val="en-US"/>
    </w:rPr>
  </w:style>
  <w:style w:type="paragraph" w:customStyle="1" w:styleId="ProcessTips">
    <w:name w:val="Process_Tips"/>
    <w:basedOn w:val="a"/>
    <w:next w:val="a"/>
    <w:link w:val="ProcessTipsChar"/>
    <w:rsid w:val="00CC33F7"/>
    <w:pPr>
      <w:keepNext/>
    </w:pPr>
    <w:rPr>
      <w:i/>
      <w:color w:val="0000FF"/>
      <w:lang w:val="en-US"/>
    </w:rPr>
  </w:style>
  <w:style w:type="character" w:customStyle="1" w:styleId="ProcessTipsChar">
    <w:name w:val="Process_Tips Char"/>
    <w:basedOn w:val="a0"/>
    <w:link w:val="ProcessTips"/>
    <w:rsid w:val="00CC33F7"/>
    <w:rPr>
      <w:rFonts w:ascii="Fujitsu Sans" w:hAnsi="Fujitsu Sans"/>
      <w:i/>
      <w:color w:val="0000FF"/>
      <w:lang w:val="en-US"/>
    </w:rPr>
  </w:style>
  <w:style w:type="character" w:styleId="af4">
    <w:name w:val="Placeholder Text"/>
    <w:basedOn w:val="a0"/>
    <w:uiPriority w:val="99"/>
    <w:semiHidden/>
    <w:rsid w:val="00345989"/>
    <w:rPr>
      <w:color w:val="808080"/>
    </w:rPr>
  </w:style>
  <w:style w:type="paragraph" w:styleId="af5">
    <w:name w:val="Normal Indent"/>
    <w:basedOn w:val="a"/>
    <w:link w:val="af6"/>
    <w:rsid w:val="00BB3B8C"/>
    <w:pPr>
      <w:spacing w:before="120" w:after="0" w:line="260" w:lineRule="atLeast"/>
      <w:ind w:left="907"/>
    </w:pPr>
    <w:rPr>
      <w:rFonts w:ascii="Arial" w:hAnsi="Arial"/>
      <w:sz w:val="20"/>
      <w:szCs w:val="24"/>
      <w:lang w:val="fi-FI" w:eastAsia="fi-FI"/>
    </w:rPr>
  </w:style>
  <w:style w:type="character" w:customStyle="1" w:styleId="af6">
    <w:name w:val="Обычный отступ Знак"/>
    <w:link w:val="af5"/>
    <w:rsid w:val="00BB3B8C"/>
    <w:rPr>
      <w:rFonts w:eastAsia="Times New Roman" w:cs="Times New Roman"/>
      <w:szCs w:val="24"/>
      <w:lang w:val="fi-FI" w:eastAsia="fi-FI"/>
    </w:rPr>
  </w:style>
  <w:style w:type="paragraph" w:styleId="af7">
    <w:name w:val="Body Text"/>
    <w:basedOn w:val="a"/>
    <w:link w:val="af8"/>
    <w:uiPriority w:val="99"/>
    <w:rsid w:val="00BB3B8C"/>
    <w:pPr>
      <w:autoSpaceDE w:val="0"/>
      <w:autoSpaceDN w:val="0"/>
      <w:adjustRightInd w:val="0"/>
      <w:spacing w:after="0" w:line="240" w:lineRule="auto"/>
    </w:pPr>
    <w:rPr>
      <w:rFonts w:ascii="Times New Roman" w:eastAsia="MS Mincho" w:hAnsi="Times New Roman"/>
      <w:sz w:val="24"/>
      <w:szCs w:val="24"/>
      <w:lang w:val="en-GB" w:eastAsia="en-US"/>
    </w:rPr>
  </w:style>
  <w:style w:type="character" w:customStyle="1" w:styleId="af8">
    <w:name w:val="Основной текст Знак"/>
    <w:basedOn w:val="a0"/>
    <w:link w:val="af7"/>
    <w:uiPriority w:val="99"/>
    <w:rsid w:val="00BB3B8C"/>
    <w:rPr>
      <w:rFonts w:ascii="Times New Roman" w:eastAsia="MS Mincho" w:hAnsi="Times New Roman" w:cs="Times New Roman"/>
      <w:sz w:val="24"/>
      <w:szCs w:val="24"/>
      <w:lang w:val="en-GB"/>
    </w:rPr>
  </w:style>
  <w:style w:type="paragraph" w:customStyle="1" w:styleId="Paragraph1">
    <w:name w:val="Paragraph 1"/>
    <w:basedOn w:val="a"/>
    <w:next w:val="Paragraph11"/>
    <w:rsid w:val="00BB3B8C"/>
    <w:pPr>
      <w:keepNext/>
      <w:numPr>
        <w:numId w:val="4"/>
      </w:numPr>
      <w:spacing w:after="240" w:line="300" w:lineRule="auto"/>
      <w:outlineLvl w:val="0"/>
    </w:pPr>
    <w:rPr>
      <w:rFonts w:ascii="Arial" w:hAnsi="Arial"/>
      <w:b/>
      <w:smallCaps/>
      <w:color w:val="000000"/>
      <w:sz w:val="20"/>
      <w:szCs w:val="20"/>
      <w:lang w:val="en-GB" w:eastAsia="en-US"/>
    </w:rPr>
  </w:style>
  <w:style w:type="paragraph" w:customStyle="1" w:styleId="Paragraph11">
    <w:name w:val="Paragraph 1.1"/>
    <w:basedOn w:val="a"/>
    <w:rsid w:val="00BB3B8C"/>
    <w:pPr>
      <w:numPr>
        <w:ilvl w:val="1"/>
        <w:numId w:val="4"/>
      </w:numPr>
      <w:spacing w:after="240" w:line="300" w:lineRule="auto"/>
      <w:jc w:val="both"/>
      <w:outlineLvl w:val="1"/>
    </w:pPr>
    <w:rPr>
      <w:rFonts w:ascii="Arial" w:hAnsi="Arial"/>
      <w:color w:val="000000"/>
      <w:sz w:val="20"/>
      <w:szCs w:val="20"/>
      <w:lang w:val="en-GB" w:eastAsia="en-US"/>
    </w:rPr>
  </w:style>
  <w:style w:type="paragraph" w:customStyle="1" w:styleId="Paragraph111">
    <w:name w:val="Paragraph 1.1.1"/>
    <w:basedOn w:val="a"/>
    <w:rsid w:val="00BB3B8C"/>
    <w:pPr>
      <w:numPr>
        <w:ilvl w:val="2"/>
        <w:numId w:val="4"/>
      </w:numPr>
      <w:spacing w:after="240" w:line="300" w:lineRule="auto"/>
      <w:jc w:val="both"/>
      <w:outlineLvl w:val="2"/>
    </w:pPr>
    <w:rPr>
      <w:rFonts w:ascii="Arial" w:hAnsi="Arial"/>
      <w:color w:val="000000"/>
      <w:sz w:val="20"/>
      <w:szCs w:val="20"/>
      <w:lang w:val="en-GB" w:eastAsia="en-US"/>
    </w:rPr>
  </w:style>
  <w:style w:type="paragraph" w:customStyle="1" w:styleId="Paragraph111a">
    <w:name w:val="Paragraph 1.1.1(a)"/>
    <w:basedOn w:val="a"/>
    <w:rsid w:val="00BB3B8C"/>
    <w:pPr>
      <w:numPr>
        <w:ilvl w:val="3"/>
        <w:numId w:val="4"/>
      </w:numPr>
      <w:spacing w:after="240" w:line="300" w:lineRule="auto"/>
      <w:jc w:val="both"/>
      <w:outlineLvl w:val="3"/>
    </w:pPr>
    <w:rPr>
      <w:rFonts w:ascii="Arial" w:hAnsi="Arial"/>
      <w:color w:val="000000"/>
      <w:sz w:val="20"/>
      <w:szCs w:val="20"/>
      <w:lang w:val="en-GB" w:eastAsia="en-US"/>
    </w:rPr>
  </w:style>
  <w:style w:type="paragraph" w:customStyle="1" w:styleId="Paragraph111ai">
    <w:name w:val="Paragraph 1.1.1(a)(i)"/>
    <w:basedOn w:val="a"/>
    <w:rsid w:val="00BB3B8C"/>
    <w:pPr>
      <w:numPr>
        <w:ilvl w:val="4"/>
        <w:numId w:val="4"/>
      </w:numPr>
      <w:spacing w:after="240" w:line="300" w:lineRule="auto"/>
      <w:ind w:left="3403" w:hanging="851"/>
      <w:jc w:val="both"/>
      <w:outlineLvl w:val="4"/>
    </w:pPr>
    <w:rPr>
      <w:rFonts w:ascii="Arial" w:hAnsi="Arial"/>
      <w:snapToGrid w:val="0"/>
      <w:sz w:val="20"/>
      <w:szCs w:val="20"/>
      <w:lang w:val="en-GB" w:eastAsia="en-US"/>
    </w:rPr>
  </w:style>
  <w:style w:type="paragraph" w:customStyle="1" w:styleId="Paragraph111aiA">
    <w:name w:val="Paragraph 1.1.1(a)(i)(A)"/>
    <w:basedOn w:val="a"/>
    <w:rsid w:val="00BB3B8C"/>
    <w:pPr>
      <w:numPr>
        <w:ilvl w:val="5"/>
        <w:numId w:val="4"/>
      </w:numPr>
      <w:spacing w:after="240" w:line="300" w:lineRule="auto"/>
      <w:jc w:val="both"/>
      <w:outlineLvl w:val="5"/>
    </w:pPr>
    <w:rPr>
      <w:rFonts w:ascii="Arial" w:hAnsi="Arial"/>
      <w:snapToGrid w:val="0"/>
      <w:sz w:val="20"/>
      <w:szCs w:val="20"/>
      <w:lang w:val="en-GB" w:eastAsia="en-US"/>
    </w:rPr>
  </w:style>
  <w:style w:type="paragraph" w:customStyle="1" w:styleId="Partydetails">
    <w:name w:val="Party details"/>
    <w:basedOn w:val="a"/>
    <w:rsid w:val="00BB3B8C"/>
    <w:pPr>
      <w:keepNext/>
      <w:spacing w:before="240" w:after="240" w:line="240" w:lineRule="auto"/>
      <w:ind w:left="720" w:hanging="720"/>
      <w:jc w:val="both"/>
    </w:pPr>
    <w:rPr>
      <w:rFonts w:ascii="Arial" w:hAnsi="Arial"/>
      <w:color w:val="000000"/>
      <w:szCs w:val="20"/>
      <w:lang w:val="en-GB" w:eastAsia="en-US"/>
    </w:rPr>
  </w:style>
  <w:style w:type="table" w:customStyle="1" w:styleId="TableGrid1">
    <w:name w:val="Table Grid1"/>
    <w:basedOn w:val="a1"/>
    <w:next w:val="a7"/>
    <w:uiPriority w:val="59"/>
    <w:rsid w:val="00AD4B50"/>
    <w:pPr>
      <w:spacing w:after="0" w:line="240" w:lineRule="auto"/>
    </w:pPr>
    <w:rPr>
      <w:rFonts w:ascii="Times New Roman" w:eastAsia="Times New Roman" w:hAnsi="Times New Roman" w:cs="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Subtitle"/>
    <w:basedOn w:val="a"/>
    <w:link w:val="afa"/>
    <w:qFormat/>
    <w:rsid w:val="00AB0C78"/>
    <w:pPr>
      <w:spacing w:after="0" w:line="240" w:lineRule="auto"/>
      <w:jc w:val="center"/>
    </w:pPr>
    <w:rPr>
      <w:rFonts w:ascii="Times New Roman" w:hAnsi="Times New Roman"/>
      <w:sz w:val="24"/>
      <w:szCs w:val="24"/>
    </w:rPr>
  </w:style>
  <w:style w:type="character" w:customStyle="1" w:styleId="afa">
    <w:name w:val="Подзаголовок Знак"/>
    <w:basedOn w:val="a0"/>
    <w:link w:val="af9"/>
    <w:rsid w:val="00AB0C78"/>
    <w:rPr>
      <w:rFonts w:ascii="Times New Roman" w:eastAsia="Times New Roman" w:hAnsi="Times New Roman" w:cs="Times New Roman"/>
      <w:sz w:val="24"/>
      <w:szCs w:val="24"/>
      <w:lang w:eastAsia="ru-RU"/>
    </w:rPr>
  </w:style>
  <w:style w:type="table" w:customStyle="1" w:styleId="12">
    <w:name w:val="Сетка таблицы1"/>
    <w:basedOn w:val="a1"/>
    <w:next w:val="a7"/>
    <w:uiPriority w:val="59"/>
    <w:rsid w:val="001D568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7"/>
    <w:uiPriority w:val="39"/>
    <w:rsid w:val="006E116A"/>
    <w:pPr>
      <w:spacing w:after="0" w:line="240" w:lineRule="auto"/>
    </w:pPr>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3"/>
    <w:rsid w:val="00E77121"/>
    <w:pPr>
      <w:spacing w:before="56" w:after="0" w:line="264" w:lineRule="atLeast"/>
      <w:ind w:firstLine="567"/>
      <w:jc w:val="both"/>
    </w:pPr>
    <w:rPr>
      <w:rFonts w:eastAsia="Times New Roman"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517358">
      <w:bodyDiv w:val="1"/>
      <w:marLeft w:val="0"/>
      <w:marRight w:val="0"/>
      <w:marTop w:val="0"/>
      <w:marBottom w:val="0"/>
      <w:divBdr>
        <w:top w:val="none" w:sz="0" w:space="0" w:color="auto"/>
        <w:left w:val="none" w:sz="0" w:space="0" w:color="auto"/>
        <w:bottom w:val="none" w:sz="0" w:space="0" w:color="auto"/>
        <w:right w:val="none" w:sz="0" w:space="0" w:color="auto"/>
      </w:divBdr>
    </w:div>
    <w:div w:id="478419279">
      <w:bodyDiv w:val="1"/>
      <w:marLeft w:val="0"/>
      <w:marRight w:val="0"/>
      <w:marTop w:val="0"/>
      <w:marBottom w:val="0"/>
      <w:divBdr>
        <w:top w:val="none" w:sz="0" w:space="0" w:color="auto"/>
        <w:left w:val="none" w:sz="0" w:space="0" w:color="auto"/>
        <w:bottom w:val="none" w:sz="0" w:space="0" w:color="auto"/>
        <w:right w:val="none" w:sz="0" w:space="0" w:color="auto"/>
      </w:divBdr>
    </w:div>
    <w:div w:id="642544258">
      <w:bodyDiv w:val="1"/>
      <w:marLeft w:val="0"/>
      <w:marRight w:val="0"/>
      <w:marTop w:val="0"/>
      <w:marBottom w:val="0"/>
      <w:divBdr>
        <w:top w:val="none" w:sz="0" w:space="0" w:color="auto"/>
        <w:left w:val="none" w:sz="0" w:space="0" w:color="auto"/>
        <w:bottom w:val="none" w:sz="0" w:space="0" w:color="auto"/>
        <w:right w:val="none" w:sz="0" w:space="0" w:color="auto"/>
      </w:divBdr>
    </w:div>
    <w:div w:id="682245629">
      <w:bodyDiv w:val="1"/>
      <w:marLeft w:val="0"/>
      <w:marRight w:val="0"/>
      <w:marTop w:val="0"/>
      <w:marBottom w:val="0"/>
      <w:divBdr>
        <w:top w:val="none" w:sz="0" w:space="0" w:color="auto"/>
        <w:left w:val="none" w:sz="0" w:space="0" w:color="auto"/>
        <w:bottom w:val="none" w:sz="0" w:space="0" w:color="auto"/>
        <w:right w:val="none" w:sz="0" w:space="0" w:color="auto"/>
      </w:divBdr>
    </w:div>
    <w:div w:id="1025792956">
      <w:bodyDiv w:val="1"/>
      <w:marLeft w:val="0"/>
      <w:marRight w:val="0"/>
      <w:marTop w:val="0"/>
      <w:marBottom w:val="0"/>
      <w:divBdr>
        <w:top w:val="none" w:sz="0" w:space="0" w:color="auto"/>
        <w:left w:val="none" w:sz="0" w:space="0" w:color="auto"/>
        <w:bottom w:val="none" w:sz="0" w:space="0" w:color="auto"/>
        <w:right w:val="none" w:sz="0" w:space="0" w:color="auto"/>
      </w:divBdr>
    </w:div>
    <w:div w:id="1215124503">
      <w:bodyDiv w:val="1"/>
      <w:marLeft w:val="0"/>
      <w:marRight w:val="0"/>
      <w:marTop w:val="0"/>
      <w:marBottom w:val="0"/>
      <w:divBdr>
        <w:top w:val="none" w:sz="0" w:space="0" w:color="auto"/>
        <w:left w:val="none" w:sz="0" w:space="0" w:color="auto"/>
        <w:bottom w:val="none" w:sz="0" w:space="0" w:color="auto"/>
        <w:right w:val="none" w:sz="0" w:space="0" w:color="auto"/>
      </w:divBdr>
    </w:div>
    <w:div w:id="188725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GDCTemplates\GDC%20Empt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p:Policy xmlns:p="office.server.policy" id="" local="true">
  <p:Name>PAL Procedure</p:Name>
  <p:Description/>
  <p:Statement/>
  <p:PolicyItems>
    <p:PolicyItem featureId="Microsoft.Office.RecordsManagement.PolicyFeatures.PolicyLabel" staticId="0x010100BAB13A3A5FE85D44ACAA1FDDEF0EA64B02010032D87ABC721F9643959B016376994440|801092262" UniqueId="34520e7f-32a2-4ab8-af72-9a084abf0133">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metadata">_UIVersionString</segment>
        </label>
      </p:CustomData>
    </p:PolicyItem>
  </p:PolicyItems>
</p:Policy>
</file>

<file path=customXml/item2.xml><?xml version="1.0" encoding="utf-8"?>
<p:properties xmlns:p="http://schemas.microsoft.com/office/2006/metadata/properties" xmlns:xsi="http://www.w3.org/2001/XMLSchema-instance" xmlns:pc="http://schemas.microsoft.com/office/infopath/2007/PartnerControls">
  <documentManagement>
    <_dlc_DocId xmlns="c52c7a93-205b-4981-837a-5501b4898422">VCM5ME4UWCWT-143-1786</_dlc_DocId>
    <_dlc_DocIdUrl xmlns="c52c7a93-205b-4981-837a-5501b4898422">
      <Url>http://gdc/bms/_layouts/DocIdRedir.aspx?ID=VCM5ME4UWCWT-143-1786</Url>
      <Description>VCM5ME4UWCWT-143-1786</Description>
    </_dlc_DocIdUrl>
    <Summary xmlns="c8b0f2d9-594c-4c14-bc36-b062c363c693">Шаблон соглашения о конфиденциальности </Summary>
    <Next_x0020_review_x0020_period xmlns="c8b0f2d9-594c-4c14-bc36-b062c363c693">24 months</Next_x0020_review_x0020_period>
    <Next_x0020_Review_x0020_Date xmlns="c8b0f2d9-594c-4c14-bc36-b062c363c693">2021-07-12T09:01:36+00:00</Next_x0020_Review_x0020_Date>
    <Effective_x0020_From xmlns="c8b0f2d9-594c-4c14-bc36-b062c363c693">2016-03-18T03:13:02+00:00</Effective_x0020_From>
    <Published_x0020_Version_x0020_ID xmlns="c8b0f2d9-594c-4c14-bc36-b062c363c693">1536</Published_x0020_Version_x0020_ID>
    <SCPI_x0020_comments xmlns="c8b0f2d9-594c-4c14-bc36-b062c363c693" xsi:nil="true"/>
    <Classification xmlns="c8b0f2d9-594c-4c14-bc36-b062c363c693">Конфиденциально</Classification>
    <Reference xmlns="c8b0f2d9-594c-4c14-bc36-b062c363c693">PRD-FM-34</Reference>
    <Document_x0020_Status xmlns="c8b0f2d9-594c-4c14-bc36-b062c363c693">Approved</Document_x0020_Status>
    <Authorized_x0020_by xmlns="c8b0f2d9-594c-4c14-bc36-b062c363c693">
      <UserInfo>
        <DisplayName>Sergey Soloviev</DisplayName>
        <AccountId>8368</AccountId>
        <AccountType/>
      </UserInfo>
    </Authorized_x0020_by>
    <SCPI_x0020_Status xmlns="c8b0f2d9-594c-4c14-bc36-b062c363c693">Согласование завершено</SCPI_x0020_Status>
    <Published_x0020_Version_x0020_Link xmlns="c8b0f2d9-594c-4c14-bc36-b062c363c693">
      <Url>http://gdc/bms/_vti_history/1536/Process Related Documents/Соглашение_о_конфиденциальности_раскрывающая_сторона.docx</Url>
      <Description>Соглашение_о_конфиденциальности_раскрывающая_сторона</Description>
    </Published_x0020_Version_x0020_Link>
    <Last_x0020_Revision xmlns="c8b0f2d9-594c-4c14-bc36-b062c363c693">2019-07-12T09:01:36+00:00</Last_x0020_Revision>
    <Date_x0020_Expired xmlns="c8b0f2d9-594c-4c14-bc36-b062c363c693" xsi:nil="true"/>
    <Document_x0020_type xmlns="c8b0f2d9-594c-4c14-bc36-b062c363c693">Template</Document_x0020_type>
    <Document_x0020_Author xmlns="c8b0f2d9-594c-4c14-bc36-b062c363c693">
      <UserInfo>
        <DisplayName>Olga Filina</DisplayName>
        <AccountId>9510</AccountId>
        <AccountType/>
      </UserInfo>
    </Document_x0020_Author>
    <ReportOwner xmlns="http://schemas.microsoft.com/sharepoint/v3">
      <UserInfo>
        <DisplayName>Olga Filina</DisplayName>
        <AccountId>9510</AccountId>
        <AccountType/>
      </UserInfo>
    </ReportOwner>
    <Process xmlns="c8b0f2d9-594c-4c14-bc36-b062c363c693" xsi:nil="true"/>
    <DLCPolicyLabelClientValue xmlns="c39f6dc7-fdf8-4683-ab75-00669013f1ea">{_UIVersionString}</DLCPolicyLabelClientValue>
    <Area xmlns="c8b0f2d9-594c-4c14-bc36-b062c363c693">Manage Finances</Area>
    <DLCPolicyLabelLock xmlns="c39f6dc7-fdf8-4683-ab75-00669013f1ea" xsi:nil="true"/>
    <DLCPolicyLabelValue xmlns="c39f6dc7-fdf8-4683-ab75-00669013f1ea">3.1</DLCPolicyLabelVal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Version=14.0.0.0, Culture=neutral, PublicKeyToken=71e9bce111e9429c</Assembly>
    <Class>Microsoft.Office.DocumentManagement.Internal.DocIdHandler</Class>
    <Data/>
    <Filter/>
  </Receiver>
  <Receiver>
    <Name>Nintex conditional workflow start</Name>
    <Synchronization>Synchronous</Synchronization>
    <Type>10001</Type>
    <SequenceNumber>50000</SequenceNumber>
    <Url/>
    <Assembly>Nintex.Workflow, Version=1.0.0.0, Culture=neutral, PublicKeyToken=913f6bae0ca5ae12</Assembly>
    <Class>Nintex.Workflow.ConditionalWorkflowStartReceiver</Class>
    <Data>635260692634481812</Data>
    <Filter/>
  </Receiver>
  <Receiver>
    <Name>Nintex conditional workflow start</Name>
    <Synchronization>Synchronous</Synchronization>
    <Type>10002</Type>
    <SequenceNumber>50000</SequenceNumber>
    <Url/>
    <Assembly>Nintex.Workflow, Version=1.0.0.0, Culture=neutral, PublicKeyToken=913f6bae0ca5ae12</Assembly>
    <Class>Nintex.Workflow.ConditionalWorkflowStartReceiver</Class>
    <Data>635260692634481812</Data>
    <Filter/>
  </Receiver>
  <Receiver>
    <Name>Nintex conditional workflow start</Name>
    <Synchronization>Synchronous</Synchronization>
    <Type>2</Type>
    <SequenceNumber>50000</SequenceNumber>
    <Url/>
    <Assembly>Nintex.Workflow, Version=1.0.0.0, Culture=neutral, PublicKeyToken=913f6bae0ca5ae12</Assembly>
    <Class>Nintex.Workflow.ConditionalWorkflowStartReceiver</Class>
    <Data>635260692634481812</Data>
    <Filter/>
  </Receiver>
  <Receiver>
    <Name>Nintex conditional workflow start</Name>
    <Synchronization>Synchronous</Synchronization>
    <Type>10001</Type>
    <SequenceNumber>50000</SequenceNumber>
    <Url/>
    <Assembly>Nintex.Workflow, Version=1.0.0.0, Culture=neutral, PublicKeyToken=913f6bae0ca5ae12</Assembly>
    <Class>Nintex.Workflow.ConditionalWorkflowStartReceiver</Class>
    <Data>636086884948201445</Data>
    <Filter/>
  </Receiver>
  <Receiver>
    <Name>Nintex conditional workflow start</Name>
    <Synchronization>Synchronous</Synchronization>
    <Type>10002</Type>
    <SequenceNumber>50000</SequenceNumber>
    <Url/>
    <Assembly>Nintex.Workflow, Version=1.0.0.0, Culture=neutral, PublicKeyToken=913f6bae0ca5ae12</Assembly>
    <Class>Nintex.Workflow.ConditionalWorkflowStartReceiver</Class>
    <Data>636086884948201445</Data>
    <Filter/>
  </Receiver>
  <Receiver>
    <Name>Nintex conditional workflow start</Name>
    <Synchronization>Synchronous</Synchronization>
    <Type>2</Type>
    <SequenceNumber>50000</SequenceNumber>
    <Url/>
    <Assembly>Nintex.Workflow, Version=1.0.0.0, Culture=neutral, PublicKeyToken=913f6bae0ca5ae12</Assembly>
    <Class>Nintex.Workflow.ConditionalWorkflowStartReceiver</Class>
    <Data>636086884948201445</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PAL Procedure – Шаблон процедуры" ma:contentTypeID="0x010100BAB13A3A5FE85D44ACAA1FDDEF0EA64B02010032D87ABC721F9643959B016376994440" ma:contentTypeVersion="106" ma:contentTypeDescription="Создать из шаблона на Русском языке" ma:contentTypeScope="" ma:versionID="ab97a89666df68186fd98eabb8ff3f34">
  <xsd:schema xmlns:xsd="http://www.w3.org/2001/XMLSchema" xmlns:xs="http://www.w3.org/2001/XMLSchema" xmlns:p="http://schemas.microsoft.com/office/2006/metadata/properties" xmlns:ns1="c8b0f2d9-594c-4c14-bc36-b062c363c693" xmlns:ns2="http://schemas.microsoft.com/sharepoint/v3" xmlns:ns3="c52c7a93-205b-4981-837a-5501b4898422" xmlns:ns4="c39f6dc7-fdf8-4683-ab75-00669013f1ea" targetNamespace="http://schemas.microsoft.com/office/2006/metadata/properties" ma:root="true" ma:fieldsID="39c59063aec2785f2dd11c96e5870dda" ns1:_="" ns2:_="" ns3:_="" ns4:_="">
    <xsd:import namespace="c8b0f2d9-594c-4c14-bc36-b062c363c693"/>
    <xsd:import namespace="http://schemas.microsoft.com/sharepoint/v3"/>
    <xsd:import namespace="c52c7a93-205b-4981-837a-5501b4898422"/>
    <xsd:import namespace="c39f6dc7-fdf8-4683-ab75-00669013f1ea"/>
    <xsd:element name="properties">
      <xsd:complexType>
        <xsd:sequence>
          <xsd:element name="documentManagement">
            <xsd:complexType>
              <xsd:all>
                <xsd:element ref="ns1:Reference"/>
                <xsd:element ref="ns1:Summary"/>
                <xsd:element ref="ns1:Document_x0020_Author"/>
                <xsd:element ref="ns1:Document_x0020_Status"/>
                <xsd:element ref="ns1:Authorized_x0020_by" minOccurs="0"/>
                <xsd:element ref="ns1:Last_x0020_Revision" minOccurs="0"/>
                <xsd:element ref="ns1:Next_x0020_review_x0020_period"/>
                <xsd:element ref="ns1:Next_x0020_Review_x0020_Date" minOccurs="0"/>
                <xsd:element ref="ns1:Classification"/>
                <xsd:element ref="ns2:ReportOwner" minOccurs="0"/>
                <xsd:element ref="ns1:Effective_x0020_From" minOccurs="0"/>
                <xsd:element ref="ns1:Area"/>
                <xsd:element ref="ns1:SCPI_x0020_Status" minOccurs="0"/>
                <xsd:element ref="ns1:SCPI_x0020_comments" minOccurs="0"/>
                <xsd:element ref="ns1:Date_x0020_Expired" minOccurs="0"/>
                <xsd:element ref="ns1:Process" minOccurs="0"/>
                <xsd:element ref="ns3:_dlc_DocIdPersistId" minOccurs="0"/>
                <xsd:element ref="ns3:_dlc_DocIdUrl" minOccurs="0"/>
                <xsd:element ref="ns3:_dlc_DocId" minOccurs="0"/>
                <xsd:element ref="ns2:_dlc_Exempt" minOccurs="0"/>
                <xsd:element ref="ns4:DLCPolicyLabelValue" minOccurs="0"/>
                <xsd:element ref="ns4:DLCPolicyLabelClientValue" minOccurs="0"/>
                <xsd:element ref="ns4:DLCPolicyLabelLock" minOccurs="0"/>
                <xsd:element ref="ns1:Document_x0020_type" minOccurs="0"/>
                <xsd:element ref="ns1:Published_x0020_Version_x0020_ID" minOccurs="0"/>
                <xsd:element ref="ns1:Published_x0020_Version_x0020_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0f2d9-594c-4c14-bc36-b062c363c693" elementFormDefault="qualified">
    <xsd:import namespace="http://schemas.microsoft.com/office/2006/documentManagement/types"/>
    <xsd:import namespace="http://schemas.microsoft.com/office/infopath/2007/PartnerControls"/>
    <xsd:element name="Reference" ma:index="0" ma:displayName="Reference" ma:internalName="Reference">
      <xsd:simpleType>
        <xsd:restriction base="dms:Text">
          <xsd:maxLength value="255"/>
        </xsd:restriction>
      </xsd:simpleType>
    </xsd:element>
    <xsd:element name="Summary" ma:index="3" ma:displayName="Summary" ma:description="Аннотация документа на русском языке" ma:internalName="Summary" ma:readOnly="false">
      <xsd:simpleType>
        <xsd:restriction base="dms:Note"/>
      </xsd:simpleType>
    </xsd:element>
    <xsd:element name="Document_x0020_Author" ma:index="4" ma:displayName="Document Author" ma:description="" ma:list="UserInfo" ma:SharePointGroup="0" ma:internalName="Document_x0020_Author"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Status" ma:index="5" ma:displayName="Document Status" ma:default="Draft" ma:description="Статус документа" ma:format="Dropdown" ma:internalName="Document_x0020_Status">
      <xsd:simpleType>
        <xsd:restriction base="dms:Choice">
          <xsd:enumeration value="Draft"/>
          <xsd:enumeration value="Approved"/>
          <xsd:enumeration value="Expired"/>
        </xsd:restriction>
      </xsd:simpleType>
    </xsd:element>
    <xsd:element name="Authorized_x0020_by" ma:index="6" nillable="true" ma:displayName="Authorized by" ma:list="UserInfo" ma:SharePointGroup="0" ma:internalName="Authoriz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st_x0020_Revision" ma:index="7" nillable="true" ma:displayName="Last Revision" ma:format="DateOnly" ma:internalName="Last_x0020_Revision">
      <xsd:simpleType>
        <xsd:restriction base="dms:DateTime"/>
      </xsd:simpleType>
    </xsd:element>
    <xsd:element name="Next_x0020_review_x0020_period" ma:index="8" ma:displayName="Review Period" ma:default="12 months" ma:format="Dropdown" ma:internalName="Next_x0020_review_x0020_period">
      <xsd:simpleType>
        <xsd:restriction base="dms:Choice">
          <xsd:enumeration value="6 months"/>
          <xsd:enumeration value="12 months"/>
          <xsd:enumeration value="24 months"/>
        </xsd:restriction>
      </xsd:simpleType>
    </xsd:element>
    <xsd:element name="Next_x0020_Review_x0020_Date" ma:index="9" nillable="true" ma:displayName="Next Review Date" ma:format="DateOnly" ma:internalName="Next_x0020_Review_x0020_Date">
      <xsd:simpleType>
        <xsd:restriction base="dms:DateTime"/>
      </xsd:simpleType>
    </xsd:element>
    <xsd:element name="Classification" ma:index="10" ma:displayName="Classification" ma:default="Unclassified" ma:format="Dropdown" ma:internalName="Classification" ma:readOnly="false">
      <xsd:simpleType>
        <xsd:restriction base="dms:Choice">
          <xsd:enumeration value="Internal use only"/>
          <xsd:enumeration value="Unclassified"/>
          <xsd:enumeration value="Company Secret"/>
          <xsd:enumeration value="Company Confidential"/>
          <xsd:enumeration value="Public"/>
          <xsd:enumeration value="ICL Group Restricted"/>
          <xsd:enumeration value="Fujitsu Restricted"/>
          <xsd:enumeration value="Общедоступная информация"/>
          <xsd:enumeration value="Только для Группы компаний ICL"/>
          <xsd:enumeration value="Для внутреннего использования"/>
          <xsd:enumeration value="Только для Группы компаний FUJITSU"/>
          <xsd:enumeration value="Конфиденциально"/>
          <xsd:enumeration value="Секретно"/>
        </xsd:restriction>
      </xsd:simpleType>
    </xsd:element>
    <xsd:element name="Effective_x0020_From" ma:index="12" nillable="true" ma:displayName="Effective From" ma:format="DateOnly" ma:internalName="Effective_x0020_From">
      <xsd:simpleType>
        <xsd:restriction base="dms:DateTime"/>
      </xsd:simpleType>
    </xsd:element>
    <xsd:element name="Area" ma:index="13" ma:displayName="Area" ma:description="" ma:format="Dropdown" ma:internalName="Area">
      <xsd:simpleType>
        <xsd:restriction base="dms:Choice">
          <xsd:enumeration value="Manage Continuous Improvement"/>
          <xsd:enumeration value="Deliver Services"/>
          <xsd:enumeration value="Develop Vision and Strategy"/>
          <xsd:enumeration value="Manage Information Security"/>
          <xsd:enumeration value="Manage Facilities and Administrative Services"/>
          <xsd:enumeration value="Manage Corporate Change"/>
          <xsd:enumeration value="Manage Finances"/>
          <xsd:enumeration value="Manage Human Capital"/>
          <xsd:enumeration value="Manage Information Technology"/>
          <xsd:enumeration value="Manage Services"/>
          <xsd:enumeration value="Market and Sell Services"/>
        </xsd:restriction>
      </xsd:simpleType>
    </xsd:element>
    <xsd:element name="SCPI_x0020_Status" ma:index="14" nillable="true" ma:displayName="Review status" ma:format="Dropdown" ma:internalName="SCPI_x0020_Status">
      <xsd:simpleType>
        <xsd:restriction base="dms:Choice">
          <xsd:enumeration value="Peer review"/>
          <xsd:enumeration value="На доработке у автора"/>
          <xsd:enumeration value="Review"/>
          <xsd:enumeration value="На утверждении"/>
          <xsd:enumeration value="On hold"/>
          <xsd:enumeration value="Согласование завершено"/>
        </xsd:restriction>
      </xsd:simpleType>
    </xsd:element>
    <xsd:element name="SCPI_x0020_comments" ma:index="15" nillable="true" ma:displayName="Planned review date" ma:internalName="SCPI_x0020_comments">
      <xsd:simpleType>
        <xsd:restriction base="dms:Note">
          <xsd:maxLength value="255"/>
        </xsd:restriction>
      </xsd:simpleType>
    </xsd:element>
    <xsd:element name="Date_x0020_Expired" ma:index="16" nillable="true" ma:displayName="Date Expired" ma:format="DateOnly" ma:internalName="Date_x0020_Expired">
      <xsd:simpleType>
        <xsd:restriction base="dms:DateTime"/>
      </xsd:simpleType>
    </xsd:element>
    <xsd:element name="Process" ma:index="17" nillable="true" ma:displayName="Process" ma:description="" ma:list="{46fe6928-bb3e-4dd9-bb4c-f664499b5a5f}" ma:internalName="Process" ma:showField="Title" ma:web="c8b0f2d9-594c-4c14-bc36-b062c363c693">
      <xsd:simpleType>
        <xsd:restriction base="dms:Lookup"/>
      </xsd:simpleType>
    </xsd:element>
    <xsd:element name="Document_x0020_type" ma:index="31" nillable="true" ma:displayName="Document Type" ma:default="Procedure" ma:format="Dropdown" ma:internalName="Document_x0020_type">
      <xsd:simpleType>
        <xsd:restriction base="dms:Choice">
          <xsd:enumeration value="Procedure"/>
          <xsd:enumeration value="Template"/>
          <xsd:enumeration value="Example"/>
          <xsd:enumeration value="Checklist"/>
          <xsd:enumeration value="Catalogue"/>
          <xsd:enumeration value="Standard/Methodology"/>
          <xsd:enumeration value="Framework"/>
          <xsd:enumeration value="Tailoring guidelines"/>
          <xsd:enumeration value="KPI Pasport"/>
          <xsd:enumeration value="Other"/>
        </xsd:restriction>
      </xsd:simpleType>
    </xsd:element>
    <xsd:element name="Published_x0020_Version_x0020_ID" ma:index="32" nillable="true" ma:displayName="Published Version ID" ma:decimals="0" ma:hidden="true" ma:internalName="Published_x0020_Version_x0020_ID" ma:readOnly="false">
      <xsd:simpleType>
        <xsd:restriction base="dms:Number"/>
      </xsd:simpleType>
    </xsd:element>
    <xsd:element name="Published_x0020_Version_x0020_Link" ma:index="33" nillable="true" ma:displayName="Published Version Link" ma:format="Hyperlink" ma:hidden="true" ma:internalName="Published_x0020_Version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portOwner" ma:index="11" nillable="true" ma:displayName="Owner" ma:description="Owner of this document" ma:list="UserInfo" ma:SearchPeopleOnly="false" ma:SharePointGroup="0" ma:internalName="Report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Exempt" ma:index="2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2c7a93-205b-4981-837a-5501b4898422" elementFormDefault="qualified">
    <xsd:import namespace="http://schemas.microsoft.com/office/2006/documentManagement/types"/>
    <xsd:import namespace="http://schemas.microsoft.com/office/infopath/2007/PartnerControls"/>
    <xsd:element name="_dlc_DocIdPersistId" ma:index="22" nillable="true" ma:displayName="Persist ID" ma:description="Keep ID on add." ma:hidden="true" ma:internalName="_dlc_DocIdPersistId" ma:readOnly="true">
      <xsd:simpleType>
        <xsd:restriction base="dms:Boolean"/>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5" nillable="true" ma:displayName="Document ID Value" ma:description="The value of the document ID assigned to this item."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9f6dc7-fdf8-4683-ab75-00669013f1ea" elementFormDefault="qualified">
    <xsd:import namespace="http://schemas.microsoft.com/office/2006/documentManagement/types"/>
    <xsd:import namespace="http://schemas.microsoft.com/office/infopath/2007/PartnerControls"/>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28"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9" nillable="true" ma:displayName="Label Locked" ma:description="Indicates whether the label should be updated when item properties are modified." ma:hidden="true" ma:internalName="DLCPolicyLabelLock"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customXsn xmlns="http://schemas.microsoft.com/office/2006/metadata/customXsn">
  <xsnLocation>http://gdc16/bms/Process Related Documents/Forms/PAL Procedure/e9d403c514fef7bfcustomXsn.xsn</xsnLocation>
  <cached>False</cached>
  <openByDefault>False</openByDefault>
  <xsnScope>http://gdc16/bms/Process Related Documents</xsnScope>
</customXsn>
</file>

<file path=customXml/item7.xml><?xml version="1.0" encoding="utf-8"?>
<b:Sources xmlns:b="http://schemas.openxmlformats.org/officeDocument/2006/bibliography" xmlns="http://schemas.openxmlformats.org/officeDocument/2006/bibliography" SelectedStyle="\APA.XSL" StyleName="APA">
</b:Sources>
</file>

<file path=customXml/itemProps1.xml><?xml version="1.0" encoding="utf-8"?>
<ds:datastoreItem xmlns:ds="http://schemas.openxmlformats.org/officeDocument/2006/customXml" ds:itemID="{711687AB-18F8-47FE-A8C5-3C0CB2F93045}">
  <ds:schemaRefs>
    <ds:schemaRef ds:uri="office.server.policy"/>
  </ds:schemaRefs>
</ds:datastoreItem>
</file>

<file path=customXml/itemProps2.xml><?xml version="1.0" encoding="utf-8"?>
<ds:datastoreItem xmlns:ds="http://schemas.openxmlformats.org/officeDocument/2006/customXml" ds:itemID="{0619FDB2-ECA8-4AD5-80E8-5006235859D9}">
  <ds:schemaRefs>
    <ds:schemaRef ds:uri="http://schemas.microsoft.com/office/2006/documentManagement/types"/>
    <ds:schemaRef ds:uri="http://purl.org/dc/dcmitype/"/>
    <ds:schemaRef ds:uri="c52c7a93-205b-4981-837a-5501b4898422"/>
    <ds:schemaRef ds:uri="http://purl.org/dc/elements/1.1/"/>
    <ds:schemaRef ds:uri="http://schemas.microsoft.com/office/2006/metadata/properties"/>
    <ds:schemaRef ds:uri="http://schemas.microsoft.com/sharepoint/v3"/>
    <ds:schemaRef ds:uri="http://schemas.microsoft.com/office/infopath/2007/PartnerControls"/>
    <ds:schemaRef ds:uri="c8b0f2d9-594c-4c14-bc36-b062c363c693"/>
    <ds:schemaRef ds:uri="http://purl.org/dc/terms/"/>
    <ds:schemaRef ds:uri="http://schemas.openxmlformats.org/package/2006/metadata/core-properties"/>
    <ds:schemaRef ds:uri="c39f6dc7-fdf8-4683-ab75-00669013f1ea"/>
    <ds:schemaRef ds:uri="http://www.w3.org/XML/1998/namespace"/>
  </ds:schemaRefs>
</ds:datastoreItem>
</file>

<file path=customXml/itemProps3.xml><?xml version="1.0" encoding="utf-8"?>
<ds:datastoreItem xmlns:ds="http://schemas.openxmlformats.org/officeDocument/2006/customXml" ds:itemID="{F6377FC7-1FA7-422D-8407-C29113DDEF2D}">
  <ds:schemaRefs>
    <ds:schemaRef ds:uri="http://schemas.microsoft.com/sharepoint/events"/>
  </ds:schemaRefs>
</ds:datastoreItem>
</file>

<file path=customXml/itemProps4.xml><?xml version="1.0" encoding="utf-8"?>
<ds:datastoreItem xmlns:ds="http://schemas.openxmlformats.org/officeDocument/2006/customXml" ds:itemID="{69E1D855-930F-48B0-A979-6EB93E7C7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0f2d9-594c-4c14-bc36-b062c363c693"/>
    <ds:schemaRef ds:uri="http://schemas.microsoft.com/sharepoint/v3"/>
    <ds:schemaRef ds:uri="c52c7a93-205b-4981-837a-5501b4898422"/>
    <ds:schemaRef ds:uri="c39f6dc7-fdf8-4683-ab75-00669013f1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69B2675-9C6D-477B-BC7F-79AE9D62E52E}">
  <ds:schemaRefs>
    <ds:schemaRef ds:uri="http://schemas.microsoft.com/sharepoint/v3/contenttype/forms"/>
  </ds:schemaRefs>
</ds:datastoreItem>
</file>

<file path=customXml/itemProps6.xml><?xml version="1.0" encoding="utf-8"?>
<ds:datastoreItem xmlns:ds="http://schemas.openxmlformats.org/officeDocument/2006/customXml" ds:itemID="{C1D8ECED-1A77-42C5-81DB-BC300A7C25E5}">
  <ds:schemaRefs>
    <ds:schemaRef ds:uri="http://schemas.microsoft.com/office/2006/metadata/customXsn"/>
  </ds:schemaRefs>
</ds:datastoreItem>
</file>

<file path=customXml/itemProps7.xml><?xml version="1.0" encoding="utf-8"?>
<ds:datastoreItem xmlns:ds="http://schemas.openxmlformats.org/officeDocument/2006/customXml" ds:itemID="{705A1161-0335-4A6D-A612-2B7E88DED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GDC Empty template.dotx</Template>
  <TotalTime>0</TotalTime>
  <Pages>6</Pages>
  <Words>3049</Words>
  <Characters>17385</Characters>
  <Application>Microsoft Office Word</Application>
  <DocSecurity>0</DocSecurity>
  <Lines>144</Lines>
  <Paragraphs>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оглашение о конфиденциальности</vt:lpstr>
      <vt:lpstr>Соглашение о конфиденциальности № 190807 от «01» октября 2019 г.</vt:lpstr>
    </vt:vector>
  </TitlesOfParts>
  <LinksUpToDate>false</LinksUpToDate>
  <CharactersWithSpaces>20394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оглашение о конфиденциальности</dc:title>
  <dc:creator/>
  <cp:lastModifiedBy/>
  <cp:revision>1</cp:revision>
  <dcterms:created xsi:type="dcterms:W3CDTF">2026-09-08T04:43:00Z</dcterms:created>
  <dcterms:modified xsi:type="dcterms:W3CDTF">2026-09-26T09:07:00Z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805ad1ad-a938-4bd8-83e1-93dc9a6182d4</vt:lpwstr>
  </property>
  <property fmtid="{D5CDD505-2E9C-101B-9397-08002B2CF9AE}" pid="3" name="ContentTypeId">
    <vt:lpwstr>0x010100BAB13A3A5FE85D44ACAA1FDDEF0EA64B02010032D87ABC721F9643959B016376994440</vt:lpwstr>
  </property>
  <property fmtid="{D5CDD505-2E9C-101B-9397-08002B2CF9AE}" pid="4" name="Process Status">
    <vt:lpwstr>Operational</vt:lpwstr>
  </property>
  <property fmtid="{D5CDD505-2E9C-101B-9397-08002B2CF9AE}" pid="5" name="Policy">
    <vt:lpwstr/>
  </property>
</Properties>
</file>