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898A1" w14:textId="77777777" w:rsidR="00BA3683" w:rsidRDefault="00BA3D4A">
      <w:pPr>
        <w:pBdr>
          <w:bottom w:val="single" w:sz="12" w:space="1" w:color="auto"/>
        </w:pBdr>
        <w:shd w:val="clear" w:color="auto" w:fill="FFFFFF"/>
        <w:spacing w:before="411" w:after="274" w:line="343" w:lineRule="atLeast"/>
        <w:ind w:firstLine="851"/>
        <w:jc w:val="center"/>
        <w:textAlignment w:val="baseline"/>
        <w:outlineLvl w:val="1"/>
        <w:rPr>
          <w:sz w:val="28"/>
          <w:szCs w:val="28"/>
        </w:rPr>
      </w:pPr>
      <w:r>
        <w:rPr>
          <w:sz w:val="28"/>
          <w:szCs w:val="28"/>
        </w:rPr>
        <w:t>Обоснование начальной (максимальной) цены договора (обоснование цены единицы товара, работы, услуги)</w:t>
      </w:r>
    </w:p>
    <w:p w14:paraId="52A42F41" w14:textId="339AC61D" w:rsidR="00BA3683" w:rsidRDefault="00BA3D4A">
      <w:pPr>
        <w:shd w:val="clear" w:color="auto" w:fill="FFFFFF"/>
        <w:spacing w:line="343" w:lineRule="atLeast"/>
        <w:ind w:firstLine="851"/>
        <w:jc w:val="center"/>
        <w:textAlignment w:val="baseline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Оказание услуг по программно-техническому сопровождению и обслуживанию, поддержке в актуальном состоянии баз данных и прикладных программных средств </w:t>
      </w:r>
      <w:r>
        <w:rPr>
          <w:i/>
          <w:sz w:val="28"/>
          <w:szCs w:val="28"/>
        </w:rPr>
        <w:t>автоматизированных информационных систем бухгалтерского и налогового учета, кадрового учета и расчета заработной платы для нужд ООО «Штурман</w:t>
      </w:r>
      <w:r>
        <w:rPr>
          <w:i/>
          <w:sz w:val="28"/>
          <w:szCs w:val="28"/>
        </w:rPr>
        <w:t>»</w:t>
      </w:r>
    </w:p>
    <w:p w14:paraId="7FB5B77C" w14:textId="77777777" w:rsidR="00BA3683" w:rsidRDefault="00BA3683">
      <w:pPr>
        <w:shd w:val="clear" w:color="auto" w:fill="FFFFFF"/>
        <w:spacing w:line="343" w:lineRule="atLeast"/>
        <w:ind w:firstLine="851"/>
        <w:jc w:val="center"/>
        <w:textAlignment w:val="baseline"/>
        <w:outlineLvl w:val="1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BA3683" w14:paraId="7457D627" w14:textId="77777777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4D1F4E" w14:textId="77777777" w:rsidR="00BA3683" w:rsidRDefault="00BA3D4A">
            <w:pPr>
              <w:spacing w:after="300"/>
              <w:rPr>
                <w:sz w:val="28"/>
                <w:szCs w:val="28"/>
              </w:rPr>
            </w:pPr>
            <w:bookmarkStart w:id="0" w:name="l55"/>
            <w:bookmarkEnd w:id="0"/>
            <w:r>
              <w:rPr>
                <w:sz w:val="28"/>
                <w:szCs w:val="28"/>
              </w:rPr>
              <w:t>Начальная (максимальная) цена договора (цена единицы товара, работы, услуги)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B6FEEE" w14:textId="601F1466" w:rsidR="00BA3683" w:rsidRDefault="00BA3D4A">
            <w:pPr>
              <w:rPr>
                <w:i/>
                <w:iCs/>
                <w:sz w:val="28"/>
                <w:szCs w:val="28"/>
              </w:rPr>
            </w:pPr>
            <w:r w:rsidRPr="00396500">
              <w:rPr>
                <w:i/>
                <w:iCs/>
                <w:sz w:val="28"/>
                <w:szCs w:val="28"/>
              </w:rPr>
              <w:t>2 105 833</w:t>
            </w:r>
            <w:r>
              <w:rPr>
                <w:i/>
                <w:iCs/>
                <w:sz w:val="28"/>
                <w:szCs w:val="28"/>
              </w:rPr>
              <w:t>,</w:t>
            </w:r>
            <w:r w:rsidRPr="00396500">
              <w:rPr>
                <w:i/>
                <w:iCs/>
                <w:sz w:val="28"/>
                <w:szCs w:val="28"/>
              </w:rPr>
              <w:t>33</w:t>
            </w:r>
            <w:r>
              <w:rPr>
                <w:i/>
                <w:iCs/>
                <w:sz w:val="28"/>
                <w:szCs w:val="28"/>
              </w:rPr>
              <w:t xml:space="preserve"> (два миллиона сто пять </w:t>
            </w:r>
            <w:r>
              <w:rPr>
                <w:i/>
                <w:iCs/>
                <w:sz w:val="28"/>
                <w:szCs w:val="28"/>
              </w:rPr>
              <w:t>тысяч восемьсот тридцать три</w:t>
            </w:r>
            <w:r w:rsidR="00396500">
              <w:rPr>
                <w:i/>
                <w:iCs/>
                <w:sz w:val="28"/>
                <w:szCs w:val="28"/>
              </w:rPr>
              <w:t xml:space="preserve">) </w:t>
            </w:r>
            <w:r>
              <w:rPr>
                <w:i/>
                <w:iCs/>
                <w:sz w:val="28"/>
                <w:szCs w:val="28"/>
              </w:rPr>
              <w:t>рубл</w:t>
            </w:r>
            <w:r w:rsidR="00396500">
              <w:rPr>
                <w:i/>
                <w:iCs/>
                <w:sz w:val="28"/>
                <w:szCs w:val="28"/>
              </w:rPr>
              <w:t>я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396500">
              <w:rPr>
                <w:i/>
                <w:iCs/>
                <w:sz w:val="28"/>
                <w:szCs w:val="28"/>
              </w:rPr>
              <w:t xml:space="preserve">33 </w:t>
            </w:r>
            <w:r>
              <w:rPr>
                <w:i/>
                <w:iCs/>
                <w:sz w:val="28"/>
                <w:szCs w:val="28"/>
              </w:rPr>
              <w:t>копе</w:t>
            </w:r>
            <w:r w:rsidR="00396500">
              <w:rPr>
                <w:i/>
                <w:iCs/>
                <w:sz w:val="28"/>
                <w:szCs w:val="28"/>
              </w:rPr>
              <w:t>йки</w:t>
            </w:r>
            <w:r>
              <w:rPr>
                <w:i/>
                <w:iCs/>
                <w:sz w:val="28"/>
                <w:szCs w:val="28"/>
              </w:rPr>
              <w:t xml:space="preserve">, в том числе НДС </w:t>
            </w:r>
          </w:p>
          <w:p w14:paraId="6D5EB338" w14:textId="77777777" w:rsidR="00BA3683" w:rsidRDefault="00BA3683">
            <w:pPr>
              <w:rPr>
                <w:i/>
                <w:sz w:val="28"/>
                <w:szCs w:val="28"/>
              </w:rPr>
            </w:pPr>
          </w:p>
          <w:p w14:paraId="650E657A" w14:textId="77777777" w:rsidR="00BA3683" w:rsidRDefault="00BA3D4A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Начальная максимальная цена за 1 час 3885,00 руб. Объем услуг составляет не более 500 часов.</w:t>
            </w:r>
          </w:p>
        </w:tc>
      </w:tr>
      <w:tr w:rsidR="00BA3683" w14:paraId="3399AB41" w14:textId="77777777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BF9864" w14:textId="77777777" w:rsidR="00BA3683" w:rsidRDefault="00BA3D4A">
            <w:pPr>
              <w:spacing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Используемый метод определения начальной (максимальной) цены договора (цены единицы товара, рабо</w:t>
            </w:r>
            <w:r>
              <w:rPr>
                <w:sz w:val="28"/>
                <w:szCs w:val="28"/>
              </w:rPr>
              <w:t xml:space="preserve">ты, услуги) с обоснованием 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4628D8" w14:textId="77777777" w:rsidR="00BA3683" w:rsidRDefault="00BA3D4A">
            <w:pPr>
              <w:spacing w:after="30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Метод сопоставимых рыночных цен (анализ рынка)</w:t>
            </w:r>
          </w:p>
        </w:tc>
      </w:tr>
      <w:tr w:rsidR="00BA3683" w14:paraId="700DB181" w14:textId="77777777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4BACB7" w14:textId="77777777" w:rsidR="00BA3683" w:rsidRDefault="00BA3D4A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(цены единицы товара, работы, услуги) </w:t>
            </w:r>
            <w:r>
              <w:rPr>
                <w:sz w:val="28"/>
                <w:szCs w:val="28"/>
              </w:rPr>
              <w:t>(при наличии)</w:t>
            </w:r>
          </w:p>
          <w:p w14:paraId="572DA2A0" w14:textId="77777777" w:rsidR="00BA3683" w:rsidRDefault="00BA3683">
            <w:pPr>
              <w:spacing w:after="300"/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C4AC2B" w14:textId="61E0603F" w:rsidR="00BA3683" w:rsidRDefault="00BA3D4A" w:rsidP="00BA3D4A">
            <w:pPr>
              <w:spacing w:after="300"/>
              <w:ind w:firstLine="23"/>
              <w:jc w:val="both"/>
              <w:rPr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Порядок определения и обоснования начальной (максимальной) цены договора (Приложение 5 к Положению о закупке товаров, работ, услуг для нужд ООО «Севрыбфлот</w:t>
            </w:r>
            <w:r>
              <w:rPr>
                <w:bCs/>
                <w:i/>
                <w:sz w:val="28"/>
                <w:szCs w:val="28"/>
              </w:rPr>
              <w:t>»)</w:t>
            </w:r>
          </w:p>
        </w:tc>
      </w:tr>
      <w:tr w:rsidR="00BA3683" w14:paraId="7233655D" w14:textId="77777777">
        <w:trPr>
          <w:jc w:val="center"/>
        </w:trPr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5F916E" w14:textId="77777777" w:rsidR="00BA3683" w:rsidRDefault="00BA3D4A">
            <w:pPr>
              <w:spacing w:after="3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 начальной (максимальной) цены договора (цены единицы товара, работы, услуги)</w:t>
            </w:r>
          </w:p>
        </w:tc>
        <w:tc>
          <w:tcPr>
            <w:tcW w:w="25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5B14A2" w14:textId="77777777" w:rsidR="00BA3683" w:rsidRDefault="00BA3D4A">
            <w:pPr>
              <w:spacing w:after="300"/>
              <w:ind w:firstLine="23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</w:t>
            </w:r>
            <w:r>
              <w:rPr>
                <w:i/>
                <w:sz w:val="28"/>
                <w:szCs w:val="28"/>
              </w:rPr>
              <w:t xml:space="preserve">риложение (расчет НМЦ) </w:t>
            </w:r>
          </w:p>
        </w:tc>
      </w:tr>
    </w:tbl>
    <w:p w14:paraId="38C48ACF" w14:textId="77777777" w:rsidR="00BA3683" w:rsidRDefault="00BA3683"/>
    <w:p w14:paraId="670E01EF" w14:textId="77777777" w:rsidR="00BA3683" w:rsidRDefault="00BA3683">
      <w:pPr>
        <w:widowControl w:val="0"/>
        <w:tabs>
          <w:tab w:val="left" w:pos="0"/>
        </w:tabs>
        <w:ind w:right="-2"/>
      </w:pPr>
    </w:p>
    <w:p w14:paraId="1F6D2CC1" w14:textId="77777777" w:rsidR="00BA3683" w:rsidRDefault="00BA3683">
      <w:pPr>
        <w:widowControl w:val="0"/>
        <w:tabs>
          <w:tab w:val="left" w:pos="0"/>
        </w:tabs>
        <w:ind w:right="-2"/>
      </w:pPr>
    </w:p>
    <w:p w14:paraId="3A5AB66A" w14:textId="285782DB" w:rsidR="00BA3683" w:rsidRDefault="00BA3D4A">
      <w:pPr>
        <w:widowControl w:val="0"/>
        <w:tabs>
          <w:tab w:val="left" w:pos="0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                                   </w:t>
      </w:r>
      <w:bookmarkStart w:id="1" w:name="_GoBack"/>
      <w:bookmarkEnd w:id="1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Д.В. Демичева</w:t>
      </w:r>
    </w:p>
    <w:p w14:paraId="4514D33B" w14:textId="77777777" w:rsidR="00BA3683" w:rsidRDefault="00BA3683"/>
    <w:sectPr w:rsidR="00BA3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CAB86" w14:textId="77777777" w:rsidR="00E708D5" w:rsidRDefault="00E708D5">
      <w:r>
        <w:separator/>
      </w:r>
    </w:p>
  </w:endnote>
  <w:endnote w:type="continuationSeparator" w:id="0">
    <w:p w14:paraId="0682B970" w14:textId="77777777" w:rsidR="00E708D5" w:rsidRDefault="00E70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766EE" w14:textId="77777777" w:rsidR="00E708D5" w:rsidRDefault="00E708D5">
      <w:r>
        <w:separator/>
      </w:r>
    </w:p>
  </w:footnote>
  <w:footnote w:type="continuationSeparator" w:id="0">
    <w:p w14:paraId="0AD6EF5D" w14:textId="77777777" w:rsidR="00E708D5" w:rsidRDefault="00E70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06"/>
    <w:rsid w:val="0004667A"/>
    <w:rsid w:val="00063E57"/>
    <w:rsid w:val="000721A5"/>
    <w:rsid w:val="0008362B"/>
    <w:rsid w:val="000E3A04"/>
    <w:rsid w:val="00137AAB"/>
    <w:rsid w:val="001D38E1"/>
    <w:rsid w:val="00291DDA"/>
    <w:rsid w:val="00294892"/>
    <w:rsid w:val="002A360A"/>
    <w:rsid w:val="002A59D0"/>
    <w:rsid w:val="002D4354"/>
    <w:rsid w:val="002D5A88"/>
    <w:rsid w:val="00357308"/>
    <w:rsid w:val="003954D0"/>
    <w:rsid w:val="00396500"/>
    <w:rsid w:val="003A681A"/>
    <w:rsid w:val="003B3DB3"/>
    <w:rsid w:val="00402491"/>
    <w:rsid w:val="00434045"/>
    <w:rsid w:val="00451E02"/>
    <w:rsid w:val="0045623B"/>
    <w:rsid w:val="004C37F7"/>
    <w:rsid w:val="004C68C4"/>
    <w:rsid w:val="004F52BD"/>
    <w:rsid w:val="004F5B68"/>
    <w:rsid w:val="0052148C"/>
    <w:rsid w:val="00535A75"/>
    <w:rsid w:val="00541F03"/>
    <w:rsid w:val="00552738"/>
    <w:rsid w:val="00552B16"/>
    <w:rsid w:val="00567BBB"/>
    <w:rsid w:val="0057161B"/>
    <w:rsid w:val="00585D5E"/>
    <w:rsid w:val="005A7E46"/>
    <w:rsid w:val="005B2366"/>
    <w:rsid w:val="005E2042"/>
    <w:rsid w:val="005F0220"/>
    <w:rsid w:val="00670F54"/>
    <w:rsid w:val="006A32BD"/>
    <w:rsid w:val="006B4B94"/>
    <w:rsid w:val="006D6713"/>
    <w:rsid w:val="006D70DC"/>
    <w:rsid w:val="00707E52"/>
    <w:rsid w:val="00770DF7"/>
    <w:rsid w:val="007A3BDC"/>
    <w:rsid w:val="007C7942"/>
    <w:rsid w:val="007E6597"/>
    <w:rsid w:val="008636FC"/>
    <w:rsid w:val="008821D6"/>
    <w:rsid w:val="008847FC"/>
    <w:rsid w:val="00960494"/>
    <w:rsid w:val="00960C12"/>
    <w:rsid w:val="00976676"/>
    <w:rsid w:val="009B0A33"/>
    <w:rsid w:val="009C5A5C"/>
    <w:rsid w:val="009E77ED"/>
    <w:rsid w:val="009F1E9A"/>
    <w:rsid w:val="00A22286"/>
    <w:rsid w:val="00A22D83"/>
    <w:rsid w:val="00A41748"/>
    <w:rsid w:val="00A442BD"/>
    <w:rsid w:val="00A47606"/>
    <w:rsid w:val="00A56C92"/>
    <w:rsid w:val="00A60FD3"/>
    <w:rsid w:val="00A93246"/>
    <w:rsid w:val="00AA60A6"/>
    <w:rsid w:val="00B110B1"/>
    <w:rsid w:val="00B51592"/>
    <w:rsid w:val="00B74097"/>
    <w:rsid w:val="00BA3683"/>
    <w:rsid w:val="00BA3D4A"/>
    <w:rsid w:val="00BB1EB6"/>
    <w:rsid w:val="00C33006"/>
    <w:rsid w:val="00C4193C"/>
    <w:rsid w:val="00C45650"/>
    <w:rsid w:val="00C71EDA"/>
    <w:rsid w:val="00C779BA"/>
    <w:rsid w:val="00C80982"/>
    <w:rsid w:val="00C91F3F"/>
    <w:rsid w:val="00CB551B"/>
    <w:rsid w:val="00D62ED4"/>
    <w:rsid w:val="00D71D8E"/>
    <w:rsid w:val="00DA7914"/>
    <w:rsid w:val="00DC06C5"/>
    <w:rsid w:val="00E019D5"/>
    <w:rsid w:val="00E02DEE"/>
    <w:rsid w:val="00E166DF"/>
    <w:rsid w:val="00E267C6"/>
    <w:rsid w:val="00E434FB"/>
    <w:rsid w:val="00E57DDC"/>
    <w:rsid w:val="00E708D5"/>
    <w:rsid w:val="00E80883"/>
    <w:rsid w:val="00EA527C"/>
    <w:rsid w:val="00EB3050"/>
    <w:rsid w:val="00F3144E"/>
    <w:rsid w:val="00F51AE8"/>
    <w:rsid w:val="00F535EE"/>
    <w:rsid w:val="00F66C9A"/>
    <w:rsid w:val="00F85075"/>
    <w:rsid w:val="00FF0D83"/>
    <w:rsid w:val="0D0E4CF2"/>
    <w:rsid w:val="32071CED"/>
    <w:rsid w:val="5AD1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1EB10"/>
  <w15:docId w15:val="{2EAD2F8A-25FD-4143-88D3-09C381CB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Pr>
      <w:rFonts w:eastAsia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164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20</cp:revision>
  <cp:lastPrinted>2025-09-08T01:16:00Z</cp:lastPrinted>
  <dcterms:created xsi:type="dcterms:W3CDTF">2025-04-14T07:32:00Z</dcterms:created>
  <dcterms:modified xsi:type="dcterms:W3CDTF">2026-10-06T04:44:00Z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eyJoZGlkIjoiNTNjMGE5MmU2NWM3M2I2YTE1YjY5NWY5M2YxYzBlNzgifQ==</vt:lpwstr>
  </property>
  <property fmtid="{D5CDD505-2E9C-101B-9397-08002B2CF9AE}" pid="3" name="KSOProductBuildVer">
    <vt:lpwstr>1049-12.2.0.20326</vt:lpwstr>
  </property>
  <property fmtid="{D5CDD505-2E9C-101B-9397-08002B2CF9AE}" pid="4" name="ICV">
    <vt:lpwstr>26A8DEAAB15B473B9A0C96E104AEF8CA_12</vt:lpwstr>
  </property>
</Properties>
</file>