
<file path=[Content_Types].xml><?xml version="1.0" encoding="utf-8"?>
<Types xmlns="http://schemas.openxmlformats.org/package/2006/content-types">
  <Default Extension="svg" ContentType="image/svg+xml"/>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5041"/>
        <w:jc w:val="right"/>
        <w:rPr>
          <w:b/>
          <w:sz w:val="24"/>
          <w:szCs w:val="24"/>
        </w:rPr>
      </w:pPr>
      <w:r>
        <w:rPr>
          <w:b/>
          <w:sz w:val="24"/>
          <w:szCs w:val="24"/>
        </w:rPr>
        <w:t xml:space="preserve"> Приложение № 1 к приказу</w:t>
      </w:r>
      <w:r>
        <w:rPr>
          <w:b/>
          <w:sz w:val="24"/>
          <w:szCs w:val="24"/>
        </w:rPr>
      </w:r>
      <w:r>
        <w:rPr>
          <w:b/>
          <w:sz w:val="24"/>
          <w:szCs w:val="24"/>
        </w:rPr>
      </w:r>
    </w:p>
    <w:p>
      <w:pPr>
        <w:ind w:left="5041"/>
        <w:jc w:val="right"/>
        <w:rPr>
          <w:b/>
          <w:sz w:val="24"/>
          <w:szCs w:val="24"/>
        </w:rPr>
      </w:pPr>
      <w:r>
        <w:rPr>
          <w:b/>
          <w:sz w:val="24"/>
          <w:szCs w:val="24"/>
        </w:rPr>
        <w:t xml:space="preserve">ПАО «Россети Северо-Запад»</w:t>
      </w:r>
      <w:r>
        <w:rPr>
          <w:b/>
          <w:sz w:val="24"/>
          <w:szCs w:val="24"/>
        </w:rPr>
      </w:r>
      <w:r>
        <w:rPr>
          <w:b/>
          <w:sz w:val="24"/>
          <w:szCs w:val="24"/>
        </w:rPr>
      </w:r>
    </w:p>
    <w:p>
      <w:pPr>
        <w:ind w:left="5041"/>
        <w:jc w:val="right"/>
        <w:rPr>
          <w:b/>
          <w:sz w:val="24"/>
          <w:szCs w:val="24"/>
        </w:rPr>
      </w:pPr>
      <w:r>
        <w:rPr>
          <w:b/>
          <w:sz w:val="24"/>
          <w:szCs w:val="24"/>
        </w:rPr>
        <w:t xml:space="preserve">№ _____ от ___________</w:t>
      </w:r>
      <w:r>
        <w:rPr>
          <w:b/>
          <w:sz w:val="24"/>
          <w:szCs w:val="24"/>
        </w:rPr>
      </w:r>
      <w:r>
        <w:rPr>
          <w:b/>
          <w:sz w:val="24"/>
          <w:szCs w:val="24"/>
        </w:rPr>
      </w:r>
    </w:p>
    <w:p>
      <w:pPr>
        <w:ind w:left="264"/>
        <w:jc w:val="right"/>
        <w:rPr>
          <w:rStyle w:val="2733"/>
          <w:b/>
        </w:rPr>
        <w:outlineLvl w:val="0"/>
      </w:pPr>
      <w:r>
        <w:rPr>
          <w:b/>
          <w:bCs/>
          <w:sz w:val="24"/>
          <w:szCs w:val="24"/>
        </w:rPr>
        <w:t xml:space="preserve">В редакции приказа №256 от 02.06.2021, 396 от 10.08.2021,555 от 28.10.2021,</w:t>
      </w:r>
      <w:r>
        <w:rPr>
          <w:rStyle w:val="2733"/>
          <w:b/>
        </w:rPr>
        <w:t xml:space="preserve">  620 от 30.11.2021, 16 от 18.01.2022, 37 от 27.01.2022, 73 от 24.02.2022, 174 от 12.04.2022, </w:t>
      </w:r>
      <w:r>
        <w:rPr>
          <w:rStyle w:val="2733"/>
          <w:b/>
        </w:rPr>
      </w:r>
      <w:r>
        <w:rPr>
          <w:rStyle w:val="2733"/>
          <w:b/>
        </w:rPr>
      </w:r>
    </w:p>
    <w:p>
      <w:pPr>
        <w:ind w:left="264"/>
        <w:jc w:val="right"/>
        <w:rPr>
          <w:b/>
          <w:bCs/>
          <w:sz w:val="24"/>
          <w:szCs w:val="24"/>
        </w:rPr>
        <w:outlineLvl w:val="0"/>
      </w:pPr>
      <w:r>
        <w:rPr>
          <w:sz w:val="24"/>
          <w:szCs w:val="24"/>
        </w:rPr>
        <w:t xml:space="preserve">от 27. 04. 2022г. № </w:t>
      </w:r>
      <w:r>
        <w:rPr>
          <w:rStyle w:val="2733"/>
          <w:rFonts w:ascii="Times New Roman" w:hAnsi="Times New Roman"/>
          <w:sz w:val="24"/>
          <w:szCs w:val="24"/>
        </w:rPr>
        <w:t xml:space="preserve">СЗ/30-05-16/1806, 236 от 25.05.2022, </w:t>
      </w:r>
      <w:r>
        <w:rPr>
          <w:rFonts w:ascii="Arial" w:hAnsi="Arial" w:cs="Arial"/>
          <w:b/>
          <w:color w:val="1f2e3c"/>
          <w:sz w:val="18"/>
          <w:szCs w:val="18"/>
          <w:shd w:val="clear" w:color="auto" w:fill="ffffff"/>
        </w:rPr>
        <w:t xml:space="preserve">СЗ/32-01/2973 от 15.07.2022, приказа 336  от 18.07.2022, 564 от 10.11.2022, 577 от 22.11.2022</w:t>
      </w:r>
      <w:r>
        <w:rPr>
          <w:rStyle w:val="2733"/>
          <w:b/>
        </w:rPr>
        <w:t xml:space="preserve">)</w:t>
      </w:r>
      <w:r>
        <w:rPr>
          <w:b/>
          <w:bCs/>
          <w:sz w:val="24"/>
          <w:szCs w:val="24"/>
        </w:rPr>
      </w:r>
      <w:r>
        <w:rPr>
          <w:b/>
          <w:bCs/>
          <w:sz w:val="24"/>
          <w:szCs w:val="24"/>
        </w:rPr>
      </w:r>
    </w:p>
    <w:p>
      <w:pPr>
        <w:jc w:val="center"/>
        <w:rPr>
          <w:bCs/>
          <w:sz w:val="24"/>
          <w:szCs w:val="24"/>
        </w:rPr>
        <w:outlineLvl w:val="0"/>
      </w:pPr>
      <w:r>
        <w:rPr>
          <w:i/>
          <w:sz w:val="28"/>
          <w:szCs w:val="28"/>
        </w:rPr>
        <w:t xml:space="preserve">(для всех кроме Спецторгов)</w:t>
      </w:r>
      <w:r>
        <w:rPr>
          <w:bCs/>
          <w:sz w:val="24"/>
          <w:szCs w:val="24"/>
        </w:rPr>
      </w:r>
      <w:r>
        <w:rPr>
          <w:bCs/>
          <w:sz w:val="24"/>
          <w:szCs w:val="24"/>
        </w:rPr>
      </w:r>
    </w:p>
    <w:p>
      <w:pPr>
        <w:ind w:left="264" w:firstLine="5400"/>
        <w:rPr>
          <w:bCs/>
          <w:sz w:val="24"/>
          <w:szCs w:val="24"/>
        </w:rPr>
        <w:outlineLvl w:val="0"/>
      </w:pPr>
      <w:r>
        <w:rPr>
          <w:bCs/>
          <w:sz w:val="24"/>
          <w:szCs w:val="24"/>
        </w:rPr>
      </w:r>
      <w:r>
        <w:rPr>
          <w:bCs/>
          <w:sz w:val="24"/>
          <w:szCs w:val="24"/>
        </w:rPr>
      </w:r>
      <w:r>
        <w:rPr>
          <w:bCs/>
          <w:sz w:val="24"/>
          <w:szCs w:val="24"/>
        </w:rPr>
      </w:r>
    </w:p>
    <w:p>
      <w:pPr>
        <w:jc w:val="center"/>
        <w:rPr>
          <w:b/>
          <w:caps/>
          <w:sz w:val="24"/>
          <w:szCs w:val="24"/>
        </w:rPr>
      </w:pPr>
      <w:r>
        <w:rPr>
          <w:b/>
          <w:caps/>
          <w:sz w:val="24"/>
          <w:szCs w:val="24"/>
        </w:rPr>
        <w:t xml:space="preserve">Договор ВОЗМЕЗДНОГО ОКАЗАНИЯ услуг №___________</w:t>
      </w:r>
      <w:r>
        <w:rPr>
          <w:b/>
          <w:caps/>
          <w:sz w:val="24"/>
          <w:szCs w:val="24"/>
        </w:rPr>
      </w:r>
      <w:r>
        <w:rPr>
          <w:b/>
          <w:caps/>
          <w:sz w:val="24"/>
          <w:szCs w:val="24"/>
        </w:rPr>
      </w:r>
    </w:p>
    <w:p>
      <w:pPr>
        <w:jc w:val="both"/>
        <w:rPr>
          <w:b/>
          <w:sz w:val="24"/>
          <w:szCs w:val="24"/>
        </w:rPr>
      </w:pPr>
      <w:r>
        <w:rPr>
          <w:b/>
          <w:sz w:val="24"/>
          <w:szCs w:val="24"/>
        </w:rPr>
      </w:r>
      <w:r>
        <w:rPr>
          <w:b/>
          <w:sz w:val="24"/>
          <w:szCs w:val="24"/>
        </w:rPr>
      </w:r>
      <w:r>
        <w:rPr>
          <w:b/>
          <w:sz w:val="24"/>
          <w:szCs w:val="24"/>
        </w:rPr>
      </w:r>
    </w:p>
    <w:p>
      <w:pPr>
        <w:jc w:val="both"/>
        <w:rPr>
          <w:sz w:val="24"/>
          <w:szCs w:val="24"/>
        </w:rPr>
      </w:pPr>
      <w:r>
        <w:rPr>
          <w:sz w:val="24"/>
          <w:szCs w:val="24"/>
        </w:rPr>
        <w:t xml:space="preserve">г. __________                                                                                       «___» ________ 20__г.</w:t>
      </w:r>
      <w:r>
        <w:rPr>
          <w:sz w:val="24"/>
          <w:szCs w:val="24"/>
        </w:rPr>
      </w:r>
      <w:r>
        <w:rPr>
          <w:sz w:val="24"/>
          <w:szCs w:val="24"/>
        </w:rPr>
      </w:r>
    </w:p>
    <w:p>
      <w:pPr>
        <w:jc w:val="both"/>
        <w:rPr>
          <w:sz w:val="24"/>
          <w:szCs w:val="24"/>
        </w:rPr>
      </w:pPr>
      <w:r>
        <w:rPr>
          <w:sz w:val="24"/>
          <w:szCs w:val="24"/>
        </w:rPr>
        <w:t xml:space="preserve">        </w:t>
      </w:r>
      <w:r>
        <w:rPr>
          <w:sz w:val="24"/>
          <w:szCs w:val="24"/>
        </w:rPr>
      </w:r>
      <w:r>
        <w:rPr>
          <w:sz w:val="24"/>
          <w:szCs w:val="24"/>
        </w:rPr>
      </w:r>
    </w:p>
    <w:p>
      <w:pPr>
        <w:ind w:firstLine="360"/>
        <w:jc w:val="both"/>
        <w:rPr>
          <w:sz w:val="24"/>
          <w:szCs w:val="24"/>
        </w:rPr>
      </w:pPr>
      <w:r>
        <w:rPr>
          <w:b/>
          <w:sz w:val="24"/>
          <w:szCs w:val="24"/>
        </w:rPr>
        <w:t xml:space="preserve">Публичное акционерное общество «Россети Северо-Запад» (ПАО «Россети Северо-Запад»), </w:t>
      </w:r>
      <w:r>
        <w:rPr>
          <w:sz w:val="24"/>
          <w:szCs w:val="24"/>
        </w:rPr>
        <w:t xml:space="preserve">именуемое в дальнейшем </w:t>
      </w:r>
      <w:r>
        <w:rPr>
          <w:b/>
          <w:sz w:val="24"/>
          <w:szCs w:val="24"/>
        </w:rPr>
        <w:t xml:space="preserve">Заказчик</w:t>
      </w:r>
      <w:r>
        <w:rPr>
          <w:sz w:val="24"/>
          <w:szCs w:val="24"/>
        </w:rPr>
        <w:t xml:space="preserve">, в лице _______________________________________________________________ __________________________________________________________________________________, действующего на основании ________________________________, с одной стороны, и </w:t>
      </w:r>
      <w:r>
        <w:rPr>
          <w:sz w:val="24"/>
          <w:szCs w:val="24"/>
        </w:rPr>
      </w:r>
      <w:r>
        <w:rPr>
          <w:sz w:val="24"/>
          <w:szCs w:val="24"/>
        </w:rPr>
      </w:r>
    </w:p>
    <w:p>
      <w:pPr>
        <w:ind w:firstLine="360"/>
        <w:jc w:val="both"/>
        <w:rPr>
          <w:sz w:val="24"/>
          <w:szCs w:val="24"/>
        </w:rPr>
      </w:pPr>
      <w:r>
        <w:rPr>
          <w:sz w:val="24"/>
          <w:szCs w:val="24"/>
        </w:rPr>
        <w:t xml:space="preserve">________________________________________________________, именуемое в дальнейшем </w:t>
      </w:r>
      <w:r>
        <w:rPr>
          <w:b/>
          <w:sz w:val="24"/>
          <w:szCs w:val="24"/>
        </w:rPr>
        <w:t xml:space="preserve">Исполнитель</w:t>
      </w:r>
      <w:r>
        <w:rPr>
          <w:sz w:val="24"/>
          <w:szCs w:val="24"/>
        </w:rPr>
        <w:t xml:space="preserve">, в лице ______________________________________________________________, действующего на основании ______________________</w:t>
      </w:r>
      <w:r>
        <w:rPr>
          <w:rStyle w:val="2758"/>
          <w:sz w:val="24"/>
          <w:szCs w:val="24"/>
        </w:rPr>
        <w:footnoteReference w:id="2"/>
      </w:r>
      <w:r>
        <w:rPr>
          <w:sz w:val="24"/>
          <w:szCs w:val="24"/>
        </w:rPr>
        <w:t xml:space="preserve">, с другой стороны, именуемые в дальнейшем «Стороны», </w:t>
      </w:r>
      <w:r>
        <w:rPr>
          <w:sz w:val="24"/>
          <w:szCs w:val="24"/>
        </w:rPr>
      </w:r>
      <w:r>
        <w:rPr>
          <w:sz w:val="24"/>
          <w:szCs w:val="24"/>
        </w:rPr>
      </w:r>
    </w:p>
    <w:p>
      <w:pPr>
        <w:ind w:firstLine="360"/>
        <w:jc w:val="both"/>
        <w:rPr>
          <w:sz w:val="24"/>
          <w:szCs w:val="24"/>
        </w:rPr>
      </w:pPr>
      <w:r>
        <w:rPr>
          <w:i/>
          <w:color w:val="0000cc"/>
          <w:sz w:val="24"/>
          <w:szCs w:val="24"/>
        </w:rPr>
        <w:t xml:space="preserve">в случае заключения договора по результатам проведения закупочной процедуры (закупки) указывается следующее: вариант 1 - </w:t>
      </w:r>
      <w:r>
        <w:rPr>
          <w:sz w:val="24"/>
          <w:szCs w:val="24"/>
        </w:rPr>
        <w:t xml:space="preserve">по результатам закупки на право заключения договора возмездного оказания услуг, официально объявленной в ЕИС (www.zakupki.gov.ru) извещением  от ________ № ___________, на основании итогового Протокола о результатах  закупки от _______ №  __________</w:t>
      </w:r>
      <w:r>
        <w:rPr>
          <w:iCs/>
          <w:sz w:val="24"/>
          <w:szCs w:val="24"/>
        </w:rPr>
        <w:t xml:space="preserve"> </w:t>
      </w:r>
      <w:r>
        <w:rPr>
          <w:rStyle w:val="2758"/>
          <w:rFonts w:eastAsia="Calibri"/>
          <w:sz w:val="24"/>
          <w:szCs w:val="24"/>
        </w:rPr>
        <w:footnoteReference w:id="3"/>
      </w:r>
      <w:r>
        <w:rPr>
          <w:i/>
          <w:iCs/>
          <w:color w:val="3333cc"/>
          <w:sz w:val="24"/>
          <w:szCs w:val="24"/>
        </w:rPr>
        <w:t xml:space="preserve">,вариант 2 - </w:t>
      </w:r>
      <w:r>
        <w:rPr>
          <w:iCs/>
          <w:sz w:val="24"/>
          <w:szCs w:val="24"/>
        </w:rPr>
        <w:t xml:space="preserve">по результатам закупки способом сравнения цен </w:t>
      </w:r>
      <w:r>
        <w:rPr>
          <w:rStyle w:val="2758"/>
          <w:rFonts w:eastAsia="Calibri"/>
          <w:sz w:val="24"/>
          <w:szCs w:val="24"/>
        </w:rPr>
        <w:footnoteReference w:id="4"/>
      </w:r>
      <w:r>
        <w:rPr>
          <w:iCs/>
          <w:sz w:val="24"/>
          <w:szCs w:val="24"/>
        </w:rPr>
        <w:t xml:space="preserve">, </w:t>
      </w:r>
      <w:r>
        <w:rPr>
          <w:i/>
          <w:iCs/>
          <w:color w:val="3333cc"/>
          <w:sz w:val="24"/>
          <w:szCs w:val="24"/>
        </w:rPr>
        <w:t xml:space="preserve">вариант 3-</w:t>
      </w:r>
      <w:r>
        <w:rPr>
          <w:iCs/>
          <w:color w:val="3333cc"/>
          <w:sz w:val="24"/>
          <w:szCs w:val="24"/>
        </w:rPr>
        <w:t xml:space="preserve"> </w:t>
      </w:r>
      <w:r>
        <w:rPr>
          <w:iCs/>
          <w:sz w:val="24"/>
          <w:szCs w:val="24"/>
        </w:rPr>
        <w:t xml:space="preserve">по результатам закупки у единственного поставщика (исполнителя, подрядчика)</w:t>
      </w:r>
      <w:r>
        <w:rPr>
          <w:rStyle w:val="2758"/>
          <w:rFonts w:eastAsia="Calibri"/>
          <w:sz w:val="24"/>
          <w:szCs w:val="24"/>
        </w:rPr>
        <w:footnoteReference w:id="5"/>
      </w:r>
      <w:r>
        <w:rPr>
          <w:iCs/>
          <w:sz w:val="24"/>
          <w:szCs w:val="24"/>
        </w:rPr>
        <w:t xml:space="preserve">, </w:t>
      </w:r>
      <w:r>
        <w:rPr>
          <w:i/>
          <w:iCs/>
          <w:color w:val="3333cc"/>
          <w:sz w:val="24"/>
          <w:szCs w:val="24"/>
        </w:rPr>
        <w:t xml:space="preserve">вариант 4 -</w:t>
      </w:r>
      <w:r>
        <w:rPr>
          <w:iCs/>
          <w:sz w:val="24"/>
          <w:szCs w:val="24"/>
        </w:rPr>
        <w:t xml:space="preserve"> по результатам закупки путем участия в процедурах, организованных продавцами продукции</w:t>
      </w:r>
      <w:r>
        <w:rPr>
          <w:rStyle w:val="2758"/>
          <w:rFonts w:eastAsia="Calibri"/>
          <w:sz w:val="24"/>
          <w:szCs w:val="24"/>
        </w:rPr>
        <w:footnoteReference w:id="6"/>
      </w:r>
      <w:r>
        <w:rPr>
          <w:iCs/>
          <w:sz w:val="24"/>
          <w:szCs w:val="24"/>
        </w:rPr>
        <w:t xml:space="preserve">, </w:t>
      </w:r>
      <w:r>
        <w:rPr>
          <w:i/>
          <w:iCs/>
          <w:sz w:val="24"/>
          <w:szCs w:val="24"/>
        </w:rPr>
        <w:t xml:space="preserve">протокола преддоговорных переговоров от ___ № ___</w:t>
      </w:r>
      <w:r>
        <w:rPr>
          <w:rStyle w:val="2758"/>
          <w:i/>
          <w:iCs/>
          <w:sz w:val="24"/>
          <w:szCs w:val="24"/>
        </w:rPr>
        <w:footnoteReference w:id="7"/>
      </w:r>
      <w:r>
        <w:rPr>
          <w:sz w:val="24"/>
          <w:szCs w:val="24"/>
        </w:rPr>
        <w:t xml:space="preserve">,</w:t>
      </w:r>
      <w:r>
        <w:rPr>
          <w:sz w:val="24"/>
          <w:szCs w:val="24"/>
        </w:rPr>
      </w:r>
      <w:r>
        <w:rPr>
          <w:sz w:val="24"/>
          <w:szCs w:val="24"/>
        </w:rPr>
      </w:r>
    </w:p>
    <w:p>
      <w:pPr>
        <w:ind w:firstLine="360"/>
        <w:jc w:val="both"/>
        <w:rPr>
          <w:sz w:val="24"/>
          <w:szCs w:val="24"/>
        </w:rPr>
      </w:pPr>
      <w:r>
        <w:rPr>
          <w:sz w:val="24"/>
          <w:szCs w:val="24"/>
        </w:rPr>
        <w:t xml:space="preserve">заключили настоящий Договор о нижеследующем.</w:t>
      </w:r>
      <w:r>
        <w:rPr>
          <w:sz w:val="24"/>
          <w:szCs w:val="24"/>
        </w:rPr>
      </w:r>
      <w:r>
        <w:rPr>
          <w:sz w:val="24"/>
          <w:szCs w:val="24"/>
        </w:rPr>
      </w:r>
    </w:p>
    <w:p>
      <w:pPr>
        <w:ind w:firstLine="360"/>
        <w:jc w:val="both"/>
        <w:rPr>
          <w:b/>
          <w:bCs/>
          <w:caps/>
          <w:sz w:val="24"/>
          <w:szCs w:val="24"/>
        </w:rPr>
      </w:pPr>
      <w:r>
        <w:rPr>
          <w:b/>
          <w:bCs/>
          <w:caps/>
          <w:sz w:val="24"/>
          <w:szCs w:val="24"/>
        </w:rPr>
      </w:r>
      <w:r>
        <w:rPr>
          <w:b/>
          <w:bCs/>
          <w:caps/>
          <w:sz w:val="24"/>
          <w:szCs w:val="24"/>
        </w:rPr>
      </w:r>
      <w:r>
        <w:rPr>
          <w:b/>
          <w:bCs/>
          <w:caps/>
          <w:sz w:val="24"/>
          <w:szCs w:val="24"/>
        </w:rPr>
      </w:r>
    </w:p>
    <w:p>
      <w:pPr>
        <w:numPr>
          <w:ilvl w:val="0"/>
          <w:numId w:val="1"/>
        </w:numPr>
        <w:jc w:val="center"/>
        <w:shd w:val="clear" w:color="auto" w:fill="ffffff"/>
        <w:widowControl/>
        <w:rPr>
          <w:b/>
          <w:bCs/>
          <w:caps/>
          <w:sz w:val="24"/>
          <w:szCs w:val="24"/>
        </w:rPr>
      </w:pPr>
      <w:r>
        <w:rPr>
          <w:b/>
          <w:bCs/>
          <w:caps/>
          <w:sz w:val="24"/>
          <w:szCs w:val="24"/>
        </w:rPr>
        <w:t xml:space="preserve">Предмет договора</w:t>
      </w:r>
      <w:r>
        <w:rPr>
          <w:b/>
          <w:bCs/>
          <w:caps/>
          <w:sz w:val="24"/>
          <w:szCs w:val="24"/>
        </w:rPr>
      </w:r>
      <w:r>
        <w:rPr>
          <w:b/>
          <w:bCs/>
          <w:caps/>
          <w:sz w:val="24"/>
          <w:szCs w:val="24"/>
        </w:rPr>
      </w:r>
    </w:p>
    <w:p>
      <w:pPr>
        <w:numPr>
          <w:ilvl w:val="1"/>
          <w:numId w:val="1"/>
        </w:numPr>
        <w:ind w:left="0" w:firstLine="709"/>
        <w:jc w:val="both"/>
        <w:shd w:val="clear" w:color="auto" w:fill="ffffff"/>
        <w:widowControl/>
        <w:tabs>
          <w:tab w:val="left" w:pos="851" w:leader="none"/>
          <w:tab w:val="left" w:pos="900" w:leader="none"/>
          <w:tab w:val="left" w:pos="993" w:leader="none"/>
        </w:tabs>
        <w:rPr>
          <w:sz w:val="24"/>
          <w:szCs w:val="24"/>
        </w:rPr>
      </w:pPr>
      <w:r>
        <w:rPr>
          <w:sz w:val="24"/>
          <w:szCs w:val="24"/>
        </w:rPr>
        <w:t xml:space="preserve">По Договору Исполнитель обязуется оказать Заказчику следующие услуги: </w:t>
      </w:r>
      <w:r>
        <w:rPr>
          <w:sz w:val="24"/>
          <w:szCs w:val="24"/>
        </w:rPr>
      </w:r>
      <w:r>
        <w:rPr>
          <w:sz w:val="24"/>
          <w:szCs w:val="24"/>
        </w:rPr>
      </w:r>
    </w:p>
    <w:p>
      <w:pPr>
        <w:ind w:firstLine="709"/>
        <w:jc w:val="both"/>
        <w:shd w:val="clear" w:color="auto" w:fill="ffffff"/>
        <w:tabs>
          <w:tab w:val="left" w:pos="851" w:leader="none"/>
          <w:tab w:val="left" w:pos="900" w:leader="none"/>
          <w:tab w:val="left" w:pos="993" w:leader="none"/>
        </w:tabs>
        <w:rPr>
          <w:sz w:val="24"/>
          <w:szCs w:val="24"/>
        </w:rPr>
      </w:pPr>
      <w:r>
        <w:rPr>
          <w:sz w:val="24"/>
          <w:szCs w:val="24"/>
        </w:rPr>
        <w:t xml:space="preserve">________________________________________________________________________,</w:t>
      </w:r>
      <w:r>
        <w:rPr>
          <w:sz w:val="24"/>
          <w:szCs w:val="24"/>
        </w:rPr>
      </w:r>
      <w:r>
        <w:rPr>
          <w:sz w:val="24"/>
          <w:szCs w:val="24"/>
        </w:rPr>
      </w:r>
    </w:p>
    <w:p>
      <w:pPr>
        <w:ind w:firstLine="709"/>
        <w:jc w:val="both"/>
        <w:shd w:val="clear" w:color="auto" w:fill="ffffff"/>
        <w:tabs>
          <w:tab w:val="left" w:pos="851" w:leader="none"/>
          <w:tab w:val="left" w:pos="900" w:leader="none"/>
          <w:tab w:val="left" w:pos="993" w:leader="none"/>
        </w:tabs>
        <w:rPr>
          <w:sz w:val="24"/>
          <w:szCs w:val="24"/>
        </w:rPr>
      </w:pPr>
      <w:r>
        <w:rPr>
          <w:sz w:val="24"/>
          <w:szCs w:val="24"/>
        </w:rPr>
        <w:t xml:space="preserve">_________________________________________________________________________, именуемые в дальнейшем «Услуги», а Заказчик обязуется принять и оплатить оказанные Услуги. </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00" w:leader="none"/>
          <w:tab w:val="left" w:pos="993" w:leader="none"/>
        </w:tabs>
        <w:rPr>
          <w:sz w:val="24"/>
          <w:szCs w:val="24"/>
        </w:rPr>
      </w:pPr>
      <w:r>
        <w:rPr>
          <w:sz w:val="24"/>
          <w:szCs w:val="24"/>
        </w:rPr>
        <w:t xml:space="preserve">Исполнитель обязан оказать предусмотренные Договором Услуги в обусловленном объеме и в полном соответствии со сроками, указанными в Перечне услуг (Приложение № 1 к Договору) </w:t>
      </w:r>
      <w:r>
        <w:rPr>
          <w:i/>
          <w:sz w:val="24"/>
          <w:szCs w:val="24"/>
        </w:rPr>
        <w:t xml:space="preserve">и заявках Заказчика</w:t>
      </w:r>
      <w:r>
        <w:rPr>
          <w:rStyle w:val="2758"/>
          <w:i/>
          <w:sz w:val="24"/>
          <w:szCs w:val="24"/>
        </w:rPr>
        <w:footnoteReference w:id="8"/>
      </w:r>
      <w:r>
        <w:rPr>
          <w:sz w:val="24"/>
          <w:szCs w:val="24"/>
        </w:rPr>
        <w:t xml:space="preserve">. </w:t>
      </w:r>
      <w:r>
        <w:rPr>
          <w:sz w:val="24"/>
          <w:szCs w:val="24"/>
        </w:rPr>
      </w:r>
      <w:r>
        <w:rPr>
          <w:sz w:val="24"/>
          <w:szCs w:val="24"/>
        </w:rPr>
      </w:r>
    </w:p>
    <w:p>
      <w:pPr>
        <w:ind w:firstLine="709"/>
        <w:jc w:val="both"/>
        <w:shd w:val="clear" w:color="auto" w:fill="ffffff"/>
        <w:tabs>
          <w:tab w:val="left" w:pos="851" w:leader="none"/>
          <w:tab w:val="left" w:pos="900" w:leader="none"/>
          <w:tab w:val="left" w:pos="993" w:leader="none"/>
        </w:tabs>
        <w:rPr>
          <w:i/>
          <w:sz w:val="24"/>
          <w:szCs w:val="24"/>
        </w:rPr>
      </w:pPr>
      <w:r>
        <w:rPr>
          <w:i/>
          <w:sz w:val="24"/>
          <w:szCs w:val="24"/>
        </w:rPr>
        <w:t xml:space="preserve">или</w:t>
      </w:r>
      <w:r>
        <w:rPr>
          <w:i/>
          <w:sz w:val="24"/>
          <w:szCs w:val="24"/>
        </w:rPr>
      </w:r>
      <w:r>
        <w:rPr>
          <w:i/>
          <w:sz w:val="24"/>
          <w:szCs w:val="24"/>
        </w:rPr>
      </w:r>
    </w:p>
    <w:p>
      <w:pPr>
        <w:ind w:firstLine="709"/>
        <w:jc w:val="both"/>
        <w:shd w:val="clear" w:color="auto" w:fill="ffffff"/>
        <w:tabs>
          <w:tab w:val="left" w:pos="851" w:leader="none"/>
          <w:tab w:val="left" w:pos="900" w:leader="none"/>
          <w:tab w:val="left" w:pos="993" w:leader="none"/>
        </w:tabs>
        <w:rPr>
          <w:sz w:val="24"/>
          <w:szCs w:val="24"/>
        </w:rPr>
      </w:pPr>
      <w:r>
        <w:rPr>
          <w:i/>
          <w:sz w:val="24"/>
          <w:szCs w:val="24"/>
        </w:rPr>
        <w:t xml:space="preserve">1.2. Исполнитель оказывает Услуги в соответствии с Техническим заданием (Приложение № 1) или </w:t>
      </w:r>
      <w:r>
        <w:rPr>
          <w:sz w:val="24"/>
          <w:szCs w:val="24"/>
        </w:rPr>
        <w:t xml:space="preserve">Перечнем Услуг (Приложение № 1.1 к Договору) и </w:t>
      </w:r>
      <w:r>
        <w:rPr>
          <w:i/>
          <w:sz w:val="24"/>
          <w:szCs w:val="24"/>
        </w:rPr>
        <w:t xml:space="preserve">Техническим заданием (Приложение № 1.2), являющимся неотъемлемой частью Договора</w:t>
      </w:r>
      <w:r>
        <w:rPr>
          <w:rStyle w:val="2758"/>
          <w:i/>
          <w:sz w:val="24"/>
          <w:szCs w:val="24"/>
        </w:rPr>
        <w:footnoteReference w:id="9"/>
      </w:r>
      <w:r>
        <w:rPr>
          <w:i/>
          <w:sz w:val="24"/>
          <w:szCs w:val="24"/>
        </w:rPr>
        <w:t xml:space="preserve">.</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00" w:leader="none"/>
          <w:tab w:val="left" w:pos="993" w:leader="none"/>
        </w:tabs>
        <w:rPr>
          <w:sz w:val="24"/>
          <w:szCs w:val="24"/>
        </w:rPr>
      </w:pPr>
      <w:r>
        <w:rPr>
          <w:sz w:val="24"/>
          <w:szCs w:val="24"/>
        </w:rPr>
        <w:t xml:space="preserve">Исключительные и иные права на результаты интеллектуальной деятельности, созданные в процессе оказания Услуг и обусловленные оказанием Услуг по настоящему Договору, принадлежат Заказчику.</w:t>
      </w:r>
      <w:r>
        <w:rPr>
          <w:sz w:val="24"/>
          <w:szCs w:val="24"/>
        </w:rPr>
      </w:r>
      <w:r>
        <w:rPr>
          <w:sz w:val="24"/>
          <w:szCs w:val="24"/>
        </w:rPr>
      </w:r>
    </w:p>
    <w:p>
      <w:pPr>
        <w:ind w:left="567"/>
        <w:jc w:val="both"/>
        <w:shd w:val="clear" w:color="auto" w:fill="ffffff"/>
        <w:tabs>
          <w:tab w:val="left" w:pos="851" w:leader="none"/>
          <w:tab w:val="left" w:pos="900" w:leader="none"/>
          <w:tab w:val="left" w:pos="993"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Цена договора и порядок расчетов</w:t>
      </w:r>
      <w:r>
        <w:rPr>
          <w:b/>
          <w:bCs/>
          <w:caps/>
          <w:sz w:val="24"/>
          <w:szCs w:val="24"/>
        </w:rPr>
      </w:r>
      <w:r>
        <w:rPr>
          <w:b/>
          <w:bCs/>
          <w:caps/>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 Стоимость Услуг (цена Договора) приведена в Приложении № 1 к Договору.</w:t>
      </w:r>
      <w:r>
        <w:rPr>
          <w:sz w:val="24"/>
          <w:szCs w:val="24"/>
        </w:rPr>
      </w:r>
      <w:r>
        <w:rPr>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или</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sz w:val="24"/>
          <w:szCs w:val="24"/>
          <w:highlight w:val="none"/>
        </w:rPr>
      </w:pPr>
      <w:r>
        <w:rPr>
          <w:i/>
          <w:sz w:val="24"/>
          <w:szCs w:val="24"/>
        </w:rPr>
        <w:t xml:space="preserve">2.1. </w:t>
      </w:r>
      <w:r>
        <w:rPr>
          <w:rFonts w:ascii="Times New Roman" w:hAnsi="Times New Roman" w:eastAsia="Times New Roman" w:cs="Times New Roman"/>
          <w:sz w:val="24"/>
          <w:szCs w:val="24"/>
        </w:rPr>
        <w:t xml:space="preserve">Предельная цена</w:t>
      </w:r>
      <w:r>
        <w:rPr>
          <w:rStyle w:val="2758"/>
          <w:rFonts w:ascii="Times New Roman" w:hAnsi="Times New Roman" w:eastAsia="Times New Roman" w:cs="Times New Roman"/>
          <w:sz w:val="24"/>
          <w:szCs w:val="24"/>
        </w:rPr>
        <w:footnoteReference w:id="10"/>
      </w:r>
      <w:r>
        <w:rPr>
          <w:rFonts w:ascii="Times New Roman" w:hAnsi="Times New Roman" w:eastAsia="Times New Roman" w:cs="Times New Roman"/>
          <w:sz w:val="24"/>
          <w:szCs w:val="24"/>
        </w:rPr>
        <w:t xml:space="preserve">/Цена оказываемых Услуг составляет  </w:t>
      </w:r>
      <w:r>
        <w:rPr>
          <w:rFonts w:ascii="Times New Roman" w:hAnsi="Times New Roman" w:eastAsia="Times New Roman" w:cs="Times New Roman"/>
          <w:sz w:val="24"/>
          <w:szCs w:val="24"/>
        </w:rPr>
        <w:t xml:space="preserve">______ </w:t>
      </w:r>
      <w:r>
        <w:rPr>
          <w:rFonts w:ascii="Times New Roman" w:hAnsi="Times New Roman" w:eastAsia="Times New Roman" w:cs="Times New Roman"/>
          <w:i/>
          <w:sz w:val="24"/>
          <w:szCs w:val="24"/>
        </w:rPr>
        <w:t xml:space="preserve">(указать прописью</w:t>
      </w:r>
      <w:r>
        <w:rPr>
          <w:rFonts w:ascii="Times New Roman" w:hAnsi="Times New Roman" w:eastAsia="Times New Roman" w:cs="Times New Roman"/>
          <w:sz w:val="24"/>
          <w:szCs w:val="24"/>
        </w:rPr>
        <w:t xml:space="preserve">) рублей,  кроме того НДС _____</w:t>
      </w:r>
      <w:r>
        <w:rPr>
          <w:rFonts w:ascii="Times New Roman" w:hAnsi="Times New Roman" w:eastAsia="Times New Roman" w:cs="Times New Roman"/>
          <w:sz w:val="24"/>
          <w:szCs w:val="24"/>
        </w:rPr>
        <w:t xml:space="preserve">___ </w:t>
      </w:r>
      <w:r>
        <w:rPr>
          <w:rFonts w:ascii="Times New Roman" w:hAnsi="Times New Roman" w:eastAsia="Times New Roman" w:cs="Times New Roman"/>
          <w:i/>
          <w:sz w:val="24"/>
          <w:szCs w:val="24"/>
        </w:rPr>
        <w:t xml:space="preserve">(указать прописью</w:t>
      </w:r>
      <w:r>
        <w:rPr>
          <w:rFonts w:ascii="Times New Roman" w:hAnsi="Times New Roman" w:eastAsia="Times New Roman" w:cs="Times New Roman"/>
          <w:sz w:val="24"/>
          <w:szCs w:val="24"/>
        </w:rPr>
        <w:t xml:space="preserve">) рублей</w:t>
      </w:r>
      <w:r>
        <w:rPr>
          <w:rFonts w:ascii="Times New Roman" w:hAnsi="Times New Roman" w:eastAsia="Times New Roman" w:cs="Times New Roman"/>
          <w:sz w:val="24"/>
          <w:szCs w:val="24"/>
        </w:rPr>
        <w:t xml:space="preserve">, итого с учетом НДС составляет ________ </w:t>
      </w:r>
      <w:r>
        <w:rPr>
          <w:rFonts w:ascii="Times New Roman" w:hAnsi="Times New Roman" w:eastAsia="Times New Roman" w:cs="Times New Roman"/>
          <w:i/>
          <w:sz w:val="24"/>
          <w:szCs w:val="24"/>
        </w:rPr>
        <w:t xml:space="preserve">(указать прописью</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рублей.</w:t>
      </w:r>
      <w:r>
        <w:rPr>
          <w:sz w:val="24"/>
          <w:szCs w:val="24"/>
          <w:highlight w:val="none"/>
        </w:rPr>
      </w:r>
      <w:r>
        <w:rPr>
          <w:sz w:val="24"/>
          <w:szCs w:val="24"/>
          <w:highlight w:val="none"/>
        </w:rPr>
      </w:r>
    </w:p>
    <w:p>
      <w:pPr>
        <w:ind w:firstLine="709"/>
        <w:jc w:val="both"/>
        <w:tabs>
          <w:tab w:val="left" w:pos="1134" w:leader="none"/>
        </w:tabs>
        <w:rPr>
          <w:sz w:val="24"/>
        </w:rPr>
      </w:pPr>
      <w:r>
        <w:rPr>
          <w:sz w:val="24"/>
          <w:szCs w:val="24"/>
        </w:rPr>
        <w:t xml:space="preserve">В предельную цену/</w:t>
      </w:r>
      <w:r>
        <w:rPr>
          <w:sz w:val="24"/>
          <w:szCs w:val="24"/>
        </w:rPr>
        <w:t xml:space="preserve"> цену настоящего Договора включен НДС по ставке 22 %</w:t>
      </w:r>
      <w:r>
        <w:rPr>
          <w:rStyle w:val="2758"/>
          <w:i/>
        </w:rPr>
        <w:footnoteReference w:id="11"/>
      </w:r>
      <w:r>
        <w:rPr>
          <w:i/>
          <w:sz w:val="24"/>
          <w:szCs w:val="24"/>
        </w:rPr>
        <w:t xml:space="preserve"> </w:t>
      </w:r>
      <w:r>
        <w:rPr>
          <w:sz w:val="24"/>
          <w:szCs w:val="24"/>
        </w:rPr>
        <w:t xml:space="preserve">в размере ______</w:t>
      </w:r>
      <w:r>
        <w:rPr>
          <w:i/>
          <w:sz w:val="24"/>
          <w:szCs w:val="24"/>
        </w:rPr>
        <w:t xml:space="preserve"> (указать прописью) </w:t>
      </w:r>
      <w:r>
        <w:rPr>
          <w:sz w:val="24"/>
          <w:szCs w:val="24"/>
        </w:rPr>
        <w:t xml:space="preserve">рублей. </w:t>
      </w:r>
      <w:r>
        <w:rPr>
          <w:sz w:val="24"/>
        </w:rPr>
      </w:r>
      <w:r>
        <w:rPr>
          <w:sz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Цена включает в себя вознаграждение Исполнителя и все расходы и любые издержки Исполнителя, которые будут понесены последним в связи с оказанием Услуг.</w:t>
      </w:r>
      <w:r>
        <w:rPr>
          <w:i/>
          <w:sz w:val="24"/>
          <w:szCs w:val="24"/>
        </w:rPr>
      </w:r>
      <w:r>
        <w:rPr>
          <w:i/>
          <w:sz w:val="24"/>
          <w:szCs w:val="24"/>
        </w:rPr>
      </w:r>
    </w:p>
    <w:p>
      <w:pPr>
        <w:numPr>
          <w:ilvl w:val="1"/>
          <w:numId w:val="1"/>
        </w:numPr>
        <w:ind w:left="0" w:firstLine="709"/>
        <w:jc w:val="both"/>
        <w:widowControl/>
        <w:tabs>
          <w:tab w:val="left" w:pos="426" w:leader="none"/>
          <w:tab w:val="left" w:pos="851" w:leader="none"/>
          <w:tab w:val="left" w:pos="993" w:leader="none"/>
          <w:tab w:val="left" w:pos="1134" w:leader="none"/>
          <w:tab w:val="left" w:pos="1170" w:leader="none"/>
          <w:tab w:val="num" w:pos="1241" w:leader="none"/>
        </w:tabs>
        <w:rPr>
          <w:sz w:val="24"/>
          <w:szCs w:val="24"/>
        </w:rPr>
      </w:pPr>
      <w:r>
        <w:rPr>
          <w:rStyle w:val="2758"/>
          <w:sz w:val="24"/>
          <w:szCs w:val="24"/>
        </w:rPr>
        <w:footnoteReference w:id="12"/>
      </w:r>
      <w:r>
        <w:rPr>
          <w:sz w:val="24"/>
          <w:szCs w:val="24"/>
        </w:rPr>
        <w:t xml:space="preserve"> Заказчик оплачивает фактически оказанные Услуги не позднее ____________</w:t>
      </w:r>
      <w:r>
        <w:rPr>
          <w:rStyle w:val="2758"/>
          <w:sz w:val="24"/>
          <w:szCs w:val="24"/>
        </w:rPr>
        <w:footnoteReference w:id="13"/>
      </w:r>
      <w:r>
        <w:rPr>
          <w:i/>
          <w:sz w:val="24"/>
          <w:szCs w:val="24"/>
        </w:rPr>
        <w:t xml:space="preserve">дней</w:t>
      </w:r>
      <w:r>
        <w:rPr>
          <w:sz w:val="24"/>
          <w:szCs w:val="24"/>
        </w:rPr>
        <w:t xml:space="preserve"> после подписания Сторонами </w:t>
      </w:r>
      <w:r>
        <w:rPr>
          <w:i/>
          <w:sz w:val="24"/>
          <w:szCs w:val="24"/>
        </w:rPr>
        <w:t xml:space="preserve">отчета об оказанных Услугах (Приложение № 5 к Договору</w:t>
      </w:r>
      <w:r>
        <w:rPr>
          <w:rStyle w:val="2758"/>
          <w:i/>
          <w:sz w:val="24"/>
          <w:szCs w:val="24"/>
        </w:rPr>
        <w:footnoteReference w:id="14"/>
      </w:r>
      <w:r>
        <w:rPr>
          <w:i/>
          <w:sz w:val="24"/>
          <w:szCs w:val="24"/>
        </w:rPr>
        <w:t xml:space="preserve">)</w:t>
      </w:r>
      <w:r>
        <w:rPr>
          <w:sz w:val="24"/>
          <w:szCs w:val="24"/>
        </w:rPr>
        <w:t xml:space="preserve">, акта сдачи-приемки оказанных услуг по Договору </w:t>
      </w:r>
      <w:r>
        <w:rPr>
          <w:i/>
          <w:sz w:val="24"/>
          <w:szCs w:val="24"/>
        </w:rPr>
        <w:t xml:space="preserve">и получения счета-фактуры, оформленного в соответствии с требованиями налогового законодательства РФ</w:t>
      </w:r>
      <w:r>
        <w:rPr>
          <w:sz w:val="24"/>
          <w:szCs w:val="24"/>
        </w:rPr>
        <w:t xml:space="preserve">,</w:t>
      </w:r>
      <w:r>
        <w:rPr>
          <w:i/>
          <w:sz w:val="24"/>
          <w:szCs w:val="24"/>
        </w:rPr>
        <w:t xml:space="preserve"> а также предоставления обеспечения исполнения обязательств по Договору</w:t>
      </w:r>
      <w:r>
        <w:rPr>
          <w:sz w:val="24"/>
          <w:szCs w:val="24"/>
        </w:rPr>
        <w:t xml:space="preserve"> </w:t>
      </w:r>
      <w:r>
        <w:rPr>
          <w:i/>
          <w:sz w:val="24"/>
          <w:szCs w:val="24"/>
        </w:rPr>
        <w:t xml:space="preserve">(если договором предусмотрено обеспечение)</w:t>
      </w:r>
      <w:r>
        <w:rPr>
          <w:sz w:val="24"/>
          <w:szCs w:val="24"/>
        </w:rPr>
        <w:t xml:space="preserve">.</w:t>
      </w:r>
      <w:r>
        <w:rPr>
          <w:sz w:val="24"/>
          <w:szCs w:val="24"/>
        </w:rPr>
      </w:r>
      <w:r>
        <w:rPr>
          <w:sz w:val="24"/>
          <w:szCs w:val="24"/>
        </w:rPr>
      </w:r>
    </w:p>
    <w:p>
      <w:pPr>
        <w:ind w:firstLine="709"/>
        <w:jc w:val="both"/>
        <w:tabs>
          <w:tab w:val="left" w:pos="426" w:leader="none"/>
          <w:tab w:val="left" w:pos="851" w:leader="none"/>
          <w:tab w:val="left" w:pos="993" w:leader="none"/>
          <w:tab w:val="left" w:pos="1134" w:leader="none"/>
          <w:tab w:val="left" w:pos="1170" w:leader="none"/>
        </w:tabs>
        <w:rPr>
          <w:i/>
          <w:sz w:val="24"/>
          <w:szCs w:val="24"/>
        </w:rPr>
      </w:pPr>
      <w:r>
        <w:rPr>
          <w:i/>
          <w:sz w:val="24"/>
          <w:szCs w:val="24"/>
        </w:rPr>
        <w:t xml:space="preserve">или</w:t>
      </w:r>
      <w:r>
        <w:rPr>
          <w:i/>
          <w:sz w:val="24"/>
          <w:szCs w:val="24"/>
        </w:rPr>
      </w:r>
      <w:r>
        <w:rPr>
          <w:i/>
          <w:sz w:val="24"/>
          <w:szCs w:val="24"/>
        </w:rPr>
      </w:r>
    </w:p>
    <w:p>
      <w:pPr>
        <w:ind w:firstLine="709"/>
        <w:jc w:val="both"/>
        <w:tabs>
          <w:tab w:val="left" w:pos="426" w:leader="none"/>
          <w:tab w:val="left" w:pos="851" w:leader="none"/>
          <w:tab w:val="left" w:pos="993" w:leader="none"/>
          <w:tab w:val="left" w:pos="1134" w:leader="none"/>
          <w:tab w:val="left" w:pos="1170" w:leader="none"/>
        </w:tabs>
        <w:rPr>
          <w:i/>
          <w:sz w:val="24"/>
          <w:szCs w:val="24"/>
        </w:rPr>
      </w:pPr>
      <w:r>
        <w:rPr>
          <w:i/>
          <w:sz w:val="24"/>
          <w:szCs w:val="24"/>
        </w:rPr>
        <w:t xml:space="preserve">2.2. Заказчик оплачивает фактически оказанные Услуги по окончании отчетного периода  не позднее ___  дней после подписания Сторонами отчета об оказа</w:t>
      </w:r>
      <w:r>
        <w:rPr>
          <w:i/>
          <w:sz w:val="24"/>
          <w:szCs w:val="24"/>
        </w:rPr>
        <w:t xml:space="preserve">нных Услугах (Приложение № 5 к Договору) за отчетный период, акта сдачи-приемки оказанных услуг по Договору и получения счета-фактуры, оформленного в соответствии с требованиями налогового законодательства РФ, а также предоставления обеспечения исполнения </w:t>
      </w:r>
      <w:r>
        <w:rPr>
          <w:i/>
          <w:sz w:val="24"/>
          <w:szCs w:val="24"/>
        </w:rPr>
        <w:t xml:space="preserve">обязательств по Договору</w:t>
      </w:r>
      <w:r>
        <w:rPr>
          <w:sz w:val="24"/>
          <w:szCs w:val="24"/>
        </w:rPr>
        <w:t xml:space="preserve"> </w:t>
      </w:r>
      <w:r>
        <w:rPr>
          <w:i/>
          <w:sz w:val="24"/>
          <w:szCs w:val="24"/>
        </w:rPr>
        <w:t xml:space="preserve">(если Договором предусмотрено обеспечение).</w:t>
      </w:r>
      <w:r>
        <w:rPr>
          <w:rStyle w:val="2758"/>
          <w:i/>
          <w:sz w:val="24"/>
          <w:szCs w:val="24"/>
        </w:rPr>
        <w:footnoteReference w:id="15"/>
      </w:r>
      <w:r>
        <w:rPr>
          <w:i/>
          <w:sz w:val="24"/>
          <w:szCs w:val="24"/>
        </w:rPr>
        <w:t xml:space="preserve"> Отчетным периодом по настоящему Договору является ____________</w:t>
      </w:r>
      <w:r>
        <w:rPr>
          <w:rStyle w:val="2758"/>
          <w:i/>
          <w:sz w:val="24"/>
          <w:szCs w:val="24"/>
        </w:rPr>
        <w:footnoteReference w:id="16"/>
      </w:r>
      <w:r>
        <w:rPr>
          <w:i/>
          <w:sz w:val="24"/>
          <w:szCs w:val="24"/>
        </w:rPr>
        <w:t xml:space="preserve">.</w:t>
      </w:r>
      <w:r>
        <w:rPr>
          <w:i/>
          <w:sz w:val="24"/>
          <w:szCs w:val="24"/>
        </w:rPr>
      </w:r>
      <w:r>
        <w:rPr>
          <w:i/>
          <w:sz w:val="24"/>
          <w:szCs w:val="24"/>
        </w:rPr>
      </w:r>
    </w:p>
    <w:p>
      <w:pPr>
        <w:ind w:firstLine="709"/>
        <w:jc w:val="both"/>
        <w:tabs>
          <w:tab w:val="left" w:pos="426" w:leader="none"/>
          <w:tab w:val="left" w:pos="851" w:leader="none"/>
          <w:tab w:val="left" w:pos="993" w:leader="none"/>
          <w:tab w:val="left" w:pos="1134" w:leader="none"/>
          <w:tab w:val="left" w:pos="1170" w:leader="none"/>
        </w:tabs>
        <w:rPr>
          <w:i/>
          <w:sz w:val="24"/>
          <w:szCs w:val="24"/>
        </w:rPr>
      </w:pPr>
      <w:r>
        <w:rPr>
          <w:i/>
          <w:sz w:val="24"/>
          <w:szCs w:val="24"/>
        </w:rPr>
        <w:t xml:space="preserve">или</w:t>
      </w:r>
      <w:r>
        <w:rPr>
          <w:i/>
          <w:sz w:val="24"/>
          <w:szCs w:val="24"/>
        </w:rPr>
      </w:r>
      <w:r>
        <w:rPr>
          <w:i/>
          <w:sz w:val="24"/>
          <w:szCs w:val="24"/>
        </w:rPr>
      </w:r>
    </w:p>
    <w:p>
      <w:pPr>
        <w:ind w:firstLine="709"/>
        <w:jc w:val="both"/>
        <w:rPr>
          <w:i/>
          <w:sz w:val="24"/>
          <w:szCs w:val="24"/>
        </w:rPr>
      </w:pPr>
      <w:r>
        <w:rPr>
          <w:i/>
          <w:sz w:val="24"/>
          <w:szCs w:val="24"/>
        </w:rPr>
        <w:t xml:space="preserve">2.2. Оплата Заказчиком производится авансом в размере __% от цены оказываемых Услуг, что составляет  ______</w:t>
      </w:r>
      <w:r>
        <w:rPr>
          <w:i/>
          <w:sz w:val="24"/>
          <w:szCs w:val="24"/>
        </w:rPr>
        <w:t xml:space="preserve"> (________) рублей __ копеек без НДС, кроме того НДС ______ (________) рублей __ копеек, всего с НДС - ______ (________) рублей __ копеек, путем перечисления денежных средств на расчетный счет Исполнителя в течение ___________ дней с момента получени</w:t>
      </w:r>
      <w:r>
        <w:rPr>
          <w:i/>
          <w:sz w:val="24"/>
          <w:szCs w:val="24"/>
        </w:rPr>
        <w:t xml:space="preserve">я Заказчиком счета на оплату аванса, выставленного Исполнителем в течение _______ календарных дней с момента подписания настоящего Договора, при условии предоставления Исполнителем обеспечения возврата аванса в соответствии с условиями настоящего Договора.</w:t>
      </w:r>
      <w:r>
        <w:rPr>
          <w:i/>
          <w:sz w:val="24"/>
          <w:szCs w:val="24"/>
        </w:rPr>
      </w:r>
      <w:r>
        <w:rPr>
          <w:i/>
          <w:sz w:val="24"/>
          <w:szCs w:val="24"/>
        </w:rPr>
      </w:r>
    </w:p>
    <w:p>
      <w:pPr>
        <w:ind w:firstLine="709"/>
        <w:jc w:val="both"/>
        <w:rPr>
          <w:i/>
          <w:sz w:val="24"/>
          <w:szCs w:val="24"/>
        </w:rPr>
      </w:pPr>
      <w:r>
        <w:rPr>
          <w:i/>
          <w:sz w:val="24"/>
          <w:szCs w:val="24"/>
        </w:rPr>
        <w:t xml:space="preserve">Окончательный расчет за оказанные Услуги в размере ____% от</w:t>
      </w:r>
      <w:r>
        <w:rPr>
          <w:i/>
          <w:sz w:val="24"/>
          <w:szCs w:val="24"/>
        </w:rPr>
        <w:t xml:space="preserve"> цены оказываемых Услуг, что составляет  ______ (________) рублей __ копеек без НДС, кроме того НДС ______ (________) рублей __ копеек, всего с НДС - ______ (________) рублей __ копеек, производится Заказчиком путем перечисления денежных средств на р</w:t>
      </w:r>
      <w:r>
        <w:rPr>
          <w:i/>
          <w:sz w:val="24"/>
          <w:szCs w:val="24"/>
        </w:rPr>
        <w:t xml:space="preserve">асчетный счет Исполнителя в течение ____________ дней с момента подписания сторонами отчета об оказанных Услугах (Приложение №5 к Договору), Акта сдачи-приемки оказанных услуг и получения счета-фактуры, оформленного в соответствии с требованиями налогового</w:t>
      </w:r>
      <w:r>
        <w:rPr>
          <w:i/>
          <w:sz w:val="24"/>
          <w:szCs w:val="24"/>
        </w:rPr>
        <w:t xml:space="preserve"> законодательства, при условии, что Услуги оказаны надлежащим образом в соответствии с условиями настоящего Договора, а также при условии предоставления Исполнителем обеспечения обязательств по Договору (если условиями Договора предусмотрено обеспечения). </w:t>
      </w:r>
      <w:r>
        <w:rPr>
          <w:i/>
          <w:sz w:val="24"/>
          <w:szCs w:val="24"/>
        </w:rPr>
      </w:r>
      <w:r>
        <w:rPr>
          <w:i/>
          <w:sz w:val="24"/>
          <w:szCs w:val="24"/>
        </w:rPr>
      </w:r>
    </w:p>
    <w:p>
      <w:pPr>
        <w:ind w:firstLine="709"/>
        <w:jc w:val="both"/>
        <w:rPr>
          <w:i/>
          <w:sz w:val="24"/>
          <w:szCs w:val="24"/>
        </w:rPr>
      </w:pPr>
      <w:r>
        <w:rPr>
          <w:i/>
          <w:sz w:val="24"/>
          <w:szCs w:val="24"/>
        </w:rPr>
      </w:r>
      <w:r>
        <w:rPr>
          <w:i/>
          <w:sz w:val="24"/>
          <w:szCs w:val="24"/>
        </w:rPr>
      </w:r>
      <w:r>
        <w:rPr>
          <w:i/>
          <w:sz w:val="24"/>
          <w:szCs w:val="24"/>
        </w:rPr>
      </w:r>
    </w:p>
    <w:p>
      <w:pPr>
        <w:ind w:firstLine="709"/>
        <w:jc w:val="both"/>
        <w:rPr>
          <w:i/>
          <w:iCs/>
          <w:spacing w:val="-8"/>
          <w:sz w:val="24"/>
          <w:szCs w:val="24"/>
        </w:rPr>
      </w:pPr>
      <w:r>
        <w:rPr>
          <w:i/>
          <w:iCs/>
          <w:spacing w:val="-8"/>
          <w:sz w:val="24"/>
          <w:szCs w:val="24"/>
        </w:rPr>
        <w:t xml:space="preserve">Вариант 1</w:t>
      </w:r>
      <w:r>
        <w:rPr>
          <w:rStyle w:val="2758"/>
          <w:i/>
          <w:iCs/>
          <w:spacing w:val="-8"/>
          <w:sz w:val="24"/>
          <w:szCs w:val="24"/>
        </w:rPr>
        <w:footnoteReference w:id="17"/>
      </w:r>
      <w:r>
        <w:rPr>
          <w:i/>
          <w:iCs/>
          <w:spacing w:val="-8"/>
          <w:sz w:val="24"/>
          <w:szCs w:val="24"/>
        </w:rPr>
      </w:r>
      <w:r>
        <w:rPr>
          <w:i/>
          <w:iCs/>
          <w:spacing w:val="-8"/>
          <w:sz w:val="24"/>
          <w:szCs w:val="24"/>
        </w:rPr>
      </w:r>
    </w:p>
    <w:p>
      <w:pPr>
        <w:pStyle w:val="2795"/>
        <w:ind w:firstLine="426"/>
        <w:spacing w:line="240" w:lineRule="auto"/>
        <w:widowControl/>
        <w:tabs>
          <w:tab w:val="left" w:pos="713" w:leader="none"/>
          <w:tab w:val="left" w:pos="1134" w:leader="none"/>
        </w:tabs>
        <w:rPr>
          <w:rStyle w:val="2796"/>
        </w:rPr>
      </w:pPr>
      <w:r>
        <w:rPr>
          <w:rStyle w:val="2796"/>
        </w:rPr>
        <w:t xml:space="preserve">2.3 Цена настоящего Договора (в части компенсации издержек </w:t>
      </w:r>
      <w:r>
        <w:rPr>
          <w:rStyle w:val="2796"/>
          <w:i/>
        </w:rPr>
        <w:t xml:space="preserve">Исполнителя</w:t>
      </w:r>
      <w:r>
        <w:rPr>
          <w:rStyle w:val="2796"/>
        </w:rPr>
        <w:t xml:space="preserve">) включает в себя НДС в размере, указанном в абз.2 п. </w:t>
      </w:r>
      <w:r>
        <w:rPr>
          <w:rStyle w:val="2796"/>
          <w:iCs/>
        </w:rPr>
        <w:t xml:space="preserve">2.1.</w:t>
      </w:r>
      <w:r>
        <w:rPr>
          <w:rStyle w:val="2796"/>
          <w:i/>
          <w:iCs/>
        </w:rPr>
        <w:t xml:space="preserve"> </w:t>
      </w:r>
      <w:r>
        <w:rPr>
          <w:rStyle w:val="2796"/>
        </w:rPr>
        <w:t xml:space="preserve">Договора. Обязанность по оплате в составе цены размера НДС в полном объеме возникает у Заказчика только в случае выставления Исполнителем счета-фактуры с выделением в нем суммы НДС в размере, указанном в абз.2 п. 2.1. Договора</w:t>
      </w:r>
      <w:r>
        <w:rPr>
          <w:rStyle w:val="2758"/>
        </w:rPr>
        <w:footnoteReference w:id="18"/>
      </w:r>
      <w:r>
        <w:rPr>
          <w:rStyle w:val="2796"/>
        </w:rPr>
        <w:t xml:space="preserve">.</w:t>
      </w:r>
      <w:r>
        <w:rPr>
          <w:rStyle w:val="2796"/>
        </w:rPr>
      </w:r>
      <w:r>
        <w:rPr>
          <w:rStyle w:val="2796"/>
        </w:rPr>
      </w:r>
    </w:p>
    <w:p>
      <w:pPr>
        <w:jc w:val="both"/>
        <w:rPr>
          <w:rStyle w:val="2796"/>
        </w:rPr>
      </w:pPr>
      <w:r>
        <w:rPr>
          <w:rStyle w:val="2796"/>
        </w:rPr>
        <w:t xml:space="preserve">        2.4.</w:t>
      </w:r>
      <w:r>
        <w:rPr>
          <w:rStyle w:val="2758"/>
          <w:iCs/>
        </w:rPr>
        <w:footnoteReference w:id="19"/>
      </w:r>
      <w:r>
        <w:rPr>
          <w:rStyle w:val="2796"/>
        </w:rPr>
        <w:t xml:space="preserve"> При не выставлении </w:t>
      </w:r>
      <w:r>
        <w:rPr>
          <w:rStyle w:val="2796"/>
          <w:i/>
        </w:rPr>
        <w:t xml:space="preserve">Заказчику</w:t>
      </w:r>
      <w:r>
        <w:rPr>
          <w:rStyle w:val="2796"/>
        </w:rPr>
        <w:t xml:space="preserve"> счета-фактуры</w:t>
      </w:r>
      <w:r>
        <w:rPr>
          <w:sz w:val="24"/>
        </w:rPr>
        <w:t xml:space="preserve"> или при выставлении счета-фактуры с указанием в нем ставки НДС в размере меньшем, чем указано </w:t>
      </w:r>
      <w:r>
        <w:rPr>
          <w:rStyle w:val="2796"/>
        </w:rPr>
        <w:t xml:space="preserve">в абз.2 п. 2.1</w:t>
      </w:r>
      <w:r>
        <w:rPr>
          <w:sz w:val="24"/>
        </w:rPr>
        <w:t xml:space="preserve">. Договора</w:t>
      </w:r>
      <w:r>
        <w:rPr>
          <w:rStyle w:val="2758"/>
          <w:sz w:val="24"/>
        </w:rPr>
        <w:footnoteReference w:id="20"/>
      </w:r>
      <w:r>
        <w:rPr>
          <w:rStyle w:val="2758"/>
          <w:sz w:val="24"/>
        </w:rPr>
        <w:t xml:space="preserve">, </w:t>
      </w:r>
      <w:r>
        <w:rPr>
          <w:rStyle w:val="2796"/>
        </w:rPr>
        <w:t xml:space="preserve">обязательства по оплате считаются исполненными в полном объеме с момента оплаты </w:t>
      </w:r>
      <w:r>
        <w:rPr>
          <w:rStyle w:val="2796"/>
          <w:i/>
          <w:iCs/>
        </w:rPr>
        <w:t xml:space="preserve">Заказчиком</w:t>
      </w:r>
      <w:r>
        <w:rPr>
          <w:rStyle w:val="2796"/>
        </w:rPr>
        <w:t xml:space="preserve"> цены договора без учета НДС (если счет-фактура не выставлена) или цены договора с учетом уменьшенной ставки НДС, указанной в счет-фактуре (если счет-фактура выставлена с указанием</w:t>
      </w:r>
      <w:r>
        <w:rPr>
          <w:sz w:val="24"/>
        </w:rPr>
        <w:t xml:space="preserve"> ставки НДС в размере меньшем, чем указано в абз.2 п.2.1. Договора</w:t>
      </w:r>
      <w:r>
        <w:rPr>
          <w:rStyle w:val="2758"/>
          <w:sz w:val="24"/>
        </w:rPr>
        <w:footnoteReference w:id="21"/>
      </w:r>
      <w:r>
        <w:rPr>
          <w:sz w:val="24"/>
        </w:rPr>
        <w:t xml:space="preserve">)</w:t>
      </w:r>
      <w:r>
        <w:rPr>
          <w:rStyle w:val="2796"/>
        </w:rPr>
      </w:r>
      <w:r>
        <w:rPr>
          <w:rStyle w:val="2796"/>
        </w:rPr>
      </w:r>
    </w:p>
    <w:p>
      <w:pPr>
        <w:pStyle w:val="2754"/>
        <w:ind w:left="390"/>
        <w:jc w:val="both"/>
        <w:rPr>
          <w:rStyle w:val="2796"/>
          <w:szCs w:val="20"/>
        </w:rPr>
      </w:pPr>
      <w:r>
        <w:rPr>
          <w:szCs w:val="20"/>
        </w:rPr>
      </w:r>
      <w:r>
        <w:rPr>
          <w:rStyle w:val="2796"/>
          <w:szCs w:val="20"/>
        </w:rPr>
      </w:r>
      <w:r>
        <w:rPr>
          <w:rStyle w:val="2796"/>
          <w:szCs w:val="20"/>
        </w:rPr>
      </w:r>
    </w:p>
    <w:p>
      <w:pPr>
        <w:pStyle w:val="2754"/>
        <w:ind w:left="390"/>
        <w:jc w:val="both"/>
        <w:rPr>
          <w:i/>
          <w:iCs/>
          <w:spacing w:val="-8"/>
          <w:sz w:val="26"/>
          <w:szCs w:val="26"/>
        </w:rPr>
      </w:pPr>
      <w:r>
        <w:rPr>
          <w:i/>
          <w:iCs/>
          <w:spacing w:val="-8"/>
          <w:sz w:val="26"/>
          <w:szCs w:val="26"/>
        </w:rPr>
        <w:t xml:space="preserve">Вариант 2</w:t>
      </w:r>
      <w:r>
        <w:rPr>
          <w:rStyle w:val="2758"/>
          <w:iCs/>
          <w:spacing w:val="-8"/>
          <w:sz w:val="26"/>
          <w:szCs w:val="26"/>
        </w:rPr>
        <w:footnoteReference w:id="22"/>
      </w:r>
      <w:r>
        <w:rPr>
          <w:i/>
          <w:iCs/>
          <w:spacing w:val="-8"/>
          <w:sz w:val="26"/>
          <w:szCs w:val="26"/>
        </w:rPr>
      </w:r>
      <w:r>
        <w:rPr>
          <w:i/>
          <w:iCs/>
          <w:spacing w:val="-8"/>
          <w:sz w:val="26"/>
          <w:szCs w:val="26"/>
        </w:rPr>
      </w:r>
    </w:p>
    <w:p>
      <w:pPr>
        <w:pStyle w:val="2754"/>
        <w:ind w:left="0" w:firstLine="709"/>
        <w:jc w:val="both"/>
        <w:tabs>
          <w:tab w:val="left" w:pos="1134" w:leader="none"/>
        </w:tabs>
        <w:rPr>
          <w:rStyle w:val="2796"/>
        </w:rPr>
      </w:pPr>
      <w:r>
        <w:rPr>
          <w:iCs/>
          <w:spacing w:val="-8"/>
          <w:sz w:val="26"/>
          <w:szCs w:val="26"/>
        </w:rPr>
        <w:t xml:space="preserve">2.3.</w:t>
      </w:r>
      <w:r>
        <w:rPr>
          <w:rStyle w:val="2758"/>
          <w:iCs/>
        </w:rPr>
        <w:footnoteReference w:id="23"/>
      </w:r>
      <w:r>
        <w:rPr>
          <w:sz w:val="24"/>
        </w:rPr>
        <w:t xml:space="preserve"> Ц</w:t>
      </w:r>
      <w:r>
        <w:rPr>
          <w:rStyle w:val="2796"/>
        </w:rPr>
        <w:t xml:space="preserve">ена настоящего Договора (в части компенсации издержек Исполнителя) включает в себя НДС в размере, указанном в абз.2 п. 2.1.</w:t>
      </w:r>
      <w:r>
        <w:rPr>
          <w:rStyle w:val="2796"/>
          <w:iCs/>
        </w:rPr>
        <w:t xml:space="preserve"> </w:t>
      </w:r>
      <w:r>
        <w:rPr>
          <w:rStyle w:val="2796"/>
        </w:rPr>
        <w:t xml:space="preserve">Договора</w:t>
      </w:r>
      <w:r>
        <w:rPr>
          <w:rStyle w:val="2758"/>
        </w:rPr>
        <w:footnoteReference w:id="24"/>
      </w:r>
      <w:r>
        <w:rPr>
          <w:rStyle w:val="2796"/>
        </w:rPr>
        <w:t xml:space="preserve">. Обязанность по оплате размера НДС в полном объеме в составе цены, указанной </w:t>
      </w:r>
      <w:r>
        <w:rPr>
          <w:rStyle w:val="2796"/>
          <w:iCs/>
        </w:rPr>
        <w:t xml:space="preserve">в соответствующей заявке на</w:t>
      </w:r>
      <w:r>
        <w:rPr>
          <w:rStyle w:val="2796"/>
        </w:rPr>
        <w:t xml:space="preserve"> </w:t>
      </w:r>
      <w:r>
        <w:rPr>
          <w:rStyle w:val="2796"/>
          <w:iCs/>
        </w:rPr>
        <w:t xml:space="preserve">поставку товара (оказание услуги)/в соответствующем акте промежуточной приемки выполненных работ</w:t>
      </w:r>
      <w:r>
        <w:rPr>
          <w:rStyle w:val="2796"/>
        </w:rPr>
        <w:t xml:space="preserve"> </w:t>
      </w:r>
      <w:r>
        <w:rPr>
          <w:rStyle w:val="2796"/>
          <w:iCs/>
        </w:rPr>
        <w:t xml:space="preserve">или окончательном </w:t>
      </w:r>
      <w:r>
        <w:rPr>
          <w:i/>
          <w:sz w:val="24"/>
        </w:rPr>
        <w:t xml:space="preserve">Акте о приемке выполненных работ</w:t>
      </w:r>
      <w:r>
        <w:rPr>
          <w:rStyle w:val="2796"/>
        </w:rPr>
        <w:t xml:space="preserve">, возникает у Заказчика только в случае выставления Исполнителем счета-фактуры с выделением в нем по </w:t>
      </w:r>
      <w:r>
        <w:rPr>
          <w:rStyle w:val="2796"/>
          <w:iCs/>
        </w:rPr>
        <w:t xml:space="preserve">соответствующей</w:t>
      </w:r>
      <w:r>
        <w:rPr>
          <w:rStyle w:val="2796"/>
        </w:rPr>
        <w:t xml:space="preserve"> </w:t>
      </w:r>
      <w:r>
        <w:rPr>
          <w:rStyle w:val="2796"/>
          <w:iCs/>
        </w:rPr>
        <w:t xml:space="preserve">заявке/соответствующему акту выполненных работ</w:t>
      </w:r>
      <w:r>
        <w:rPr>
          <w:rStyle w:val="2796"/>
        </w:rPr>
        <w:t xml:space="preserve"> суммы НДС по ставке, указанной в абз.2 п. 2.1.</w:t>
      </w:r>
      <w:r>
        <w:rPr>
          <w:rStyle w:val="2796"/>
          <w:iCs/>
        </w:rPr>
        <w:t xml:space="preserve"> </w:t>
      </w:r>
      <w:r>
        <w:rPr>
          <w:rStyle w:val="2796"/>
        </w:rPr>
        <w:t xml:space="preserve">Договора</w:t>
      </w:r>
      <w:r>
        <w:rPr>
          <w:rStyle w:val="2758"/>
        </w:rPr>
        <w:footnoteReference w:id="25"/>
      </w:r>
      <w:r>
        <w:rPr>
          <w:rStyle w:val="2796"/>
        </w:rPr>
      </w:r>
      <w:r>
        <w:rPr>
          <w:rStyle w:val="2796"/>
        </w:rPr>
      </w:r>
    </w:p>
    <w:p>
      <w:pPr>
        <w:pStyle w:val="2754"/>
        <w:ind w:left="0" w:firstLine="709"/>
        <w:jc w:val="both"/>
        <w:tabs>
          <w:tab w:val="left" w:pos="1134" w:leader="none"/>
        </w:tabs>
        <w:rPr>
          <w:iCs/>
          <w:spacing w:val="-8"/>
          <w:sz w:val="26"/>
          <w:szCs w:val="26"/>
        </w:rPr>
      </w:pPr>
      <w:r>
        <w:rPr>
          <w:rStyle w:val="2796"/>
        </w:rPr>
        <w:t xml:space="preserve">2.4.</w:t>
      </w:r>
      <w:r>
        <w:rPr>
          <w:rStyle w:val="2758"/>
          <w:iCs/>
        </w:rPr>
        <w:footnoteReference w:id="26"/>
      </w:r>
      <w:r>
        <w:rPr>
          <w:rStyle w:val="2796"/>
        </w:rPr>
        <w:t xml:space="preserve"> При не выставлении </w:t>
      </w:r>
      <w:r>
        <w:rPr>
          <w:rStyle w:val="2796"/>
          <w:iCs/>
        </w:rPr>
        <w:t xml:space="preserve">Заказчику</w:t>
      </w:r>
      <w:r>
        <w:rPr>
          <w:rStyle w:val="2796"/>
        </w:rPr>
        <w:t xml:space="preserve"> счета-фактуры или при выставлении счета-фактуры по </w:t>
      </w:r>
      <w:r>
        <w:rPr>
          <w:rStyle w:val="2796"/>
          <w:iCs/>
        </w:rPr>
        <w:t xml:space="preserve">соответствующей заявке/соответствующему акту промежуточной приемки выполненных работ или </w:t>
      </w:r>
      <w:r>
        <w:rPr>
          <w:rStyle w:val="2796"/>
          <w:i/>
        </w:rPr>
        <w:t xml:space="preserve">окончательному </w:t>
      </w:r>
      <w:r>
        <w:rPr>
          <w:i/>
          <w:sz w:val="24"/>
        </w:rPr>
        <w:t xml:space="preserve">Акту о приемке выполненных работ</w:t>
      </w:r>
      <w:r>
        <w:rPr>
          <w:rStyle w:val="2796"/>
          <w:i/>
        </w:rPr>
        <w:t xml:space="preserve"> </w:t>
      </w:r>
      <w:r>
        <w:rPr>
          <w:rStyle w:val="2796"/>
        </w:rPr>
        <w:t xml:space="preserve">счета-фактуры </w:t>
      </w:r>
      <w:r>
        <w:t xml:space="preserve">с </w:t>
      </w:r>
      <w:r>
        <w:rPr>
          <w:sz w:val="24"/>
        </w:rPr>
        <w:t xml:space="preserve">указанием в нем ставки НДС в размере меньшем, чем указано в абз.2 п.2.1 Договора</w:t>
      </w:r>
      <w:r>
        <w:rPr>
          <w:rStyle w:val="2758"/>
        </w:rPr>
        <w:footnoteReference w:id="27"/>
      </w:r>
      <w:r>
        <w:rPr>
          <w:rStyle w:val="2796"/>
        </w:rPr>
        <w:t xml:space="preserve">, обязательства по оплате считаются исполненными в полном объеме с момента оплаты Заказчиком суммы, указанной в </w:t>
      </w:r>
      <w:r>
        <w:rPr>
          <w:rStyle w:val="2796"/>
          <w:iCs/>
        </w:rPr>
        <w:t xml:space="preserve">такой заявке/таком акте,</w:t>
      </w:r>
      <w:r>
        <w:rPr>
          <w:rStyle w:val="2796"/>
        </w:rPr>
        <w:t xml:space="preserve"> без учета НДС (если счет-фактура не выставлена) или суммы с учетом уменьшенной ставки НДС, указанной в счет-фактуре (если счет-фактура выставлена с указанием</w:t>
      </w:r>
      <w:r>
        <w:rPr>
          <w:sz w:val="24"/>
        </w:rPr>
        <w:t xml:space="preserve"> ставки НДС в размере меньшем, чем указано в абз.2 п.2.1 Договора</w:t>
      </w:r>
      <w:r>
        <w:rPr>
          <w:rStyle w:val="2758"/>
        </w:rPr>
        <w:footnoteReference w:id="28"/>
      </w:r>
      <w:r>
        <w:t xml:space="preserve">)</w:t>
      </w:r>
      <w:r>
        <w:rPr>
          <w:iCs/>
          <w:spacing w:val="-8"/>
          <w:sz w:val="26"/>
          <w:szCs w:val="26"/>
        </w:rPr>
      </w:r>
      <w:r>
        <w:rPr>
          <w:iCs/>
          <w:spacing w:val="-8"/>
          <w:sz w:val="26"/>
          <w:szCs w:val="26"/>
        </w:rPr>
      </w:r>
    </w:p>
    <w:p>
      <w:pPr>
        <w:ind w:firstLine="709"/>
        <w:jc w:val="both"/>
        <w:rPr>
          <w:sz w:val="24"/>
          <w:szCs w:val="24"/>
        </w:rPr>
      </w:pPr>
      <w:r>
        <w:rPr>
          <w:sz w:val="24"/>
          <w:szCs w:val="24"/>
        </w:rPr>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2.5. Оплата услуг производится в безналичном порядке в рублях Российской Федерации. По соглашению Сторон расчеты могут осуществляться иными способами, </w:t>
      </w:r>
      <w:r>
        <w:rPr>
          <w:sz w:val="24"/>
          <w:szCs w:val="24"/>
        </w:rPr>
        <w:br/>
        <w:t xml:space="preserve">не противоречащими действующему законодательству РФ.</w:t>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2.6. Датой оплаты считается дата списания денежных средств с расчетного счета Заказчика.</w:t>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2.7. Во исключение каких-либо сомнений Стороны установили, что оплата в соответствии с условиями настоящего Договора осуществляется только за фактически оказанные Исполнителем услуги, </w:t>
      </w:r>
      <w:r>
        <w:rPr>
          <w:i/>
          <w:sz w:val="24"/>
          <w:szCs w:val="24"/>
        </w:rPr>
        <w:t xml:space="preserve">опционная премия по настоящему Договору не предусмотрена</w:t>
      </w:r>
      <w:r>
        <w:rPr>
          <w:sz w:val="24"/>
          <w:szCs w:val="24"/>
        </w:rPr>
        <w:t xml:space="preserve">.</w:t>
      </w:r>
      <w:r>
        <w:rPr>
          <w:rStyle w:val="2758"/>
          <w:sz w:val="24"/>
          <w:szCs w:val="24"/>
        </w:rPr>
        <w:footnoteReference w:id="29"/>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2.8. Не позднее 15 числа месяца, следующего за последним месяцем квартала, Исполнитель направляет акт сверки расчетов в двух экземплярах; подписанный экземпляр направляется Исполнителю не позднее 10 календарных дней с даты получения акта сверки расчетов. </w:t>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2.9. В отношении любых денежных сумм, подлежащих уплате Заказчиком Исполнителю (оплата услуг, возврат обеспечительного платежа, и т.д.), не применяются </w:t>
      </w:r>
      <w:r>
        <w:rPr>
          <w:sz w:val="24"/>
          <w:szCs w:val="24"/>
        </w:rPr>
        <w:t xml:space="preserve">нормы о коммерческом кредите и (или) уплате процентов в качестве платы за пользование денежными средствами Исполнителя.</w:t>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2.10. </w:t>
      </w:r>
      <w:r>
        <w:rPr>
          <w:i/>
          <w:iCs/>
          <w:sz w:val="24"/>
          <w:szCs w:val="24"/>
        </w:rPr>
        <w:t xml:space="preserve">Исполнитель </w:t>
      </w:r>
      <w:r>
        <w:rPr>
          <w:sz w:val="24"/>
          <w:szCs w:val="24"/>
        </w:rPr>
        <w:t xml:space="preserve">обязан предоставить </w:t>
      </w:r>
      <w:r>
        <w:rPr>
          <w:i/>
          <w:iCs/>
          <w:sz w:val="24"/>
          <w:szCs w:val="24"/>
        </w:rPr>
        <w:t xml:space="preserve">Заказчику</w:t>
      </w:r>
      <w:r>
        <w:rPr>
          <w:sz w:val="24"/>
          <w:szCs w:val="24"/>
        </w:rPr>
        <w:t xml:space="preserve"> счет(а)-фактуру(ы) с указанием в нем суммы НДС по ставке, применяемой </w:t>
      </w:r>
      <w:r>
        <w:rPr>
          <w:i/>
          <w:iCs/>
          <w:sz w:val="24"/>
          <w:szCs w:val="24"/>
        </w:rPr>
        <w:t xml:space="preserve">Исполнителем</w:t>
      </w:r>
      <w:r>
        <w:rPr>
          <w:sz w:val="24"/>
          <w:szCs w:val="24"/>
        </w:rPr>
        <w:t xml:space="preserve"> в соответствии с гл.21 Налогового кодекса Российской Федерации, за исключением случаев, если </w:t>
      </w:r>
      <w:r>
        <w:rPr>
          <w:i/>
          <w:iCs/>
          <w:sz w:val="24"/>
          <w:szCs w:val="24"/>
        </w:rPr>
        <w:t xml:space="preserve">Исполнитель </w:t>
      </w:r>
      <w:r>
        <w:rPr>
          <w:sz w:val="24"/>
          <w:szCs w:val="24"/>
        </w:rPr>
        <w:t xml:space="preserve">применяет упрощенную систему налогообложения и освобожден от уплаты НДС.*</w:t>
      </w:r>
      <w:r>
        <w:rPr>
          <w:sz w:val="24"/>
          <w:szCs w:val="24"/>
        </w:rPr>
      </w:r>
      <w:r>
        <w:rPr>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i/>
          <w:sz w:val="24"/>
          <w:szCs w:val="24"/>
        </w:rPr>
      </w:pPr>
      <w:r>
        <w:rPr>
          <w:i/>
          <w:sz w:val="24"/>
          <w:szCs w:val="24"/>
        </w:rPr>
        <w:t xml:space="preserve">*пункт действует с 01.01.2025.</w:t>
      </w:r>
      <w:r>
        <w:rPr>
          <w:i/>
          <w:sz w:val="24"/>
          <w:szCs w:val="24"/>
        </w:rPr>
      </w:r>
      <w:r>
        <w:rPr>
          <w:i/>
          <w:sz w:val="24"/>
          <w:szCs w:val="24"/>
        </w:rPr>
      </w:r>
    </w:p>
    <w:p>
      <w:pPr>
        <w:pStyle w:val="2746"/>
        <w:ind w:firstLine="709"/>
        <w:jc w:val="both"/>
        <w:rPr>
          <w:rFonts w:ascii="Times New Roman" w:hAnsi="Times New Roman" w:cs="Times New Roman"/>
          <w:sz w:val="24"/>
          <w:szCs w:val="24"/>
        </w:rPr>
      </w:pPr>
      <w:r>
        <w:rPr>
          <w:rFonts w:ascii="Times New Roman" w:hAnsi="Times New Roman" w:cs="Times New Roman"/>
          <w:sz w:val="24"/>
          <w:szCs w:val="24"/>
        </w:rPr>
        <w:t xml:space="preserve">2.11. Исполнитель</w:t>
      </w:r>
      <w:r>
        <w:rPr>
          <w:rFonts w:ascii="Times New Roman" w:hAnsi="Times New Roman" w:eastAsia="Calibri" w:cs="Times New Roman"/>
          <w:sz w:val="24"/>
          <w:szCs w:val="24"/>
        </w:rPr>
        <w:t xml:space="preserve"> </w:t>
      </w:r>
      <w:r>
        <w:rPr>
          <w:rFonts w:ascii="Times New Roman" w:hAnsi="Times New Roman" w:cs="Times New Roman"/>
          <w:sz w:val="24"/>
          <w:szCs w:val="24"/>
        </w:rPr>
        <w:t xml:space="preserve">обязан передать </w:t>
      </w:r>
      <w:r>
        <w:rPr>
          <w:rFonts w:ascii="Times New Roman" w:hAnsi="Times New Roman" w:cs="Times New Roman"/>
          <w:i/>
          <w:sz w:val="24"/>
          <w:szCs w:val="24"/>
        </w:rPr>
        <w:t xml:space="preserve">Заказчику </w:t>
      </w:r>
      <w:r>
        <w:rPr>
          <w:rFonts w:ascii="Times New Roman" w:hAnsi="Times New Roman" w:cs="Times New Roman"/>
          <w:sz w:val="24"/>
          <w:szCs w:val="24"/>
        </w:rPr>
        <w:t xml:space="preserve">счет-фактуру на аванс, оформленный в соответствии с требованиями налогового законодательства Российской Федерации, в течение 5 (пяти) календарных дней после получения авансового платежа.</w:t>
      </w:r>
      <w:r>
        <w:rPr>
          <w:rFonts w:ascii="Times New Roman" w:hAnsi="Times New Roman" w:cs="Times New Roman"/>
          <w:sz w:val="24"/>
          <w:szCs w:val="24"/>
        </w:rPr>
      </w:r>
      <w:r>
        <w:rPr>
          <w:rFonts w:ascii="Times New Roman" w:hAnsi="Times New Roman" w:cs="Times New Roman"/>
          <w:sz w:val="24"/>
          <w:szCs w:val="24"/>
        </w:rPr>
      </w:r>
    </w:p>
    <w:p>
      <w:pPr>
        <w:ind w:firstLine="709"/>
        <w:jc w:val="both"/>
        <w:shd w:val="clear" w:color="auto" w:fill="ffffff"/>
        <w:widowControl/>
        <w:tabs>
          <w:tab w:val="left" w:pos="851" w:leader="none"/>
          <w:tab w:val="left" w:pos="993" w:leader="none"/>
          <w:tab w:val="left" w:pos="1134" w:leader="none"/>
          <w:tab w:val="num" w:pos="1241" w:leader="none"/>
        </w:tabs>
        <w:rPr>
          <w:i/>
          <w:sz w:val="24"/>
          <w:szCs w:val="24"/>
        </w:rPr>
      </w:pPr>
      <w:r>
        <w:rPr>
          <w:i/>
          <w:sz w:val="24"/>
          <w:szCs w:val="24"/>
        </w:rPr>
      </w:r>
      <w:r>
        <w:rPr>
          <w:i/>
          <w:sz w:val="24"/>
          <w:szCs w:val="24"/>
        </w:rPr>
      </w:r>
      <w:r>
        <w:rPr>
          <w:i/>
          <w:sz w:val="24"/>
          <w:szCs w:val="24"/>
        </w:rPr>
      </w:r>
    </w:p>
    <w:p>
      <w:pPr>
        <w:ind w:left="390"/>
        <w:jc w:val="both"/>
        <w:shd w:val="clear" w:color="auto" w:fill="ffffff"/>
        <w:tabs>
          <w:tab w:val="left" w:pos="851" w:leader="none"/>
          <w:tab w:val="left" w:pos="993" w:leader="none"/>
          <w:tab w:val="left" w:pos="1134" w:leader="none"/>
        </w:tabs>
        <w:rPr>
          <w:sz w:val="24"/>
          <w:szCs w:val="24"/>
        </w:rPr>
      </w:pPr>
      <w:r>
        <w:rPr>
          <w:rFonts w:eastAsia="Calibri"/>
          <w:sz w:val="24"/>
          <w:szCs w:val="24"/>
          <w:lang w:eastAsia="en-US"/>
        </w:rPr>
        <w:t xml:space="preserve">        </w:t>
      </w:r>
      <w:r>
        <w:rPr>
          <w:sz w:val="24"/>
          <w:szCs w:val="24"/>
        </w:rPr>
      </w:r>
      <w:r>
        <w:rPr>
          <w:sz w:val="24"/>
          <w:szCs w:val="24"/>
        </w:rPr>
      </w:r>
    </w:p>
    <w:p>
      <w:pPr>
        <w:numPr>
          <w:ilvl w:val="0"/>
          <w:numId w:val="1"/>
        </w:numPr>
        <w:jc w:val="center"/>
        <w:spacing w:after="100"/>
        <w:shd w:val="clear" w:color="auto" w:fill="ffffff"/>
        <w:widowControl/>
        <w:rPr>
          <w:b/>
          <w:bCs/>
          <w:caps/>
          <w:sz w:val="24"/>
          <w:szCs w:val="24"/>
        </w:rPr>
      </w:pPr>
      <w:r>
        <w:rPr>
          <w:b/>
          <w:bCs/>
          <w:caps/>
          <w:sz w:val="24"/>
          <w:szCs w:val="24"/>
        </w:rPr>
        <w:t xml:space="preserve">Оказание и Приемка услуг </w:t>
      </w:r>
      <w:r>
        <w:rPr>
          <w:b/>
          <w:bCs/>
          <w:caps/>
          <w:sz w:val="24"/>
          <w:szCs w:val="24"/>
        </w:rPr>
      </w:r>
      <w:r>
        <w:rPr>
          <w:b/>
          <w:bCs/>
          <w:caps/>
          <w:sz w:val="24"/>
          <w:szCs w:val="24"/>
        </w:rPr>
      </w:r>
    </w:p>
    <w:p>
      <w:pPr>
        <w:numPr>
          <w:ilvl w:val="1"/>
          <w:numId w:val="1"/>
        </w:numPr>
        <w:ind w:left="0" w:firstLine="709"/>
        <w:jc w:val="both"/>
        <w:shd w:val="clear" w:color="auto" w:fill="ffffff"/>
        <w:widowControl/>
        <w:tabs>
          <w:tab w:val="left" w:pos="851" w:leader="none"/>
          <w:tab w:val="left" w:pos="900" w:leader="none"/>
          <w:tab w:val="left" w:pos="993" w:leader="none"/>
        </w:tabs>
        <w:rPr>
          <w:sz w:val="24"/>
          <w:szCs w:val="24"/>
        </w:rPr>
      </w:pPr>
      <w:r>
        <w:rPr>
          <w:sz w:val="24"/>
          <w:szCs w:val="24"/>
        </w:rPr>
        <w:t xml:space="preserve">При изменении объема услуг и/или сроков их оказания данные изменения оформляются дополнительным соглашением Сторон.</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00" w:leader="none"/>
          <w:tab w:val="left" w:pos="993" w:leader="none"/>
        </w:tabs>
        <w:rPr>
          <w:sz w:val="24"/>
          <w:szCs w:val="24"/>
        </w:rPr>
      </w:pPr>
      <w:r>
        <w:rPr>
          <w:bCs/>
          <w:color w:val="000000"/>
          <w:sz w:val="24"/>
          <w:szCs w:val="24"/>
        </w:rPr>
        <w:t xml:space="preserve">При оказании услуг, предусмотренных Договором, Исполнитель руководствуется требованиями действующего законодательства и настоящего Договора.</w:t>
      </w:r>
      <w:r>
        <w:rPr>
          <w:sz w:val="24"/>
          <w:szCs w:val="24"/>
        </w:rPr>
      </w:r>
      <w:r>
        <w:rPr>
          <w:sz w:val="24"/>
          <w:szCs w:val="24"/>
        </w:rPr>
      </w:r>
    </w:p>
    <w:p>
      <w:pPr>
        <w:ind w:firstLine="709"/>
        <w:jc w:val="both"/>
        <w:shd w:val="clear" w:color="auto" w:fill="ffffff"/>
        <w:tabs>
          <w:tab w:val="left" w:pos="851" w:leader="none"/>
          <w:tab w:val="left" w:pos="900" w:leader="none"/>
          <w:tab w:val="left" w:pos="993" w:leader="none"/>
        </w:tabs>
        <w:rPr>
          <w:i/>
          <w:sz w:val="24"/>
          <w:szCs w:val="24"/>
        </w:rPr>
      </w:pPr>
      <w:r>
        <w:rPr>
          <w:i/>
          <w:sz w:val="24"/>
          <w:szCs w:val="24"/>
        </w:rPr>
        <w:t xml:space="preserve">Услуги оказывают</w:t>
      </w:r>
      <w:r>
        <w:rPr>
          <w:i/>
          <w:sz w:val="24"/>
          <w:szCs w:val="24"/>
        </w:rPr>
        <w:t xml:space="preserve">ся на основании Заявок Заказчика, содержащих наименования, сроки оказания и объемы требуемых услуг. Заявка Заказчика с момента ее подписания Сторонами является неотъемлемой частью Договора. Заказчик направляет Исполнителю заявку на оказание услуг, с указан</w:t>
      </w:r>
      <w:r>
        <w:rPr>
          <w:i/>
          <w:sz w:val="24"/>
          <w:szCs w:val="24"/>
        </w:rPr>
        <w:t xml:space="preserve">ием необходимых услуг в соответствии с Перечнем услуг/Техническим заданием не позднее чем за ____ (____) дней до требуемой даты начала оказания Услуг. Порядок и иные условия, связанные с направлением Заявок, установлены в Перечне услуг/Техническом задании.</w:t>
      </w:r>
      <w:r>
        <w:rPr>
          <w:i/>
          <w:sz w:val="24"/>
          <w:szCs w:val="24"/>
        </w:rPr>
      </w:r>
      <w:r>
        <w:rPr>
          <w:i/>
          <w:sz w:val="24"/>
          <w:szCs w:val="24"/>
        </w:rPr>
      </w:r>
    </w:p>
    <w:p>
      <w:pPr>
        <w:ind w:firstLine="709"/>
        <w:jc w:val="both"/>
        <w:shd w:val="clear" w:color="auto" w:fill="ffffff"/>
        <w:tabs>
          <w:tab w:val="left" w:pos="851" w:leader="none"/>
          <w:tab w:val="left" w:pos="900" w:leader="none"/>
          <w:tab w:val="left" w:pos="993" w:leader="none"/>
        </w:tabs>
        <w:rPr>
          <w:i/>
          <w:sz w:val="24"/>
          <w:szCs w:val="24"/>
        </w:rPr>
      </w:pPr>
      <w:r>
        <w:rPr>
          <w:i/>
          <w:sz w:val="24"/>
          <w:szCs w:val="24"/>
        </w:rPr>
        <w:t xml:space="preserve">или</w:t>
      </w:r>
      <w:r>
        <w:rPr>
          <w:i/>
          <w:sz w:val="24"/>
          <w:szCs w:val="24"/>
        </w:rPr>
      </w:r>
      <w:r>
        <w:rPr>
          <w:i/>
          <w:sz w:val="24"/>
          <w:szCs w:val="24"/>
        </w:rPr>
      </w:r>
    </w:p>
    <w:p>
      <w:pPr>
        <w:ind w:firstLine="709"/>
        <w:jc w:val="both"/>
        <w:shd w:val="clear" w:color="auto" w:fill="ffffff"/>
        <w:tabs>
          <w:tab w:val="left" w:pos="851" w:leader="none"/>
          <w:tab w:val="left" w:pos="900" w:leader="none"/>
          <w:tab w:val="left" w:pos="993" w:leader="none"/>
        </w:tabs>
        <w:rPr>
          <w:i/>
          <w:sz w:val="24"/>
          <w:szCs w:val="24"/>
        </w:rPr>
      </w:pPr>
      <w:r>
        <w:rPr>
          <w:i/>
          <w:sz w:val="24"/>
          <w:szCs w:val="24"/>
        </w:rPr>
        <w:t xml:space="preserve">Услуги оказываются на основании Заявок Заказчика, содержащих наименования, сроки оказания и объемы требуемых услуг. Заказчик направляет Исполнителю заявку на оказание </w:t>
      </w:r>
      <w:r>
        <w:rPr>
          <w:i/>
          <w:sz w:val="24"/>
          <w:szCs w:val="24"/>
        </w:rPr>
        <w:t xml:space="preserve">услуг, с указанием необходимых услуг в соответствии с Перечнем услуг/Техническим заданием, посредством электронной почты на адрес _______________. Иные условия, связанные с направлением и исполнением Заявок, установлены в Перечне услуг/Техническом задании.</w:t>
      </w:r>
      <w:r>
        <w:rPr>
          <w:rStyle w:val="2758"/>
          <w:i/>
          <w:sz w:val="24"/>
          <w:szCs w:val="24"/>
        </w:rPr>
        <w:footnoteReference w:id="30"/>
      </w:r>
      <w:r>
        <w:rPr>
          <w:i/>
          <w:sz w:val="24"/>
          <w:szCs w:val="24"/>
        </w:rPr>
      </w:r>
      <w:r>
        <w:rPr>
          <w:i/>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Не позднее ____</w:t>
      </w:r>
      <w:r>
        <w:rPr>
          <w:i/>
          <w:sz w:val="24"/>
          <w:szCs w:val="24"/>
        </w:rPr>
        <w:t xml:space="preserve"> дней по окончании оказания услуг</w:t>
      </w:r>
      <w:r>
        <w:rPr>
          <w:sz w:val="24"/>
          <w:szCs w:val="24"/>
        </w:rPr>
        <w:t xml:space="preserve">/_____</w:t>
      </w:r>
      <w:r>
        <w:rPr>
          <w:i/>
          <w:sz w:val="24"/>
          <w:szCs w:val="24"/>
        </w:rPr>
        <w:t xml:space="preserve"> числа месяца (квартала), следующего за отчетным</w:t>
      </w:r>
      <w:r>
        <w:rPr>
          <w:rStyle w:val="2758"/>
          <w:i/>
          <w:sz w:val="24"/>
          <w:szCs w:val="24"/>
        </w:rPr>
        <w:footnoteReference w:id="31"/>
      </w:r>
      <w:r>
        <w:rPr>
          <w:i/>
          <w:sz w:val="24"/>
          <w:szCs w:val="24"/>
        </w:rPr>
        <w:t xml:space="preserve">,</w:t>
      </w:r>
      <w:r>
        <w:rPr>
          <w:sz w:val="24"/>
          <w:szCs w:val="24"/>
        </w:rPr>
        <w:t xml:space="preserve"> Исполнитель оформляет и направляет Заказчику </w:t>
      </w:r>
      <w:r>
        <w:rPr>
          <w:i/>
          <w:sz w:val="24"/>
          <w:szCs w:val="24"/>
        </w:rPr>
        <w:t xml:space="preserve">отчет об оказанных Услугах</w:t>
      </w:r>
      <w:r>
        <w:rPr>
          <w:sz w:val="24"/>
          <w:szCs w:val="24"/>
        </w:rPr>
        <w:t xml:space="preserve"> и акт сдачи-приемки оказанных услуг, в которых должно быть указано наименование услуг, период оказания и их стоимость.</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Заказчик в течение 10 рабочих дней с момента получения </w:t>
      </w:r>
      <w:r>
        <w:rPr>
          <w:i/>
          <w:sz w:val="24"/>
          <w:szCs w:val="24"/>
        </w:rPr>
        <w:t xml:space="preserve">отчета об оказанных Услугах</w:t>
      </w:r>
      <w:r>
        <w:rPr>
          <w:sz w:val="24"/>
          <w:szCs w:val="24"/>
        </w:rPr>
        <w:t xml:space="preserve"> и акта сдачи-приемки оказанных услуг обязуется их подписать или направить Исполнителю мотивированный отказ, составленный в письменной форме, </w:t>
      </w:r>
      <w:r>
        <w:rPr>
          <w:i/>
          <w:sz w:val="24"/>
          <w:szCs w:val="24"/>
        </w:rPr>
        <w:t xml:space="preserve">с указанием сроков устранения недостатков</w:t>
      </w:r>
      <w:r>
        <w:rPr>
          <w:sz w:val="24"/>
          <w:szCs w:val="24"/>
        </w:rPr>
        <w:t xml:space="preserve">.</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Заказчик, принявший оказанные услуги, не лишается права ссылаться на недостатки, которые могли быть установлены при обычном способе приемки (явные недостатки).</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Исполнитель несет отв</w:t>
      </w:r>
      <w:r>
        <w:rPr>
          <w:sz w:val="24"/>
          <w:szCs w:val="24"/>
        </w:rPr>
        <w:t xml:space="preserve">етственность за несохранность (в том числе, в случае хищения, порчи, пожара или утраты иным путем) предоставленного Заказчиком для исполнения Договора имущества. В случае необеспечения сохранности предоставленного имущества Исполнитель по требованию Заказч</w:t>
      </w:r>
      <w:r>
        <w:rPr>
          <w:sz w:val="24"/>
          <w:szCs w:val="24"/>
        </w:rPr>
        <w:t xml:space="preserve">ика в течение 3 дней (если более длительный срок не установлен Заказчиком) возмещает стоимость утраченного или поврежденного имущества, рассчитанную Заказчиком исходя из цены его приобретения Заказчика, либо по рыночной стоимости (согласованной Сторонами).</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Привлечение третьих лиц (соисполнителей) для оказания услуг по Договору допускается только при наличии письменного согласия Заказчика. В Договоре с соисполнителем должно быть предусмотрено право Заказчика проверять и наблюдат</w:t>
      </w:r>
      <w:r>
        <w:rPr>
          <w:sz w:val="24"/>
          <w:szCs w:val="24"/>
        </w:rPr>
        <w:t xml:space="preserve">ь за деятельностью соисполнителя и за выполнением соисполнителем любых обязательств, принятых по Договору. Исполнитель осуществляет контроль за деятельностью соисполнителей и несет ответственность за их действия, а также за исполнение Договора в целом. Сои</w:t>
      </w:r>
      <w:r>
        <w:rPr>
          <w:sz w:val="24"/>
          <w:szCs w:val="24"/>
        </w:rPr>
        <w:t xml:space="preserve">сполнитель обязан выполнять требования Заказчика, аналогичные предъявляемым к Исполнителю. Исполнитель несет ответственность за то, чтобы оказываемые Услуги и соисполнители удовлетворяли требованиям Заказчика, действующим нормативным документам и Договору.</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(дополнительного соглашения о привлечении/замене субисполнителей), </w:t>
      </w:r>
      <w:r>
        <w:rPr>
          <w:rFonts w:eastAsia="Calibri"/>
          <w:sz w:val="24"/>
          <w:szCs w:val="24"/>
        </w:rPr>
        <w:t xml:space="preserve">в том числе содержащую: наименование, фирменное наименование, место нахождения, ИНН субисполнителей, информацию о предмете и цене заключаемых договоров с субисполнителями, общей стоимости договоров, заключаемых с указанными субъектами</w:t>
      </w:r>
      <w:r>
        <w:rPr>
          <w:rStyle w:val="2758"/>
          <w:sz w:val="24"/>
          <w:szCs w:val="24"/>
        </w:rPr>
        <w:footnoteReference w:id="32"/>
      </w:r>
      <w:r>
        <w:rPr>
          <w:sz w:val="24"/>
          <w:szCs w:val="24"/>
        </w:rPr>
        <w:t xml:space="preserve">.</w:t>
      </w:r>
      <w:r>
        <w:rPr>
          <w:sz w:val="24"/>
          <w:szCs w:val="24"/>
        </w:rPr>
      </w:r>
      <w:r>
        <w:rPr>
          <w:sz w:val="24"/>
          <w:szCs w:val="24"/>
        </w:rPr>
      </w:r>
    </w:p>
    <w:p>
      <w:pPr>
        <w:numPr>
          <w:ilvl w:val="1"/>
          <w:numId w:val="1"/>
        </w:numPr>
        <w:jc w:val="both"/>
        <w:shd w:val="clear" w:color="auto" w:fill="ffffff"/>
        <w:widowControl/>
        <w:tabs>
          <w:tab w:val="left" w:pos="851" w:leader="none"/>
          <w:tab w:val="left" w:pos="993" w:leader="none"/>
          <w:tab w:val="left" w:pos="1134" w:leader="none"/>
        </w:tabs>
        <w:rPr>
          <w:sz w:val="24"/>
          <w:szCs w:val="24"/>
        </w:rPr>
      </w:pPr>
      <w:r>
        <w:rPr>
          <w:sz w:val="24"/>
          <w:szCs w:val="24"/>
        </w:rPr>
      </w:r>
      <w:r>
        <w:rPr>
          <w:sz w:val="24"/>
          <w:szCs w:val="24"/>
        </w:rPr>
      </w:r>
      <w:r>
        <w:rPr>
          <w:sz w:val="24"/>
          <w:szCs w:val="24"/>
        </w:rPr>
      </w:r>
    </w:p>
    <w:p>
      <w:pPr>
        <w:ind w:firstLine="720"/>
        <w:jc w:val="both"/>
        <w:tabs>
          <w:tab w:val="left" w:pos="1134" w:leader="none"/>
        </w:tabs>
      </w:pPr>
      <w:r>
        <w:rPr>
          <w:i/>
          <w:iCs/>
          <w:spacing w:val="-8"/>
          <w:sz w:val="26"/>
          <w:szCs w:val="26"/>
        </w:rPr>
        <w:t xml:space="preserve">Вариант </w:t>
      </w:r>
      <w:r>
        <w:rPr>
          <w:i/>
          <w:sz w:val="24"/>
        </w:rPr>
        <w:t xml:space="preserve">1.</w:t>
      </w:r>
      <w:r>
        <w:rPr>
          <w:rStyle w:val="2758"/>
          <w:i/>
        </w:rPr>
        <w:footnoteReference w:id="33"/>
      </w:r>
      <w:r>
        <w:rPr>
          <w:rStyle w:val="2796"/>
          <w:i/>
        </w:rPr>
        <w:t xml:space="preserve"> Заказчик </w:t>
      </w:r>
      <w:r>
        <w:rPr>
          <w:rStyle w:val="2796"/>
        </w:rPr>
        <w:t xml:space="preserve">вправе не подписывать </w:t>
      </w:r>
      <w:r>
        <w:rPr>
          <w:i/>
          <w:sz w:val="24"/>
        </w:rPr>
        <w:t xml:space="preserve">УПД/Акт о приемке выполненных работ/Акт оказанных услуг </w:t>
      </w:r>
      <w:r>
        <w:rPr>
          <w:rStyle w:val="2796"/>
        </w:rPr>
        <w:t xml:space="preserve">в следующих случаях: </w:t>
      </w:r>
      <w:r/>
    </w:p>
    <w:p>
      <w:pPr>
        <w:ind w:firstLine="720"/>
        <w:jc w:val="both"/>
        <w:tabs>
          <w:tab w:val="left" w:pos="1134" w:leader="none"/>
        </w:tabs>
        <w:rPr>
          <w:sz w:val="24"/>
        </w:rPr>
      </w:pPr>
      <w:r>
        <w:t xml:space="preserve">-</w:t>
      </w:r>
      <w:r>
        <w:rPr>
          <w:rStyle w:val="2796"/>
          <w:i/>
        </w:rPr>
        <w:t xml:space="preserve">Исполнителем в</w:t>
      </w:r>
      <w:r>
        <w:rPr>
          <w:i/>
          <w:sz w:val="24"/>
        </w:rPr>
        <w:t xml:space="preserve"> УПД/Акте о приемке выполненных работ, включая промежуточный акт/Акте оказанных услуг </w:t>
      </w:r>
      <w:r>
        <w:rPr>
          <w:sz w:val="24"/>
        </w:rPr>
        <w:t xml:space="preserve">указана стоимость </w:t>
      </w:r>
      <w:r>
        <w:rPr>
          <w:rStyle w:val="2796"/>
          <w:i/>
        </w:rPr>
        <w:t xml:space="preserve">поставленного товара/выполненных работ/оказанных услуг</w:t>
      </w:r>
      <w:r>
        <w:rPr>
          <w:sz w:val="24"/>
        </w:rPr>
        <w:t xml:space="preserve"> в размере, предусмотренном абз. 1 п. 2.1. Договора</w:t>
      </w:r>
      <w:r>
        <w:rPr>
          <w:rStyle w:val="2758"/>
          <w:bCs/>
        </w:rPr>
        <w:footnoteReference w:id="34"/>
      </w:r>
      <w:r>
        <w:rPr>
          <w:sz w:val="24"/>
        </w:rPr>
        <w:t xml:space="preserve">, и при этом, не выделен НДС в размере, указанном в абз.2 п. 2.1. Договора</w:t>
      </w:r>
      <w:r>
        <w:rPr>
          <w:rStyle w:val="2758"/>
          <w:bCs/>
        </w:rPr>
        <w:footnoteReference w:id="35"/>
      </w:r>
      <w:r>
        <w:rPr>
          <w:bCs/>
          <w:sz w:val="24"/>
          <w:szCs w:val="24"/>
        </w:rPr>
        <w:t xml:space="preserve"> (или выделен в меньшем размере);</w:t>
      </w:r>
      <w:r>
        <w:rPr>
          <w:sz w:val="24"/>
        </w:rPr>
      </w:r>
      <w:r>
        <w:rPr>
          <w:sz w:val="24"/>
        </w:rPr>
      </w:r>
    </w:p>
    <w:p>
      <w:pPr>
        <w:ind w:firstLine="720"/>
        <w:jc w:val="both"/>
        <w:tabs>
          <w:tab w:val="left" w:pos="1134" w:leader="none"/>
        </w:tabs>
        <w:rPr>
          <w:rStyle w:val="2796"/>
        </w:rPr>
      </w:pPr>
      <w:r>
        <w:rPr>
          <w:sz w:val="24"/>
        </w:rPr>
        <w:t xml:space="preserve">-  </w:t>
      </w:r>
      <w:r>
        <w:rPr>
          <w:rStyle w:val="2796"/>
          <w:i/>
        </w:rPr>
        <w:t xml:space="preserve">Исполнителем</w:t>
      </w:r>
      <w:r>
        <w:rPr>
          <w:sz w:val="24"/>
        </w:rPr>
        <w:t xml:space="preserve"> </w:t>
      </w:r>
      <w:r>
        <w:rPr>
          <w:rStyle w:val="2796"/>
        </w:rPr>
        <w:t xml:space="preserve">в </w:t>
      </w:r>
      <w:r>
        <w:rPr>
          <w:i/>
          <w:sz w:val="24"/>
        </w:rPr>
        <w:t xml:space="preserve">УПД/Акте о приемке выполненных работ/Акте оказанных услуг </w:t>
      </w:r>
      <w:r>
        <w:rPr>
          <w:sz w:val="24"/>
        </w:rPr>
        <w:t xml:space="preserve">указана стоимость </w:t>
      </w:r>
      <w:r>
        <w:rPr>
          <w:rStyle w:val="2796"/>
          <w:i/>
        </w:rPr>
        <w:t xml:space="preserve">поставленного товара/выполненных работ/оказанных услуг</w:t>
      </w:r>
      <w:r>
        <w:rPr>
          <w:sz w:val="24"/>
        </w:rPr>
        <w:t xml:space="preserve"> </w:t>
      </w:r>
      <w:r>
        <w:rPr>
          <w:bCs/>
          <w:sz w:val="24"/>
          <w:szCs w:val="24"/>
        </w:rPr>
        <w:t xml:space="preserve">с выделением НДС  </w:t>
      </w:r>
      <w:r>
        <w:rPr>
          <w:sz w:val="24"/>
        </w:rPr>
        <w:t xml:space="preserve">в размере, </w:t>
      </w:r>
      <w:r>
        <w:rPr>
          <w:bCs/>
          <w:sz w:val="24"/>
          <w:szCs w:val="24"/>
        </w:rPr>
        <w:t xml:space="preserve">указанном в абз.2</w:t>
      </w:r>
      <w:r>
        <w:rPr>
          <w:sz w:val="24"/>
        </w:rPr>
        <w:t xml:space="preserve"> п. 2.1 Договора</w:t>
      </w:r>
      <w:r>
        <w:rPr>
          <w:rStyle w:val="2758"/>
          <w:bCs/>
        </w:rPr>
        <w:footnoteReference w:id="36"/>
      </w:r>
      <w:r>
        <w:rPr>
          <w:sz w:val="24"/>
        </w:rPr>
        <w:t xml:space="preserve">, и при этом, </w:t>
      </w:r>
      <w:r>
        <w:rPr>
          <w:rStyle w:val="2796"/>
        </w:rPr>
        <w:t xml:space="preserve">счет-фактура</w:t>
      </w:r>
      <w:r>
        <w:rPr>
          <w:sz w:val="24"/>
          <w:szCs w:val="24"/>
        </w:rPr>
        <w:t xml:space="preserve"> </w:t>
      </w:r>
      <w:r>
        <w:rPr>
          <w:sz w:val="24"/>
        </w:rPr>
        <w:t xml:space="preserve">не направлен </w:t>
      </w:r>
      <w:r>
        <w:rPr>
          <w:rStyle w:val="2796"/>
          <w:i/>
        </w:rPr>
        <w:t xml:space="preserve">Заказчику  </w:t>
      </w:r>
      <w:r>
        <w:rPr>
          <w:rStyle w:val="2796"/>
        </w:rPr>
        <w:t xml:space="preserve">или направлен с указанием ставки НДС в размере меньшем, чем указано в </w:t>
      </w:r>
      <w:r>
        <w:t xml:space="preserve"> абз.2 п. 2.1. Договора</w:t>
      </w:r>
      <w:r>
        <w:rPr>
          <w:rStyle w:val="2758"/>
          <w:bCs/>
        </w:rPr>
        <w:footnoteReference w:id="37"/>
      </w:r>
      <w:r>
        <w:rPr>
          <w:rStyle w:val="2796"/>
        </w:rPr>
        <w:t xml:space="preserve">.</w:t>
      </w:r>
      <w:r>
        <w:rPr>
          <w:rStyle w:val="2796"/>
        </w:rPr>
      </w:r>
      <w:r>
        <w:rPr>
          <w:rStyle w:val="2796"/>
        </w:rPr>
      </w:r>
    </w:p>
    <w:p>
      <w:pPr>
        <w:ind w:firstLine="720"/>
        <w:jc w:val="both"/>
        <w:tabs>
          <w:tab w:val="left" w:pos="1134" w:leader="none"/>
        </w:tabs>
        <w:rPr>
          <w:sz w:val="24"/>
        </w:rPr>
      </w:pPr>
      <w:r>
        <w:rPr>
          <w:rStyle w:val="2796"/>
          <w:i/>
        </w:rPr>
        <w:t xml:space="preserve">Заказчик</w:t>
      </w:r>
      <w:r>
        <w:rPr>
          <w:sz w:val="24"/>
        </w:rPr>
        <w:t xml:space="preserve"> на основании настоящего пункта не вправе отказаться </w:t>
      </w:r>
      <w:r>
        <w:rPr>
          <w:rStyle w:val="2796"/>
        </w:rPr>
        <w:t xml:space="preserve">от подписания </w:t>
      </w:r>
      <w:r>
        <w:rPr>
          <w:i/>
          <w:sz w:val="24"/>
        </w:rPr>
        <w:t xml:space="preserve">УПД/Акта о приемке выполненных работ/Акта оказанных услуг</w:t>
      </w:r>
      <w:r>
        <w:rPr>
          <w:sz w:val="24"/>
        </w:rPr>
        <w:t xml:space="preserve"> в случае, если </w:t>
      </w:r>
      <w:r>
        <w:rPr>
          <w:rStyle w:val="2796"/>
          <w:i/>
        </w:rPr>
        <w:t xml:space="preserve">Исполнителем</w:t>
      </w:r>
      <w:r>
        <w:rPr>
          <w:sz w:val="24"/>
        </w:rPr>
        <w:t xml:space="preserve"> </w:t>
      </w:r>
      <w:r>
        <w:rPr>
          <w:sz w:val="24"/>
          <w:szCs w:val="24"/>
        </w:rPr>
        <w:t xml:space="preserve">счет-фактура</w:t>
      </w:r>
      <w:r>
        <w:rPr>
          <w:rStyle w:val="2796"/>
        </w:rPr>
        <w:t xml:space="preserve"> </w:t>
      </w:r>
      <w:r>
        <w:rPr>
          <w:sz w:val="24"/>
        </w:rPr>
        <w:t xml:space="preserve">не выставлен </w:t>
      </w:r>
      <w:r>
        <w:rPr>
          <w:rStyle w:val="2796"/>
        </w:rPr>
        <w:t xml:space="preserve">или выставлен с указанием НДС </w:t>
      </w:r>
      <w:r>
        <w:rPr>
          <w:sz w:val="24"/>
          <w:szCs w:val="24"/>
        </w:rPr>
        <w:t xml:space="preserve">в размере меньшем, чем указано в абз.2 п.2.1. Договора</w:t>
      </w:r>
      <w:r>
        <w:rPr>
          <w:rStyle w:val="2758"/>
        </w:rPr>
        <w:footnoteReference w:id="38"/>
      </w:r>
      <w:r>
        <w:rPr>
          <w:rStyle w:val="2796"/>
        </w:rPr>
        <w:t xml:space="preserve">, но в документах о приемке указана стоимость в таком же размере как отражена в названной счет-фактуре. </w:t>
      </w:r>
      <w:r>
        <w:rPr>
          <w:sz w:val="24"/>
        </w:rPr>
        <w:t xml:space="preserve">  </w:t>
      </w:r>
      <w:r>
        <w:rPr>
          <w:sz w:val="24"/>
        </w:rPr>
      </w:r>
      <w:r>
        <w:rPr>
          <w:sz w:val="24"/>
        </w:rPr>
      </w:r>
    </w:p>
    <w:p>
      <w:pPr>
        <w:ind w:firstLine="567"/>
        <w:jc w:val="both"/>
        <w:tabs>
          <w:tab w:val="left" w:pos="1134" w:leader="none"/>
        </w:tabs>
        <w:rPr>
          <w:i/>
          <w:iCs/>
          <w:spacing w:val="-8"/>
          <w:sz w:val="26"/>
          <w:szCs w:val="26"/>
        </w:rPr>
      </w:pPr>
      <w:r>
        <w:rPr>
          <w:i/>
          <w:iCs/>
          <w:spacing w:val="-8"/>
          <w:sz w:val="26"/>
          <w:szCs w:val="26"/>
        </w:rPr>
      </w:r>
      <w:r>
        <w:rPr>
          <w:i/>
          <w:iCs/>
          <w:spacing w:val="-8"/>
          <w:sz w:val="26"/>
          <w:szCs w:val="26"/>
        </w:rPr>
      </w:r>
      <w:r>
        <w:rPr>
          <w:i/>
          <w:iCs/>
          <w:spacing w:val="-8"/>
          <w:sz w:val="26"/>
          <w:szCs w:val="26"/>
        </w:rPr>
      </w:r>
    </w:p>
    <w:p>
      <w:pPr>
        <w:ind w:firstLine="720"/>
        <w:jc w:val="both"/>
        <w:tabs>
          <w:tab w:val="left" w:pos="1134" w:leader="none"/>
        </w:tabs>
        <w:rPr>
          <w:i/>
          <w:iCs/>
          <w:spacing w:val="-8"/>
          <w:sz w:val="26"/>
          <w:szCs w:val="26"/>
        </w:rPr>
      </w:pPr>
      <w:r>
        <w:rPr>
          <w:i/>
          <w:iCs/>
          <w:spacing w:val="-8"/>
          <w:sz w:val="26"/>
          <w:szCs w:val="26"/>
        </w:rPr>
        <w:t xml:space="preserve">Вариант 2</w:t>
      </w:r>
      <w:r>
        <w:rPr>
          <w:rStyle w:val="2758"/>
          <w:iCs/>
          <w:spacing w:val="-8"/>
          <w:sz w:val="26"/>
          <w:szCs w:val="26"/>
        </w:rPr>
        <w:footnoteReference w:id="39"/>
      </w:r>
      <w:r>
        <w:rPr>
          <w:i/>
          <w:iCs/>
          <w:spacing w:val="-8"/>
          <w:sz w:val="26"/>
          <w:szCs w:val="26"/>
        </w:rPr>
        <w:t xml:space="preserve"> </w:t>
      </w:r>
      <w:r>
        <w:rPr>
          <w:rStyle w:val="2796"/>
          <w:i/>
        </w:rPr>
        <w:t xml:space="preserve">Заказчик </w:t>
      </w:r>
      <w:r>
        <w:rPr>
          <w:rStyle w:val="2796"/>
        </w:rPr>
        <w:t xml:space="preserve">вправе не подписывать </w:t>
      </w:r>
      <w:r>
        <w:rPr>
          <w:i/>
          <w:sz w:val="24"/>
        </w:rPr>
        <w:t xml:space="preserve">УПД/Акт о приемке выполненных работ или промежуточные акты/Акт оказанных услуг или промежуточные акты</w:t>
      </w:r>
      <w:r>
        <w:rPr>
          <w:rStyle w:val="2796"/>
        </w:rPr>
        <w:t xml:space="preserve"> в следующих случаях: </w:t>
      </w:r>
      <w:r>
        <w:rPr>
          <w:i/>
          <w:iCs/>
          <w:spacing w:val="-8"/>
          <w:sz w:val="26"/>
          <w:szCs w:val="26"/>
        </w:rPr>
      </w:r>
      <w:r>
        <w:rPr>
          <w:i/>
          <w:iCs/>
          <w:spacing w:val="-8"/>
          <w:sz w:val="26"/>
          <w:szCs w:val="26"/>
        </w:rPr>
      </w:r>
    </w:p>
    <w:p>
      <w:pPr>
        <w:ind w:firstLine="567"/>
        <w:jc w:val="both"/>
        <w:tabs>
          <w:tab w:val="left" w:pos="1134" w:leader="none"/>
        </w:tabs>
        <w:rPr>
          <w:sz w:val="24"/>
        </w:rPr>
      </w:pPr>
      <w:r>
        <w:rPr>
          <w:rStyle w:val="2796"/>
          <w:i/>
        </w:rPr>
        <w:t xml:space="preserve">-Исполнителем </w:t>
      </w:r>
      <w:r>
        <w:rPr>
          <w:rStyle w:val="2796"/>
        </w:rPr>
        <w:t xml:space="preserve">в </w:t>
      </w:r>
      <w:r>
        <w:rPr>
          <w:i/>
          <w:sz w:val="24"/>
        </w:rPr>
        <w:t xml:space="preserve">УПД/Акте о приемке выполненных работ или промежуточных </w:t>
      </w:r>
      <w:r>
        <w:rPr>
          <w:i/>
          <w:sz w:val="24"/>
        </w:rPr>
        <w:t xml:space="preserve">актах/Акте оказанных услуг или промежуточных актах </w:t>
      </w:r>
      <w:r>
        <w:rPr>
          <w:sz w:val="24"/>
        </w:rPr>
        <w:t xml:space="preserve">указана стоимость </w:t>
      </w:r>
      <w:r>
        <w:rPr>
          <w:rStyle w:val="2796"/>
          <w:i/>
        </w:rPr>
        <w:t xml:space="preserve">поставленного товара/выполненных работ/оказанных услуг</w:t>
      </w:r>
      <w:r>
        <w:rPr>
          <w:sz w:val="24"/>
        </w:rPr>
        <w:t xml:space="preserve"> в размере, учитывающем сумму НДС</w:t>
      </w:r>
      <w:r>
        <w:rPr>
          <w:bCs/>
          <w:sz w:val="24"/>
          <w:szCs w:val="24"/>
        </w:rPr>
        <w:t xml:space="preserve"> </w:t>
      </w:r>
      <w:r>
        <w:rPr>
          <w:sz w:val="24"/>
        </w:rPr>
        <w:t xml:space="preserve">по ставке</w:t>
      </w:r>
      <w:r>
        <w:rPr>
          <w:bCs/>
          <w:sz w:val="24"/>
          <w:szCs w:val="24"/>
        </w:rPr>
        <w:t xml:space="preserve">,</w:t>
      </w:r>
      <w:r>
        <w:rPr>
          <w:sz w:val="24"/>
        </w:rPr>
        <w:t xml:space="preserve"> указанной в абз.2 п</w:t>
      </w:r>
      <w:r>
        <w:rPr>
          <w:bCs/>
          <w:sz w:val="24"/>
          <w:szCs w:val="24"/>
        </w:rPr>
        <w:t xml:space="preserve">.2.1.</w:t>
      </w:r>
      <w:r>
        <w:rPr>
          <w:sz w:val="24"/>
        </w:rPr>
        <w:t xml:space="preserve"> Договора</w:t>
      </w:r>
      <w:r>
        <w:rPr>
          <w:rStyle w:val="2758"/>
        </w:rPr>
        <w:footnoteReference w:id="40"/>
      </w:r>
      <w:r>
        <w:rPr>
          <w:bCs/>
          <w:sz w:val="24"/>
          <w:szCs w:val="24"/>
        </w:rPr>
        <w:t xml:space="preserve">, и при этом указанная сумма НДС в документе о приемке не выделена отдельно</w:t>
      </w:r>
      <w:r>
        <w:rPr>
          <w:sz w:val="24"/>
        </w:rPr>
        <w:t xml:space="preserve">;</w:t>
      </w:r>
      <w:r>
        <w:rPr>
          <w:sz w:val="24"/>
        </w:rPr>
      </w:r>
      <w:r>
        <w:rPr>
          <w:sz w:val="24"/>
        </w:rPr>
      </w:r>
    </w:p>
    <w:p>
      <w:pPr>
        <w:ind w:firstLine="720"/>
        <w:jc w:val="both"/>
        <w:tabs>
          <w:tab w:val="left" w:pos="1134" w:leader="none"/>
        </w:tabs>
        <w:rPr>
          <w:rStyle w:val="2796"/>
        </w:rPr>
      </w:pPr>
      <w:r>
        <w:rPr>
          <w:bCs/>
          <w:sz w:val="24"/>
          <w:szCs w:val="24"/>
        </w:rPr>
        <w:t xml:space="preserve">-  </w:t>
      </w:r>
      <w:r>
        <w:rPr>
          <w:rStyle w:val="2796"/>
          <w:i/>
        </w:rPr>
        <w:t xml:space="preserve">Исполнителем</w:t>
      </w:r>
      <w:r>
        <w:rPr>
          <w:sz w:val="24"/>
          <w:szCs w:val="24"/>
        </w:rPr>
        <w:t xml:space="preserve"> </w:t>
      </w:r>
      <w:r>
        <w:rPr>
          <w:rStyle w:val="2796"/>
        </w:rPr>
        <w:t xml:space="preserve">в </w:t>
      </w:r>
      <w:r>
        <w:rPr>
          <w:i/>
          <w:sz w:val="24"/>
        </w:rPr>
        <w:t xml:space="preserve">УПД/Акте о приемке выполненных работ или промежуточных актах/Акте оказанных услуг или промежуточных актах </w:t>
      </w:r>
      <w:r>
        <w:rPr>
          <w:sz w:val="24"/>
        </w:rPr>
        <w:t xml:space="preserve">указана стоимость </w:t>
      </w:r>
      <w:r>
        <w:rPr>
          <w:rStyle w:val="2796"/>
          <w:i/>
        </w:rPr>
        <w:t xml:space="preserve">поставленного товара/выполненных работ/оказанных услуг</w:t>
      </w:r>
      <w:r>
        <w:rPr>
          <w:sz w:val="24"/>
        </w:rPr>
        <w:t xml:space="preserve"> с выделением НДС по ставке</w:t>
      </w:r>
      <w:r>
        <w:rPr>
          <w:bCs/>
          <w:sz w:val="24"/>
          <w:szCs w:val="24"/>
        </w:rPr>
        <w:t xml:space="preserve">,</w:t>
      </w:r>
      <w:r>
        <w:rPr>
          <w:sz w:val="24"/>
        </w:rPr>
        <w:t xml:space="preserve"> указанной в абз.2 п. 2.1. Договора</w:t>
      </w:r>
      <w:r>
        <w:rPr>
          <w:rStyle w:val="2758"/>
        </w:rPr>
        <w:footnoteReference w:id="41"/>
      </w:r>
      <w:r>
        <w:rPr>
          <w:sz w:val="24"/>
        </w:rPr>
        <w:t xml:space="preserve">, и при этом, </w:t>
      </w:r>
      <w:r>
        <w:rPr>
          <w:sz w:val="24"/>
          <w:szCs w:val="24"/>
        </w:rPr>
        <w:t xml:space="preserve"> </w:t>
      </w:r>
      <w:r>
        <w:rPr>
          <w:rStyle w:val="2796"/>
        </w:rPr>
        <w:t xml:space="preserve">счет-фактура</w:t>
      </w:r>
      <w:r>
        <w:rPr>
          <w:sz w:val="24"/>
          <w:szCs w:val="24"/>
        </w:rPr>
        <w:t xml:space="preserve"> </w:t>
      </w:r>
      <w:r>
        <w:rPr>
          <w:sz w:val="24"/>
        </w:rPr>
        <w:t xml:space="preserve">не направлен </w:t>
      </w:r>
      <w:r>
        <w:rPr>
          <w:rStyle w:val="2796"/>
          <w:i/>
        </w:rPr>
        <w:t xml:space="preserve">Заказчику </w:t>
      </w:r>
      <w:r>
        <w:rPr>
          <w:rStyle w:val="2796"/>
        </w:rPr>
        <w:t xml:space="preserve">или направлен с указанием ставки НДС в размере меньшем, чем указано в документе о приемке.</w:t>
      </w:r>
      <w:r>
        <w:rPr>
          <w:rStyle w:val="2796"/>
        </w:rPr>
      </w:r>
      <w:r>
        <w:rPr>
          <w:rStyle w:val="2796"/>
        </w:rPr>
      </w:r>
    </w:p>
    <w:p>
      <w:pPr>
        <w:ind w:firstLine="720"/>
        <w:jc w:val="both"/>
        <w:tabs>
          <w:tab w:val="left" w:pos="1134" w:leader="none"/>
        </w:tabs>
        <w:rPr>
          <w:sz w:val="24"/>
          <w:szCs w:val="24"/>
        </w:rPr>
      </w:pPr>
      <w:r>
        <w:rPr>
          <w:rStyle w:val="2796"/>
        </w:rPr>
        <w:t xml:space="preserve">Заказчик</w:t>
      </w:r>
      <w:r>
        <w:rPr>
          <w:sz w:val="24"/>
          <w:szCs w:val="24"/>
        </w:rPr>
        <w:t xml:space="preserve"> на основании настоящего пункта не вправе отказаться </w:t>
      </w:r>
      <w:r>
        <w:rPr>
          <w:rStyle w:val="2796"/>
        </w:rPr>
        <w:t xml:space="preserve">от подписания </w:t>
      </w:r>
      <w:r>
        <w:rPr>
          <w:sz w:val="24"/>
          <w:szCs w:val="24"/>
        </w:rPr>
        <w:t xml:space="preserve"> УПД/Акта о приемке</w:t>
      </w:r>
      <w:bookmarkStart w:id="1" w:name="_GoBack"/>
      <w:r/>
      <w:bookmarkEnd w:id="1"/>
      <w:r>
        <w:rPr>
          <w:sz w:val="24"/>
          <w:szCs w:val="24"/>
        </w:rPr>
        <w:t xml:space="preserve"> выполненных работ или промежуточного акта/Акта оказанных услуг или промежуточного акта в случае, если </w:t>
      </w:r>
      <w:r>
        <w:rPr>
          <w:rStyle w:val="2796"/>
        </w:rPr>
        <w:t xml:space="preserve">Поставщиком</w:t>
      </w:r>
      <w:r>
        <w:rPr>
          <w:sz w:val="24"/>
          <w:szCs w:val="24"/>
        </w:rPr>
        <w:t xml:space="preserve"> счет-фактура</w:t>
      </w:r>
      <w:r>
        <w:rPr>
          <w:rStyle w:val="2796"/>
        </w:rPr>
        <w:t xml:space="preserve"> </w:t>
      </w:r>
      <w:r>
        <w:rPr>
          <w:sz w:val="24"/>
          <w:szCs w:val="24"/>
        </w:rPr>
        <w:t xml:space="preserve">не выставлен </w:t>
      </w:r>
      <w:r>
        <w:rPr>
          <w:rStyle w:val="2796"/>
        </w:rPr>
        <w:t xml:space="preserve">или выставлен с указанием НДС </w:t>
      </w:r>
      <w:r>
        <w:rPr>
          <w:sz w:val="24"/>
          <w:szCs w:val="24"/>
        </w:rPr>
        <w:t xml:space="preserve">в размере меньшем, чем указано в абз.2 п.2.1. Договора</w:t>
      </w:r>
      <w:r>
        <w:rPr>
          <w:rStyle w:val="2758"/>
          <w:sz w:val="24"/>
          <w:szCs w:val="24"/>
        </w:rPr>
        <w:footnoteReference w:id="42"/>
      </w:r>
      <w:r>
        <w:rPr>
          <w:rStyle w:val="2796"/>
        </w:rPr>
        <w:t xml:space="preserve">, но в документах о приемке указана стоимость в таком же размере как отражена в названной счет-фактуре.</w:t>
      </w:r>
      <w:r>
        <w:rPr>
          <w:sz w:val="24"/>
          <w:szCs w:val="24"/>
        </w:rPr>
      </w:r>
      <w:r>
        <w:rPr>
          <w:sz w:val="24"/>
          <w:szCs w:val="24"/>
        </w:rPr>
      </w:r>
    </w:p>
    <w:p>
      <w:pPr>
        <w:ind w:left="540"/>
        <w:jc w:val="both"/>
        <w:shd w:val="clear" w:color="auto" w:fill="ffffff"/>
        <w:tabs>
          <w:tab w:val="left" w:pos="851" w:leader="none"/>
          <w:tab w:val="left" w:pos="993" w:leader="none"/>
          <w:tab w:val="left" w:pos="1134"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Сроки оказания услуг </w:t>
      </w:r>
      <w:r>
        <w:rPr>
          <w:b/>
          <w:bCs/>
          <w:caps/>
          <w:sz w:val="24"/>
          <w:szCs w:val="24"/>
        </w:rPr>
      </w:r>
      <w:r>
        <w:rPr>
          <w:b/>
          <w:bCs/>
          <w:caps/>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rStyle w:val="2758"/>
          <w:sz w:val="24"/>
          <w:szCs w:val="24"/>
        </w:rPr>
        <w:footnoteReference w:id="43"/>
      </w:r>
      <w:r>
        <w:rPr>
          <w:sz w:val="24"/>
          <w:szCs w:val="24"/>
        </w:rPr>
        <w:t xml:space="preserve">Срок оказания услуг установлен в Приложении № 1 к Договору.</w:t>
      </w:r>
      <w:r>
        <w:rPr>
          <w:sz w:val="24"/>
          <w:szCs w:val="24"/>
        </w:rPr>
      </w:r>
      <w:r>
        <w:rPr>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или</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4.1. Общий срок оказания услуг по настоящему Договору - ___ дней с момента заключения Договора </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или</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4.1. Общий срок оказания услуг устанавливается с «___» _______ 20__ г. (начальный срок оказания услуг) по «___» _______ 20__ г. (конечный срок оказания услуг)</w:t>
      </w:r>
      <w:r>
        <w:rPr>
          <w:rStyle w:val="2758"/>
          <w:i/>
          <w:sz w:val="24"/>
          <w:szCs w:val="24"/>
        </w:rPr>
        <w:footnoteReference w:id="44"/>
      </w:r>
      <w:r>
        <w:rPr>
          <w:i/>
          <w:sz w:val="24"/>
          <w:szCs w:val="24"/>
        </w:rPr>
        <w:t xml:space="preserve">.</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или</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4.1.</w:t>
      </w:r>
      <w:r>
        <w:rPr>
          <w:rStyle w:val="2758"/>
          <w:i/>
          <w:sz w:val="24"/>
          <w:szCs w:val="24"/>
        </w:rPr>
        <w:footnoteReference w:id="45"/>
      </w:r>
      <w:r>
        <w:rPr>
          <w:i/>
          <w:sz w:val="24"/>
          <w:szCs w:val="24"/>
        </w:rPr>
        <w:t xml:space="preserve"> Общий срок оказания Услуг устанавливается - ____ дней/месяцев с момента заключения Договора или до достижения предельной цены оказываемых Услуг, указанной в п. 2.1 настоящего Договора. </w:t>
      </w:r>
      <w:r>
        <w:rPr>
          <w:i/>
          <w:sz w:val="24"/>
          <w:szCs w:val="24"/>
        </w:rPr>
      </w:r>
      <w:r>
        <w:rPr>
          <w:i/>
          <w:sz w:val="24"/>
          <w:szCs w:val="24"/>
        </w:rPr>
      </w:r>
    </w:p>
    <w:p>
      <w:pPr>
        <w:ind w:firstLine="709"/>
        <w:jc w:val="both"/>
        <w:shd w:val="clear" w:color="auto" w:fill="ffffff"/>
        <w:tabs>
          <w:tab w:val="left" w:pos="851" w:leader="none"/>
          <w:tab w:val="left" w:pos="993" w:leader="none"/>
          <w:tab w:val="left" w:pos="1134" w:leader="none"/>
        </w:tabs>
        <w:rPr>
          <w:i/>
          <w:sz w:val="24"/>
          <w:szCs w:val="24"/>
        </w:rPr>
      </w:pPr>
      <w:r>
        <w:rPr>
          <w:i/>
          <w:sz w:val="24"/>
          <w:szCs w:val="24"/>
        </w:rPr>
        <w:t xml:space="preserve">В случае, если общий срок оказания Услуг истек, а предельная цена оказываемых Услуг не достигнута, то срок оказания Услуг автоматически пролонгируется на ___ (____) месяца каждый раз, до достижения суммы, указанной в п. 2.1 настоящего Договора</w:t>
      </w:r>
      <w:r>
        <w:rPr>
          <w:rStyle w:val="2758"/>
          <w:i/>
          <w:sz w:val="24"/>
          <w:szCs w:val="24"/>
        </w:rPr>
        <w:footnoteReference w:id="46"/>
      </w:r>
      <w:r>
        <w:rPr>
          <w:i/>
          <w:sz w:val="24"/>
          <w:szCs w:val="24"/>
        </w:rPr>
        <w:t xml:space="preserve">. </w:t>
      </w:r>
      <w:r>
        <w:rPr>
          <w:i/>
          <w:sz w:val="24"/>
          <w:szCs w:val="24"/>
        </w:rPr>
      </w:r>
      <w:r>
        <w:rPr>
          <w:i/>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Сроки оказания отдельных этапов услуг установлены в Приложении № 1. </w:t>
      </w:r>
      <w:r>
        <w:rPr>
          <w:i/>
          <w:sz w:val="24"/>
          <w:szCs w:val="24"/>
        </w:rPr>
        <w:t xml:space="preserve">Под этапом услуг по настоящему Договору, помимо этапов, установленных в Приложении 1,  подразумеваются оказанные и принятые Заказчиком услуги, оформленные актом сдачи-приемки оказанных услуг</w:t>
      </w:r>
      <w:r>
        <w:rPr>
          <w:rStyle w:val="2758"/>
          <w:sz w:val="24"/>
          <w:szCs w:val="24"/>
        </w:rPr>
        <w:footnoteReference w:id="47"/>
      </w:r>
      <w:r>
        <w:rPr>
          <w:sz w:val="24"/>
          <w:szCs w:val="24"/>
        </w:rPr>
        <w:t xml:space="preserve">.</w:t>
      </w:r>
      <w:r>
        <w:rPr>
          <w:sz w:val="24"/>
          <w:szCs w:val="24"/>
        </w:rPr>
      </w:r>
      <w:r>
        <w:rPr>
          <w:sz w:val="24"/>
          <w:szCs w:val="24"/>
        </w:rPr>
      </w:r>
    </w:p>
    <w:p>
      <w:pPr>
        <w:numPr>
          <w:ilvl w:val="1"/>
          <w:numId w:val="1"/>
        </w:numPr>
        <w:ind w:left="0" w:firstLine="709"/>
        <w:jc w:val="both"/>
        <w:shd w:val="clear" w:color="auto" w:fill="ffffff"/>
        <w:widowControl/>
        <w:tabs>
          <w:tab w:val="left" w:pos="851" w:leader="none"/>
          <w:tab w:val="left" w:pos="993" w:leader="none"/>
          <w:tab w:val="left" w:pos="1134" w:leader="none"/>
          <w:tab w:val="num" w:pos="1241" w:leader="none"/>
        </w:tabs>
        <w:rPr>
          <w:sz w:val="24"/>
          <w:szCs w:val="24"/>
        </w:rPr>
      </w:pPr>
      <w:r>
        <w:rPr>
          <w:sz w:val="24"/>
          <w:szCs w:val="24"/>
        </w:rPr>
        <w:t xml:space="preserve">При достижении предельной цены, установленной п. 2.1 настоящего Договора, Исполнитель обязан уведомить Заказчика и приостановить оказание Услуг до получения дальнейших указаний Заказчика</w:t>
      </w:r>
      <w:r>
        <w:rPr>
          <w:rStyle w:val="2758"/>
          <w:sz w:val="24"/>
          <w:szCs w:val="24"/>
        </w:rPr>
        <w:footnoteReference w:id="48"/>
      </w:r>
      <w:r>
        <w:rPr>
          <w:sz w:val="24"/>
          <w:szCs w:val="24"/>
        </w:rPr>
        <w:t xml:space="preserve">.</w:t>
      </w:r>
      <w:r>
        <w:rPr>
          <w:sz w:val="24"/>
          <w:szCs w:val="24"/>
        </w:rPr>
      </w:r>
      <w:r>
        <w:rPr>
          <w:sz w:val="24"/>
          <w:szCs w:val="24"/>
        </w:rPr>
      </w:r>
    </w:p>
    <w:p>
      <w:pPr>
        <w:ind w:left="540"/>
        <w:jc w:val="both"/>
        <w:shd w:val="clear" w:color="auto" w:fill="ffffff"/>
        <w:tabs>
          <w:tab w:val="left" w:pos="851" w:leader="none"/>
          <w:tab w:val="left" w:pos="993" w:leader="none"/>
          <w:tab w:val="left" w:pos="1134"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Права и обязанности сторон</w:t>
      </w:r>
      <w:r>
        <w:rPr>
          <w:b/>
          <w:bCs/>
          <w:caps/>
          <w:sz w:val="24"/>
          <w:szCs w:val="24"/>
        </w:rPr>
      </w:r>
      <w:r>
        <w:rPr>
          <w:b/>
          <w:bCs/>
          <w:caps/>
          <w:sz w:val="24"/>
          <w:szCs w:val="24"/>
        </w:rPr>
      </w:r>
    </w:p>
    <w:p>
      <w:pPr>
        <w:numPr>
          <w:ilvl w:val="1"/>
          <w:numId w:val="1"/>
        </w:numPr>
        <w:ind w:left="0" w:firstLine="709"/>
        <w:jc w:val="both"/>
        <w:shd w:val="clear" w:color="auto" w:fill="ffffff"/>
        <w:widowControl/>
        <w:tabs>
          <w:tab w:val="num" w:pos="567" w:leader="none"/>
          <w:tab w:val="left" w:pos="851" w:leader="none"/>
          <w:tab w:val="left" w:pos="900" w:leader="none"/>
          <w:tab w:val="left" w:pos="993" w:leader="none"/>
        </w:tabs>
        <w:rPr>
          <w:b/>
          <w:sz w:val="24"/>
          <w:szCs w:val="24"/>
        </w:rPr>
      </w:pPr>
      <w:r>
        <w:rPr>
          <w:b/>
          <w:sz w:val="24"/>
          <w:szCs w:val="24"/>
        </w:rPr>
        <w:t xml:space="preserve">Исполнитель обязан:</w:t>
      </w:r>
      <w:r>
        <w:rPr>
          <w:b/>
          <w:sz w:val="24"/>
          <w:szCs w:val="24"/>
        </w:rPr>
      </w:r>
      <w:r>
        <w:rPr>
          <w:b/>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left" w:pos="1276" w:leader="none"/>
        </w:tabs>
        <w:rPr>
          <w:sz w:val="24"/>
          <w:szCs w:val="24"/>
        </w:rPr>
      </w:pPr>
      <w:r>
        <w:rPr>
          <w:sz w:val="24"/>
          <w:szCs w:val="24"/>
        </w:rPr>
        <w:t xml:space="preserve">своими силами оказать услуги в объеме и в сроки, предусмотренные Договором, если иное не предусмотрено Договором;</w:t>
      </w:r>
      <w:r>
        <w:rPr>
          <w:sz w:val="24"/>
          <w:szCs w:val="24"/>
        </w:rPr>
      </w:r>
      <w:r>
        <w:rPr>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left" w:pos="1276" w:leader="none"/>
        </w:tabs>
        <w:rPr>
          <w:sz w:val="24"/>
          <w:szCs w:val="24"/>
        </w:rPr>
      </w:pPr>
      <w:r>
        <w:rPr>
          <w:sz w:val="24"/>
          <w:szCs w:val="24"/>
        </w:rPr>
        <w:t xml:space="preserve">поставить в известность Заказчика в случае возникновения обстоятельств, замедляющих ход услуг или делающих дальнейшее продолжение услуг невозможным;</w:t>
      </w:r>
      <w:r>
        <w:rPr>
          <w:sz w:val="24"/>
          <w:szCs w:val="24"/>
        </w:rPr>
      </w:r>
      <w:r>
        <w:rPr>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rPr>
          <w:sz w:val="24"/>
          <w:szCs w:val="24"/>
        </w:rPr>
      </w:pPr>
      <w:r>
        <w:rPr>
          <w:i/>
          <w:sz w:val="24"/>
          <w:szCs w:val="24"/>
        </w:rPr>
        <w:t xml:space="preserve">после окончания оказания услуг возвратить Заказчику документацию, полученную им в соответствии с Договором</w:t>
      </w:r>
      <w:r>
        <w:rPr>
          <w:rStyle w:val="2758"/>
          <w:i/>
          <w:sz w:val="24"/>
          <w:szCs w:val="24"/>
        </w:rPr>
        <w:footnoteReference w:id="49"/>
      </w:r>
      <w:r>
        <w:rPr>
          <w:sz w:val="24"/>
          <w:szCs w:val="24"/>
        </w:rPr>
        <w:t xml:space="preserve">;</w:t>
      </w:r>
      <w:r>
        <w:rPr>
          <w:sz w:val="24"/>
          <w:szCs w:val="24"/>
        </w:rPr>
      </w:r>
      <w:r>
        <w:rPr>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rPr>
          <w:sz w:val="24"/>
          <w:szCs w:val="24"/>
        </w:rPr>
      </w:pPr>
      <w:r>
        <w:rPr>
          <w:sz w:val="24"/>
          <w:szCs w:val="24"/>
        </w:rPr>
        <w:t xml:space="preserve">получать письменное согласие Заказчика на уступку, передачу, перепоручение прав (требований) и обязанностей Исполнителя по Договору третьему лицу, </w:t>
      </w:r>
      <w:r>
        <w:rPr>
          <w:i/>
          <w:sz w:val="24"/>
          <w:szCs w:val="24"/>
        </w:rPr>
        <w:t xml:space="preserve">за исключением случаев, указанных в п.5.2.3 Договора</w:t>
      </w:r>
      <w:r>
        <w:rPr>
          <w:sz w:val="24"/>
          <w:szCs w:val="24"/>
        </w:rPr>
        <w:t xml:space="preserve">;</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предоставлять Заказчику: </w:t>
      </w:r>
      <w:r>
        <w:rPr>
          <w:sz w:val="24"/>
          <w:szCs w:val="24"/>
        </w:rPr>
      </w:r>
      <w:r>
        <w:rPr>
          <w:sz w:val="24"/>
          <w:szCs w:val="24"/>
        </w:rPr>
      </w:r>
    </w:p>
    <w:p>
      <w:pPr>
        <w:ind w:firstLine="709"/>
        <w:jc w:val="both"/>
        <w:shd w:val="clear" w:color="auto" w:fill="ffffff"/>
        <w:rPr>
          <w:color w:val="000000"/>
          <w:sz w:val="24"/>
          <w:szCs w:val="24"/>
        </w:rPr>
      </w:pPr>
      <w:r>
        <w:rPr>
          <w:color w:val="000000"/>
          <w:sz w:val="24"/>
          <w:szCs w:val="24"/>
        </w:rPr>
        <w:t xml:space="preserve">- информацию о полной цепочке собственников Исполнителя, включая конечных бенефициаров, а также о составе исполнительных органов Исполнителя</w:t>
      </w:r>
      <w:r>
        <w:rPr>
          <w:color w:val="000000"/>
          <w:spacing w:val="-4"/>
          <w:sz w:val="24"/>
          <w:szCs w:val="24"/>
        </w:rPr>
        <w:t xml:space="preserve">, с предоставлением копий подтверждающих данную информацию</w:t>
      </w:r>
      <w:r>
        <w:rPr>
          <w:color w:val="000000"/>
          <w:sz w:val="24"/>
          <w:szCs w:val="24"/>
        </w:rPr>
        <w:t xml:space="preserve"> </w:t>
      </w:r>
      <w:r>
        <w:rPr>
          <w:color w:val="000000"/>
          <w:spacing w:val="-4"/>
          <w:sz w:val="24"/>
          <w:szCs w:val="24"/>
        </w:rPr>
        <w:t xml:space="preserve">документов (учредительные документы, протоколы органов управления, выписки</w:t>
      </w:r>
      <w:r>
        <w:rPr>
          <w:color w:val="000000"/>
          <w:sz w:val="24"/>
          <w:szCs w:val="24"/>
        </w:rPr>
        <w:t xml:space="preserve"> из ЕГРЮЛ, реестра акционеров, паспорта граждан </w:t>
      </w:r>
      <w:r>
        <w:rPr>
          <w:color w:val="000000"/>
          <w:sz w:val="24"/>
          <w:szCs w:val="24"/>
        </w:rPr>
        <w:br/>
        <w:t xml:space="preserve">и т.п.), по форме, указанной </w:t>
      </w:r>
      <w:r>
        <w:rPr>
          <w:sz w:val="24"/>
          <w:szCs w:val="24"/>
        </w:rPr>
        <w:t xml:space="preserve">в Приложении № 3 к настоящему Договору;</w:t>
      </w:r>
      <w:r>
        <w:rPr>
          <w:color w:val="000000"/>
          <w:sz w:val="24"/>
          <w:szCs w:val="24"/>
        </w:rPr>
      </w:r>
      <w:r>
        <w:rPr>
          <w:color w:val="000000"/>
          <w:sz w:val="24"/>
          <w:szCs w:val="24"/>
        </w:rPr>
      </w:r>
    </w:p>
    <w:p>
      <w:pPr>
        <w:ind w:firstLine="709"/>
        <w:jc w:val="both"/>
        <w:shd w:val="clear" w:color="auto" w:fill="ffffff"/>
        <w:rPr>
          <w:color w:val="000000"/>
          <w:sz w:val="24"/>
          <w:szCs w:val="24"/>
        </w:rPr>
      </w:pPr>
      <w:r>
        <w:rPr>
          <w:color w:val="000000"/>
          <w:sz w:val="24"/>
          <w:szCs w:val="24"/>
        </w:rPr>
        <w:t xml:space="preserve">- </w:t>
      </w:r>
      <w:r>
        <w:rPr>
          <w:sz w:val="24"/>
          <w:szCs w:val="24"/>
        </w:rPr>
        <w:t xml:space="preserve">информацию о привлечении Исполнителем к исполнению своих обязательств по договорам </w:t>
      </w:r>
      <w:r>
        <w:rPr>
          <w:color w:val="000000"/>
          <w:sz w:val="24"/>
          <w:szCs w:val="24"/>
        </w:rPr>
        <w:t xml:space="preserve">третьих лиц</w:t>
      </w:r>
      <w:r>
        <w:rPr>
          <w:sz w:val="24"/>
          <w:szCs w:val="24"/>
        </w:rPr>
        <w:t xml:space="preserve"> до заключения договора с указанными лицами, включая предоставление сведений в отношении всей цепочки собственников </w:t>
      </w:r>
      <w:r>
        <w:rPr>
          <w:color w:val="000000"/>
          <w:sz w:val="24"/>
          <w:szCs w:val="24"/>
        </w:rPr>
        <w:t xml:space="preserve">третьих лиц, привлекаемых Исполнителем для исполнения своих обязательств по Договору</w:t>
      </w:r>
      <w:r>
        <w:rPr>
          <w:sz w:val="24"/>
          <w:szCs w:val="24"/>
        </w:rPr>
        <w:t xml:space="preserve">, в том числе конечных бенефициаров </w:t>
      </w:r>
      <w:r>
        <w:rPr>
          <w:color w:val="000000"/>
          <w:sz w:val="24"/>
          <w:szCs w:val="24"/>
        </w:rPr>
        <w:t xml:space="preserve">(вместе с копиями подтверждающих документов), </w:t>
      </w:r>
      <w:r>
        <w:rPr>
          <w:sz w:val="24"/>
          <w:szCs w:val="24"/>
        </w:rPr>
        <w:t xml:space="preserve">по форме, указанной в Приложении № 3 к настоящему Договору;</w:t>
      </w:r>
      <w:r>
        <w:rPr>
          <w:color w:val="000000"/>
          <w:sz w:val="24"/>
          <w:szCs w:val="24"/>
        </w:rPr>
      </w:r>
      <w:r>
        <w:rPr>
          <w:color w:val="000000"/>
          <w:sz w:val="24"/>
          <w:szCs w:val="24"/>
        </w:rPr>
      </w:r>
    </w:p>
    <w:p>
      <w:pPr>
        <w:ind w:firstLine="709"/>
        <w:jc w:val="both"/>
        <w:rPr>
          <w:color w:val="000000"/>
          <w:sz w:val="24"/>
          <w:szCs w:val="24"/>
        </w:rPr>
      </w:pPr>
      <w:r>
        <w:rPr>
          <w:color w:val="000000"/>
          <w:sz w:val="24"/>
          <w:szCs w:val="24"/>
        </w:rPr>
        <w:t xml:space="preserve">- </w:t>
      </w:r>
      <w:r>
        <w:rPr>
          <w:sz w:val="24"/>
          <w:szCs w:val="24"/>
        </w:rPr>
        <w:t xml:space="preserve">информацию об изменении состава (по сравнению с существовавшим </w:t>
      </w:r>
      <w:r>
        <w:rPr>
          <w:spacing w:val="-4"/>
          <w:sz w:val="24"/>
          <w:szCs w:val="24"/>
        </w:rPr>
        <w:t xml:space="preserve">на дату заключения настоящего Договора) собственников</w:t>
      </w:r>
      <w:r>
        <w:rPr>
          <w:sz w:val="24"/>
          <w:szCs w:val="24"/>
        </w:rPr>
        <w:t xml:space="preserve"> Исполнителя</w:t>
      </w:r>
      <w:r>
        <w:rPr>
          <w:i/>
          <w:spacing w:val="-4"/>
          <w:sz w:val="24"/>
          <w:szCs w:val="24"/>
        </w:rPr>
        <w:t xml:space="preserve">, </w:t>
      </w:r>
      <w:r>
        <w:rPr>
          <w:color w:val="000000"/>
          <w:spacing w:val="-4"/>
          <w:sz w:val="24"/>
          <w:szCs w:val="24"/>
        </w:rPr>
        <w:t xml:space="preserve">третьих</w:t>
      </w:r>
      <w:r>
        <w:rPr>
          <w:color w:val="000000"/>
          <w:sz w:val="24"/>
          <w:szCs w:val="24"/>
        </w:rPr>
        <w:t xml:space="preserve"> </w:t>
      </w:r>
      <w:r>
        <w:rPr>
          <w:color w:val="000000"/>
          <w:spacing w:val="-4"/>
          <w:sz w:val="24"/>
          <w:szCs w:val="24"/>
        </w:rPr>
        <w:t xml:space="preserve">лиц, привлеченных Исполнителем к исполнению</w:t>
      </w:r>
      <w:r>
        <w:rPr>
          <w:spacing w:val="-4"/>
          <w:sz w:val="24"/>
          <w:szCs w:val="24"/>
        </w:rPr>
        <w:t xml:space="preserve"> своих обязательств по</w:t>
      </w:r>
      <w:r>
        <w:rPr>
          <w:color w:val="000000"/>
          <w:spacing w:val="-4"/>
          <w:sz w:val="24"/>
          <w:szCs w:val="24"/>
        </w:rPr>
        <w:t xml:space="preserve"> Договору</w:t>
      </w:r>
      <w:r>
        <w:rPr>
          <w:color w:val="000000"/>
          <w:sz w:val="24"/>
          <w:szCs w:val="24"/>
        </w:rPr>
        <w:t xml:space="preserve"> (состава участников; </w:t>
      </w:r>
      <w:r>
        <w:rPr>
          <w:color w:val="000000"/>
          <w:sz w:val="24"/>
          <w:szCs w:val="24"/>
        </w:rPr>
        <w:br/>
        <w:t xml:space="preserve">в отношении участников, являющихся юридическими лицами, - состава их участников </w:t>
      </w:r>
      <w:r>
        <w:rPr>
          <w:color w:val="000000"/>
          <w:sz w:val="24"/>
          <w:szCs w:val="24"/>
        </w:rPr>
        <w:br/>
        <w:t xml:space="preserve">и т.д.),</w:t>
      </w:r>
      <w:r>
        <w:rPr>
          <w:sz w:val="24"/>
          <w:szCs w:val="24"/>
        </w:rPr>
        <w:t xml:space="preserve"> включая бенефициаров (в том числе конечных), а также состава исполнительных органов Исполнителя</w:t>
      </w:r>
      <w:r>
        <w:rPr>
          <w:i/>
          <w:sz w:val="24"/>
          <w:szCs w:val="24"/>
        </w:rPr>
        <w:t xml:space="preserve">, </w:t>
      </w:r>
      <w:r>
        <w:rPr>
          <w:color w:val="000000"/>
          <w:sz w:val="24"/>
          <w:szCs w:val="24"/>
        </w:rPr>
        <w:t xml:space="preserve">третьих </w:t>
      </w:r>
      <w:r>
        <w:rPr>
          <w:color w:val="000000"/>
          <w:spacing w:val="-6"/>
          <w:sz w:val="24"/>
          <w:szCs w:val="24"/>
        </w:rPr>
        <w:t xml:space="preserve">лиц, привлеченных Исполнителем к исполнению</w:t>
      </w:r>
      <w:r>
        <w:rPr>
          <w:spacing w:val="-6"/>
          <w:sz w:val="24"/>
          <w:szCs w:val="24"/>
        </w:rPr>
        <w:t xml:space="preserve"> своих обязательств по</w:t>
      </w:r>
      <w:r>
        <w:rPr>
          <w:color w:val="000000"/>
          <w:spacing w:val="-6"/>
          <w:sz w:val="24"/>
          <w:szCs w:val="24"/>
        </w:rPr>
        <w:t xml:space="preserve"> Договору.</w:t>
      </w:r>
      <w:r>
        <w:rPr>
          <w:i/>
          <w:color w:val="000000"/>
          <w:sz w:val="24"/>
          <w:szCs w:val="24"/>
        </w:rPr>
        <w:t xml:space="preserve"> </w:t>
      </w:r>
      <w:r>
        <w:rPr>
          <w:color w:val="000000"/>
          <w:sz w:val="24"/>
          <w:szCs w:val="24"/>
        </w:rPr>
        <w:t xml:space="preserve">Информация (вместе с копиями подтверждающих документов) представляется Заказчику </w:t>
      </w:r>
      <w:r>
        <w:rPr>
          <w:sz w:val="24"/>
          <w:szCs w:val="24"/>
        </w:rPr>
        <w:t xml:space="preserve">по форме, указанной в Приложении № 3 к настоящему Д</w:t>
      </w:r>
      <w:r>
        <w:rPr>
          <w:spacing w:val="-4"/>
          <w:sz w:val="24"/>
          <w:szCs w:val="24"/>
        </w:rPr>
        <w:t xml:space="preserve">оговору, </w:t>
      </w:r>
      <w:r>
        <w:rPr>
          <w:color w:val="000000"/>
          <w:spacing w:val="-4"/>
          <w:sz w:val="24"/>
          <w:szCs w:val="24"/>
        </w:rPr>
        <w:t xml:space="preserve">не позднее 3 календарных дней с даты наступления соответствующего</w:t>
      </w:r>
      <w:r>
        <w:rPr>
          <w:color w:val="000000"/>
          <w:sz w:val="24"/>
          <w:szCs w:val="24"/>
        </w:rPr>
        <w:t xml:space="preserve"> события (юридического факта)</w:t>
      </w:r>
      <w:r>
        <w:rPr>
          <w:sz w:val="24"/>
          <w:szCs w:val="24"/>
        </w:rPr>
        <w:t xml:space="preserve"> </w:t>
      </w:r>
      <w:r>
        <w:rPr>
          <w:color w:val="000000"/>
          <w:sz w:val="24"/>
          <w:szCs w:val="24"/>
        </w:rPr>
        <w:t xml:space="preserve">способом, позволяющим подтвердить дату получения. </w:t>
      </w:r>
      <w:r>
        <w:rPr>
          <w:color w:val="000000"/>
          <w:sz w:val="24"/>
          <w:szCs w:val="24"/>
        </w:rPr>
      </w:r>
      <w:r>
        <w:rPr>
          <w:color w:val="000000"/>
          <w:sz w:val="24"/>
          <w:szCs w:val="24"/>
        </w:rPr>
      </w:r>
    </w:p>
    <w:p>
      <w:pPr>
        <w:ind w:firstLine="709"/>
        <w:jc w:val="both"/>
        <w:shd w:val="clear" w:color="auto" w:fill="ffffff"/>
        <w:rPr>
          <w:sz w:val="24"/>
          <w:szCs w:val="24"/>
        </w:rPr>
      </w:pPr>
      <w:r>
        <w:rPr>
          <w:color w:val="000000"/>
          <w:spacing w:val="-4"/>
          <w:sz w:val="24"/>
          <w:szCs w:val="24"/>
        </w:rPr>
        <w:t xml:space="preserve">В случае если информация о полной цепочке собственников Исполнителя</w:t>
      </w:r>
      <w:r>
        <w:rPr>
          <w:i/>
          <w:sz w:val="24"/>
          <w:szCs w:val="24"/>
        </w:rPr>
        <w:t xml:space="preserve">, </w:t>
      </w:r>
      <w:r>
        <w:rPr>
          <w:color w:val="000000"/>
          <w:spacing w:val="-4"/>
          <w:sz w:val="24"/>
          <w:szCs w:val="24"/>
        </w:rPr>
        <w:t xml:space="preserve">третьего лица, привлеченного</w:t>
      </w:r>
      <w:r>
        <w:rPr>
          <w:i/>
          <w:color w:val="000000"/>
          <w:spacing w:val="-4"/>
          <w:sz w:val="24"/>
          <w:szCs w:val="24"/>
        </w:rPr>
        <w:t xml:space="preserve"> </w:t>
      </w:r>
      <w:r>
        <w:rPr>
          <w:color w:val="000000"/>
          <w:spacing w:val="-4"/>
          <w:sz w:val="24"/>
          <w:szCs w:val="24"/>
        </w:rPr>
        <w:t xml:space="preserve">Исполнителем к исполнению</w:t>
      </w:r>
      <w:r>
        <w:rPr>
          <w:spacing w:val="-4"/>
          <w:sz w:val="24"/>
          <w:szCs w:val="24"/>
        </w:rPr>
        <w:t xml:space="preserve"> своих обязательств по</w:t>
      </w:r>
      <w:r>
        <w:rPr>
          <w:color w:val="000000"/>
          <w:sz w:val="24"/>
          <w:szCs w:val="24"/>
        </w:rPr>
        <w:t xml:space="preserve"> Договору, содержит персональные данные, Исполнитель обеспечивает </w:t>
      </w:r>
      <w:r>
        <w:rPr>
          <w:color w:val="000000"/>
          <w:spacing w:val="-4"/>
          <w:sz w:val="24"/>
          <w:szCs w:val="24"/>
        </w:rPr>
        <w:t xml:space="preserve">получение и направление одновременно с указанной информацией оформленных</w:t>
      </w:r>
      <w:r>
        <w:rPr>
          <w:color w:val="000000"/>
          <w:sz w:val="24"/>
          <w:szCs w:val="24"/>
        </w:rPr>
        <w:t xml:space="preserve"> </w:t>
      </w:r>
      <w:r>
        <w:rPr>
          <w:color w:val="000000"/>
          <w:spacing w:val="-4"/>
          <w:sz w:val="24"/>
          <w:szCs w:val="24"/>
        </w:rPr>
        <w:t xml:space="preserve">в соответствии с требованиями Федерального закона «О персональных данных</w:t>
      </w:r>
      <w:r>
        <w:rPr>
          <w:color w:val="000000"/>
          <w:sz w:val="24"/>
          <w:szCs w:val="24"/>
        </w:rPr>
        <w:t xml:space="preserve">» письменных согласий на обработку персональных данных,</w:t>
      </w:r>
      <w:r>
        <w:rPr>
          <w:sz w:val="24"/>
          <w:szCs w:val="24"/>
        </w:rPr>
        <w:t xml:space="preserve"> </w:t>
      </w:r>
      <w:r>
        <w:rPr>
          <w:color w:val="000000"/>
          <w:sz w:val="24"/>
          <w:szCs w:val="24"/>
        </w:rPr>
        <w:t xml:space="preserve">по форме, указанной </w:t>
      </w:r>
      <w:r>
        <w:rPr>
          <w:sz w:val="24"/>
          <w:szCs w:val="24"/>
        </w:rPr>
        <w:t xml:space="preserve">в Приложении № 4</w:t>
      </w:r>
      <w:r>
        <w:rPr>
          <w:i/>
          <w:sz w:val="24"/>
          <w:szCs w:val="24"/>
        </w:rPr>
        <w:t xml:space="preserve"> </w:t>
      </w:r>
      <w:r>
        <w:rPr>
          <w:sz w:val="24"/>
          <w:szCs w:val="24"/>
        </w:rPr>
        <w:t xml:space="preserve">к настоящему Договору;</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предоставлять Заказчику документы, подтверждающие полномочия лиц, подписывающих первичные учетные документы, в случае, если право их подписи предоставлено иным лицам, кроме единоличного исполнительного органа (руководителя) Исполнителя;</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 предоставить обеспечение исполнения обязательств по Договору (в т.ч. обеспечения возврата аванса) в соответствии с Приложением № 6 к настоящему Договору</w:t>
      </w:r>
      <w:r>
        <w:rPr>
          <w:i/>
          <w:sz w:val="24"/>
          <w:szCs w:val="24"/>
        </w:rPr>
        <w:t xml:space="preserve"> (</w:t>
      </w:r>
      <w:r>
        <w:rPr>
          <w:i/>
          <w:sz w:val="24"/>
        </w:rPr>
        <w:t xml:space="preserve">если условиями Договора предусмотрено предоставление обеспечения)</w:t>
      </w:r>
      <w:r>
        <w:rPr>
          <w:sz w:val="24"/>
          <w:szCs w:val="24"/>
        </w:rPr>
        <w:t xml:space="preserve">;</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не продавать или не передавать документацию, переданную Заказчиком или созданную в процессе оказания Услуг и обусловленную оказанием Услуг, третьей стороне без письменного разрешения Заказчика;</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Обеспечить рациональное использование энергетических ресурсов (электрической энергии, газа, воды) при выполнении работ (оказании услуг) на объектах Заказчика.</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 w:val="clear" w:pos="2705" w:leader="none"/>
        </w:tabs>
        <w:rPr>
          <w:sz w:val="24"/>
          <w:szCs w:val="24"/>
        </w:rPr>
      </w:pPr>
      <w:r>
        <w:rPr>
          <w:sz w:val="24"/>
          <w:szCs w:val="24"/>
        </w:rPr>
        <w:t xml:space="preserve">Оформить все требуемые разрешения и согласования от соответствующих органов, необходимые для выполнения настоящего Договора.</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 w:val="clear" w:pos="2705" w:leader="none"/>
        </w:tabs>
        <w:rPr>
          <w:sz w:val="24"/>
          <w:szCs w:val="24"/>
        </w:rPr>
      </w:pPr>
      <w:r>
        <w:rPr>
          <w:sz w:val="24"/>
          <w:szCs w:val="24"/>
        </w:rPr>
        <w:t xml:space="preserve">Иметь лицензию и (или) соответствующие разрешения (документы), предусмотренные действующим законодательством, на осуществление деятельности, соответствующей предмету настоящего Договора.</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 w:val="clear" w:pos="2705" w:leader="none"/>
        </w:tabs>
        <w:rPr>
          <w:sz w:val="24"/>
          <w:szCs w:val="24"/>
        </w:rPr>
      </w:pPr>
      <w:r>
        <w:rPr>
          <w:sz w:val="24"/>
          <w:szCs w:val="24"/>
        </w:rPr>
        <w:t xml:space="preserve">Возвратить неотработанный аванс не позднее ____ дней с момента расторжения договора.</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 w:val="clear" w:pos="2705" w:leader="none"/>
        </w:tabs>
        <w:rPr>
          <w:sz w:val="24"/>
          <w:szCs w:val="24"/>
        </w:rPr>
      </w:pPr>
      <w:r>
        <w:rPr>
          <w:sz w:val="24"/>
          <w:szCs w:val="24"/>
        </w:rPr>
        <w:t xml:space="preserve">В случае если до прекращения настоящего Договора </w:t>
      </w:r>
      <w:r>
        <w:rPr>
          <w:i/>
          <w:iCs/>
          <w:sz w:val="24"/>
          <w:szCs w:val="24"/>
        </w:rPr>
        <w:t xml:space="preserve">Исполнитель </w:t>
      </w:r>
      <w:r>
        <w:rPr>
          <w:sz w:val="24"/>
          <w:szCs w:val="24"/>
        </w:rPr>
        <w:t xml:space="preserve">перестал соответствовать критериям применения ставки НДС, указанной в </w:t>
      </w:r>
      <w:r>
        <w:rPr>
          <w:iCs/>
          <w:sz w:val="24"/>
          <w:szCs w:val="24"/>
        </w:rPr>
        <w:t xml:space="preserve">п. 7.7.</w:t>
      </w:r>
      <w:r>
        <w:rPr>
          <w:sz w:val="24"/>
          <w:szCs w:val="24"/>
        </w:rPr>
        <w:t xml:space="preserve"> Договора (критериям освобождения от уплаты НДС), и в связи с этим им принято решение о применении иной ставки НДС в соответствии с гл.21 Налогового кодекса Российской Федерации, то </w:t>
      </w:r>
      <w:r>
        <w:rPr>
          <w:i/>
          <w:iCs/>
          <w:sz w:val="24"/>
          <w:szCs w:val="24"/>
        </w:rPr>
        <w:t xml:space="preserve">Исполнитель</w:t>
      </w:r>
      <w:r>
        <w:rPr>
          <w:sz w:val="24"/>
          <w:szCs w:val="24"/>
        </w:rPr>
        <w:t xml:space="preserve"> обязан в письменной форме уведомить </w:t>
      </w:r>
      <w:r>
        <w:rPr>
          <w:i/>
          <w:iCs/>
          <w:sz w:val="24"/>
          <w:szCs w:val="24"/>
        </w:rPr>
        <w:t xml:space="preserve">Заказчика </w:t>
      </w:r>
      <w:r>
        <w:rPr>
          <w:sz w:val="24"/>
          <w:szCs w:val="24"/>
        </w:rPr>
        <w:t xml:space="preserve">об указанных обстоятельствах не позднее 5 (пяти) рабочих дней с момента их наступления.*</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 w:val="clear" w:pos="2705" w:leader="none"/>
        </w:tabs>
        <w:rPr>
          <w:sz w:val="24"/>
          <w:szCs w:val="24"/>
        </w:rPr>
      </w:pPr>
      <w:r>
        <w:rPr>
          <w:sz w:val="24"/>
          <w:szCs w:val="24"/>
          <w:highlight w:val="none"/>
        </w:rPr>
      </w:r>
      <w:r>
        <w:rPr>
          <w:rStyle w:val="2758"/>
          <w:b/>
          <w:sz w:val="24"/>
          <w:szCs w:val="24"/>
        </w:rPr>
        <w:footnoteReference w:id="50"/>
      </w:r>
      <w:r>
        <w:rPr>
          <w:sz w:val="24"/>
          <w:szCs w:val="24"/>
        </w:rPr>
        <w:t xml:space="preserve">Исполнитель ознакомлен и обязан выполнять положения </w:t>
      </w:r>
      <w:r>
        <w:rPr>
          <w:rFonts w:eastAsia="Lucida Sans Unicode"/>
          <w:sz w:val="24"/>
          <w:szCs w:val="24"/>
        </w:rPr>
        <w:t xml:space="preserve">Инструкции по соблюдению требований информационной безопасности</w:t>
      </w:r>
      <w:r>
        <w:rPr>
          <w:color w:val="000000"/>
          <w:sz w:val="24"/>
          <w:szCs w:val="24"/>
          <w:shd w:val="clear" w:color="auto" w:fill="ffffff"/>
        </w:rPr>
        <w:t xml:space="preserve"> Заказчика </w:t>
      </w:r>
      <w:r>
        <w:rPr>
          <w:sz w:val="24"/>
          <w:szCs w:val="24"/>
        </w:rPr>
        <w:t xml:space="preserve">(далее – Инструкция)</w:t>
      </w:r>
      <w:r>
        <w:rPr>
          <w:color w:val="000000"/>
          <w:sz w:val="24"/>
          <w:szCs w:val="24"/>
          <w:shd w:val="clear" w:color="auto" w:fill="ffffff"/>
        </w:rPr>
        <w:t xml:space="preserve">, утвержденной Заказчиком, </w:t>
      </w:r>
      <w:r>
        <w:rPr>
          <w:sz w:val="24"/>
          <w:szCs w:val="24"/>
        </w:rPr>
        <w:t xml:space="preserve">в части касающейся Исполнителя, а также обязан обеспечить их исполнение субисполнителями (в случае привлечения). В течение одного календарного дня с момента начала исполнения Договор</w:t>
      </w:r>
      <w:r>
        <w:rPr>
          <w:sz w:val="24"/>
          <w:szCs w:val="24"/>
        </w:rPr>
        <w:t xml:space="preserve">а Исполнитель обязан ознакомить своих работников и работников субисполнителей (в случае привлечения) с Инструкцией. В случае внесения Заказчиком изменений в Инструкцию Исполнитель обязан руководствоваться актуальной Инструкцией, предоставленной Заказчиком</w:t>
      </w:r>
      <w:r>
        <w:rPr>
          <w:sz w:val="24"/>
          <w:szCs w:val="24"/>
        </w:rPr>
        <w:t xml:space="preserve">.</w:t>
      </w:r>
      <w:r>
        <w:rPr>
          <w:sz w:val="24"/>
          <w:szCs w:val="24"/>
        </w:rPr>
      </w:r>
      <w:r>
        <w:rPr>
          <w:sz w:val="24"/>
          <w:szCs w:val="24"/>
        </w:rPr>
      </w:r>
    </w:p>
    <w:p>
      <w:pPr>
        <w:ind w:firstLine="709"/>
        <w:jc w:val="both"/>
        <w:rPr>
          <w:sz w:val="24"/>
          <w:szCs w:val="24"/>
        </w:rPr>
      </w:pPr>
      <w:r>
        <w:rPr>
          <w:sz w:val="24"/>
          <w:szCs w:val="24"/>
        </w:rPr>
        <w:t xml:space="preserve">5.1.15</w:t>
      </w:r>
      <w:r>
        <w:rPr>
          <w:rStyle w:val="2758"/>
          <w:b/>
          <w:sz w:val="24"/>
          <w:szCs w:val="24"/>
        </w:rPr>
        <w:footnoteReference w:id="51"/>
      </w:r>
      <w:r>
        <w:rPr>
          <w:sz w:val="24"/>
          <w:szCs w:val="24"/>
        </w:rPr>
        <w:t xml:space="preserve"> Исполнитель обязан до </w:t>
      </w:r>
      <w:r>
        <w:rPr>
          <w:sz w:val="24"/>
          <w:szCs w:val="24"/>
        </w:rPr>
        <w:t xml:space="preserve">момента подключения к информационно-телекоммуникационной и технологической инфраструктуре Заказчика провести представителю Заказчика удаленную демонстрацию автоматизированных рабочих мест работников в целях проверки их соответствия требованиям Инструкции. </w:t>
      </w:r>
      <w:r>
        <w:rPr>
          <w:sz w:val="24"/>
          <w:szCs w:val="24"/>
        </w:rPr>
      </w:r>
      <w:r>
        <w:rPr>
          <w:sz w:val="24"/>
          <w:szCs w:val="24"/>
        </w:rPr>
      </w:r>
    </w:p>
    <w:p>
      <w:pPr>
        <w:ind w:firstLine="709"/>
        <w:jc w:val="both"/>
        <w:rPr>
          <w:sz w:val="24"/>
          <w:szCs w:val="24"/>
        </w:rPr>
      </w:pPr>
      <w:r>
        <w:rPr>
          <w:sz w:val="24"/>
          <w:szCs w:val="24"/>
        </w:rPr>
        <w:t xml:space="preserve">В случае привлечения к исполнению настоящего Договора субисполнителей Исполнитель обязан организовать удаленную демонстрацию автоматизированных рабочих мест работников субисполнителя в соответствии с условиями настоящего пункта Договора.</w:t>
      </w:r>
      <w:r>
        <w:rPr>
          <w:sz w:val="24"/>
          <w:szCs w:val="24"/>
        </w:rPr>
      </w:r>
      <w:r>
        <w:rPr>
          <w:sz w:val="24"/>
          <w:szCs w:val="24"/>
        </w:rPr>
      </w:r>
    </w:p>
    <w:p>
      <w:pPr>
        <w:jc w:val="both"/>
        <w:shd w:val="clear" w:color="auto" w:fill="ffffff"/>
        <w:widowControl/>
        <w:tabs>
          <w:tab w:val="left" w:pos="851" w:leader="none"/>
          <w:tab w:val="left" w:pos="900" w:leader="none"/>
          <w:tab w:val="left" w:pos="993" w:leader="none"/>
          <w:tab w:val="left" w:pos="1276" w:leader="none"/>
        </w:tabs>
        <w:rPr>
          <w:sz w:val="24"/>
          <w:szCs w:val="24"/>
          <w:highlight w:val="none"/>
        </w:rPr>
      </w:pPr>
      <w:r>
        <w:rPr>
          <w:sz w:val="24"/>
          <w:szCs w:val="24"/>
        </w:rPr>
      </w:r>
      <w:r>
        <w:rPr>
          <w:sz w:val="24"/>
          <w:szCs w:val="24"/>
        </w:rPr>
        <w:t xml:space="preserve">             В случае не проведения Исполнителем удаленной демонстрации или выявления несоответствий автоматизированных рабочих мест работников Исполнителя (субисполнителя) требованиям Инструкции удаленный доступ к информационн</w:t>
      </w:r>
      <w:r>
        <w:rPr>
          <w:sz w:val="24"/>
          <w:szCs w:val="24"/>
        </w:rPr>
        <w:t xml:space="preserve">о-телекоммуникационной и технологической инфраструктуре Заказчика не предоставляется/приостанавливается до момента устранения несоответствий. В период устранения несоответствий обязательства по Договору исполняются Исполнителем очно на объектах Заказчика</w:t>
      </w:r>
      <w:r>
        <w:rPr>
          <w:sz w:val="24"/>
          <w:szCs w:val="24"/>
        </w:rPr>
        <w:t xml:space="preserve">.</w:t>
      </w:r>
      <w:r>
        <w:rPr>
          <w:sz w:val="24"/>
          <w:szCs w:val="24"/>
          <w:highlight w:val="none"/>
        </w:rPr>
      </w:r>
      <w:r>
        <w:rPr>
          <w:sz w:val="24"/>
          <w:szCs w:val="24"/>
          <w:highlight w:val="none"/>
        </w:rPr>
      </w:r>
    </w:p>
    <w:p>
      <w:pPr>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highlight w:val="none"/>
        </w:rPr>
        <w:t xml:space="preserve">          5.1.16 </w:t>
      </w:r>
      <w:r>
        <w:rPr>
          <w:rStyle w:val="2758"/>
          <w:b/>
          <w:sz w:val="24"/>
          <w:szCs w:val="24"/>
        </w:rPr>
        <w:footnoteReference w:id="52"/>
      </w:r>
      <w:r>
        <w:rPr>
          <w:sz w:val="24"/>
          <w:szCs w:val="24"/>
          <w:highlight w:val="none"/>
        </w:rPr>
        <w:t xml:space="preserve">  </w:t>
      </w:r>
      <w:r>
        <w:rPr>
          <w:sz w:val="24"/>
          <w:szCs w:val="24"/>
        </w:rPr>
        <w:t xml:space="preserve">В случае возникновения инцидента информационной безопасности в инфраструктуре Исполнителя,</w:t>
      </w:r>
      <w:r>
        <w:rPr>
          <w:rFonts w:eastAsia="Calibri"/>
          <w:sz w:val="24"/>
          <w:szCs w:val="24"/>
        </w:rPr>
        <w:t xml:space="preserve"> И</w:t>
      </w:r>
      <w:r>
        <w:rPr>
          <w:sz w:val="24"/>
          <w:szCs w:val="24"/>
        </w:rPr>
        <w:t xml:space="preserve">сполнитель обязан незамедлительно проинформировать Заказчика по электронной почте Inform-IB@rosseti-sz.ru, принять необходимые меры по л</w:t>
      </w:r>
      <w:r>
        <w:rPr>
          <w:sz w:val="24"/>
          <w:szCs w:val="24"/>
        </w:rPr>
        <w:t xml:space="preserve">иквидации последствий инцидента информационной безопасности, а также недопущению компрометации информации, полученной от Заказчика, и аутентификационных данных, используемых в информационно-телекоммуникационной и технологической инфраструктуре Заказчика.</w:t>
      </w:r>
      <w:r>
        <w:rPr>
          <w:sz w:val="24"/>
          <w:szCs w:val="24"/>
        </w:rPr>
      </w:r>
      <w:r>
        <w:rPr>
          <w:sz w:val="24"/>
          <w:szCs w:val="24"/>
        </w:rPr>
      </w:r>
    </w:p>
    <w:p>
      <w:pPr>
        <w:ind w:left="390" w:firstLine="0"/>
        <w:jc w:val="left"/>
        <w:shd w:val="clear" w:color="auto" w:fill="ffffff"/>
        <w:widowControl/>
        <w:tabs>
          <w:tab w:val="left" w:pos="851" w:leader="none"/>
          <w:tab w:val="left" w:pos="900" w:leader="none"/>
          <w:tab w:val="left" w:pos="993" w:leader="none"/>
          <w:tab w:val="left" w:pos="1276" w:leader="none"/>
          <w:tab w:val="left" w:pos="1841" w:leader="none"/>
          <w:tab w:val="clear" w:pos="2705" w:leader="none"/>
        </w:tabs>
        <w:rPr>
          <w:sz w:val="24"/>
          <w:szCs w:val="24"/>
        </w:rPr>
      </w:pPr>
      <w:r>
        <w:rPr>
          <w:sz w:val="26"/>
          <w:szCs w:val="26"/>
          <w:highlight w:val="none"/>
        </w:rPr>
      </w:r>
      <w:r>
        <w:rPr>
          <w:sz w:val="24"/>
          <w:szCs w:val="24"/>
        </w:rPr>
      </w:r>
      <w:r>
        <w:rPr>
          <w:sz w:val="24"/>
          <w:szCs w:val="24"/>
        </w:rPr>
      </w:r>
    </w:p>
    <w:p>
      <w:pPr>
        <w:ind w:left="709"/>
        <w:jc w:val="both"/>
        <w:shd w:val="clear" w:color="auto" w:fill="ffffff"/>
        <w:widowControl/>
        <w:tabs>
          <w:tab w:val="left" w:pos="851" w:leader="none"/>
          <w:tab w:val="left" w:pos="900" w:leader="none"/>
          <w:tab w:val="left" w:pos="993" w:leader="none"/>
          <w:tab w:val="left" w:pos="1276" w:leader="none"/>
        </w:tabs>
        <w:rPr>
          <w:bCs/>
          <w:i/>
          <w:sz w:val="24"/>
          <w:szCs w:val="24"/>
          <w:highlight w:val="none"/>
        </w:rPr>
      </w:pPr>
      <w:r>
        <w:rPr>
          <w:i/>
          <w:sz w:val="24"/>
          <w:szCs w:val="24"/>
        </w:rPr>
        <w:t xml:space="preserve">* пункт действует с 01.01.2025.</w:t>
      </w:r>
      <w:r>
        <w:rPr>
          <w:bCs/>
          <w:i/>
          <w:sz w:val="24"/>
          <w:szCs w:val="24"/>
          <w:highlight w:val="none"/>
        </w:rPr>
      </w:r>
      <w:r>
        <w:rPr>
          <w:bCs/>
          <w:i/>
          <w:sz w:val="24"/>
          <w:szCs w:val="24"/>
          <w:highlight w:val="none"/>
        </w:rPr>
      </w:r>
    </w:p>
    <w:p>
      <w:pPr>
        <w:ind w:left="709"/>
        <w:jc w:val="both"/>
        <w:shd w:val="clear" w:color="auto" w:fill="ffffff"/>
        <w:widowControl/>
        <w:tabs>
          <w:tab w:val="left" w:pos="851" w:leader="none"/>
          <w:tab w:val="left" w:pos="900" w:leader="none"/>
          <w:tab w:val="left" w:pos="993" w:leader="none"/>
          <w:tab w:val="left" w:pos="1276" w:leader="none"/>
        </w:tabs>
        <w:rPr>
          <w:bCs/>
          <w:i/>
          <w:sz w:val="24"/>
          <w:szCs w:val="24"/>
        </w:rPr>
      </w:pPr>
      <w:r>
        <w:rPr>
          <w:i/>
          <w:sz w:val="24"/>
          <w:szCs w:val="24"/>
          <w:highlight w:val="none"/>
        </w:rPr>
      </w:r>
      <w:r>
        <w:rPr>
          <w:bCs/>
          <w:i/>
          <w:sz w:val="24"/>
          <w:szCs w:val="24"/>
        </w:rPr>
      </w:r>
      <w:r>
        <w:rPr>
          <w:bCs/>
          <w:i/>
          <w:sz w:val="24"/>
          <w:szCs w:val="24"/>
        </w:rPr>
      </w:r>
    </w:p>
    <w:p>
      <w:pPr>
        <w:numPr>
          <w:ilvl w:val="1"/>
          <w:numId w:val="1"/>
        </w:numPr>
        <w:ind w:left="0" w:firstLine="709"/>
        <w:jc w:val="both"/>
        <w:shd w:val="clear" w:color="auto" w:fill="ffffff"/>
        <w:widowControl/>
        <w:tabs>
          <w:tab w:val="num" w:pos="567" w:leader="none"/>
          <w:tab w:val="left" w:pos="851" w:leader="none"/>
          <w:tab w:val="left" w:pos="900" w:leader="none"/>
          <w:tab w:val="left" w:pos="993" w:leader="none"/>
        </w:tabs>
        <w:rPr>
          <w:b/>
          <w:sz w:val="24"/>
          <w:szCs w:val="24"/>
        </w:rPr>
      </w:pPr>
      <w:r>
        <w:rPr>
          <w:b/>
          <w:sz w:val="24"/>
          <w:szCs w:val="24"/>
        </w:rPr>
        <w:t xml:space="preserve">Исполнитель имеет право:</w:t>
      </w:r>
      <w:r>
        <w:rPr>
          <w:b/>
          <w:sz w:val="24"/>
          <w:szCs w:val="24"/>
        </w:rPr>
      </w:r>
      <w:r>
        <w:rPr>
          <w:b/>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rPr>
          <w:sz w:val="24"/>
          <w:szCs w:val="24"/>
        </w:rPr>
      </w:pPr>
      <w:r>
        <w:rPr>
          <w:sz w:val="24"/>
          <w:szCs w:val="24"/>
        </w:rPr>
        <w:t xml:space="preserve">с согласия Заказчика оказать услуги досрочно;</w:t>
      </w:r>
      <w:r>
        <w:rPr>
          <w:sz w:val="24"/>
          <w:szCs w:val="24"/>
        </w:rPr>
      </w:r>
      <w:r>
        <w:rPr>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rPr>
          <w:sz w:val="24"/>
          <w:szCs w:val="24"/>
        </w:rPr>
      </w:pPr>
      <w:r>
        <w:rPr>
          <w:sz w:val="24"/>
          <w:szCs w:val="24"/>
        </w:rPr>
        <w:t xml:space="preserve">с письменного согласия Заказчика привлечь к оказанию услуг субисполнителей;</w:t>
      </w:r>
      <w:r>
        <w:rPr>
          <w:sz w:val="24"/>
          <w:szCs w:val="24"/>
        </w:rPr>
      </w:r>
      <w:r>
        <w:rPr>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pPr>
      <w:r>
        <w:rPr>
          <w:sz w:val="24"/>
          <w:szCs w:val="24"/>
        </w:rPr>
        <w:t xml:space="preserve"> </w:t>
      </w:r>
      <w:r>
        <w:rPr>
          <w:i/>
          <w:sz w:val="24"/>
          <w:szCs w:val="24"/>
        </w:rPr>
        <w:t xml:space="preserve">Вариант 1</w:t>
      </w:r>
      <w:r>
        <w:rPr>
          <w:rStyle w:val="2758"/>
          <w:i/>
          <w:sz w:val="24"/>
          <w:szCs w:val="24"/>
        </w:rPr>
        <w:footnoteReference w:id="53"/>
      </w:r>
      <w:r>
        <w:rPr>
          <w:sz w:val="24"/>
          <w:szCs w:val="24"/>
        </w:rPr>
        <w:t xml:space="preserve">: переуступить право требования оплаты по выполненным договорным обязательствам </w:t>
      </w:r>
      <w:r>
        <w:rPr>
          <w:sz w:val="24"/>
          <w:szCs w:val="24"/>
        </w:rPr>
        <w:t xml:space="preserve">в пользу финансового агента.  При этом Исполнитель обязан представить в адрес Заказчика (уполномоченного представителя Заказчика) оригинал письменного уведомления об уступке денежного требования в течение 2 рабочих дней с даты осуществления уступки. В увед</w:t>
      </w:r>
      <w:r>
        <w:rPr>
          <w:sz w:val="24"/>
          <w:szCs w:val="24"/>
        </w:rPr>
        <w:t xml:space="preserve">омлении об уступке денежного требования должно быть определено подлежащее исполнению денежное требование, а также указан финансовый агент, которому должен быть произведен платеж. День осуществления уступки – дата подписания соглашения о переуступке прав тр</w:t>
      </w:r>
      <w:r>
        <w:rPr>
          <w:sz w:val="24"/>
          <w:szCs w:val="24"/>
        </w:rPr>
        <w:t xml:space="preserve">ебований между Исполнителем и финансовым агентом (фактором). Передача права требования фактору не влияет на сроки и условия исполнения Заказчиком обязательств по Договору. Фактор должен быть уведомлен Исполнителем об условиях Договора, при наступлении кото</w:t>
      </w:r>
      <w:r>
        <w:rPr>
          <w:sz w:val="24"/>
          <w:szCs w:val="24"/>
        </w:rPr>
        <w:t xml:space="preserve">рых у Заказчика возникают обязанности по осуществлению оплаты по Договору (в т.ч. об исполнении обязательств Исполнителя по предоставлению обеспечения исполнения обязательств по Договору, страхованию, передаче документации и других обязательств, если они п</w:t>
      </w:r>
      <w:r>
        <w:rPr>
          <w:sz w:val="24"/>
          <w:szCs w:val="24"/>
        </w:rPr>
        <w:t xml:space="preserve">редусмотрены Договором). Соглашение между финансовым агентом (фактором)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(факторинг с правом регресса).</w:t>
      </w:r>
      <w:r/>
    </w:p>
    <w:p>
      <w:pPr>
        <w:jc w:val="both"/>
        <w:tabs>
          <w:tab w:val="left" w:pos="851" w:leader="none"/>
        </w:tabs>
        <w:rPr>
          <w:sz w:val="24"/>
        </w:rPr>
      </w:pPr>
      <w:r>
        <w:rPr>
          <w:i/>
          <w:sz w:val="24"/>
        </w:rPr>
        <w:t xml:space="preserve">Вариант 2</w:t>
      </w:r>
      <w:r>
        <w:rPr>
          <w:rStyle w:val="2758"/>
          <w:i/>
          <w:sz w:val="24"/>
        </w:rPr>
        <w:footnoteReference w:id="54"/>
      </w:r>
      <w:r>
        <w:rPr>
          <w:i/>
          <w:sz w:val="24"/>
        </w:rPr>
        <w:t xml:space="preserve">:</w:t>
      </w:r>
      <w:r>
        <w:rPr>
          <w:sz w:val="24"/>
        </w:rPr>
        <w:t xml:space="preserve"> Исполнитель не вправе без предварительного письменного согласия Заказчика переуступить свои права и/или обязанности по настоящему Договору третьему лицу</w:t>
      </w:r>
      <w:r>
        <w:rPr>
          <w:rStyle w:val="2758"/>
          <w:sz w:val="24"/>
        </w:rPr>
        <w:footnoteReference w:id="55"/>
      </w:r>
      <w:r>
        <w:rPr>
          <w:sz w:val="24"/>
        </w:rPr>
        <w:t xml:space="preserve">.</w:t>
      </w:r>
      <w:r>
        <w:rPr>
          <w:sz w:val="24"/>
        </w:rPr>
      </w:r>
      <w:r>
        <w:rPr>
          <w:sz w:val="24"/>
        </w:rPr>
      </w:r>
    </w:p>
    <w:p>
      <w:pPr>
        <w:jc w:val="both"/>
        <w:tabs>
          <w:tab w:val="left" w:pos="851" w:leader="none"/>
        </w:tabs>
        <w:rPr>
          <w:sz w:val="24"/>
        </w:rPr>
      </w:pPr>
      <w:r>
        <w:rPr>
          <w:sz w:val="24"/>
        </w:rPr>
        <w:t xml:space="preserve">При этом Исполнитель при получении письменного согласия обязан предоставить Заказчику оригинал письменного уведомления об уступке денежного требования в течение 2 (двух) рабочих дней с даты осуществления уступки.</w:t>
      </w:r>
      <w:r>
        <w:rPr>
          <w:sz w:val="24"/>
        </w:rPr>
      </w:r>
      <w:r>
        <w:rPr>
          <w:sz w:val="24"/>
        </w:rPr>
      </w:r>
    </w:p>
    <w:p>
      <w:pPr>
        <w:ind w:left="709"/>
        <w:jc w:val="both"/>
        <w:shd w:val="clear" w:color="auto" w:fill="ffffff"/>
        <w:widowControl/>
        <w:tabs>
          <w:tab w:val="left" w:pos="851" w:leader="none"/>
          <w:tab w:val="left" w:pos="900" w:leader="none"/>
          <w:tab w:val="left" w:pos="993" w:leader="none"/>
          <w:tab w:val="num" w:pos="1276" w:leader="none"/>
          <w:tab w:val="num" w:pos="2705" w:leader="none"/>
        </w:tabs>
      </w:pPr>
      <w:r/>
      <w:r/>
    </w:p>
    <w:p>
      <w:pPr>
        <w:numPr>
          <w:ilvl w:val="1"/>
          <w:numId w:val="1"/>
        </w:numPr>
        <w:ind w:left="0" w:firstLine="709"/>
        <w:jc w:val="both"/>
        <w:shd w:val="clear" w:color="auto" w:fill="ffffff"/>
        <w:widowControl/>
        <w:tabs>
          <w:tab w:val="num" w:pos="567" w:leader="none"/>
          <w:tab w:val="left" w:pos="851" w:leader="none"/>
          <w:tab w:val="left" w:pos="900" w:leader="none"/>
          <w:tab w:val="left" w:pos="993" w:leader="none"/>
        </w:tabs>
        <w:rPr>
          <w:b/>
          <w:sz w:val="24"/>
          <w:szCs w:val="24"/>
        </w:rPr>
      </w:pPr>
      <w:r/>
      <w:bookmarkStart w:id="2" w:name="Par0"/>
      <w:r/>
      <w:bookmarkEnd w:id="2"/>
      <w:r>
        <w:rPr>
          <w:b/>
          <w:sz w:val="24"/>
          <w:szCs w:val="24"/>
        </w:rPr>
        <w:t xml:space="preserve">Заказчик обязан:</w:t>
      </w:r>
      <w:r>
        <w:rPr>
          <w:b/>
          <w:sz w:val="24"/>
          <w:szCs w:val="24"/>
        </w:rPr>
      </w:r>
      <w:r>
        <w:rPr>
          <w:b/>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rPr>
          <w:sz w:val="24"/>
          <w:szCs w:val="24"/>
        </w:rPr>
      </w:pPr>
      <w:r>
        <w:rPr>
          <w:sz w:val="24"/>
          <w:szCs w:val="24"/>
        </w:rPr>
        <w:t xml:space="preserve">оказывать Исполнителю содействие и предоставить необходимую для оказания услуг документацию; </w:t>
      </w:r>
      <w:r>
        <w:rPr>
          <w:sz w:val="24"/>
          <w:szCs w:val="24"/>
        </w:rPr>
      </w:r>
      <w:r>
        <w:rPr>
          <w:sz w:val="24"/>
          <w:szCs w:val="24"/>
        </w:rPr>
      </w:r>
    </w:p>
    <w:p>
      <w:pPr>
        <w:numPr>
          <w:ilvl w:val="2"/>
          <w:numId w:val="1"/>
        </w:numPr>
        <w:ind w:left="0" w:firstLine="709"/>
        <w:jc w:val="both"/>
        <w:shd w:val="clear" w:color="auto" w:fill="ffffff"/>
        <w:widowControl/>
        <w:tabs>
          <w:tab w:val="num" w:pos="567" w:leader="none"/>
          <w:tab w:val="left" w:pos="851" w:leader="none"/>
          <w:tab w:val="left" w:pos="900" w:leader="none"/>
          <w:tab w:val="left" w:pos="993" w:leader="none"/>
          <w:tab w:val="num" w:pos="1276" w:leader="none"/>
        </w:tabs>
        <w:rPr>
          <w:sz w:val="24"/>
          <w:szCs w:val="24"/>
        </w:rPr>
      </w:pPr>
      <w:r>
        <w:rPr>
          <w:sz w:val="24"/>
          <w:szCs w:val="24"/>
        </w:rPr>
        <w:t xml:space="preserve">производить расчеты с Исполнителем в размере и в сроки, установленные Договором.</w:t>
      </w:r>
      <w:r>
        <w:rPr>
          <w:sz w:val="24"/>
          <w:szCs w:val="24"/>
        </w:rPr>
      </w:r>
      <w:r>
        <w:rPr>
          <w:sz w:val="24"/>
          <w:szCs w:val="24"/>
        </w:rPr>
      </w:r>
    </w:p>
    <w:p>
      <w:pPr>
        <w:numPr>
          <w:ilvl w:val="1"/>
          <w:numId w:val="1"/>
        </w:numPr>
        <w:ind w:left="0" w:firstLine="709"/>
        <w:jc w:val="both"/>
        <w:shd w:val="clear" w:color="auto" w:fill="ffffff"/>
        <w:widowControl/>
        <w:tabs>
          <w:tab w:val="num" w:pos="567" w:leader="none"/>
          <w:tab w:val="left" w:pos="851" w:leader="none"/>
          <w:tab w:val="left" w:pos="900" w:leader="none"/>
          <w:tab w:val="left" w:pos="993" w:leader="none"/>
        </w:tabs>
        <w:rPr>
          <w:b/>
          <w:sz w:val="24"/>
          <w:szCs w:val="24"/>
        </w:rPr>
      </w:pPr>
      <w:r>
        <w:rPr>
          <w:b/>
          <w:sz w:val="24"/>
          <w:szCs w:val="24"/>
        </w:rPr>
        <w:t xml:space="preserve">Заказчик имеет право:</w:t>
      </w:r>
      <w:r>
        <w:rPr>
          <w:b/>
          <w:sz w:val="24"/>
          <w:szCs w:val="24"/>
        </w:rPr>
      </w:r>
      <w:r>
        <w:rPr>
          <w:b/>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проверять ход и качество услуг, оказываемых Исполнителем, не вмешиваясь в его деятельность;</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отказаться по</w:t>
      </w:r>
      <w:r>
        <w:rPr>
          <w:sz w:val="24"/>
          <w:szCs w:val="24"/>
        </w:rPr>
        <w:t xml:space="preserve">лностью или частично от обязательств по Договору, оплатив фактически оказанные Исполнителем Услуги и возместив Исполнителю разумные и обоснованные расходы, понесенные последним в связи с оказанием Услуг по Договору и подтвержденные Заказчику документально;</w:t>
      </w:r>
      <w:r>
        <w:rPr>
          <w:sz w:val="24"/>
          <w:szCs w:val="24"/>
        </w:rPr>
      </w:r>
      <w:r>
        <w:rPr>
          <w:sz w:val="24"/>
          <w:szCs w:val="24"/>
        </w:rPr>
      </w:r>
    </w:p>
    <w:p>
      <w:pPr>
        <w:numPr>
          <w:ilvl w:val="2"/>
          <w:numId w:val="1"/>
        </w:numPr>
        <w:ind w:left="0" w:firstLine="709"/>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требовать от Исполнителя объяснений, пояснений и комментариев, связанных с оказанием Услуг.</w:t>
      </w:r>
      <w:r>
        <w:rPr>
          <w:sz w:val="24"/>
          <w:szCs w:val="24"/>
        </w:rPr>
      </w:r>
      <w:r>
        <w:rPr>
          <w:sz w:val="24"/>
          <w:szCs w:val="24"/>
        </w:rPr>
      </w:r>
    </w:p>
    <w:p>
      <w:pPr>
        <w:pStyle w:val="2754"/>
        <w:numPr>
          <w:ilvl w:val="2"/>
          <w:numId w:val="1"/>
        </w:numPr>
        <w:ind w:left="0" w:firstLine="709"/>
        <w:jc w:val="both"/>
        <w:tabs>
          <w:tab w:val="clear" w:pos="2705" w:leader="none"/>
        </w:tabs>
        <w:rPr>
          <w:sz w:val="24"/>
          <w:szCs w:val="24"/>
        </w:rPr>
      </w:pPr>
      <w:r>
        <w:rPr>
          <w:rStyle w:val="2758"/>
          <w:b/>
          <w:sz w:val="26"/>
          <w:szCs w:val="26"/>
        </w:rPr>
        <w:footnoteReference w:id="56"/>
      </w:r>
      <w:r>
        <w:rPr>
          <w:sz w:val="24"/>
          <w:szCs w:val="24"/>
        </w:rPr>
        <w:t xml:space="preserve">В течение срока действия настоящего Договора Исполнит</w:t>
      </w:r>
      <w:r>
        <w:rPr>
          <w:sz w:val="24"/>
          <w:szCs w:val="24"/>
        </w:rPr>
        <w:t xml:space="preserve">ель по запросу Заказчика обязуется предоставлять необходимые Заказчику подтверждения соответствия автоматизированных рабочих мест и информационно-телекоммуникационной инфраструктуры Исполнителя (субисполнителя) требованиям настоящего Договора и Инструкции.</w:t>
      </w:r>
      <w:r>
        <w:rPr>
          <w:sz w:val="24"/>
          <w:szCs w:val="24"/>
        </w:rPr>
      </w:r>
      <w:r>
        <w:rPr>
          <w:sz w:val="24"/>
          <w:szCs w:val="24"/>
        </w:rPr>
      </w:r>
    </w:p>
    <w:p>
      <w:pPr>
        <w:ind w:left="390" w:firstLine="0"/>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       В случае выявления несоответствий</w:t>
      </w:r>
      <w:r>
        <w:rPr>
          <w:i/>
          <w:sz w:val="24"/>
          <w:szCs w:val="24"/>
        </w:rPr>
        <w:t xml:space="preserve"> </w:t>
      </w:r>
      <w:r>
        <w:rPr>
          <w:sz w:val="24"/>
          <w:szCs w:val="24"/>
        </w:rPr>
        <w:t xml:space="preserve">автоматизированных рабочих мест и </w:t>
      </w:r>
      <w:r>
        <w:rPr>
          <w:sz w:val="24"/>
          <w:szCs w:val="24"/>
        </w:rPr>
      </w:r>
      <w:r>
        <w:rPr>
          <w:sz w:val="24"/>
          <w:szCs w:val="24"/>
        </w:rPr>
      </w:r>
    </w:p>
    <w:p>
      <w:pPr>
        <w:ind w:left="0" w:firstLine="0"/>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rPr>
        <w:t xml:space="preserve">информационно-телекоммуникационной инфраструктуры Исполнителя требованиям настоящего Договора и Инструкции Заказчик вправе отказать в предоставлении удаленного доступа</w:t>
      </w:r>
      <w:r>
        <w:rPr>
          <w:sz w:val="24"/>
          <w:szCs w:val="24"/>
        </w:rPr>
        <w:t xml:space="preserve"> </w:t>
      </w:r>
      <w:r>
        <w:rPr>
          <w:sz w:val="24"/>
          <w:szCs w:val="24"/>
        </w:rPr>
        <w:t xml:space="preserve">/</w:t>
      </w:r>
      <w:r>
        <w:rPr>
          <w:sz w:val="24"/>
          <w:szCs w:val="24"/>
        </w:rPr>
        <w:t xml:space="preserve"> </w:t>
      </w:r>
      <w:r>
        <w:rPr>
          <w:sz w:val="24"/>
          <w:szCs w:val="24"/>
        </w:rPr>
        <w:t xml:space="preserve">ограничить удаленный доступ к информационно-телекоммуникационной и технологической инфраструктуре Заказчика</w:t>
      </w:r>
      <w:r>
        <w:rPr>
          <w:i/>
          <w:sz w:val="24"/>
          <w:szCs w:val="24"/>
        </w:rPr>
        <w:t xml:space="preserve">.</w:t>
      </w:r>
      <w:r>
        <w:rPr>
          <w:sz w:val="24"/>
          <w:szCs w:val="24"/>
        </w:rPr>
      </w:r>
      <w:r>
        <w:rPr>
          <w:sz w:val="24"/>
          <w:szCs w:val="24"/>
        </w:rPr>
      </w:r>
    </w:p>
    <w:p>
      <w:pPr>
        <w:ind w:left="390" w:firstLine="0"/>
        <w:jc w:val="both"/>
        <w:shd w:val="clear" w:color="auto" w:fill="ffffff"/>
        <w:widowControl/>
        <w:tabs>
          <w:tab w:val="left" w:pos="851" w:leader="none"/>
          <w:tab w:val="left" w:pos="900" w:leader="none"/>
          <w:tab w:val="left" w:pos="993" w:leader="none"/>
          <w:tab w:val="left" w:pos="1276" w:leader="none"/>
        </w:tabs>
        <w:rPr>
          <w:sz w:val="24"/>
          <w:szCs w:val="24"/>
        </w:rPr>
      </w:pPr>
      <w:r>
        <w:rPr>
          <w:sz w:val="24"/>
          <w:szCs w:val="24"/>
          <w:highlight w:val="none"/>
        </w:rPr>
      </w:r>
      <w:r>
        <w:rPr>
          <w:sz w:val="24"/>
          <w:szCs w:val="24"/>
        </w:rPr>
      </w:r>
      <w:r>
        <w:rPr>
          <w:sz w:val="24"/>
          <w:szCs w:val="24"/>
        </w:rPr>
      </w:r>
    </w:p>
    <w:p>
      <w:pPr>
        <w:ind w:left="567"/>
        <w:jc w:val="both"/>
        <w:shd w:val="clear" w:color="auto" w:fill="ffffff"/>
        <w:tabs>
          <w:tab w:val="left" w:pos="851" w:leader="none"/>
          <w:tab w:val="left" w:pos="900" w:leader="none"/>
          <w:tab w:val="left" w:pos="993" w:leader="none"/>
          <w:tab w:val="left" w:pos="1276"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Качество услуг</w:t>
      </w:r>
      <w:r>
        <w:rPr>
          <w:b/>
          <w:bCs/>
          <w:caps/>
          <w:sz w:val="24"/>
          <w:szCs w:val="24"/>
        </w:rPr>
      </w:r>
      <w:r>
        <w:rPr>
          <w:b/>
          <w:bCs/>
          <w:caps/>
          <w:sz w:val="24"/>
          <w:szCs w:val="24"/>
        </w:rPr>
      </w:r>
    </w:p>
    <w:p>
      <w:pPr>
        <w:numPr>
          <w:ilvl w:val="1"/>
          <w:numId w:val="1"/>
        </w:numPr>
        <w:ind w:left="0" w:firstLine="709"/>
        <w:jc w:val="both"/>
        <w:tabs>
          <w:tab w:val="num" w:pos="0" w:leader="none"/>
          <w:tab w:val="num" w:pos="1276" w:leader="none"/>
        </w:tabs>
        <w:rPr>
          <w:spacing w:val="1"/>
          <w:sz w:val="24"/>
          <w:szCs w:val="24"/>
        </w:rPr>
      </w:pPr>
      <w:r>
        <w:rPr>
          <w:spacing w:val="1"/>
          <w:sz w:val="24"/>
          <w:szCs w:val="24"/>
        </w:rPr>
        <w:t xml:space="preserve"> </w:t>
      </w:r>
      <w:r>
        <w:rPr>
          <w:sz w:val="24"/>
          <w:szCs w:val="24"/>
        </w:rPr>
        <w:t xml:space="preserve">Исполнитель гарантирует качество Услуг в соответствии с соответствующими стандартами качества Услуг и условиями настоящего Договора (</w:t>
      </w:r>
      <w:r>
        <w:rPr>
          <w:i/>
          <w:sz w:val="24"/>
          <w:szCs w:val="24"/>
        </w:rPr>
        <w:t xml:space="preserve">привести номера ГОСТ или иных стандартов, если таковые отсутствуют – с обычными требованиями, предъявляемыми к аналогичным услугам и позволяющими пользоваться результатами услуг в соответствии с назначением и условиями Договора</w:t>
      </w:r>
      <w:r>
        <w:rPr>
          <w:sz w:val="24"/>
          <w:szCs w:val="24"/>
        </w:rPr>
        <w:t xml:space="preserve">).</w:t>
      </w:r>
      <w:r>
        <w:rPr>
          <w:spacing w:val="1"/>
          <w:sz w:val="24"/>
          <w:szCs w:val="24"/>
        </w:rPr>
      </w:r>
      <w:r>
        <w:rPr>
          <w:spacing w:val="1"/>
          <w:sz w:val="24"/>
          <w:szCs w:val="24"/>
        </w:rPr>
      </w:r>
    </w:p>
    <w:p>
      <w:pPr>
        <w:numPr>
          <w:ilvl w:val="1"/>
          <w:numId w:val="1"/>
        </w:numPr>
        <w:ind w:left="0" w:firstLine="709"/>
        <w:jc w:val="both"/>
        <w:tabs>
          <w:tab w:val="num" w:pos="0" w:leader="none"/>
          <w:tab w:val="num" w:pos="1276" w:leader="none"/>
        </w:tabs>
        <w:rPr>
          <w:spacing w:val="1"/>
          <w:sz w:val="24"/>
          <w:szCs w:val="24"/>
        </w:rPr>
      </w:pPr>
      <w:r>
        <w:rPr>
          <w:sz w:val="24"/>
          <w:szCs w:val="24"/>
        </w:rPr>
        <w:t xml:space="preserve">Исполнитель обязуется по первому требованию Заказчика, в максимально короткие сроки, но не позднее ____ (________) дней с момента предъявл</w:t>
      </w:r>
      <w:r>
        <w:rPr>
          <w:sz w:val="24"/>
          <w:szCs w:val="24"/>
        </w:rPr>
        <w:t xml:space="preserve">ения требования, если иной срок устранения недостатков не согласован сторонами, устранять выявленные недостатки, если оказаны Услуги ненадлежащего качества и/или в процессе оказания Услуг допущены отступления от условий Договора, ухудшающие качество Услуг.</w:t>
      </w:r>
      <w:r>
        <w:rPr>
          <w:spacing w:val="1"/>
          <w:sz w:val="24"/>
          <w:szCs w:val="24"/>
        </w:rPr>
      </w:r>
      <w:r>
        <w:rPr>
          <w:spacing w:val="1"/>
          <w:sz w:val="24"/>
          <w:szCs w:val="24"/>
        </w:rPr>
      </w:r>
    </w:p>
    <w:p>
      <w:pPr>
        <w:pStyle w:val="2722"/>
        <w:ind w:firstLine="540"/>
        <w:tabs>
          <w:tab w:val="num" w:pos="567" w:leader="none"/>
          <w:tab w:val="left" w:pos="993" w:leader="none"/>
          <w:tab w:val="left" w:pos="1092"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numPr>
          <w:ilvl w:val="0"/>
          <w:numId w:val="1"/>
        </w:numPr>
        <w:jc w:val="center"/>
        <w:shd w:val="clear" w:color="auto" w:fill="ffffff"/>
        <w:widowControl/>
        <w:rPr>
          <w:b/>
          <w:bCs/>
          <w:caps/>
          <w:sz w:val="24"/>
          <w:szCs w:val="24"/>
        </w:rPr>
      </w:pPr>
      <w:r>
        <w:rPr>
          <w:b/>
          <w:bCs/>
          <w:caps/>
          <w:sz w:val="24"/>
          <w:szCs w:val="24"/>
        </w:rPr>
        <w:t xml:space="preserve">Соблюдение требований к заключению договора. КОНФИДЕНЦИАЛЬНОСТЬ</w:t>
      </w:r>
      <w:r>
        <w:rPr>
          <w:b/>
          <w:bCs/>
          <w:caps/>
          <w:sz w:val="24"/>
          <w:szCs w:val="24"/>
        </w:rPr>
      </w:r>
      <w:r>
        <w:rPr>
          <w:b/>
          <w:bCs/>
          <w:caps/>
          <w:sz w:val="24"/>
          <w:szCs w:val="24"/>
        </w:rPr>
      </w:r>
    </w:p>
    <w:p>
      <w:pPr>
        <w:numPr>
          <w:ilvl w:val="1"/>
          <w:numId w:val="1"/>
        </w:numPr>
        <w:ind w:left="0" w:firstLine="709"/>
        <w:jc w:val="both"/>
        <w:tabs>
          <w:tab w:val="num" w:pos="1241" w:leader="none"/>
        </w:tabs>
        <w:rPr>
          <w:spacing w:val="1"/>
          <w:sz w:val="24"/>
          <w:szCs w:val="24"/>
        </w:rPr>
      </w:pPr>
      <w:r>
        <w:rPr>
          <w:spacing w:val="1"/>
          <w:sz w:val="24"/>
          <w:szCs w:val="24"/>
        </w:rPr>
        <w:t xml:space="preserve">Исполнитель заверяет Заказчика и гарантирует ему, что:</w:t>
      </w:r>
      <w:r>
        <w:rPr>
          <w:spacing w:val="1"/>
          <w:sz w:val="24"/>
          <w:szCs w:val="24"/>
        </w:rPr>
      </w:r>
      <w:r>
        <w:rPr>
          <w:spacing w:val="1"/>
          <w:sz w:val="24"/>
          <w:szCs w:val="24"/>
        </w:rPr>
      </w:r>
    </w:p>
    <w:p>
      <w:pPr>
        <w:numPr>
          <w:ilvl w:val="0"/>
          <w:numId w:val="3"/>
        </w:numPr>
        <w:ind w:firstLine="709"/>
        <w:jc w:val="both"/>
        <w:shd w:val="clear" w:color="auto" w:fill="ffffff"/>
        <w:tabs>
          <w:tab w:val="num" w:pos="284" w:leader="none"/>
          <w:tab w:val="num" w:pos="567" w:leader="none"/>
          <w:tab w:val="left" w:pos="993" w:leader="none"/>
          <w:tab w:val="left" w:pos="1092" w:leader="none"/>
          <w:tab w:val="left" w:pos="1949" w:leader="none"/>
        </w:tabs>
        <w:rPr>
          <w:spacing w:val="1"/>
          <w:sz w:val="24"/>
          <w:szCs w:val="24"/>
        </w:rPr>
      </w:pPr>
      <w:r>
        <w:rPr>
          <w:spacing w:val="1"/>
          <w:sz w:val="24"/>
          <w:szCs w:val="24"/>
        </w:rPr>
        <w:t xml:space="preserve">вправе совершить сделку на условиях Договора, осуществлять свои права и</w:t>
      </w:r>
      <w:r>
        <w:rPr>
          <w:spacing w:val="1"/>
          <w:sz w:val="24"/>
          <w:szCs w:val="24"/>
        </w:rPr>
        <w:br/>
        <w:t xml:space="preserve">исполнять свои обязанности по Договору, и никакие ограничения не будут возложены органами управления Исполнителя на правомочия Исполнителя по заключению и исполнению Договора;</w:t>
      </w:r>
      <w:r>
        <w:rPr>
          <w:spacing w:val="1"/>
          <w:sz w:val="24"/>
          <w:szCs w:val="24"/>
        </w:rPr>
      </w:r>
      <w:r>
        <w:rPr>
          <w:spacing w:val="1"/>
          <w:sz w:val="24"/>
          <w:szCs w:val="24"/>
        </w:rPr>
      </w:r>
    </w:p>
    <w:p>
      <w:pPr>
        <w:numPr>
          <w:ilvl w:val="0"/>
          <w:numId w:val="3"/>
        </w:numPr>
        <w:ind w:firstLine="709"/>
        <w:jc w:val="both"/>
        <w:shd w:val="clear" w:color="auto" w:fill="ffffff"/>
        <w:tabs>
          <w:tab w:val="num" w:pos="284" w:leader="none"/>
          <w:tab w:val="num" w:pos="567" w:leader="none"/>
          <w:tab w:val="left" w:pos="993" w:leader="none"/>
          <w:tab w:val="left" w:pos="1092" w:leader="none"/>
          <w:tab w:val="left" w:pos="1949" w:leader="none"/>
        </w:tabs>
        <w:rPr>
          <w:spacing w:val="1"/>
          <w:sz w:val="24"/>
          <w:szCs w:val="24"/>
        </w:rPr>
      </w:pPr>
      <w:r>
        <w:rPr>
          <w:spacing w:val="1"/>
          <w:sz w:val="24"/>
          <w:szCs w:val="24"/>
        </w:rPr>
        <w:t xml:space="preserve">органы/представители Исполнителя, заключающие Договор, наделены должным образом полномочиями на его заключение, получены все необходимые разрешения и/или одобрения</w:t>
      </w:r>
      <w:r>
        <w:rPr>
          <w:spacing w:val="4"/>
          <w:sz w:val="24"/>
          <w:szCs w:val="24"/>
        </w:rPr>
        <w:t xml:space="preserve"> органов управления </w:t>
      </w:r>
      <w:r>
        <w:rPr>
          <w:spacing w:val="1"/>
          <w:sz w:val="24"/>
          <w:szCs w:val="24"/>
        </w:rPr>
        <w:t xml:space="preserve">Исполнителя, и заключением Договора они не нарушают ни одно из положений уставных, </w:t>
      </w:r>
      <w:r>
        <w:rPr>
          <w:sz w:val="24"/>
          <w:szCs w:val="24"/>
        </w:rPr>
        <w:t xml:space="preserve">внутренних документов и решений органов управления;</w:t>
      </w:r>
      <w:r>
        <w:rPr>
          <w:spacing w:val="1"/>
          <w:sz w:val="24"/>
          <w:szCs w:val="24"/>
        </w:rPr>
      </w:r>
      <w:r>
        <w:rPr>
          <w:spacing w:val="1"/>
          <w:sz w:val="24"/>
          <w:szCs w:val="24"/>
        </w:rPr>
      </w:r>
    </w:p>
    <w:p>
      <w:pPr>
        <w:ind w:firstLine="709"/>
        <w:jc w:val="both"/>
        <w:tabs>
          <w:tab w:val="num" w:pos="1241" w:leader="none"/>
        </w:tabs>
        <w:rPr>
          <w:sz w:val="24"/>
          <w:szCs w:val="24"/>
        </w:rPr>
      </w:pPr>
      <w:r>
        <w:rPr>
          <w:spacing w:val="1"/>
          <w:sz w:val="24"/>
          <w:szCs w:val="24"/>
        </w:rPr>
        <w:t xml:space="preserve">- если в период действия Договора в полномочиях органов/представителей Исполнителя</w:t>
      </w:r>
      <w:r>
        <w:rPr>
          <w:spacing w:val="3"/>
          <w:sz w:val="24"/>
          <w:szCs w:val="24"/>
        </w:rPr>
        <w:t xml:space="preserve"> произойдут какие-либо изменения либо произойдет изменение органов/представителей </w:t>
      </w:r>
      <w:r>
        <w:rPr>
          <w:spacing w:val="1"/>
          <w:sz w:val="24"/>
          <w:szCs w:val="24"/>
        </w:rPr>
        <w:t xml:space="preserve">Исполнителя, Исполнитель обязуется предоставить Заказчику соответствующие документальные </w:t>
      </w:r>
      <w:r>
        <w:rPr>
          <w:spacing w:val="-1"/>
          <w:sz w:val="24"/>
          <w:szCs w:val="24"/>
        </w:rPr>
        <w:t xml:space="preserve">подтверждения. Е</w:t>
      </w:r>
      <w:r>
        <w:rPr>
          <w:spacing w:val="6"/>
          <w:sz w:val="24"/>
          <w:szCs w:val="24"/>
        </w:rPr>
        <w:t xml:space="preserve">сли в связи с вышеуказанными </w:t>
      </w:r>
      <w:r>
        <w:rPr>
          <w:sz w:val="24"/>
          <w:szCs w:val="24"/>
        </w:rPr>
        <w:t xml:space="preserve">изменениями потребуется разрешение и/или одобрение органов управления </w:t>
      </w:r>
      <w:r>
        <w:rPr>
          <w:spacing w:val="1"/>
          <w:sz w:val="24"/>
          <w:szCs w:val="24"/>
        </w:rPr>
        <w:t xml:space="preserve">Исполнителя</w:t>
      </w:r>
      <w:r>
        <w:rPr>
          <w:sz w:val="24"/>
          <w:szCs w:val="24"/>
        </w:rPr>
        <w:t xml:space="preserve">, Ис</w:t>
      </w:r>
      <w:r>
        <w:rPr>
          <w:sz w:val="24"/>
          <w:szCs w:val="24"/>
        </w:rPr>
        <w:t xml:space="preserve">полнитель обязуется приложить все усилия для получения соответствующего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w:t>
      </w:r>
      <w:r>
        <w:rPr>
          <w:spacing w:val="1"/>
          <w:sz w:val="24"/>
          <w:szCs w:val="24"/>
        </w:rPr>
        <w:t xml:space="preserve">Исполнитель</w:t>
      </w:r>
      <w:r>
        <w:rPr>
          <w:sz w:val="24"/>
          <w:szCs w:val="24"/>
        </w:rPr>
        <w:t xml:space="preserve">.</w:t>
      </w:r>
      <w:r>
        <w:rPr>
          <w:sz w:val="24"/>
          <w:szCs w:val="24"/>
        </w:rPr>
      </w:r>
      <w:r>
        <w:rPr>
          <w:sz w:val="24"/>
          <w:szCs w:val="24"/>
        </w:rPr>
      </w:r>
    </w:p>
    <w:p>
      <w:pPr>
        <w:ind w:firstLine="709"/>
        <w:jc w:val="both"/>
        <w:tabs>
          <w:tab w:val="num" w:pos="1241" w:leader="none"/>
        </w:tabs>
        <w:rPr>
          <w:sz w:val="24"/>
          <w:szCs w:val="24"/>
        </w:rPr>
      </w:pPr>
      <w:r>
        <w:rPr>
          <w:sz w:val="24"/>
          <w:szCs w:val="24"/>
        </w:rPr>
        <w:t xml:space="preserve">Указанные заверения являются существенными для Заказчика.</w:t>
      </w:r>
      <w:r>
        <w:rPr>
          <w:sz w:val="24"/>
          <w:szCs w:val="24"/>
        </w:rPr>
      </w:r>
      <w:r>
        <w:rPr>
          <w:sz w:val="24"/>
          <w:szCs w:val="24"/>
        </w:rPr>
      </w:r>
    </w:p>
    <w:p>
      <w:pPr>
        <w:numPr>
          <w:ilvl w:val="1"/>
          <w:numId w:val="1"/>
        </w:numPr>
        <w:ind w:left="0" w:firstLine="709"/>
        <w:jc w:val="both"/>
        <w:tabs>
          <w:tab w:val="num" w:pos="1241" w:leader="none"/>
        </w:tabs>
        <w:rPr>
          <w:spacing w:val="1"/>
          <w:sz w:val="24"/>
          <w:szCs w:val="24"/>
        </w:rPr>
      </w:pPr>
      <w:r>
        <w:rPr>
          <w:spacing w:val="1"/>
          <w:sz w:val="24"/>
          <w:szCs w:val="24"/>
        </w:rPr>
        <w:t xml:space="preserve">Исполнитель также заверяет и гарантирует Заказчику следующее:</w:t>
      </w:r>
      <w:r>
        <w:rPr>
          <w:spacing w:val="1"/>
          <w:sz w:val="24"/>
          <w:szCs w:val="24"/>
        </w:rPr>
      </w:r>
      <w:r>
        <w:rPr>
          <w:spacing w:val="1"/>
          <w:sz w:val="24"/>
          <w:szCs w:val="24"/>
        </w:rPr>
      </w:r>
    </w:p>
    <w:p>
      <w:pPr>
        <w:ind w:firstLine="709"/>
        <w:jc w:val="both"/>
        <w:rPr>
          <w:sz w:val="24"/>
          <w:szCs w:val="24"/>
        </w:rPr>
      </w:pPr>
      <w:r>
        <w:rPr>
          <w:sz w:val="24"/>
          <w:szCs w:val="24"/>
        </w:rPr>
        <w:t xml:space="preserve">- зарегистрирован в </w:t>
      </w:r>
      <w:r>
        <w:rPr>
          <w:i/>
          <w:sz w:val="24"/>
          <w:szCs w:val="24"/>
        </w:rPr>
        <w:t xml:space="preserve">ЕГРЮЛ</w:t>
      </w:r>
      <w:r>
        <w:rPr>
          <w:rStyle w:val="2758"/>
          <w:sz w:val="24"/>
          <w:szCs w:val="24"/>
        </w:rPr>
        <w:footnoteReference w:id="57"/>
      </w:r>
      <w:r>
        <w:rPr>
          <w:sz w:val="24"/>
          <w:szCs w:val="24"/>
        </w:rPr>
        <w:t xml:space="preserve"> надлежащим образом;</w:t>
      </w:r>
      <w:r>
        <w:rPr>
          <w:sz w:val="24"/>
          <w:szCs w:val="24"/>
        </w:rPr>
      </w:r>
      <w:r>
        <w:rPr>
          <w:sz w:val="24"/>
          <w:szCs w:val="24"/>
        </w:rPr>
      </w:r>
    </w:p>
    <w:p>
      <w:pPr>
        <w:ind w:firstLine="709"/>
        <w:jc w:val="both"/>
        <w:rPr>
          <w:sz w:val="24"/>
          <w:szCs w:val="24"/>
        </w:rPr>
      </w:pPr>
      <w:r>
        <w:rPr>
          <w:sz w:val="24"/>
          <w:szCs w:val="24"/>
        </w:rPr>
        <w:t xml:space="preserve">- его исполнительный орган находится и осуществляет функции управления по месту регистрации юридического лица и в нем нет дисквалифицированных лиц</w:t>
      </w:r>
      <w:r>
        <w:rPr>
          <w:rStyle w:val="2758"/>
          <w:sz w:val="24"/>
          <w:szCs w:val="24"/>
        </w:rPr>
        <w:footnoteReference w:id="58"/>
      </w:r>
      <w:r>
        <w:rPr>
          <w:sz w:val="24"/>
          <w:szCs w:val="24"/>
        </w:rPr>
        <w:t xml:space="preserve">;</w:t>
      </w:r>
      <w:r>
        <w:rPr>
          <w:sz w:val="24"/>
          <w:szCs w:val="24"/>
        </w:rPr>
      </w:r>
      <w:r>
        <w:rPr>
          <w:sz w:val="24"/>
          <w:szCs w:val="24"/>
        </w:rPr>
      </w:r>
    </w:p>
    <w:p>
      <w:pPr>
        <w:ind w:firstLine="709"/>
        <w:jc w:val="both"/>
        <w:rPr>
          <w:sz w:val="24"/>
          <w:szCs w:val="24"/>
        </w:rPr>
      </w:pPr>
      <w:r>
        <w:rPr>
          <w:sz w:val="24"/>
          <w:szCs w:val="24"/>
        </w:rPr>
        <w:t xml:space="preserve">- располагает персоналом, имуществом и материальными р</w:t>
      </w:r>
      <w:r>
        <w:rPr>
          <w:sz w:val="24"/>
          <w:szCs w:val="24"/>
        </w:rPr>
        <w:t xml:space="preserve">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r>
        <w:rPr>
          <w:sz w:val="24"/>
          <w:szCs w:val="24"/>
        </w:rPr>
      </w:r>
      <w:r>
        <w:rPr>
          <w:sz w:val="24"/>
          <w:szCs w:val="24"/>
        </w:rPr>
      </w:r>
    </w:p>
    <w:p>
      <w:pPr>
        <w:ind w:firstLine="709"/>
        <w:jc w:val="both"/>
        <w:rPr>
          <w:sz w:val="24"/>
          <w:szCs w:val="24"/>
        </w:rPr>
      </w:pPr>
      <w:r>
        <w:rPr>
          <w:sz w:val="24"/>
          <w:szCs w:val="24"/>
        </w:rPr>
        <w:t xml:space="preserve">-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r>
        <w:rPr>
          <w:sz w:val="24"/>
          <w:szCs w:val="24"/>
        </w:rPr>
      </w:r>
      <w:r>
        <w:rPr>
          <w:sz w:val="24"/>
          <w:szCs w:val="24"/>
        </w:rPr>
      </w:r>
    </w:p>
    <w:p>
      <w:pPr>
        <w:ind w:firstLine="709"/>
        <w:jc w:val="both"/>
        <w:rPr>
          <w:sz w:val="24"/>
          <w:szCs w:val="24"/>
        </w:rPr>
      </w:pPr>
      <w:r>
        <w:rPr>
          <w:sz w:val="24"/>
          <w:szCs w:val="24"/>
        </w:rPr>
        <w:t xml:space="preserve">- является членом саморегулируемой организации, если осуществляемая по Договору деятельность требует членства в саморегулируемой организации;</w:t>
      </w:r>
      <w:r>
        <w:rPr>
          <w:sz w:val="24"/>
          <w:szCs w:val="24"/>
        </w:rPr>
      </w:r>
      <w:r>
        <w:rPr>
          <w:sz w:val="24"/>
          <w:szCs w:val="24"/>
        </w:rPr>
      </w:r>
    </w:p>
    <w:p>
      <w:pPr>
        <w:ind w:firstLine="709"/>
        <w:jc w:val="both"/>
        <w:rPr>
          <w:sz w:val="24"/>
          <w:szCs w:val="24"/>
        </w:rPr>
      </w:pPr>
      <w:r>
        <w:rPr>
          <w:sz w:val="24"/>
          <w:szCs w:val="24"/>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r>
        <w:rPr>
          <w:sz w:val="24"/>
          <w:szCs w:val="24"/>
        </w:rPr>
      </w:r>
      <w:r>
        <w:rPr>
          <w:sz w:val="24"/>
          <w:szCs w:val="24"/>
        </w:rPr>
      </w:r>
    </w:p>
    <w:p>
      <w:pPr>
        <w:ind w:firstLine="709"/>
        <w:jc w:val="both"/>
        <w:rPr>
          <w:sz w:val="24"/>
          <w:szCs w:val="24"/>
        </w:rPr>
      </w:pPr>
      <w:r>
        <w:rPr>
          <w:sz w:val="24"/>
          <w:szCs w:val="24"/>
        </w:rPr>
        <w:t xml:space="preserve">- ведет налоговый учет и составляет на</w:t>
      </w:r>
      <w:r>
        <w:rPr>
          <w:sz w:val="24"/>
          <w:szCs w:val="24"/>
        </w:rPr>
        <w:t xml:space="preserve">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r>
        <w:rPr>
          <w:sz w:val="24"/>
          <w:szCs w:val="24"/>
        </w:rPr>
      </w:r>
      <w:r>
        <w:rPr>
          <w:sz w:val="24"/>
          <w:szCs w:val="24"/>
        </w:rPr>
      </w:r>
    </w:p>
    <w:p>
      <w:pPr>
        <w:ind w:firstLine="709"/>
        <w:jc w:val="both"/>
        <w:rPr>
          <w:sz w:val="24"/>
          <w:szCs w:val="24"/>
        </w:rPr>
      </w:pPr>
      <w:r>
        <w:rPr>
          <w:sz w:val="24"/>
          <w:szCs w:val="24"/>
        </w:rPr>
        <w:t xml:space="preserve">-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w:t>
      </w:r>
      <w:r>
        <w:rPr>
          <w:sz w:val="24"/>
          <w:szCs w:val="24"/>
        </w:rPr>
        <w:t xml:space="preserve">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r>
        <w:rPr>
          <w:sz w:val="24"/>
          <w:szCs w:val="24"/>
        </w:rPr>
      </w:r>
      <w:r>
        <w:rPr>
          <w:sz w:val="24"/>
          <w:szCs w:val="24"/>
        </w:rPr>
      </w:r>
    </w:p>
    <w:p>
      <w:pPr>
        <w:ind w:firstLine="709"/>
        <w:jc w:val="both"/>
        <w:rPr>
          <w:sz w:val="24"/>
          <w:szCs w:val="24"/>
        </w:rPr>
      </w:pPr>
      <w:r>
        <w:rPr>
          <w:sz w:val="24"/>
          <w:szCs w:val="24"/>
        </w:rPr>
        <w:t xml:space="preserve">- своевременно и в полном объеме уплачивает налоги, сборы и страховые взносы;</w:t>
      </w:r>
      <w:r>
        <w:rPr>
          <w:sz w:val="24"/>
          <w:szCs w:val="24"/>
        </w:rPr>
      </w:r>
      <w:r>
        <w:rPr>
          <w:sz w:val="24"/>
          <w:szCs w:val="24"/>
        </w:rPr>
      </w:r>
    </w:p>
    <w:p>
      <w:pPr>
        <w:ind w:firstLine="709"/>
        <w:jc w:val="both"/>
        <w:rPr>
          <w:i/>
          <w:sz w:val="24"/>
          <w:szCs w:val="24"/>
        </w:rPr>
      </w:pPr>
      <w:r>
        <w:rPr>
          <w:sz w:val="24"/>
          <w:szCs w:val="24"/>
        </w:rPr>
        <w:t xml:space="preserve">- отражает в налоговой отчетности по НДС все суммы НДС, предъявленные Заказчику;</w:t>
      </w:r>
      <w:r>
        <w:rPr>
          <w:i/>
          <w:sz w:val="24"/>
          <w:szCs w:val="24"/>
        </w:rPr>
      </w:r>
      <w:r>
        <w:rPr>
          <w:i/>
          <w:sz w:val="24"/>
          <w:szCs w:val="24"/>
        </w:rPr>
      </w:r>
    </w:p>
    <w:p>
      <w:pPr>
        <w:ind w:firstLine="709"/>
        <w:jc w:val="both"/>
        <w:rPr>
          <w:sz w:val="24"/>
          <w:szCs w:val="24"/>
          <w:highlight w:val="none"/>
        </w:rPr>
      </w:pPr>
      <w:r>
        <w:rPr>
          <w:sz w:val="24"/>
          <w:szCs w:val="24"/>
        </w:rPr>
        <w:t xml:space="preserve">- лица, подписывающие от его имени первичные документы и счета-фактуры, имеют на это все необходимые полномочия и доверенности;</w:t>
      </w:r>
      <w:r>
        <w:rPr>
          <w:sz w:val="24"/>
          <w:szCs w:val="24"/>
          <w:highlight w:val="none"/>
        </w:rPr>
      </w:r>
      <w:r>
        <w:rPr>
          <w:sz w:val="24"/>
          <w:szCs w:val="24"/>
          <w:highlight w:val="none"/>
        </w:rPr>
      </w:r>
    </w:p>
    <w:p>
      <w:pPr>
        <w:ind w:firstLine="709"/>
        <w:jc w:val="both"/>
        <w:rPr>
          <w:rFonts w:eastAsia="Times New Roman" w:cs="Times New Roman"/>
          <w:color w:val="000000"/>
          <w:sz w:val="24"/>
          <w:szCs w:val="24"/>
        </w:rPr>
        <w:pBdr>
          <w:top w:val="none" w:color="000000" w:sz="4" w:space="0"/>
          <w:left w:val="none" w:color="000000" w:sz="4" w:space="0"/>
          <w:bottom w:val="none" w:color="000000" w:sz="4" w:space="0"/>
          <w:right w:val="none" w:color="000000" w:sz="4" w:space="0"/>
        </w:pBdr>
      </w:pPr>
      <w:r>
        <w:rPr>
          <w:rFonts w:eastAsia="Times New Roman" w:cs="Times New Roman"/>
          <w:color w:val="000000"/>
          <w:sz w:val="24"/>
          <w:szCs w:val="24"/>
        </w:rPr>
        <w:t xml:space="preserve">- </w:t>
      </w:r>
      <w:r>
        <w:rPr>
          <w:rFonts w:eastAsia="Times New Roman" w:cs="Times New Roman"/>
          <w:color w:val="000000"/>
          <w:sz w:val="24"/>
          <w:szCs w:val="24"/>
        </w:rPr>
        <w:t xml:space="preserve">отражает реквизиты прослеживаемости товаров в первичных документах и счет-фактурах, выставленных Заказчику, в соответствии с требованиями законодательства, в случае поставки товаров, подлежащих прослеживаемости;</w:t>
      </w:r>
      <w:r>
        <w:rPr>
          <w:rFonts w:eastAsia="Times New Roman" w:cs="Times New Roman"/>
          <w:color w:val="000000"/>
          <w:sz w:val="24"/>
          <w:szCs w:val="24"/>
        </w:rPr>
      </w:r>
      <w:r>
        <w:rPr>
          <w:rFonts w:eastAsia="Times New Roman" w:cs="Times New Roman"/>
          <w:color w:val="000000"/>
          <w:sz w:val="24"/>
          <w:szCs w:val="24"/>
        </w:rPr>
      </w:r>
    </w:p>
    <w:p>
      <w:pPr>
        <w:ind w:firstLine="709"/>
        <w:jc w:val="both"/>
        <w:rPr>
          <w:sz w:val="24"/>
          <w:szCs w:val="24"/>
        </w:rPr>
      </w:pPr>
      <w:r>
        <w:rPr>
          <w:rFonts w:eastAsia="Times New Roman" w:cs="Times New Roman"/>
          <w:color w:val="000000"/>
          <w:sz w:val="24"/>
          <w:szCs w:val="24"/>
        </w:rPr>
        <w:t xml:space="preserve">- </w:t>
      </w:r>
      <w:r>
        <w:rPr>
          <w:rFonts w:eastAsia="Times New Roman" w:cs="Times New Roman"/>
          <w:color w:val="000000"/>
          <w:sz w:val="24"/>
          <w:szCs w:val="24"/>
        </w:rPr>
        <w:t xml:space="preserve">информирует Заказчика о признании Исполнителя</w:t>
      </w:r>
      <w:r>
        <w:rPr>
          <w:rFonts w:eastAsia="Times New Roman" w:cs="Times New Roman"/>
          <w:color w:val="000000"/>
          <w:sz w:val="24"/>
          <w:szCs w:val="24"/>
        </w:rPr>
        <w:t xml:space="preserve"> банкротом в срок не позднее 10 </w:t>
      </w:r>
      <w:r>
        <w:rPr>
          <w:rFonts w:eastAsia="Times New Roman" w:cs="Times New Roman"/>
          <w:color w:val="000000"/>
          <w:sz w:val="24"/>
          <w:szCs w:val="24"/>
        </w:rPr>
        <w:t xml:space="preserve">(десяти) рабочих дней с даты вступления в законную силу решения арбитражного суда.</w:t>
      </w:r>
      <w:r>
        <w:rPr>
          <w:sz w:val="24"/>
          <w:szCs w:val="24"/>
        </w:rPr>
      </w:r>
      <w:r>
        <w:rPr>
          <w:sz w:val="24"/>
          <w:szCs w:val="24"/>
        </w:rPr>
      </w:r>
    </w:p>
    <w:p>
      <w:pPr>
        <w:ind w:firstLine="567"/>
        <w:jc w:val="both"/>
        <w:tabs>
          <w:tab w:val="num" w:pos="1241" w:leader="none"/>
        </w:tabs>
        <w:rPr>
          <w:sz w:val="24"/>
          <w:szCs w:val="24"/>
        </w:rPr>
      </w:pPr>
      <w:r>
        <w:rPr>
          <w:sz w:val="24"/>
          <w:szCs w:val="24"/>
        </w:rPr>
        <w:t xml:space="preserve">Указанные заверения являются существенными для Заказчика.</w:t>
      </w:r>
      <w:r>
        <w:rPr>
          <w:sz w:val="24"/>
          <w:szCs w:val="24"/>
        </w:rPr>
      </w:r>
      <w:r>
        <w:rPr>
          <w:sz w:val="24"/>
          <w:szCs w:val="24"/>
        </w:rPr>
      </w:r>
    </w:p>
    <w:p>
      <w:pPr>
        <w:pStyle w:val="2754"/>
        <w:numPr>
          <w:ilvl w:val="1"/>
          <w:numId w:val="1"/>
        </w:numPr>
        <w:ind w:left="0" w:firstLine="567"/>
        <w:jc w:val="both"/>
        <w:rPr>
          <w:rFonts w:eastAsia="Arial Unicode MS"/>
          <w:sz w:val="24"/>
        </w:rPr>
        <w:pBdr>
          <w:top w:val="none" w:color="000000" w:sz="4" w:space="0"/>
          <w:left w:val="none" w:color="000000" w:sz="4" w:space="0"/>
          <w:bottom w:val="none" w:color="000000" w:sz="4" w:space="0"/>
          <w:right w:val="none" w:color="000000" w:sz="4" w:space="0"/>
          <w:between w:val="none" w:color="000000" w:sz="4" w:space="0"/>
        </w:pBdr>
      </w:pPr>
      <w:r>
        <w:rPr>
          <w:rFonts w:eastAsia="Arial Unicode MS"/>
          <w:sz w:val="24"/>
        </w:rPr>
        <w:t xml:space="preserve">В соответствии с настоящим Договором конфиденциальной признается информация, передаваемая Сторонами друг другу в связи с исполнением Договора в любой форме, имеющая действительную или потенциальную коммерческую ценнос</w:t>
      </w:r>
      <w:r>
        <w:rPr>
          <w:rFonts w:eastAsia="Arial Unicode MS"/>
          <w:sz w:val="24"/>
        </w:rPr>
        <w:t xml:space="preserve">ть в силу ее неизвестности третьим лицам, к которой нет свободного доступа на законном основании, и обладатель этой информации принимает меры к охране ее конфиденциальности, при этом такая информации должна быть специально обозначена как конфиденциальная. </w:t>
      </w:r>
      <w:r>
        <w:rPr>
          <w:rFonts w:eastAsia="Arial Unicode MS"/>
          <w:sz w:val="24"/>
        </w:rPr>
      </w:r>
      <w:r>
        <w:rPr>
          <w:rFonts w:eastAsia="Arial Unicode MS"/>
          <w:sz w:val="24"/>
        </w:rPr>
      </w:r>
    </w:p>
    <w:p>
      <w:pPr>
        <w:numPr>
          <w:ilvl w:val="1"/>
          <w:numId w:val="1"/>
        </w:numPr>
        <w:ind w:left="0" w:firstLine="567"/>
        <w:jc w:val="both"/>
        <w:rPr>
          <w:rFonts w:eastAsia="Arial Unicode MS"/>
          <w:sz w:val="24"/>
          <w:szCs w:val="24"/>
        </w:rPr>
        <w:pBdr>
          <w:top w:val="none" w:color="000000" w:sz="4" w:space="0"/>
          <w:left w:val="none" w:color="000000" w:sz="4" w:space="0"/>
          <w:bottom w:val="none" w:color="000000" w:sz="4" w:space="0"/>
          <w:right w:val="none" w:color="000000" w:sz="4" w:space="0"/>
          <w:between w:val="none" w:color="000000" w:sz="4" w:space="0"/>
        </w:pBdr>
      </w:pPr>
      <w:r>
        <w:rPr>
          <w:rFonts w:eastAsia="Arial Unicode MS"/>
          <w:sz w:val="24"/>
          <w:szCs w:val="24"/>
        </w:rPr>
        <w:t xml:space="preserve">Стороны обязуются использовать конфиденциальную информацию только в связи с исполнением настоящего Договора и не предоставлять т</w:t>
      </w:r>
      <w:r>
        <w:rPr>
          <w:rFonts w:eastAsia="Arial Unicode MS"/>
          <w:sz w:val="24"/>
          <w:szCs w:val="24"/>
        </w:rPr>
        <w:t xml:space="preserve">акую информацию третьим лицам, за исключением случаев, когда такое предоставление обусловлено исполнением Стороной своих обязательств по Договору, а также своему персоналу, не задействованному непосредственно в исполнении Стороной обязательств по Договору.</w:t>
      </w:r>
      <w:r>
        <w:rPr>
          <w:rFonts w:eastAsia="Arial Unicode MS"/>
          <w:sz w:val="24"/>
          <w:szCs w:val="24"/>
        </w:rPr>
      </w:r>
      <w:r>
        <w:rPr>
          <w:rFonts w:eastAsia="Arial Unicode MS"/>
          <w:sz w:val="24"/>
          <w:szCs w:val="24"/>
        </w:rPr>
      </w:r>
    </w:p>
    <w:p>
      <w:pPr>
        <w:numPr>
          <w:ilvl w:val="1"/>
          <w:numId w:val="1"/>
        </w:numPr>
        <w:ind w:left="0" w:firstLine="567"/>
        <w:jc w:val="both"/>
        <w:rPr>
          <w:rFonts w:eastAsia="Arial Unicode MS"/>
          <w:sz w:val="24"/>
          <w:szCs w:val="24"/>
        </w:rPr>
        <w:pBdr>
          <w:top w:val="none" w:color="000000" w:sz="4" w:space="0"/>
          <w:left w:val="none" w:color="000000" w:sz="4" w:space="0"/>
          <w:bottom w:val="none" w:color="000000" w:sz="4" w:space="0"/>
          <w:right w:val="none" w:color="000000" w:sz="4" w:space="0"/>
          <w:between w:val="none" w:color="000000" w:sz="4" w:space="0"/>
        </w:pBdr>
      </w:pPr>
      <w:r>
        <w:rPr>
          <w:rFonts w:eastAsia="Arial Unicode MS"/>
          <w:sz w:val="24"/>
          <w:szCs w:val="24"/>
        </w:rPr>
        <w:t xml:space="preserve">При разглашении одной из Сторон сведений, относящихся к категории конфиденциальной информации, виновная Сторона несет ответственность и обязана возместить другой Стороне понесенные ею в связи с этим убытки.</w:t>
      </w:r>
      <w:r>
        <w:rPr>
          <w:rFonts w:eastAsia="Arial Unicode MS"/>
          <w:sz w:val="24"/>
          <w:szCs w:val="24"/>
        </w:rPr>
      </w:r>
      <w:r>
        <w:rPr>
          <w:rFonts w:eastAsia="Arial Unicode MS"/>
          <w:sz w:val="24"/>
          <w:szCs w:val="24"/>
        </w:rPr>
      </w:r>
    </w:p>
    <w:p>
      <w:pPr>
        <w:numPr>
          <w:ilvl w:val="1"/>
          <w:numId w:val="1"/>
        </w:numPr>
        <w:ind w:left="0" w:firstLine="709"/>
        <w:jc w:val="both"/>
        <w:tabs>
          <w:tab w:val="num" w:pos="1241" w:leader="none"/>
        </w:tabs>
        <w:rPr>
          <w:sz w:val="24"/>
          <w:szCs w:val="24"/>
        </w:rPr>
      </w:pPr>
      <w:r>
        <w:rPr>
          <w:spacing w:val="-4"/>
          <w:sz w:val="24"/>
          <w:szCs w:val="24"/>
        </w:rPr>
        <w:t xml:space="preserve">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Заказчиком.</w:t>
      </w:r>
      <w:r>
        <w:rPr>
          <w:sz w:val="24"/>
          <w:szCs w:val="24"/>
        </w:rPr>
      </w:r>
      <w:r>
        <w:rPr>
          <w:sz w:val="24"/>
          <w:szCs w:val="24"/>
        </w:rPr>
      </w:r>
    </w:p>
    <w:p>
      <w:pPr>
        <w:numPr>
          <w:ilvl w:val="1"/>
          <w:numId w:val="1"/>
        </w:numPr>
        <w:ind w:left="0" w:firstLine="709"/>
        <w:jc w:val="both"/>
        <w:tabs>
          <w:tab w:val="num" w:pos="1241" w:leader="none"/>
        </w:tabs>
        <w:rPr>
          <w:sz w:val="24"/>
          <w:szCs w:val="24"/>
        </w:rPr>
      </w:pPr>
      <w:r>
        <w:rPr>
          <w:i/>
          <w:iCs/>
          <w:sz w:val="24"/>
          <w:szCs w:val="24"/>
        </w:rPr>
        <w:t xml:space="preserve">Исполнитель </w:t>
      </w:r>
      <w:r>
        <w:rPr>
          <w:sz w:val="24"/>
          <w:szCs w:val="24"/>
        </w:rPr>
        <w:t xml:space="preserve">заверяет, что</w:t>
      </w:r>
      <w:r>
        <w:rPr>
          <w:i/>
          <w:iCs/>
          <w:sz w:val="24"/>
          <w:szCs w:val="24"/>
        </w:rPr>
        <w:t xml:space="preserve"> </w:t>
      </w:r>
      <w:r>
        <w:rPr>
          <w:sz w:val="24"/>
          <w:szCs w:val="24"/>
        </w:rPr>
        <w:t xml:space="preserve">на момент заключения настоящего договора </w:t>
      </w:r>
      <w:r>
        <w:rPr>
          <w:i/>
          <w:iCs/>
          <w:sz w:val="24"/>
          <w:szCs w:val="24"/>
        </w:rPr>
        <w:t xml:space="preserve">применяет ставку НДС в размере ___%</w:t>
      </w:r>
      <w:r>
        <w:rPr>
          <w:sz w:val="24"/>
          <w:szCs w:val="24"/>
        </w:rPr>
        <w:t xml:space="preserve"> (</w:t>
      </w:r>
      <w:r>
        <w:rPr>
          <w:i/>
          <w:iCs/>
          <w:sz w:val="24"/>
          <w:szCs w:val="24"/>
        </w:rPr>
        <w:t xml:space="preserve">или: освобожден от уплаты НДС</w:t>
      </w:r>
      <w:r>
        <w:rPr>
          <w:sz w:val="24"/>
          <w:szCs w:val="24"/>
        </w:rPr>
        <w:t xml:space="preserve">) в соответствии с гл.21 Налогового кодекса Российской Федерации.*</w:t>
      </w:r>
      <w:r>
        <w:rPr>
          <w:sz w:val="24"/>
          <w:szCs w:val="24"/>
        </w:rPr>
      </w:r>
      <w:r>
        <w:rPr>
          <w:sz w:val="24"/>
          <w:szCs w:val="24"/>
        </w:rPr>
      </w:r>
    </w:p>
    <w:p>
      <w:pPr>
        <w:ind w:left="709"/>
        <w:jc w:val="both"/>
        <w:tabs>
          <w:tab w:val="num" w:pos="1241" w:leader="none"/>
        </w:tabs>
        <w:rPr>
          <w:sz w:val="24"/>
          <w:szCs w:val="24"/>
        </w:rPr>
      </w:pPr>
      <w:r>
        <w:rPr>
          <w:i/>
          <w:iCs/>
          <w:sz w:val="24"/>
          <w:szCs w:val="24"/>
        </w:rPr>
        <w:t xml:space="preserve">*пункт действует с 01.01.2025.</w:t>
      </w:r>
      <w:r>
        <w:rPr>
          <w:sz w:val="24"/>
          <w:szCs w:val="24"/>
        </w:rPr>
      </w:r>
      <w:r>
        <w:rPr>
          <w:sz w:val="24"/>
          <w:szCs w:val="24"/>
        </w:rPr>
      </w:r>
    </w:p>
    <w:p>
      <w:pPr>
        <w:ind w:firstLine="709"/>
        <w:jc w:val="both"/>
        <w:tabs>
          <w:tab w:val="left" w:pos="1134" w:leader="none"/>
        </w:tabs>
        <w:rPr>
          <w:sz w:val="24"/>
          <w:szCs w:val="24"/>
        </w:rPr>
      </w:pPr>
      <w:r>
        <w:rPr>
          <w:sz w:val="24"/>
          <w:szCs w:val="24"/>
        </w:rPr>
        <w:t xml:space="preserve"> </w:t>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Антикоррупционная оговорка</w:t>
      </w:r>
      <w:r>
        <w:rPr>
          <w:b/>
          <w:bCs/>
          <w:caps/>
          <w:sz w:val="24"/>
          <w:szCs w:val="24"/>
        </w:rPr>
      </w:r>
      <w:r>
        <w:rPr>
          <w:b/>
          <w:bCs/>
          <w:caps/>
          <w:sz w:val="24"/>
          <w:szCs w:val="24"/>
        </w:rPr>
      </w:r>
    </w:p>
    <w:p>
      <w:pPr>
        <w:jc w:val="center"/>
        <w:shd w:val="clear" w:color="auto" w:fill="ffffff"/>
        <w:widowControl/>
        <w:rPr>
          <w:b/>
          <w:bCs/>
          <w:caps/>
          <w:sz w:val="24"/>
          <w:szCs w:val="24"/>
        </w:rPr>
      </w:pPr>
      <w:r>
        <w:rPr>
          <w:b/>
          <w:bCs/>
          <w:caps/>
          <w:sz w:val="24"/>
          <w:szCs w:val="24"/>
        </w:rPr>
      </w:r>
      <w:r>
        <w:rPr>
          <w:b/>
          <w:bCs/>
          <w:caps/>
          <w:sz w:val="24"/>
          <w:szCs w:val="24"/>
        </w:rPr>
      </w:r>
      <w:r>
        <w:rPr>
          <w:b/>
          <w:bCs/>
          <w:caps/>
          <w:sz w:val="24"/>
          <w:szCs w:val="24"/>
        </w:rPr>
      </w:r>
    </w:p>
    <w:p>
      <w:pPr>
        <w:jc w:val="both"/>
        <w:rPr>
          <w:sz w:val="24"/>
          <w:szCs w:val="24"/>
        </w:rPr>
      </w:pPr>
      <w:r>
        <w:rPr>
          <w:i/>
          <w:sz w:val="24"/>
          <w:szCs w:val="24"/>
        </w:rPr>
        <w:t xml:space="preserve">Вариант 1</w:t>
      </w:r>
      <w:r>
        <w:rPr>
          <w:sz w:val="24"/>
          <w:szCs w:val="24"/>
        </w:rPr>
        <w:t xml:space="preserve"> </w:t>
      </w:r>
      <w:r>
        <w:rPr>
          <w:rStyle w:val="2758"/>
          <w:sz w:val="24"/>
          <w:szCs w:val="24"/>
        </w:rPr>
        <w:footnoteReference w:id="59"/>
      </w:r>
      <w:r>
        <w:rPr>
          <w:sz w:val="24"/>
          <w:szCs w:val="24"/>
        </w:rPr>
        <w:t xml:space="preserve">: 8.1.Исполнителю известно о том, что ПАО «Россети Северо-Запад» реализует требования статьи 13.3 Федерального закона от 25.12.2008 № 273-ФЗ</w:t>
      </w:r>
      <w:r>
        <w:rPr>
          <w:sz w:val="24"/>
          <w:szCs w:val="24"/>
        </w:rPr>
        <w:br/>
        <w:t xml:space="preserve"> «О противодействии коррупции», принимает меры по предупреждению </w:t>
      </w:r>
      <w:r>
        <w:rPr>
          <w:spacing w:val="-2"/>
          <w:sz w:val="24"/>
          <w:szCs w:val="24"/>
        </w:rPr>
        <w:t xml:space="preserve">коррупции, присоединилось к Антикоррупционной хартии российского бизнеса</w:t>
      </w:r>
      <w:r>
        <w:rPr>
          <w:sz w:val="24"/>
          <w:szCs w:val="24"/>
        </w:rPr>
        <w:t xml:space="preserve">,</w:t>
      </w:r>
      <w:r>
        <w:rPr>
          <w:sz w:val="24"/>
          <w:szCs w:val="24"/>
        </w:rPr>
        <w:t xml:space="preserve">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r>
        <w:rPr>
          <w:sz w:val="24"/>
          <w:szCs w:val="24"/>
        </w:rPr>
      </w:r>
      <w:r>
        <w:rPr>
          <w:sz w:val="24"/>
          <w:szCs w:val="24"/>
        </w:rPr>
      </w:r>
    </w:p>
    <w:p>
      <w:pPr>
        <w:pStyle w:val="2754"/>
        <w:numPr>
          <w:ilvl w:val="1"/>
          <w:numId w:val="11"/>
        </w:numPr>
        <w:ind w:left="851"/>
        <w:jc w:val="both"/>
        <w:rPr>
          <w:sz w:val="24"/>
        </w:rPr>
      </w:pPr>
      <w:r>
        <w:rPr>
          <w:sz w:val="24"/>
        </w:rPr>
        <w:t xml:space="preserve">Исполнитель настоящим подтверждает, что он ознакомился с </w:t>
      </w:r>
      <w:r>
        <w:rPr>
          <w:sz w:val="24"/>
        </w:rPr>
      </w:r>
      <w:r>
        <w:rPr>
          <w:sz w:val="24"/>
        </w:rPr>
      </w:r>
    </w:p>
    <w:p>
      <w:pPr>
        <w:jc w:val="both"/>
        <w:rPr>
          <w:sz w:val="24"/>
        </w:rPr>
      </w:pPr>
      <w:r>
        <w:rPr>
          <w:sz w:val="24"/>
        </w:rPr>
        <w:t xml:space="preserve">Антикоррупционной хартией российского бизнеса и Антикоррупционной политикой ПАО «Россети Северо-Запад» и дочерних обществ ПАО «Россети Северо-Запад» (представленными в разделе «Антикоррупционная политика» на официальном сайте ПАО «Россети Северо-Запад»), </w:t>
      </w:r>
      <w:r>
        <w:rPr>
          <w:spacing w:val="-4"/>
          <w:sz w:val="24"/>
        </w:rPr>
        <w:t xml:space="preserve">полностью принимает положения Антикоррупционной политики </w:t>
      </w:r>
      <w:r>
        <w:rPr>
          <w:sz w:val="24"/>
        </w:rPr>
        <w:t xml:space="preserve">ПАО «Россети Северо-Запад» и дочерних обществ ПАО «Россети Сев</w:t>
      </w:r>
      <w:r>
        <w:rPr>
          <w:sz w:val="24"/>
        </w:rPr>
        <w:t xml:space="preserve">еро-Запад»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r>
        <w:rPr>
          <w:sz w:val="24"/>
        </w:rPr>
      </w:r>
      <w:r>
        <w:rPr>
          <w:sz w:val="24"/>
        </w:rPr>
      </w:r>
    </w:p>
    <w:p>
      <w:pPr>
        <w:pStyle w:val="2754"/>
        <w:numPr>
          <w:ilvl w:val="1"/>
          <w:numId w:val="11"/>
        </w:numPr>
        <w:ind w:left="851" w:hanging="425"/>
        <w:jc w:val="both"/>
        <w:rPr>
          <w:sz w:val="24"/>
        </w:rPr>
      </w:pPr>
      <w:r>
        <w:rPr>
          <w:spacing w:val="-2"/>
          <w:sz w:val="24"/>
        </w:rPr>
        <w:t xml:space="preserve">При исполнении своих обязательств по настоящему Договору Стороны,</w:t>
      </w:r>
      <w:r>
        <w:rPr>
          <w:sz w:val="24"/>
        </w:rPr>
        <w:t xml:space="preserve"> их</w:t>
      </w:r>
      <w:r>
        <w:rPr>
          <w:sz w:val="24"/>
        </w:rPr>
      </w:r>
      <w:r>
        <w:rPr>
          <w:sz w:val="24"/>
        </w:rPr>
      </w:r>
    </w:p>
    <w:p>
      <w:pPr>
        <w:jc w:val="both"/>
        <w:rPr>
          <w:sz w:val="24"/>
        </w:rPr>
      </w:pPr>
      <w:r>
        <w:rPr>
          <w:sz w:val="24"/>
        </w:rPr>
        <w:t xml:space="preserve">аффилированные лица, работники или посредники не выплачивают, </w:t>
      </w:r>
      <w:r>
        <w:rPr>
          <w:spacing w:val="-4"/>
          <w:sz w:val="24"/>
        </w:rPr>
        <w:t xml:space="preserve">не предлагают выплатить и не разрешают выплату каких-либо денежных средств</w:t>
      </w:r>
      <w:r>
        <w:rPr>
          <w:sz w:val="24"/>
        </w:rPr>
        <w:t xml:space="preserve"> или ценностей (прямо или косвенно) любым лицам для оказания влияния </w:t>
      </w:r>
      <w:r>
        <w:rPr>
          <w:spacing w:val="-4"/>
          <w:sz w:val="24"/>
        </w:rPr>
        <w:t xml:space="preserve">на действия или решения этих лиц с целью получить какие-либо неправомерные</w:t>
      </w:r>
      <w:r>
        <w:rPr>
          <w:sz w:val="24"/>
        </w:rPr>
        <w:t xml:space="preserve"> преимущества или достичь иных неправомерных целей.</w:t>
      </w:r>
      <w:r>
        <w:rPr>
          <w:sz w:val="24"/>
        </w:rPr>
      </w:r>
      <w:r>
        <w:rPr>
          <w:sz w:val="24"/>
        </w:rPr>
      </w:r>
    </w:p>
    <w:p>
      <w:pPr>
        <w:ind w:firstLine="709"/>
        <w:jc w:val="both"/>
        <w:widowControl/>
        <w:rPr>
          <w:sz w:val="24"/>
          <w:szCs w:val="24"/>
          <w:lang w:eastAsia="en-US"/>
        </w:rPr>
      </w:pPr>
      <w:r>
        <w:rPr>
          <w:spacing w:val="-4"/>
          <w:sz w:val="24"/>
          <w:szCs w:val="24"/>
          <w:lang w:eastAsia="en-US"/>
        </w:rPr>
        <w:t xml:space="preserve">Стороны отказываются от стимулирования каким-либо образом работников </w:t>
      </w:r>
      <w:r>
        <w:rPr>
          <w:sz w:val="24"/>
          <w:szCs w:val="24"/>
          <w:lang w:eastAsia="en-US"/>
        </w:rPr>
        <w:t xml:space="preserve">друг друга, в том числе путем предоставления денежных сумм, подарков, безвозм</w:t>
      </w:r>
      <w:r>
        <w:rPr>
          <w:sz w:val="24"/>
          <w:szCs w:val="24"/>
          <w:lang w:eastAsia="en-US"/>
        </w:rPr>
        <w:t xml:space="preserve">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r>
        <w:rPr>
          <w:sz w:val="24"/>
          <w:szCs w:val="24"/>
          <w:lang w:eastAsia="en-US"/>
        </w:rPr>
      </w:r>
      <w:r>
        <w:rPr>
          <w:sz w:val="24"/>
          <w:szCs w:val="24"/>
          <w:lang w:eastAsia="en-US"/>
        </w:rPr>
      </w:r>
    </w:p>
    <w:p>
      <w:pPr>
        <w:pStyle w:val="2754"/>
        <w:numPr>
          <w:ilvl w:val="1"/>
          <w:numId w:val="12"/>
        </w:numPr>
        <w:ind w:left="709" w:hanging="283"/>
        <w:jc w:val="both"/>
        <w:rPr>
          <w:sz w:val="24"/>
        </w:rPr>
      </w:pPr>
      <w:r>
        <w:rPr>
          <w:sz w:val="24"/>
        </w:rPr>
        <w:t xml:space="preserve">В случае возникновения у одной из Сторон подозрений, что произошло или </w:t>
      </w:r>
      <w:r>
        <w:rPr>
          <w:sz w:val="24"/>
        </w:rPr>
      </w:r>
      <w:r>
        <w:rPr>
          <w:sz w:val="24"/>
        </w:rPr>
      </w:r>
    </w:p>
    <w:p>
      <w:pPr>
        <w:jc w:val="both"/>
        <w:rPr>
          <w:sz w:val="24"/>
        </w:rPr>
      </w:pPr>
      <w:r>
        <w:rPr>
          <w:sz w:val="24"/>
        </w:rPr>
        <w:t xml:space="preserve">может произойти нарушение каких-либо положений пунктов 8.2 - 8.3 настоящего Дог</w:t>
      </w:r>
      <w:r>
        <w:rPr>
          <w:sz w:val="24"/>
        </w:rPr>
        <w:t xml:space="preserve">овора, указанная Сторона обязуется уведомить об этом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w:t>
      </w:r>
      <w:r>
        <w:rPr>
          <w:bCs/>
          <w:sz w:val="24"/>
        </w:rPr>
        <w:t xml:space="preserve"> Это подтверждение должно быть направлено в течение 10 (десяти) рабочих дней с даты направления письменного уведомления.</w:t>
      </w:r>
      <w:r>
        <w:rPr>
          <w:sz w:val="24"/>
        </w:rPr>
      </w:r>
      <w:r>
        <w:rPr>
          <w:sz w:val="24"/>
        </w:rPr>
      </w:r>
    </w:p>
    <w:p>
      <w:pPr>
        <w:ind w:firstLine="720"/>
        <w:jc w:val="both"/>
        <w:widowControl/>
        <w:rPr>
          <w:sz w:val="24"/>
          <w:szCs w:val="24"/>
          <w:lang w:eastAsia="en-US"/>
        </w:rPr>
      </w:pPr>
      <w:r>
        <w:rPr>
          <w:sz w:val="24"/>
          <w:szCs w:val="24"/>
          <w:lang w:eastAsia="en-US"/>
        </w:rPr>
        <w:t xml:space="preserve">В письменном уведомлении Сторона обязана сослаться на факты и/или п</w:t>
      </w:r>
      <w:r>
        <w:rPr>
          <w:sz w:val="24"/>
          <w:szCs w:val="24"/>
          <w:lang w:eastAsia="en-US"/>
        </w:rPr>
        <w:t xml:space="preserve">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 8.2 настоящего Договора любой из Сторон, аффилированными лицами, работниками или посредниками.</w:t>
      </w:r>
      <w:r>
        <w:rPr>
          <w:sz w:val="24"/>
          <w:szCs w:val="24"/>
          <w:lang w:eastAsia="en-US"/>
        </w:rPr>
      </w:r>
      <w:r>
        <w:rPr>
          <w:sz w:val="24"/>
          <w:szCs w:val="24"/>
          <w:lang w:eastAsia="en-US"/>
        </w:rPr>
      </w:r>
    </w:p>
    <w:p>
      <w:pPr>
        <w:pStyle w:val="2754"/>
        <w:numPr>
          <w:ilvl w:val="1"/>
          <w:numId w:val="12"/>
        </w:numPr>
        <w:jc w:val="both"/>
        <w:rPr>
          <w:sz w:val="24"/>
        </w:rPr>
      </w:pPr>
      <w:r>
        <w:rPr>
          <w:sz w:val="24"/>
        </w:rPr>
        <w:t xml:space="preserve">В случае нарушения одной из Сторон обязательств по соблюдению требований,</w:t>
      </w:r>
      <w:r>
        <w:rPr>
          <w:sz w:val="24"/>
        </w:rPr>
      </w:r>
      <w:r>
        <w:rPr>
          <w:sz w:val="24"/>
        </w:rPr>
      </w:r>
    </w:p>
    <w:p>
      <w:pPr>
        <w:jc w:val="both"/>
        <w:rPr>
          <w:sz w:val="24"/>
        </w:rPr>
      </w:pPr>
      <w:r>
        <w:rPr>
          <w:sz w:val="24"/>
        </w:rPr>
        <w:t xml:space="preserve">предусмотренных пунктами 8.1, 8.2 настоящего Договора, и обяз</w:t>
      </w:r>
      <w:r>
        <w:rPr>
          <w:sz w:val="24"/>
        </w:rPr>
        <w:t xml:space="preserve">ательств воздерживаться от запрещенных пунктом 8.3 настоящего Договора действий и/или неполучения другой Стороной в установленный срок подтверждения, что нарушения не произошло или не произойдет, Исполнитель или ПАО «Россети Северо-Запад» имеет право расто</w:t>
      </w:r>
      <w:r>
        <w:rPr>
          <w:sz w:val="24"/>
        </w:rPr>
        <w:t xml:space="preserve">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w:t>
      </w:r>
      <w:r>
        <w:rPr>
          <w:sz w:val="24"/>
        </w:rPr>
        <w:t xml:space="preserve">реального ущерба, возникшего в результате такого расторжения.</w:t>
      </w:r>
      <w:r>
        <w:rPr>
          <w:sz w:val="24"/>
        </w:rPr>
      </w:r>
      <w:r>
        <w:rPr>
          <w:sz w:val="24"/>
        </w:rPr>
      </w:r>
    </w:p>
    <w:p>
      <w:pPr>
        <w:ind w:firstLine="709"/>
        <w:jc w:val="both"/>
        <w:widowControl/>
        <w:rPr>
          <w:sz w:val="26"/>
          <w:szCs w:val="26"/>
          <w:lang w:eastAsia="en-US"/>
        </w:rPr>
      </w:pPr>
      <w:r>
        <w:rPr>
          <w:sz w:val="26"/>
          <w:szCs w:val="26"/>
          <w:lang w:eastAsia="en-US"/>
        </w:rPr>
      </w:r>
      <w:r>
        <w:rPr>
          <w:sz w:val="26"/>
          <w:szCs w:val="26"/>
          <w:lang w:eastAsia="en-US"/>
        </w:rPr>
      </w:r>
      <w:r>
        <w:rPr>
          <w:sz w:val="26"/>
          <w:szCs w:val="26"/>
          <w:lang w:eastAsia="en-US"/>
        </w:rPr>
      </w:r>
    </w:p>
    <w:p>
      <w:pPr>
        <w:jc w:val="both"/>
        <w:rPr>
          <w:sz w:val="24"/>
        </w:rPr>
      </w:pPr>
      <w:r>
        <w:rPr>
          <w:i/>
          <w:sz w:val="24"/>
        </w:rPr>
        <w:t xml:space="preserve">Вариант 2</w:t>
      </w:r>
      <w:r>
        <w:rPr>
          <w:rStyle w:val="2758"/>
          <w:sz w:val="24"/>
          <w:szCs w:val="24"/>
        </w:rPr>
        <w:footnoteReference w:id="60"/>
      </w:r>
      <w:r>
        <w:rPr>
          <w:sz w:val="24"/>
        </w:rPr>
        <w:t xml:space="preserve">:</w:t>
      </w:r>
      <w:r>
        <w:rPr>
          <w:rFonts w:eastAsia="Calibri"/>
          <w:sz w:val="24"/>
        </w:rPr>
        <w:t xml:space="preserve"> 8.1 </w:t>
      </w:r>
      <w:r>
        <w:rPr>
          <w:sz w:val="24"/>
        </w:rPr>
        <w:t xml:space="preserve">Сторонам известно о том, что они реализуют требования</w:t>
      </w:r>
      <w:r>
        <w:rPr>
          <w:sz w:val="24"/>
        </w:rPr>
        <w:br/>
        <w:t xml:space="preserve">статьи 13.3 Федерального закона от 25.12.2008 № 273-ФЗ «О противодействии </w:t>
      </w:r>
      <w:r>
        <w:rPr>
          <w:spacing w:val="-4"/>
          <w:sz w:val="24"/>
        </w:rPr>
        <w:t xml:space="preserve">коррупции», принимают меры по предупреждению коррупции, присоединились</w:t>
      </w:r>
      <w:r>
        <w:rPr>
          <w:sz w:val="24"/>
        </w:rPr>
        <w:t xml:space="preserve"> </w:t>
      </w:r>
      <w:r>
        <w:rPr>
          <w:spacing w:val="-4"/>
          <w:sz w:val="24"/>
        </w:rPr>
        <w:t xml:space="preserve">к Антикоррупционной хартии российского бизнеса</w:t>
      </w:r>
      <w:r>
        <w:rPr>
          <w:sz w:val="24"/>
        </w:rPr>
        <w:t xml:space="preserve">,</w:t>
      </w:r>
      <w:r>
        <w:rPr>
          <w:sz w:val="24"/>
        </w:rPr>
        <w:t xml:space="preserve"> ведут антикоррупционную политику и развивают не допускающую коррупционных проявлений культуру, поддерживают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r>
        <w:rPr>
          <w:sz w:val="24"/>
        </w:rPr>
      </w:r>
      <w:r>
        <w:rPr>
          <w:sz w:val="24"/>
        </w:rPr>
      </w:r>
    </w:p>
    <w:p>
      <w:pPr>
        <w:pStyle w:val="2754"/>
        <w:numPr>
          <w:ilvl w:val="1"/>
          <w:numId w:val="13"/>
        </w:numPr>
        <w:jc w:val="both"/>
        <w:rPr>
          <w:sz w:val="24"/>
        </w:rPr>
      </w:pPr>
      <w:r>
        <w:rPr>
          <w:sz w:val="24"/>
        </w:rPr>
        <w:t xml:space="preserve">Стороны настоящим подтверждают, что они ознакомились с Антикоррупционной </w:t>
      </w:r>
      <w:r>
        <w:rPr>
          <w:sz w:val="24"/>
        </w:rPr>
      </w:r>
      <w:r>
        <w:rPr>
          <w:sz w:val="24"/>
        </w:rPr>
      </w:r>
    </w:p>
    <w:p>
      <w:pPr>
        <w:jc w:val="both"/>
        <w:rPr>
          <w:sz w:val="24"/>
        </w:rPr>
      </w:pPr>
      <w:r>
        <w:rPr>
          <w:sz w:val="24"/>
        </w:rPr>
        <w:t xml:space="preserve">хартией российского б</w:t>
      </w:r>
      <w:r>
        <w:rPr>
          <w:sz w:val="24"/>
        </w:rPr>
        <w:t xml:space="preserve">изнеса и Антикоррупционной политикой ПАО «Россети» и дочерних обществ ПАО «Россети» (представленными в разделе «Антикоррупционная политика» на их официальных сайтах) полностью принимают положения Антикоррупционной политики ПАО «Россети» и дочерних обществ </w:t>
      </w:r>
      <w:r>
        <w:rPr>
          <w:sz w:val="24"/>
        </w:rPr>
        <w:br/>
        <w:t xml:space="preserve">ПАО </w:t>
      </w:r>
      <w:r>
        <w:rPr>
          <w:sz w:val="24"/>
        </w:rPr>
        <w:t xml:space="preserve">«Россети» и обязуются обеспечивать соблюдение ее требований как со своей стороны, так и со стороны аффилированных с ними физических и юридических лиц, действующих по настоящему Договору, включая собственников, должностных лиц, работников и/или посредников.</w:t>
      </w:r>
      <w:r>
        <w:rPr>
          <w:sz w:val="24"/>
        </w:rPr>
      </w:r>
      <w:r>
        <w:rPr>
          <w:sz w:val="24"/>
        </w:rPr>
      </w:r>
    </w:p>
    <w:p>
      <w:pPr>
        <w:pStyle w:val="2754"/>
        <w:numPr>
          <w:ilvl w:val="1"/>
          <w:numId w:val="14"/>
        </w:numPr>
        <w:ind w:firstLine="349"/>
        <w:jc w:val="both"/>
        <w:rPr>
          <w:sz w:val="24"/>
        </w:rPr>
      </w:pPr>
      <w:r>
        <w:rPr>
          <w:spacing w:val="-4"/>
          <w:sz w:val="24"/>
        </w:rPr>
        <w:t xml:space="preserve">При исполнении своих обязательств по настоящему Договору Стороны,</w:t>
      </w:r>
      <w:r>
        <w:rPr>
          <w:sz w:val="24"/>
        </w:rPr>
        <w:t xml:space="preserve"> их</w:t>
      </w:r>
      <w:r>
        <w:rPr>
          <w:sz w:val="24"/>
        </w:rPr>
      </w:r>
      <w:r>
        <w:rPr>
          <w:sz w:val="24"/>
        </w:rPr>
      </w:r>
    </w:p>
    <w:p>
      <w:pPr>
        <w:jc w:val="both"/>
        <w:rPr>
          <w:sz w:val="24"/>
        </w:rPr>
      </w:pPr>
      <w:r>
        <w:rPr>
          <w:sz w:val="24"/>
        </w:rPr>
        <w:t xml:space="preserve">аффилированные лица, работники или посредники не выплачивают, не предлагаю</w:t>
      </w:r>
      <w:r>
        <w:rPr>
          <w:sz w:val="24"/>
        </w:rPr>
        <w:t xml:space="preserve">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иных неправомерных целей.</w:t>
      </w:r>
      <w:r>
        <w:rPr>
          <w:sz w:val="24"/>
        </w:rPr>
      </w:r>
      <w:r>
        <w:rPr>
          <w:sz w:val="24"/>
        </w:rPr>
      </w:r>
    </w:p>
    <w:p>
      <w:pPr>
        <w:ind w:firstLine="709"/>
        <w:jc w:val="both"/>
        <w:widowControl/>
        <w:rPr>
          <w:sz w:val="24"/>
          <w:szCs w:val="24"/>
          <w:lang w:eastAsia="en-US"/>
        </w:rPr>
      </w:pPr>
      <w:r>
        <w:rPr>
          <w:sz w:val="24"/>
          <w:szCs w:val="24"/>
          <w:lang w:eastAsia="en-US"/>
        </w:rPr>
        <w:t xml:space="preserve">Стороны отказываются от стимулирования каким-либо образом работников друг друга, в том числе путем предоставления денежных сумм, подарков, безвозм</w:t>
      </w:r>
      <w:r>
        <w:rPr>
          <w:sz w:val="24"/>
          <w:szCs w:val="24"/>
          <w:lang w:eastAsia="en-US"/>
        </w:rPr>
        <w:t xml:space="preserve">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r>
        <w:rPr>
          <w:sz w:val="24"/>
          <w:szCs w:val="24"/>
          <w:lang w:eastAsia="en-US"/>
        </w:rPr>
      </w:r>
      <w:r>
        <w:rPr>
          <w:sz w:val="24"/>
          <w:szCs w:val="24"/>
          <w:lang w:eastAsia="en-US"/>
        </w:rPr>
      </w:r>
    </w:p>
    <w:p>
      <w:pPr>
        <w:pStyle w:val="2754"/>
        <w:numPr>
          <w:ilvl w:val="1"/>
          <w:numId w:val="14"/>
        </w:numPr>
        <w:ind w:firstLine="349"/>
        <w:jc w:val="both"/>
        <w:rPr>
          <w:sz w:val="24"/>
        </w:rPr>
      </w:pPr>
      <w:r>
        <w:rPr>
          <w:sz w:val="24"/>
        </w:rPr>
        <w:t xml:space="preserve">В случае возникновения у одной из Сторон подозрений, что произошло или </w:t>
      </w:r>
      <w:r>
        <w:rPr>
          <w:sz w:val="24"/>
        </w:rPr>
      </w:r>
      <w:r>
        <w:rPr>
          <w:sz w:val="24"/>
        </w:rPr>
      </w:r>
    </w:p>
    <w:p>
      <w:pPr>
        <w:jc w:val="both"/>
        <w:rPr>
          <w:sz w:val="24"/>
        </w:rPr>
      </w:pPr>
      <w:r>
        <w:rPr>
          <w:sz w:val="24"/>
        </w:rPr>
        <w:t xml:space="preserve">может произойти нарушение каких-либо положений пунктов 8.2 - 8.3 настоя</w:t>
      </w:r>
      <w:r>
        <w:rPr>
          <w:sz w:val="24"/>
        </w:rPr>
        <w:t xml:space="preserve">щего Договора,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w:t>
      </w:r>
      <w:r>
        <w:rPr>
          <w:bCs/>
          <w:sz w:val="24"/>
        </w:rPr>
        <w:t xml:space="preserve"> Это подтверждение должно быть направлено в течение 10 (десяти) рабочих дней с даты направления письменного уведомления.</w:t>
      </w:r>
      <w:r>
        <w:rPr>
          <w:sz w:val="24"/>
        </w:rPr>
      </w:r>
      <w:r>
        <w:rPr>
          <w:sz w:val="24"/>
        </w:rPr>
      </w:r>
    </w:p>
    <w:p>
      <w:pPr>
        <w:ind w:firstLine="709"/>
        <w:jc w:val="both"/>
        <w:widowControl/>
        <w:rPr>
          <w:sz w:val="24"/>
          <w:szCs w:val="24"/>
          <w:lang w:eastAsia="en-US"/>
        </w:rPr>
      </w:pPr>
      <w:r>
        <w:rPr>
          <w:sz w:val="24"/>
          <w:szCs w:val="24"/>
          <w:lang w:eastAsia="en-US"/>
        </w:rPr>
        <w:t xml:space="preserve">В письменном уведомлении Сторона обязана сослаться на факты и/или п</w:t>
      </w:r>
      <w:r>
        <w:rPr>
          <w:sz w:val="24"/>
          <w:szCs w:val="24"/>
          <w:lang w:eastAsia="en-US"/>
        </w:rPr>
        <w:t xml:space="preserve">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 8.2 настоящего Договора любой из Сторон, аффилированными лицами, работниками или посредниками.</w:t>
      </w:r>
      <w:r>
        <w:rPr>
          <w:sz w:val="24"/>
          <w:szCs w:val="24"/>
          <w:lang w:eastAsia="en-US"/>
        </w:rPr>
      </w:r>
      <w:r>
        <w:rPr>
          <w:sz w:val="24"/>
          <w:szCs w:val="24"/>
          <w:lang w:eastAsia="en-US"/>
        </w:rPr>
      </w:r>
    </w:p>
    <w:p>
      <w:pPr>
        <w:pStyle w:val="2754"/>
        <w:numPr>
          <w:ilvl w:val="1"/>
          <w:numId w:val="14"/>
        </w:numPr>
        <w:ind w:firstLine="349"/>
        <w:jc w:val="both"/>
        <w:rPr>
          <w:sz w:val="24"/>
        </w:rPr>
      </w:pPr>
      <w:r>
        <w:rPr>
          <w:sz w:val="24"/>
        </w:rPr>
        <w:t xml:space="preserve">В случае нарушения одной из Сторон обязательств по соблюдению </w:t>
      </w:r>
      <w:r>
        <w:rPr>
          <w:sz w:val="24"/>
        </w:rPr>
      </w:r>
      <w:r>
        <w:rPr>
          <w:sz w:val="24"/>
        </w:rPr>
      </w:r>
    </w:p>
    <w:p>
      <w:pPr>
        <w:jc w:val="both"/>
        <w:shd w:val="clear" w:color="auto" w:fill="ffffff"/>
        <w:widowControl/>
        <w:rPr>
          <w:b/>
          <w:bCs/>
          <w:caps/>
          <w:sz w:val="24"/>
          <w:szCs w:val="24"/>
        </w:rPr>
      </w:pPr>
      <w:r>
        <w:rPr>
          <w:sz w:val="24"/>
        </w:rPr>
        <w:t xml:space="preserve">требований, предусмотренных пунктами 8.1, 8.2 настоящего Договора, и обязательств воздерживаться от запрещенных в пункте 8.3 настоящего Договора действий и/или неполучения другой стороной в установленный срок </w:t>
      </w:r>
      <w:r>
        <w:rPr>
          <w:spacing w:val="-4"/>
          <w:sz w:val="24"/>
        </w:rPr>
        <w:t xml:space="preserve">подтверждения, что нарушения не произошло или не произойдет, Исполнитель</w:t>
      </w:r>
      <w:r>
        <w:rPr>
          <w:sz w:val="24"/>
        </w:rPr>
        <w:t xml:space="preserve"> или ПАО «Россети Северо-Запад» имеет право расторгнуть настоящий Договор в одностороннем порядке полностью или в части, направив письменное уведомление </w:t>
      </w:r>
      <w:r>
        <w:rPr>
          <w:spacing w:val="-4"/>
          <w:sz w:val="24"/>
        </w:rPr>
        <w:t xml:space="preserve">о расторжении. Сторона, по чьей инициативе был расторгнут </w:t>
      </w:r>
      <w:r>
        <w:rPr>
          <w:spacing w:val="-4"/>
          <w:sz w:val="24"/>
        </w:rPr>
        <w:t xml:space="preserve">настоящий Договор</w:t>
      </w:r>
      <w:r>
        <w:rPr>
          <w:sz w:val="24"/>
        </w:rPr>
        <w:t xml:space="preserve">, </w:t>
      </w:r>
      <w:r>
        <w:rPr>
          <w:spacing w:val="-4"/>
          <w:sz w:val="24"/>
        </w:rPr>
        <w:t xml:space="preserve">в соответствии с положениями настоящего пункта вправе требовать возмещения</w:t>
      </w:r>
      <w:r>
        <w:rPr>
          <w:sz w:val="24"/>
        </w:rPr>
        <w:t xml:space="preserve"> реального ущерба, возникшего в результате такого расторжения</w:t>
      </w:r>
      <w:r>
        <w:rPr>
          <w:b/>
          <w:bCs/>
          <w:caps/>
          <w:sz w:val="24"/>
          <w:szCs w:val="24"/>
        </w:rPr>
      </w:r>
      <w:r>
        <w:rPr>
          <w:b/>
          <w:bCs/>
          <w:caps/>
          <w:sz w:val="24"/>
          <w:szCs w:val="24"/>
        </w:rPr>
      </w:r>
    </w:p>
    <w:p>
      <w:pPr>
        <w:ind w:firstLine="540"/>
        <w:jc w:val="both"/>
        <w:shd w:val="clear" w:color="auto" w:fill="ffffff"/>
        <w:tabs>
          <w:tab w:val="num" w:pos="567" w:leader="none"/>
          <w:tab w:val="left" w:pos="993" w:leader="none"/>
          <w:tab w:val="left" w:pos="1092" w:leader="none"/>
          <w:tab w:val="left" w:pos="1134"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Ответственность сторон</w:t>
      </w:r>
      <w:r>
        <w:rPr>
          <w:b/>
          <w:bCs/>
          <w:caps/>
          <w:sz w:val="24"/>
          <w:szCs w:val="24"/>
        </w:rPr>
      </w:r>
      <w:r>
        <w:rPr>
          <w:b/>
          <w:bCs/>
          <w:caps/>
          <w:sz w:val="24"/>
          <w:szCs w:val="24"/>
        </w:rPr>
      </w:r>
    </w:p>
    <w:p>
      <w:pPr>
        <w:numPr>
          <w:ilvl w:val="1"/>
          <w:numId w:val="1"/>
        </w:numPr>
        <w:ind w:left="0" w:firstLine="709"/>
        <w:jc w:val="both"/>
        <w:tabs>
          <w:tab w:val="num" w:pos="1241" w:leader="none"/>
        </w:tabs>
        <w:rPr>
          <w:sz w:val="24"/>
          <w:szCs w:val="24"/>
        </w:rPr>
      </w:pPr>
      <w:r>
        <w:rPr>
          <w:sz w:val="24"/>
          <w:szCs w:val="24"/>
        </w:rPr>
        <w:t xml:space="preserve">За неисполнение и/или ненадлежащее исполнение Сторонами своих обязательств по Договору </w:t>
      </w:r>
      <w:r>
        <w:rPr>
          <w:bCs/>
          <w:spacing w:val="5"/>
          <w:sz w:val="24"/>
          <w:szCs w:val="24"/>
        </w:rPr>
        <w:t xml:space="preserve">Стороны</w:t>
      </w:r>
      <w:r>
        <w:rPr>
          <w:sz w:val="24"/>
          <w:szCs w:val="24"/>
        </w:rPr>
        <w:t xml:space="preserve"> несут ответственность в соответствии с действующим законодательством. </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В случае несоблюдения обязательств по Договору Исполнитель несет ответственность в соответствии с законодательством Российской Федерации, в том чи</w:t>
      </w:r>
      <w:r>
        <w:rPr>
          <w:sz w:val="24"/>
          <w:szCs w:val="24"/>
        </w:rPr>
        <w:t xml:space="preserve">сле возмещает неполученные доходы, которые Заказчик получил бы при обычных условиях гражданского оборота, если бы его право не было нарушено (упущенная выгода), а также возмещает понесенные Заказчиком расходы, включая уплату пеней и штрафов, и иные убытки.</w:t>
      </w:r>
      <w:r>
        <w:rPr>
          <w:sz w:val="24"/>
          <w:szCs w:val="24"/>
        </w:rPr>
      </w:r>
      <w:r>
        <w:rPr>
          <w:sz w:val="24"/>
          <w:szCs w:val="24"/>
        </w:rPr>
      </w:r>
    </w:p>
    <w:p>
      <w:pPr>
        <w:numPr>
          <w:ilvl w:val="1"/>
          <w:numId w:val="1"/>
        </w:numPr>
        <w:ind w:left="0" w:firstLine="709"/>
        <w:jc w:val="both"/>
        <w:tabs>
          <w:tab w:val="num" w:pos="1241" w:leader="none"/>
        </w:tabs>
        <w:rPr>
          <w:sz w:val="24"/>
        </w:rPr>
      </w:pPr>
      <w:r>
        <w:rPr>
          <w:i/>
          <w:sz w:val="24"/>
          <w:szCs w:val="24"/>
        </w:rPr>
        <w:t xml:space="preserve">Вариант 1</w:t>
      </w:r>
      <w:r>
        <w:rPr>
          <w:rStyle w:val="2758"/>
          <w:rFonts w:eastAsia="Symbol"/>
          <w:sz w:val="24"/>
          <w:szCs w:val="24"/>
        </w:rPr>
        <w:footnoteReference w:id="61"/>
      </w:r>
      <w:r>
        <w:rPr>
          <w:sz w:val="24"/>
          <w:szCs w:val="24"/>
        </w:rPr>
        <w:t xml:space="preserve">: В слу</w:t>
      </w:r>
      <w:r>
        <w:rPr>
          <w:sz w:val="24"/>
          <w:szCs w:val="24"/>
        </w:rPr>
        <w:t xml:space="preserve">чае переуступки Исполнителем права денежного требования по договору с Заказчиком с нарушением условий, указанных в пункте 5.2.3 настоящего Договора, Исполнитель уплачивает Заказчику штраф за каждое нарушение в размере 1% от стоимости заключенного договора.</w:t>
      </w:r>
      <w:r>
        <w:rPr>
          <w:sz w:val="24"/>
        </w:rPr>
      </w:r>
      <w:r>
        <w:rPr>
          <w:sz w:val="24"/>
        </w:rPr>
      </w:r>
    </w:p>
    <w:p>
      <w:pPr>
        <w:pStyle w:val="2754"/>
        <w:ind w:left="0" w:firstLine="567"/>
        <w:jc w:val="both"/>
        <w:shd w:val="clear" w:color="auto" w:fill="ffffff"/>
        <w:tabs>
          <w:tab w:val="left" w:pos="993" w:leader="none"/>
          <w:tab w:val="num" w:pos="1134" w:leader="none"/>
          <w:tab w:val="left" w:pos="1560" w:leader="none"/>
        </w:tabs>
        <w:rPr>
          <w:sz w:val="24"/>
        </w:rPr>
      </w:pPr>
      <w:r>
        <w:rPr>
          <w:i/>
          <w:sz w:val="24"/>
        </w:rPr>
        <w:t xml:space="preserve">Вариант 2</w:t>
      </w:r>
      <w:r>
        <w:rPr>
          <w:rStyle w:val="2758"/>
          <w:sz w:val="24"/>
        </w:rPr>
        <w:footnoteReference w:id="62"/>
      </w:r>
      <w:r>
        <w:rPr>
          <w:sz w:val="24"/>
        </w:rPr>
        <w:t xml:space="preserve">: Исполнитель несет перед Заказчиком ответственность за нарушение п. 5.2.3 настоящего Договора в виде штрафа в размере _______ (</w:t>
      </w:r>
      <w:r>
        <w:rPr>
          <w:i/>
          <w:sz w:val="24"/>
        </w:rPr>
        <w:t xml:space="preserve">указать нужное: __ % от суммы переуступленного права и/или обязанности; конкретную сумму штрафа и т.д.</w:t>
      </w:r>
      <w:r>
        <w:rPr>
          <w:sz w:val="24"/>
        </w:rPr>
        <w:t xml:space="preserve">), Заказчик вправе в дальнейшем, при погашении денежного обязательства, удержать с третьего лица (цессионария) сумму начисленного штрафа.</w:t>
      </w:r>
      <w:r>
        <w:rPr>
          <w:sz w:val="24"/>
        </w:rPr>
      </w:r>
      <w:r>
        <w:rPr>
          <w:sz w:val="24"/>
        </w:rPr>
      </w:r>
    </w:p>
    <w:p>
      <w:pPr>
        <w:numPr>
          <w:ilvl w:val="1"/>
          <w:numId w:val="1"/>
        </w:numPr>
        <w:ind w:left="0" w:firstLine="709"/>
        <w:jc w:val="both"/>
        <w:tabs>
          <w:tab w:val="num" w:pos="1241" w:leader="none"/>
        </w:tabs>
        <w:rPr>
          <w:sz w:val="24"/>
          <w:szCs w:val="24"/>
        </w:rPr>
      </w:pPr>
      <w:r>
        <w:rPr>
          <w:sz w:val="24"/>
          <w:szCs w:val="24"/>
        </w:rPr>
      </w:r>
      <w:r>
        <w:rPr>
          <w:sz w:val="24"/>
          <w:szCs w:val="24"/>
        </w:rPr>
        <w:tab/>
        <w:t xml:space="preserve">За нарушение Заказчиком срока исполнения обязательства по оплате по настоящему Договору Исполнитель имеет право начислить Заказчику пени в размере  1/365  ключевой ставки Банка России, установленной  на  день  просрочки  исполнения  обязател</w:t>
      </w:r>
      <w:r>
        <w:rPr>
          <w:sz w:val="24"/>
          <w:szCs w:val="24"/>
        </w:rPr>
        <w:t xml:space="preserve">ьства,  от  стоимости подлежащих оплате услуг за каждый день просрочки, но не более   5  %  (процентов) от неоплаченной в срок суммы.</w:t>
      </w:r>
      <w:r>
        <w:rPr>
          <w:sz w:val="24"/>
          <w:szCs w:val="24"/>
        </w:rPr>
      </w:r>
      <w:r>
        <w:rPr>
          <w:sz w:val="24"/>
          <w:szCs w:val="24"/>
        </w:rPr>
      </w:r>
    </w:p>
    <w:p>
      <w:pPr>
        <w:numPr>
          <w:ilvl w:val="1"/>
          <w:numId w:val="1"/>
        </w:numPr>
        <w:ind w:left="0" w:firstLine="709"/>
        <w:jc w:val="both"/>
        <w:tabs>
          <w:tab w:val="num" w:pos="1210" w:leader="none"/>
          <w:tab w:val="num" w:pos="1241" w:leader="none"/>
        </w:tabs>
        <w:rPr>
          <w:sz w:val="24"/>
          <w:szCs w:val="24"/>
        </w:rPr>
      </w:pPr>
      <w:r>
        <w:rPr>
          <w:sz w:val="24"/>
          <w:szCs w:val="24"/>
        </w:rPr>
        <w:t xml:space="preserve">Если иное не установлено иными положениями Договора, при нарушении Исполнителем договорных обязательств Заказчик вправе требовать от Исполнителя оплаты:</w:t>
      </w:r>
      <w:r>
        <w:rPr>
          <w:sz w:val="24"/>
          <w:szCs w:val="24"/>
        </w:rPr>
      </w:r>
      <w:r>
        <w:rPr>
          <w:sz w:val="24"/>
          <w:szCs w:val="24"/>
        </w:rPr>
      </w:r>
    </w:p>
    <w:p>
      <w:pPr>
        <w:numPr>
          <w:ilvl w:val="0"/>
          <w:numId w:val="2"/>
        </w:numPr>
        <w:ind w:left="0" w:firstLine="709"/>
        <w:jc w:val="both"/>
        <w:widowControl/>
        <w:tabs>
          <w:tab w:val="left" w:pos="993" w:leader="none"/>
        </w:tabs>
        <w:rPr>
          <w:sz w:val="24"/>
          <w:szCs w:val="24"/>
        </w:rPr>
      </w:pPr>
      <w:r>
        <w:rPr>
          <w:sz w:val="24"/>
          <w:szCs w:val="24"/>
        </w:rPr>
        <w:t xml:space="preserve">в случае непредставления или неполног</w:t>
      </w:r>
      <w:r>
        <w:rPr>
          <w:sz w:val="24"/>
          <w:szCs w:val="24"/>
        </w:rPr>
        <w:t xml:space="preserve">о</w:t>
      </w:r>
      <w:r>
        <w:rPr>
          <w:sz w:val="24"/>
          <w:szCs w:val="24"/>
        </w:rPr>
        <w:t xml:space="preserve"> предоставления Исполнителем информации об отнесении привлекаемых субисполнителей к субъектам малого и среднего предпринимательства в соответствии с п.3.8 Договора, Исполнитель уплачивает Заказчику штраф в размере 0,1% от цены Договора за каждое нарушение;</w:t>
      </w:r>
      <w:r>
        <w:rPr>
          <w:rStyle w:val="2758"/>
          <w:sz w:val="24"/>
          <w:szCs w:val="24"/>
        </w:rPr>
        <w:footnoteReference w:id="63"/>
      </w:r>
      <w:r>
        <w:rPr>
          <w:sz w:val="24"/>
          <w:szCs w:val="24"/>
        </w:rPr>
      </w:r>
      <w:r>
        <w:rPr>
          <w:sz w:val="24"/>
          <w:szCs w:val="24"/>
        </w:rPr>
      </w:r>
    </w:p>
    <w:p>
      <w:pPr>
        <w:numPr>
          <w:ilvl w:val="0"/>
          <w:numId w:val="2"/>
        </w:numPr>
        <w:ind w:left="0" w:firstLine="709"/>
        <w:jc w:val="both"/>
        <w:widowControl/>
        <w:tabs>
          <w:tab w:val="left" w:pos="993" w:leader="none"/>
        </w:tabs>
        <w:rPr>
          <w:sz w:val="24"/>
          <w:szCs w:val="24"/>
        </w:rPr>
      </w:pPr>
      <w:r>
        <w:rPr>
          <w:sz w:val="24"/>
          <w:szCs w:val="24"/>
        </w:rPr>
        <w:t xml:space="preserve">за несоблюдение Исполнителем установленных по Договору сроков оказания услуг (в т. ч. этапов услуг) – неустойки в размере 1% </w:t>
      </w:r>
      <w:r>
        <w:rPr>
          <w:i/>
          <w:sz w:val="24"/>
          <w:szCs w:val="24"/>
        </w:rPr>
        <w:t xml:space="preserve">от цены Договора</w:t>
      </w:r>
      <w:r>
        <w:rPr>
          <w:rStyle w:val="2758"/>
          <w:i/>
          <w:sz w:val="24"/>
          <w:szCs w:val="24"/>
        </w:rPr>
        <w:footnoteReference w:id="64"/>
      </w:r>
      <w:r>
        <w:rPr>
          <w:sz w:val="24"/>
          <w:szCs w:val="24"/>
        </w:rPr>
        <w:t xml:space="preserve"> за каждый день просрочки до надлежащего исполнения обязательства</w:t>
      </w:r>
      <w:r>
        <w:rPr>
          <w:rStyle w:val="2758"/>
        </w:rPr>
        <w:footnoteReference w:id="65"/>
      </w:r>
      <w:r>
        <w:rPr>
          <w:sz w:val="24"/>
          <w:szCs w:val="24"/>
        </w:rPr>
        <w:t xml:space="preserve">;</w:t>
      </w:r>
      <w:r>
        <w:rPr>
          <w:sz w:val="24"/>
          <w:szCs w:val="24"/>
        </w:rPr>
      </w:r>
      <w:r>
        <w:rPr>
          <w:sz w:val="24"/>
          <w:szCs w:val="24"/>
        </w:rPr>
      </w:r>
    </w:p>
    <w:p>
      <w:pPr>
        <w:numPr>
          <w:ilvl w:val="0"/>
          <w:numId w:val="2"/>
        </w:numPr>
        <w:ind w:left="0" w:firstLine="709"/>
        <w:jc w:val="both"/>
        <w:widowControl/>
        <w:tabs>
          <w:tab w:val="left" w:pos="993" w:leader="none"/>
        </w:tabs>
        <w:rPr>
          <w:sz w:val="24"/>
          <w:szCs w:val="24"/>
        </w:rPr>
      </w:pPr>
      <w:r>
        <w:rPr>
          <w:sz w:val="24"/>
          <w:szCs w:val="24"/>
        </w:rPr>
        <w:t xml:space="preserve">за каждое нарушение иных условий Договора – штраф в размере 1%</w:t>
      </w:r>
      <w:r>
        <w:rPr>
          <w:rStyle w:val="2758"/>
          <w:sz w:val="24"/>
          <w:szCs w:val="24"/>
        </w:rPr>
        <w:footnoteReference w:id="66"/>
      </w:r>
      <w:r>
        <w:rPr>
          <w:sz w:val="24"/>
          <w:szCs w:val="24"/>
        </w:rPr>
        <w:t xml:space="preserve"> от цены Договора.</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Уплата неустойки не освобождает ни одну из Сторон Договора от надлежащего исполнения условий его в полном объёме.</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В случае неисполнения Исполнителем обязанностей, установленных п</w:t>
      </w:r>
      <w:r>
        <w:rPr>
          <w:sz w:val="24"/>
          <w:szCs w:val="24"/>
        </w:rPr>
        <w:t xml:space="preserve">. 5.1.5 настоящего Договора, Заказчик вправе в одностороннем внесудебном порядке отказаться от исполнения настоящего Договора письменно уведомив об этом Исполнителя. Договор считается расторгнутым по истечении 5 (пяти) календарных дней с момента получения </w:t>
      </w:r>
      <w:r>
        <w:rPr>
          <w:sz w:val="24"/>
          <w:szCs w:val="24"/>
        </w:rPr>
        <w:t xml:space="preserve">Исполнителем указанного письменного уведомления Заказчика.</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Если окажется, что какое-либо из заверений и гарантий, данных Исполнителем в Договоре, не соответствует действительности или Исполнитель не выполнит обязательств, взятых на себя в соответствии с п. 7.1 Договора, Заказчик впра</w:t>
      </w:r>
      <w:r>
        <w:rPr>
          <w:sz w:val="24"/>
          <w:szCs w:val="24"/>
        </w:rPr>
        <w:t xml:space="preserve">ве отказаться от исполнения Договора и требовать от Исполнителя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w:t>
      </w:r>
      <w:r>
        <w:rPr>
          <w:sz w:val="24"/>
          <w:szCs w:val="24"/>
        </w:rPr>
        <w:t xml:space="preserve"> как отдельное соглашение о возмещении убытков в случае невыполнения или ненадлежащего выполнения Исполнителем обязательств, взятых на себя в соответствии с п. 7.1 Договора, что повлекло признание недействительным Договора или его части в судебном порядке.</w:t>
      </w:r>
      <w:r>
        <w:rPr>
          <w:sz w:val="24"/>
          <w:szCs w:val="24"/>
        </w:rPr>
      </w:r>
      <w:r>
        <w:rPr>
          <w:sz w:val="24"/>
          <w:szCs w:val="24"/>
        </w:rPr>
      </w:r>
    </w:p>
    <w:p>
      <w:pPr>
        <w:numPr>
          <w:ilvl w:val="1"/>
          <w:numId w:val="1"/>
        </w:numPr>
        <w:ind w:left="0" w:firstLine="709"/>
        <w:jc w:val="both"/>
        <w:tabs>
          <w:tab w:val="num" w:pos="284" w:leader="none"/>
          <w:tab w:val="left" w:pos="1092" w:leader="none"/>
          <w:tab w:val="clear" w:pos="1100" w:leader="none"/>
          <w:tab w:val="num" w:pos="1241" w:leader="none"/>
        </w:tabs>
        <w:rPr>
          <w:sz w:val="24"/>
          <w:szCs w:val="24"/>
        </w:rPr>
      </w:pPr>
      <w:r>
        <w:rPr>
          <w:sz w:val="24"/>
          <w:szCs w:val="24"/>
        </w:rPr>
        <w:t xml:space="preserve">Если Исполнитель нарушит гарантии (любую одну, несколько или все вместе), указанные в п. 7.2 настоящего Договора, и это повлечет:</w:t>
      </w:r>
      <w:r>
        <w:rPr>
          <w:sz w:val="24"/>
          <w:szCs w:val="24"/>
        </w:rPr>
      </w:r>
      <w:r>
        <w:rPr>
          <w:sz w:val="24"/>
          <w:szCs w:val="24"/>
        </w:rPr>
      </w:r>
    </w:p>
    <w:p>
      <w:pPr>
        <w:ind w:firstLine="709"/>
        <w:jc w:val="both"/>
        <w:tabs>
          <w:tab w:val="left" w:pos="1276" w:leader="none"/>
          <w:tab w:val="left" w:pos="1418" w:leader="none"/>
        </w:tabs>
        <w:rPr>
          <w:sz w:val="24"/>
          <w:szCs w:val="24"/>
        </w:rPr>
      </w:pPr>
      <w:r>
        <w:rPr>
          <w:sz w:val="24"/>
          <w:szCs w:val="24"/>
        </w:rPr>
        <w:t xml:space="preserve">-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r>
        <w:rPr>
          <w:sz w:val="24"/>
          <w:szCs w:val="24"/>
        </w:rPr>
      </w:r>
      <w:r>
        <w:rPr>
          <w:sz w:val="24"/>
          <w:szCs w:val="24"/>
        </w:rPr>
      </w:r>
    </w:p>
    <w:p>
      <w:pPr>
        <w:ind w:firstLine="709"/>
        <w:jc w:val="both"/>
        <w:rPr>
          <w:sz w:val="24"/>
          <w:szCs w:val="24"/>
        </w:rPr>
      </w:pPr>
      <w:r>
        <w:rPr>
          <w:sz w:val="24"/>
          <w:szCs w:val="24"/>
        </w:rPr>
        <w:t xml:space="preserve">- предъявление третьими лицами, купившими у </w:t>
      </w:r>
      <w:r>
        <w:rPr>
          <w:sz w:val="24"/>
          <w:szCs w:val="24"/>
        </w:rPr>
        <w:t xml:space="preserve">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w:t>
      </w:r>
      <w:r>
        <w:rPr>
          <w:sz w:val="24"/>
          <w:szCs w:val="24"/>
        </w:rPr>
        <w:t xml:space="preserve">ших из-за отказа в возможности признать расходы для целей налогообложения прибыли или включить НДС в состав налоговых вычетов, то Исполнитель обязуется возместить Заказчику указанные имущественные потери, который последний понес вследствие таких нарушений.</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Исполнитель в соответствии со ст. 406.1 Граж</w:t>
      </w:r>
      <w:r>
        <w:rPr>
          <w:sz w:val="24"/>
          <w:szCs w:val="24"/>
        </w:rPr>
        <w:t xml:space="preserve">данского кодекса Российской Федерации возмещает Заказчику все убытки последнего, возникшие в случаях, указанных в п. 9.9 настоящего Договора, в размере предъявленных к Заказчику требований и недополученных Заказчиком сумм. При этом факт оспар</w:t>
      </w:r>
      <w:r>
        <w:rPr>
          <w:sz w:val="24"/>
          <w:szCs w:val="24"/>
        </w:rPr>
        <w:t xml:space="preserve">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Исполнителя возместить имущественные потери Заказчика.</w:t>
      </w:r>
      <w:r>
        <w:rPr>
          <w:sz w:val="24"/>
          <w:szCs w:val="24"/>
        </w:rPr>
      </w:r>
      <w:r>
        <w:rPr>
          <w:sz w:val="24"/>
          <w:szCs w:val="24"/>
        </w:rPr>
      </w:r>
    </w:p>
    <w:p>
      <w:pPr>
        <w:numPr>
          <w:ilvl w:val="1"/>
          <w:numId w:val="1"/>
        </w:numPr>
        <w:ind w:left="0" w:firstLine="709"/>
        <w:jc w:val="both"/>
        <w:tabs>
          <w:tab w:val="num" w:pos="284" w:leader="none"/>
          <w:tab w:val="left" w:pos="1092" w:leader="none"/>
          <w:tab w:val="clear" w:pos="1100" w:leader="none"/>
          <w:tab w:val="num" w:pos="1241" w:leader="none"/>
        </w:tabs>
        <w:rPr>
          <w:sz w:val="24"/>
          <w:szCs w:val="24"/>
        </w:rPr>
      </w:pPr>
      <w:r>
        <w:rPr>
          <w:sz w:val="24"/>
          <w:szCs w:val="24"/>
        </w:rPr>
        <w:t xml:space="preserve">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счетов-фактур в ра</w:t>
      </w:r>
      <w:r>
        <w:rPr>
          <w:sz w:val="24"/>
          <w:szCs w:val="24"/>
        </w:rPr>
        <w:t xml:space="preserve">змере не принятых к вычету сумм налога на добавленную стоимость по  соответствующему счету-фактуре,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w:t>
      </w:r>
      <w:r>
        <w:rPr>
          <w:rStyle w:val="2758"/>
          <w:sz w:val="24"/>
          <w:szCs w:val="24"/>
        </w:rPr>
        <w:footnoteReference w:id="67"/>
      </w:r>
      <w:r>
        <w:rPr>
          <w:sz w:val="24"/>
          <w:szCs w:val="24"/>
        </w:rPr>
        <w:t xml:space="preserve">.</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 убытков и иных санкций (в том </w:t>
      </w:r>
      <w:r>
        <w:rPr>
          <w:sz w:val="24"/>
          <w:szCs w:val="24"/>
        </w:rPr>
        <w:t xml:space="preserve">числе, путем проведения зачета встречных однородных требований). Если стоимость услуг по Договору ниже суммы наложенных неустоек, убытков и иных санкций, Заказчик вправе выставить Исполнителю счет на оплату санкций, превышающих стоимость услуг по Договору.</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Указанные в настоящем</w:t>
      </w:r>
      <w:r>
        <w:rPr>
          <w:sz w:val="24"/>
          <w:szCs w:val="24"/>
        </w:rPr>
        <w:t xml:space="preserve"> разделе штрафы, неустойки, пени, убытки, включая упущенную выгоду, проценты за пользование чужими денежными средствами, неосновательное обогащение, судебные издержки и расходы могут быть удержаны Заказчиком в безусловном бесспорном внесудебном порядке из </w:t>
      </w:r>
      <w:r>
        <w:rPr>
          <w:i/>
          <w:sz w:val="24"/>
          <w:szCs w:val="24"/>
        </w:rPr>
        <w:t xml:space="preserve">суммы обеспечения исполнения обязательств, либо получены Заказчиком от лица, обеспечившего независимой гарантией исполнение Исполнителем своих обязательств</w:t>
      </w:r>
      <w:r>
        <w:rPr>
          <w:sz w:val="24"/>
          <w:szCs w:val="24"/>
        </w:rPr>
        <w:t xml:space="preserve">.</w:t>
      </w:r>
      <w:r>
        <w:rPr>
          <w:sz w:val="24"/>
          <w:szCs w:val="24"/>
          <w:vertAlign w:val="superscript"/>
        </w:rPr>
        <w:footnoteReference w:id="68"/>
      </w:r>
      <w:r>
        <w:rPr>
          <w:sz w:val="24"/>
          <w:szCs w:val="24"/>
        </w:rPr>
        <w:t xml:space="preserve"> </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Ответственность Сторон в иных случаях определяется в соответствии </w:t>
      </w:r>
      <w:r>
        <w:rPr>
          <w:sz w:val="24"/>
          <w:szCs w:val="24"/>
        </w:rPr>
        <w:br/>
        <w:t xml:space="preserve">с законодательством Российской Федерации.</w:t>
      </w:r>
      <w:r>
        <w:rPr>
          <w:sz w:val="24"/>
          <w:szCs w:val="24"/>
        </w:rPr>
      </w:r>
      <w:r>
        <w:rPr>
          <w:sz w:val="24"/>
          <w:szCs w:val="24"/>
        </w:rPr>
      </w:r>
    </w:p>
    <w:p>
      <w:pPr>
        <w:ind w:firstLine="709"/>
        <w:jc w:val="both"/>
        <w:shd w:val="clear" w:color="auto" w:fill="ffffff"/>
        <w:tabs>
          <w:tab w:val="left" w:pos="0" w:leader="none"/>
          <w:tab w:val="num" w:pos="567" w:leader="none"/>
        </w:tabs>
        <w:rPr>
          <w:sz w:val="24"/>
        </w:rPr>
      </w:pPr>
      <w:r>
        <w:rPr>
          <w:sz w:val="24"/>
          <w:szCs w:val="24"/>
        </w:rPr>
        <w:t xml:space="preserve">9.15. </w:t>
      </w:r>
      <w:r>
        <w:rPr>
          <w:sz w:val="24"/>
        </w:rPr>
        <w:t xml:space="preserve">В случае, если в предмет настоящего Договора входит выполнение работ, включенных в перечень работ по обеспечению безопасности объектов топливно-энергетического комплекса (далее – Работы по обеспечению безопасности объектов ТЭК)</w:t>
      </w:r>
      <w:r>
        <w:rPr>
          <w:rStyle w:val="2758"/>
          <w:sz w:val="24"/>
        </w:rPr>
        <w:footnoteReference w:id="69"/>
      </w:r>
      <w:r>
        <w:rPr>
          <w:sz w:val="24"/>
        </w:rPr>
        <w:t xml:space="preserve">, </w:t>
      </w:r>
      <w:r>
        <w:rPr>
          <w:i/>
          <w:sz w:val="24"/>
        </w:rPr>
        <w:t xml:space="preserve">Исполнитель</w:t>
      </w:r>
      <w:r>
        <w:rPr>
          <w:sz w:val="24"/>
        </w:rPr>
        <w:t xml:space="preserve"> обязуется в срок, не позднее 15 (пятнадцати) календарных дней до даты начала выполнения таких работ предоставлять </w:t>
      </w:r>
      <w:r>
        <w:rPr>
          <w:i/>
          <w:sz w:val="24"/>
        </w:rPr>
        <w:t xml:space="preserve">Заказчику</w:t>
      </w:r>
      <w:r>
        <w:rPr>
          <w:sz w:val="24"/>
        </w:rPr>
        <w:t xml:space="preserve">:</w:t>
      </w:r>
      <w:r>
        <w:rPr>
          <w:sz w:val="24"/>
        </w:rPr>
      </w:r>
      <w:r>
        <w:rPr>
          <w:sz w:val="24"/>
        </w:rPr>
      </w:r>
    </w:p>
    <w:p>
      <w:pPr>
        <w:jc w:val="both"/>
        <w:shd w:val="clear" w:color="auto" w:fill="ffffff"/>
        <w:tabs>
          <w:tab w:val="left" w:pos="0" w:leader="none"/>
          <w:tab w:val="num" w:pos="567" w:leader="none"/>
        </w:tabs>
        <w:rPr>
          <w:sz w:val="24"/>
        </w:rPr>
      </w:pPr>
      <w:r>
        <w:rPr>
          <w:sz w:val="24"/>
        </w:rPr>
        <w:t xml:space="preserve">9.15.1 Список физических лиц с указанием ФИО каждого из работников </w:t>
      </w:r>
      <w:r>
        <w:rPr>
          <w:i/>
          <w:sz w:val="24"/>
        </w:rPr>
        <w:t xml:space="preserve">Исполнителя</w:t>
      </w:r>
      <w:r>
        <w:rPr>
          <w:sz w:val="24"/>
        </w:rPr>
        <w:t xml:space="preserve">, которые будут выполнять Работы по обеспечению безопасности объектов ТЭК (далее – Список).</w:t>
      </w:r>
      <w:r>
        <w:rPr>
          <w:sz w:val="24"/>
        </w:rPr>
      </w:r>
      <w:r>
        <w:rPr>
          <w:sz w:val="24"/>
        </w:rPr>
      </w:r>
    </w:p>
    <w:p>
      <w:pPr>
        <w:jc w:val="both"/>
        <w:shd w:val="clear" w:color="auto" w:fill="ffffff"/>
        <w:tabs>
          <w:tab w:val="left" w:pos="0" w:leader="none"/>
          <w:tab w:val="num" w:pos="567" w:leader="none"/>
        </w:tabs>
        <w:rPr>
          <w:sz w:val="24"/>
        </w:rPr>
      </w:pPr>
      <w:r>
        <w:rPr>
          <w:sz w:val="24"/>
        </w:rPr>
        <w:t xml:space="preserve">9.15.2. Документы в отношении каждого из работников </w:t>
      </w:r>
      <w:r>
        <w:rPr>
          <w:i/>
          <w:sz w:val="24"/>
        </w:rPr>
        <w:t xml:space="preserve">Исполнителя</w:t>
      </w:r>
      <w:r>
        <w:rPr>
          <w:sz w:val="24"/>
        </w:rPr>
        <w:t xml:space="preserve">, указанных в Списке:</w:t>
      </w:r>
      <w:r>
        <w:rPr>
          <w:sz w:val="24"/>
        </w:rPr>
      </w:r>
      <w:r>
        <w:rPr>
          <w:sz w:val="24"/>
        </w:rPr>
      </w:r>
    </w:p>
    <w:p>
      <w:pPr>
        <w:jc w:val="both"/>
        <w:shd w:val="clear" w:color="auto" w:fill="ffffff"/>
        <w:tabs>
          <w:tab w:val="left" w:pos="0" w:leader="none"/>
          <w:tab w:val="num" w:pos="567" w:leader="none"/>
        </w:tabs>
        <w:rPr>
          <w:sz w:val="24"/>
        </w:rPr>
      </w:pPr>
      <w:r>
        <w:rPr>
          <w:sz w:val="24"/>
        </w:rPr>
        <w:t xml:space="preserve">- Декларацию о соответствии работника </w:t>
      </w:r>
      <w:r>
        <w:rPr>
          <w:i/>
          <w:sz w:val="24"/>
        </w:rPr>
        <w:t xml:space="preserve">Исполнителя</w:t>
      </w:r>
      <w:r>
        <w:rPr>
          <w:sz w:val="24"/>
        </w:rPr>
        <w:t xml:space="preserve"> требованиям Федерального закона от 21.07.2011 № 256-ФЗ «О безопасности объектов топливно-энергетического комплекса» по форме </w:t>
      </w:r>
      <w:r>
        <w:rPr>
          <w:i/>
          <w:sz w:val="24"/>
        </w:rPr>
        <w:t xml:space="preserve">Приложения № 8 к Договору</w:t>
      </w:r>
      <w:r>
        <w:rPr>
          <w:sz w:val="24"/>
        </w:rPr>
        <w:t xml:space="preserve">;</w:t>
      </w:r>
      <w:r>
        <w:rPr>
          <w:sz w:val="24"/>
        </w:rPr>
      </w:r>
      <w:r>
        <w:rPr>
          <w:sz w:val="24"/>
        </w:rPr>
      </w:r>
    </w:p>
    <w:p>
      <w:pPr>
        <w:jc w:val="both"/>
        <w:shd w:val="clear" w:color="auto" w:fill="ffffff"/>
        <w:tabs>
          <w:tab w:val="left" w:pos="0" w:leader="none"/>
          <w:tab w:val="num" w:pos="567" w:leader="none"/>
        </w:tabs>
        <w:rPr>
          <w:sz w:val="24"/>
        </w:rPr>
      </w:pPr>
      <w:r>
        <w:rPr>
          <w:sz w:val="24"/>
        </w:rPr>
        <w:t xml:space="preserve">- Справку об отсутствии у работника </w:t>
      </w:r>
      <w:r>
        <w:rPr>
          <w:i/>
          <w:sz w:val="24"/>
        </w:rPr>
        <w:t xml:space="preserve">Исполнителя</w:t>
      </w:r>
      <w:r>
        <w:rPr>
          <w:sz w:val="24"/>
        </w:rPr>
        <w:t xml:space="preserve"> судимости и (или) факта уголовного преследования либо о прекращении уголовного преследования;</w:t>
      </w:r>
      <w:r>
        <w:rPr>
          <w:sz w:val="24"/>
        </w:rPr>
      </w:r>
      <w:r>
        <w:rPr>
          <w:sz w:val="24"/>
        </w:rPr>
      </w:r>
    </w:p>
    <w:p>
      <w:pPr>
        <w:jc w:val="both"/>
        <w:shd w:val="clear" w:color="auto" w:fill="ffffff"/>
        <w:tabs>
          <w:tab w:val="left" w:pos="0" w:leader="none"/>
          <w:tab w:val="num" w:pos="567" w:leader="none"/>
        </w:tabs>
        <w:rPr>
          <w:sz w:val="24"/>
        </w:rPr>
      </w:pPr>
      <w:r>
        <w:rPr>
          <w:sz w:val="24"/>
        </w:rPr>
        <w:t xml:space="preserve">- Справку(-и) о том, что работник </w:t>
      </w:r>
      <w:r>
        <w:rPr>
          <w:i/>
          <w:sz w:val="24"/>
        </w:rPr>
        <w:t xml:space="preserve">Исполнителя</w:t>
      </w:r>
      <w:r>
        <w:rPr>
          <w:sz w:val="24"/>
        </w:rPr>
        <w:t xml:space="preserve"> не состоит на учете в учреждениях органов здравоохранения по поводу психического заболевания, алкоголизма или наркомании;</w:t>
      </w:r>
      <w:r>
        <w:rPr>
          <w:sz w:val="24"/>
        </w:rPr>
      </w:r>
      <w:r>
        <w:rPr>
          <w:sz w:val="24"/>
        </w:rPr>
      </w:r>
    </w:p>
    <w:p>
      <w:pPr>
        <w:jc w:val="both"/>
        <w:shd w:val="clear" w:color="auto" w:fill="ffffff"/>
        <w:tabs>
          <w:tab w:val="left" w:pos="0" w:leader="none"/>
          <w:tab w:val="num" w:pos="567" w:leader="none"/>
        </w:tabs>
        <w:rPr>
          <w:sz w:val="24"/>
        </w:rPr>
      </w:pPr>
      <w:r>
        <w:rPr>
          <w:sz w:val="24"/>
        </w:rPr>
        <w:t xml:space="preserve">- Согласие на обработку </w:t>
      </w:r>
      <w:r>
        <w:rPr>
          <w:i/>
          <w:sz w:val="24"/>
        </w:rPr>
        <w:t xml:space="preserve">Заказчиком </w:t>
      </w:r>
      <w:r>
        <w:rPr>
          <w:sz w:val="24"/>
        </w:rPr>
        <w:t xml:space="preserve">персональных данных работника </w:t>
      </w:r>
      <w:r>
        <w:rPr>
          <w:i/>
          <w:sz w:val="24"/>
        </w:rPr>
        <w:t xml:space="preserve">Исполнителя</w:t>
      </w:r>
      <w:r>
        <w:rPr>
          <w:sz w:val="24"/>
        </w:rPr>
        <w:t xml:space="preserve"> по форме </w:t>
      </w:r>
      <w:r>
        <w:rPr>
          <w:i/>
          <w:sz w:val="24"/>
        </w:rPr>
        <w:t xml:space="preserve">Приложения № 9 к Договору</w:t>
      </w:r>
      <w:r>
        <w:rPr>
          <w:sz w:val="24"/>
        </w:rPr>
        <w:t xml:space="preserve">.</w:t>
      </w:r>
      <w:r>
        <w:rPr>
          <w:sz w:val="24"/>
        </w:rPr>
      </w:r>
      <w:r>
        <w:rPr>
          <w:sz w:val="24"/>
        </w:rPr>
      </w:r>
    </w:p>
    <w:p>
      <w:pPr>
        <w:ind w:firstLine="567"/>
        <w:jc w:val="both"/>
        <w:shd w:val="clear" w:color="auto" w:fill="ffffff"/>
        <w:tabs>
          <w:tab w:val="left" w:pos="0" w:leader="none"/>
          <w:tab w:val="num" w:pos="567" w:leader="none"/>
        </w:tabs>
        <w:rPr>
          <w:sz w:val="24"/>
        </w:rPr>
      </w:pPr>
      <w:r>
        <w:rPr>
          <w:sz w:val="24"/>
        </w:rPr>
        <w:t xml:space="preserve">9.16. </w:t>
      </w:r>
      <w:r>
        <w:rPr>
          <w:i/>
          <w:sz w:val="24"/>
        </w:rPr>
        <w:t xml:space="preserve">Заказчик</w:t>
      </w:r>
      <w:r>
        <w:rPr>
          <w:sz w:val="24"/>
        </w:rPr>
        <w:t xml:space="preserve"> в течение 14 (четырнадцати) календарных дней со дня получения Списка и всех документов, указанных в </w:t>
      </w:r>
      <w:r>
        <w:rPr>
          <w:i/>
          <w:sz w:val="24"/>
        </w:rPr>
        <w:t xml:space="preserve">п. 9.15 Договора</w:t>
      </w:r>
      <w:r>
        <w:rPr>
          <w:sz w:val="24"/>
        </w:rPr>
        <w:t xml:space="preserve">, осуществляет их проверку, по факту которой принимает решение о допуске (отсутствии допуска) всех или части работников из Списка к выполнению Работ по обеспечению безопасности объектов ТЭК о чем уведомляет </w:t>
      </w:r>
      <w:r>
        <w:rPr>
          <w:i/>
          <w:sz w:val="24"/>
        </w:rPr>
        <w:t xml:space="preserve">Исполнителя</w:t>
      </w:r>
      <w:r>
        <w:rPr>
          <w:sz w:val="24"/>
        </w:rPr>
        <w:t xml:space="preserve">. </w:t>
      </w:r>
      <w:r>
        <w:rPr>
          <w:sz w:val="24"/>
        </w:rPr>
      </w:r>
      <w:r>
        <w:rPr>
          <w:sz w:val="24"/>
        </w:rPr>
      </w:r>
    </w:p>
    <w:p>
      <w:pPr>
        <w:ind w:firstLine="567"/>
        <w:jc w:val="both"/>
        <w:shd w:val="clear" w:color="auto" w:fill="ffffff"/>
        <w:tabs>
          <w:tab w:val="left" w:pos="0" w:leader="none"/>
          <w:tab w:val="num" w:pos="567" w:leader="none"/>
        </w:tabs>
        <w:rPr>
          <w:sz w:val="24"/>
        </w:rPr>
      </w:pPr>
      <w:r>
        <w:rPr>
          <w:sz w:val="24"/>
        </w:rPr>
        <w:t xml:space="preserve">В отношении работников </w:t>
      </w:r>
      <w:r>
        <w:rPr>
          <w:i/>
          <w:sz w:val="24"/>
        </w:rPr>
        <w:t xml:space="preserve">Исполнителя</w:t>
      </w:r>
      <w:r>
        <w:rPr>
          <w:sz w:val="24"/>
        </w:rPr>
        <w:t xml:space="preserve">, которым отказано в допуске, </w:t>
      </w:r>
      <w:r>
        <w:rPr>
          <w:i/>
          <w:sz w:val="24"/>
        </w:rPr>
        <w:t xml:space="preserve">Заказчик</w:t>
      </w:r>
      <w:r>
        <w:rPr>
          <w:sz w:val="24"/>
        </w:rPr>
        <w:t xml:space="preserve"> вправе запросить у </w:t>
      </w:r>
      <w:r>
        <w:rPr>
          <w:i/>
          <w:sz w:val="24"/>
        </w:rPr>
        <w:t xml:space="preserve">Исполнителя</w:t>
      </w:r>
      <w:r>
        <w:rPr>
          <w:sz w:val="24"/>
        </w:rPr>
        <w:t xml:space="preserve"> недостающие документы, если их отсутствие явилось основанием для такого отказа, которые </w:t>
      </w:r>
      <w:r>
        <w:rPr>
          <w:i/>
          <w:sz w:val="24"/>
        </w:rPr>
        <w:t xml:space="preserve">Исполнитель</w:t>
      </w:r>
      <w:r>
        <w:rPr>
          <w:sz w:val="24"/>
        </w:rPr>
        <w:t xml:space="preserve"> обязана предоставить в течение 1 (одного) рабочего дня.</w:t>
      </w:r>
      <w:r>
        <w:rPr>
          <w:sz w:val="24"/>
        </w:rPr>
      </w:r>
      <w:r>
        <w:rPr>
          <w:sz w:val="24"/>
        </w:rPr>
      </w:r>
    </w:p>
    <w:p>
      <w:pPr>
        <w:ind w:firstLine="567"/>
        <w:jc w:val="both"/>
        <w:shd w:val="clear" w:color="auto" w:fill="ffffff"/>
        <w:tabs>
          <w:tab w:val="left" w:pos="0" w:leader="none"/>
          <w:tab w:val="num" w:pos="567" w:leader="none"/>
        </w:tabs>
        <w:rPr>
          <w:sz w:val="24"/>
        </w:rPr>
      </w:pPr>
      <w:r>
        <w:rPr>
          <w:sz w:val="24"/>
        </w:rPr>
        <w:t xml:space="preserve">9.17. Нарушение </w:t>
      </w:r>
      <w:r>
        <w:rPr>
          <w:i/>
          <w:sz w:val="24"/>
        </w:rPr>
        <w:t xml:space="preserve">Исполнителем</w:t>
      </w:r>
      <w:r>
        <w:rPr>
          <w:sz w:val="24"/>
        </w:rPr>
        <w:t xml:space="preserve"> условий исполнения настоящего Договора (в том числе, в части сроков выполнения работ) по причине несоблюдения </w:t>
      </w:r>
      <w:r>
        <w:rPr>
          <w:i/>
          <w:sz w:val="24"/>
        </w:rPr>
        <w:t xml:space="preserve">Исполнителем</w:t>
      </w:r>
      <w:r>
        <w:rPr>
          <w:sz w:val="24"/>
        </w:rPr>
        <w:t xml:space="preserve"> </w:t>
      </w:r>
      <w:r>
        <w:rPr>
          <w:i/>
          <w:sz w:val="24"/>
        </w:rPr>
        <w:t xml:space="preserve">пунктов 9.15 - 9.16 Договора</w:t>
      </w:r>
      <w:r>
        <w:rPr>
          <w:sz w:val="24"/>
        </w:rPr>
        <w:t xml:space="preserve"> и/или отказа работникам </w:t>
      </w:r>
      <w:r>
        <w:rPr>
          <w:i/>
          <w:sz w:val="24"/>
        </w:rPr>
        <w:t xml:space="preserve">Исполнителя</w:t>
      </w:r>
      <w:r>
        <w:rPr>
          <w:sz w:val="24"/>
        </w:rPr>
        <w:t xml:space="preserve"> по итогам проверки, проведенной </w:t>
      </w:r>
      <w:r>
        <w:rPr>
          <w:i/>
          <w:sz w:val="24"/>
        </w:rPr>
        <w:t xml:space="preserve">Заказчиком</w:t>
      </w:r>
      <w:r>
        <w:rPr>
          <w:sz w:val="24"/>
        </w:rPr>
        <w:t xml:space="preserve">, в допуске к выполнению Работ по обеспечению безопасности объектов ТЭК не освобождает </w:t>
      </w:r>
      <w:r>
        <w:rPr>
          <w:i/>
          <w:sz w:val="24"/>
        </w:rPr>
        <w:t xml:space="preserve">Исполнителя</w:t>
      </w:r>
      <w:r>
        <w:rPr>
          <w:sz w:val="24"/>
        </w:rPr>
        <w:t xml:space="preserve"> от ответственности по настоящему Договору.</w:t>
      </w:r>
      <w:r>
        <w:rPr>
          <w:sz w:val="24"/>
        </w:rPr>
      </w:r>
      <w:r>
        <w:rPr>
          <w:sz w:val="24"/>
        </w:rPr>
      </w:r>
    </w:p>
    <w:p>
      <w:pPr>
        <w:ind w:firstLine="567"/>
        <w:jc w:val="both"/>
        <w:tabs>
          <w:tab w:val="num" w:pos="1241" w:leader="none"/>
        </w:tabs>
        <w:rPr>
          <w:sz w:val="24"/>
        </w:rPr>
      </w:pPr>
      <w:r>
        <w:rPr>
          <w:sz w:val="24"/>
        </w:rPr>
        <w:t xml:space="preserve">9.18. В случае выполнения </w:t>
      </w:r>
      <w:r>
        <w:rPr>
          <w:i/>
          <w:sz w:val="24"/>
        </w:rPr>
        <w:t xml:space="preserve">Исполнителем</w:t>
      </w:r>
      <w:r>
        <w:rPr>
          <w:sz w:val="24"/>
        </w:rPr>
        <w:t xml:space="preserve"> в рамках настоящего Договора Работ по обеспечению безопасности объектов ТЭК путем привлечения субподрядчиков/субисполнителей, </w:t>
      </w:r>
      <w:r>
        <w:rPr>
          <w:i/>
          <w:sz w:val="24"/>
        </w:rPr>
        <w:t xml:space="preserve">Исполнитель</w:t>
      </w:r>
      <w:r>
        <w:rPr>
          <w:sz w:val="24"/>
        </w:rPr>
        <w:t xml:space="preserve"> обязан обеспечить соблюдение </w:t>
      </w:r>
      <w:r>
        <w:rPr>
          <w:i/>
          <w:sz w:val="24"/>
        </w:rPr>
        <w:t xml:space="preserve">пунктов 9.15 – 9.17 Договора</w:t>
      </w:r>
      <w:r>
        <w:rPr>
          <w:sz w:val="24"/>
        </w:rPr>
        <w:t xml:space="preserve"> в отношении работников субподрядчиков/субисполнителей.</w:t>
      </w:r>
      <w:r>
        <w:rPr>
          <w:sz w:val="24"/>
        </w:rPr>
      </w:r>
      <w:r>
        <w:rPr>
          <w:sz w:val="24"/>
        </w:rPr>
      </w:r>
    </w:p>
    <w:p>
      <w:pPr>
        <w:ind w:firstLine="720"/>
        <w:jc w:val="both"/>
        <w:tabs>
          <w:tab w:val="left" w:pos="1134" w:leader="none"/>
        </w:tabs>
        <w:rPr>
          <w:i/>
          <w:iCs/>
          <w:spacing w:val="-8"/>
          <w:sz w:val="26"/>
          <w:szCs w:val="26"/>
          <w:highlight w:val="none"/>
        </w:rPr>
      </w:pPr>
      <w:r>
        <w:rPr>
          <w:sz w:val="26"/>
          <w:szCs w:val="26"/>
        </w:rPr>
        <w:t xml:space="preserve">9.19.</w:t>
      </w:r>
      <w:r>
        <w:rPr>
          <w:rStyle w:val="2758"/>
          <w:sz w:val="26"/>
          <w:szCs w:val="26"/>
        </w:rPr>
        <w:footnoteReference w:id="70"/>
      </w:r>
      <w:r>
        <w:rPr>
          <w:sz w:val="26"/>
          <w:szCs w:val="26"/>
        </w:rPr>
        <w:t xml:space="preserve"> </w:t>
      </w:r>
      <w:r>
        <w:rPr>
          <w:sz w:val="24"/>
        </w:rPr>
        <w:t xml:space="preserve">В случае оплаты </w:t>
      </w:r>
      <w:r>
        <w:rPr>
          <w:i/>
          <w:sz w:val="24"/>
        </w:rPr>
        <w:t xml:space="preserve">Заказчиком</w:t>
      </w:r>
      <w:r>
        <w:rPr>
          <w:sz w:val="24"/>
        </w:rPr>
        <w:t xml:space="preserve"> в составе цены Договора суммы </w:t>
      </w:r>
      <w:r>
        <w:rPr>
          <w:sz w:val="24"/>
          <w:szCs w:val="24"/>
        </w:rPr>
        <w:t xml:space="preserve">НДС</w:t>
      </w:r>
      <w:r>
        <w:rPr>
          <w:sz w:val="24"/>
        </w:rPr>
        <w:t xml:space="preserve"> и неуплаты данного налога со стороны </w:t>
      </w:r>
      <w:r>
        <w:rPr>
          <w:rStyle w:val="2796"/>
          <w:i/>
        </w:rPr>
        <w:t xml:space="preserve">Исполнителя </w:t>
      </w:r>
      <w:r>
        <w:rPr>
          <w:sz w:val="24"/>
        </w:rPr>
        <w:t xml:space="preserve">в бюджет, </w:t>
      </w:r>
      <w:r>
        <w:rPr>
          <w:rStyle w:val="2796"/>
          <w:i/>
        </w:rPr>
        <w:t xml:space="preserve">Исполнитель</w:t>
      </w:r>
      <w:r>
        <w:rPr>
          <w:sz w:val="24"/>
        </w:rPr>
        <w:t xml:space="preserve"> обязуется возместить </w:t>
      </w:r>
      <w:r>
        <w:rPr>
          <w:i/>
          <w:sz w:val="24"/>
        </w:rPr>
        <w:t xml:space="preserve">Заказчику</w:t>
      </w:r>
      <w:r>
        <w:rPr>
          <w:sz w:val="24"/>
        </w:rPr>
        <w:t xml:space="preserve"> имущественные потери (ст. 406.1 ГК РФ) в размере перечисленной </w:t>
      </w:r>
      <w:r>
        <w:rPr>
          <w:i/>
          <w:sz w:val="24"/>
        </w:rPr>
        <w:t xml:space="preserve">Заказчиком</w:t>
      </w:r>
      <w:r>
        <w:rPr>
          <w:sz w:val="24"/>
        </w:rPr>
        <w:t xml:space="preserve"> </w:t>
      </w:r>
      <w:r>
        <w:rPr>
          <w:rStyle w:val="2796"/>
          <w:i/>
        </w:rPr>
        <w:t xml:space="preserve">Исполнителю</w:t>
      </w:r>
      <w:r>
        <w:rPr>
          <w:sz w:val="24"/>
        </w:rPr>
        <w:t xml:space="preserve"> в составе цены Договора суммы </w:t>
      </w:r>
      <w:r>
        <w:rPr>
          <w:sz w:val="24"/>
          <w:szCs w:val="24"/>
        </w:rPr>
        <w:t xml:space="preserve">НДС</w:t>
      </w:r>
      <w:r>
        <w:rPr>
          <w:sz w:val="24"/>
        </w:rPr>
        <w:t xml:space="preserve">, вне зависимости от обстоятельств, послуживших причиной для неуплаты </w:t>
      </w:r>
      <w:r>
        <w:rPr>
          <w:rStyle w:val="2796"/>
          <w:i/>
        </w:rPr>
        <w:t xml:space="preserve">Исполнителем</w:t>
      </w:r>
      <w:r>
        <w:rPr>
          <w:sz w:val="24"/>
        </w:rPr>
        <w:t xml:space="preserve"> в бюджет указанной суммы </w:t>
      </w:r>
      <w:r>
        <w:rPr>
          <w:sz w:val="24"/>
          <w:szCs w:val="24"/>
        </w:rPr>
        <w:t xml:space="preserve">НДС</w:t>
      </w:r>
      <w:r>
        <w:rPr>
          <w:sz w:val="24"/>
        </w:rPr>
        <w:t xml:space="preserve">.</w:t>
      </w:r>
      <w:r>
        <w:rPr>
          <w:i/>
          <w:iCs/>
          <w:spacing w:val="-8"/>
          <w:sz w:val="26"/>
          <w:szCs w:val="26"/>
          <w:highlight w:val="none"/>
        </w:rPr>
      </w:r>
      <w:r>
        <w:rPr>
          <w:i/>
          <w:iCs/>
          <w:spacing w:val="-8"/>
          <w:sz w:val="26"/>
          <w:szCs w:val="26"/>
          <w:highlight w:val="none"/>
        </w:rPr>
      </w:r>
    </w:p>
    <w:p>
      <w:pPr>
        <w:ind w:firstLine="720"/>
        <w:jc w:val="both"/>
        <w:tabs>
          <w:tab w:val="left" w:pos="1134" w:leader="none"/>
        </w:tabs>
        <w:rPr>
          <w:bCs/>
          <w:i/>
          <w:spacing w:val="-8"/>
          <w:sz w:val="26"/>
          <w:szCs w:val="26"/>
        </w:rPr>
      </w:pPr>
      <w:r>
        <w:rPr>
          <w:i/>
          <w:iCs/>
          <w:spacing w:val="-8"/>
          <w:sz w:val="26"/>
          <w:szCs w:val="26"/>
          <w:highlight w:val="none"/>
        </w:rPr>
        <w:t xml:space="preserve">9.20 </w:t>
      </w:r>
      <w:r>
        <w:rPr>
          <w:rStyle w:val="2758"/>
          <w:b/>
          <w:sz w:val="26"/>
          <w:szCs w:val="26"/>
        </w:rPr>
        <w:footnoteReference w:id="71"/>
      </w:r>
      <w:r>
        <w:rPr>
          <w:sz w:val="26"/>
          <w:szCs w:val="26"/>
        </w:rPr>
        <w:t xml:space="preserve">За несоблюдение Исполнителем обязательств, предусмотренных Инструкцией (пункт 5.1.14 </w:t>
      </w:r>
      <w:r>
        <w:rPr>
          <w:sz w:val="26"/>
          <w:szCs w:val="26"/>
        </w:rPr>
        <w:t xml:space="preserve">Договора), Исполнитель обязан уплатить штраф в размере </w:t>
      </w:r>
      <w:r>
        <w:rPr>
          <w:sz w:val="26"/>
          <w:szCs w:val="26"/>
        </w:rPr>
        <w:t xml:space="preserve">___ рублей</w:t>
      </w:r>
      <w:r>
        <w:rPr>
          <w:rStyle w:val="2758"/>
          <w:sz w:val="26"/>
          <w:szCs w:val="26"/>
        </w:rPr>
        <w:footnoteReference w:id="72"/>
      </w:r>
      <w:r>
        <w:rPr>
          <w:sz w:val="26"/>
          <w:szCs w:val="26"/>
        </w:rPr>
        <w:t xml:space="preserve"> за каждый случай неисполнения или ненадлежащего исполнения указанных обязательств, а также полностью возместить Заказчику убытки, причиненные таким нарушением обязательств в полной сумме сверх суммы штрафа</w:t>
      </w:r>
      <w:r>
        <w:rPr>
          <w:bCs/>
          <w:i/>
          <w:spacing w:val="-8"/>
          <w:sz w:val="26"/>
          <w:szCs w:val="26"/>
        </w:rPr>
      </w:r>
      <w:r>
        <w:rPr>
          <w:bCs/>
          <w:i/>
          <w:spacing w:val="-8"/>
          <w:sz w:val="26"/>
          <w:szCs w:val="26"/>
        </w:rPr>
      </w:r>
    </w:p>
    <w:p>
      <w:pPr>
        <w:ind w:firstLine="720"/>
        <w:jc w:val="both"/>
        <w:tabs>
          <w:tab w:val="left" w:pos="1134" w:leader="none"/>
        </w:tabs>
        <w:rPr>
          <w:bCs/>
          <w:i/>
          <w:spacing w:val="-8"/>
          <w:sz w:val="26"/>
          <w:szCs w:val="26"/>
        </w:rPr>
      </w:pPr>
      <w:r>
        <w:rPr>
          <w:i/>
          <w:iCs/>
          <w:spacing w:val="-8"/>
          <w:sz w:val="26"/>
          <w:szCs w:val="26"/>
          <w:highlight w:val="none"/>
        </w:rPr>
      </w:r>
      <w:r>
        <w:rPr>
          <w:bCs/>
          <w:i/>
          <w:spacing w:val="-8"/>
          <w:sz w:val="26"/>
          <w:szCs w:val="26"/>
        </w:rPr>
      </w:r>
      <w:r>
        <w:rPr>
          <w:bCs/>
          <w:i/>
          <w:spacing w:val="-8"/>
          <w:sz w:val="26"/>
          <w:szCs w:val="26"/>
        </w:rPr>
      </w:r>
    </w:p>
    <w:p>
      <w:pPr>
        <w:ind w:left="567"/>
        <w:jc w:val="both"/>
        <w:tabs>
          <w:tab w:val="left" w:pos="993" w:leader="none"/>
        </w:tabs>
        <w:rPr>
          <w:spacing w:val="3"/>
          <w:sz w:val="24"/>
          <w:szCs w:val="24"/>
        </w:rPr>
      </w:pPr>
      <w:r>
        <w:rPr>
          <w:spacing w:val="3"/>
          <w:sz w:val="24"/>
          <w:szCs w:val="24"/>
        </w:rPr>
      </w:r>
      <w:r>
        <w:rPr>
          <w:spacing w:val="3"/>
          <w:sz w:val="24"/>
          <w:szCs w:val="24"/>
        </w:rPr>
      </w:r>
      <w:r>
        <w:rPr>
          <w:spacing w:val="3"/>
          <w:sz w:val="24"/>
          <w:szCs w:val="24"/>
        </w:rPr>
      </w:r>
    </w:p>
    <w:p>
      <w:pPr>
        <w:numPr>
          <w:ilvl w:val="0"/>
          <w:numId w:val="1"/>
        </w:numPr>
        <w:jc w:val="center"/>
        <w:shd w:val="clear" w:color="auto" w:fill="ffffff"/>
        <w:widowControl/>
        <w:rPr>
          <w:b/>
          <w:bCs/>
          <w:caps/>
          <w:sz w:val="24"/>
          <w:szCs w:val="24"/>
        </w:rPr>
      </w:pPr>
      <w:r>
        <w:rPr>
          <w:b/>
          <w:bCs/>
          <w:caps/>
          <w:sz w:val="24"/>
          <w:szCs w:val="24"/>
        </w:rPr>
        <w:t xml:space="preserve">обстоятельства непреодолимой силы</w:t>
      </w:r>
      <w:r>
        <w:rPr>
          <w:b/>
          <w:bCs/>
          <w:caps/>
          <w:sz w:val="24"/>
          <w:szCs w:val="24"/>
        </w:rPr>
      </w:r>
      <w:r>
        <w:rPr>
          <w:b/>
          <w:bCs/>
          <w:caps/>
          <w:sz w:val="24"/>
          <w:szCs w:val="24"/>
        </w:rPr>
      </w:r>
    </w:p>
    <w:p>
      <w:pPr>
        <w:numPr>
          <w:ilvl w:val="1"/>
          <w:numId w:val="1"/>
        </w:numPr>
        <w:ind w:left="0" w:firstLine="709"/>
        <w:jc w:val="both"/>
        <w:tabs>
          <w:tab w:val="num" w:pos="284" w:leader="none"/>
          <w:tab w:val="left" w:pos="1092" w:leader="none"/>
          <w:tab w:val="clear" w:pos="1100" w:leader="none"/>
          <w:tab w:val="num" w:pos="1241" w:leader="none"/>
        </w:tabs>
        <w:rPr>
          <w:sz w:val="24"/>
          <w:szCs w:val="24"/>
        </w:rPr>
      </w:pPr>
      <w:r>
        <w:rPr>
          <w:sz w:val="24"/>
          <w:szCs w:val="24"/>
        </w:rPr>
        <w:t xml:space="preserve">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r>
        <w:rPr>
          <w:sz w:val="24"/>
          <w:szCs w:val="24"/>
        </w:rPr>
      </w:r>
      <w:r>
        <w:rPr>
          <w:sz w:val="24"/>
          <w:szCs w:val="24"/>
        </w:rPr>
      </w:r>
    </w:p>
    <w:p>
      <w:pPr>
        <w:ind w:firstLine="709"/>
        <w:jc w:val="both"/>
        <w:rPr>
          <w:sz w:val="24"/>
          <w:szCs w:val="24"/>
        </w:rPr>
      </w:pPr>
      <w:r>
        <w:rPr>
          <w:sz w:val="24"/>
          <w:szCs w:val="24"/>
        </w:rPr>
        <w:t xml:space="preserve">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w:t>
      </w:r>
      <w:r>
        <w:rPr>
          <w:sz w:val="24"/>
          <w:szCs w:val="24"/>
        </w:rPr>
        <w:t xml:space="preserve">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w:t>
      </w:r>
      <w:r>
        <w:rPr>
          <w:spacing w:val="-4"/>
          <w:sz w:val="24"/>
          <w:szCs w:val="24"/>
        </w:rPr>
        <w:t xml:space="preserve">Извещение должно содержать данные о наступлении и о характере (виде) обстоятельств непреодолимой силы</w:t>
      </w:r>
      <w:r>
        <w:rPr>
          <w:sz w:val="24"/>
          <w:szCs w:val="24"/>
        </w:rPr>
        <w:t xml:space="preserve">, а также, по возможности, оценку их влияния на исполнение Стороной своих обязательств по Договору и на срок исполнения обязательств.</w:t>
      </w:r>
      <w:r>
        <w:rPr>
          <w:sz w:val="24"/>
          <w:szCs w:val="24"/>
        </w:rPr>
      </w:r>
      <w:r>
        <w:rPr>
          <w:sz w:val="24"/>
          <w:szCs w:val="24"/>
        </w:rPr>
      </w:r>
    </w:p>
    <w:p>
      <w:pPr>
        <w:ind w:firstLine="709"/>
        <w:jc w:val="both"/>
        <w:rPr>
          <w:sz w:val="24"/>
          <w:szCs w:val="24"/>
        </w:rPr>
      </w:pPr>
      <w:r>
        <w:rPr>
          <w:sz w:val="24"/>
          <w:szCs w:val="24"/>
        </w:rPr>
        <w:t xml:space="preserve">При прекращении действия таких обс</w:t>
      </w:r>
      <w:r>
        <w:rPr>
          <w:sz w:val="24"/>
          <w:szCs w:val="24"/>
        </w:rPr>
        <w:t xml:space="preserve">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r>
        <w:rPr>
          <w:sz w:val="24"/>
          <w:szCs w:val="24"/>
        </w:rPr>
      </w:r>
      <w:r>
        <w:rPr>
          <w:sz w:val="24"/>
          <w:szCs w:val="24"/>
        </w:rPr>
      </w:r>
    </w:p>
    <w:p>
      <w:pPr>
        <w:numPr>
          <w:ilvl w:val="1"/>
          <w:numId w:val="1"/>
        </w:numPr>
        <w:ind w:left="0" w:firstLine="709"/>
        <w:jc w:val="both"/>
        <w:tabs>
          <w:tab w:val="num" w:pos="284" w:leader="none"/>
          <w:tab w:val="left" w:pos="1092" w:leader="none"/>
          <w:tab w:val="clear" w:pos="1100" w:leader="none"/>
          <w:tab w:val="num" w:pos="1241" w:leader="none"/>
        </w:tabs>
        <w:rPr>
          <w:sz w:val="24"/>
          <w:szCs w:val="24"/>
        </w:rPr>
      </w:pPr>
      <w:r>
        <w:rPr>
          <w:sz w:val="24"/>
          <w:szCs w:val="24"/>
        </w:rPr>
        <w:t xml:space="preserve">  В случаях, предусмотренных в пункте 10.1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w:t>
      </w:r>
      <w:r>
        <w:rPr>
          <w:sz w:val="24"/>
          <w:szCs w:val="24"/>
        </w:rPr>
        <w:t xml:space="preserve">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r>
        <w:rPr>
          <w:sz w:val="24"/>
          <w:szCs w:val="24"/>
        </w:rPr>
      </w:r>
      <w:r>
        <w:rPr>
          <w:sz w:val="24"/>
          <w:szCs w:val="24"/>
        </w:rPr>
      </w:r>
    </w:p>
    <w:p>
      <w:pPr>
        <w:numPr>
          <w:ilvl w:val="1"/>
          <w:numId w:val="1"/>
        </w:numPr>
        <w:ind w:left="0" w:firstLine="709"/>
        <w:jc w:val="both"/>
        <w:tabs>
          <w:tab w:val="num" w:pos="284" w:leader="none"/>
          <w:tab w:val="left" w:pos="1092" w:leader="none"/>
          <w:tab w:val="clear" w:pos="1100" w:leader="none"/>
          <w:tab w:val="num" w:pos="1241" w:leader="none"/>
        </w:tabs>
        <w:rPr>
          <w:sz w:val="24"/>
          <w:szCs w:val="24"/>
        </w:rPr>
      </w:pPr>
      <w:r>
        <w:rPr>
          <w:sz w:val="24"/>
          <w:szCs w:val="24"/>
        </w:rPr>
        <w:t xml:space="preserve">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r>
        <w:rPr>
          <w:sz w:val="24"/>
          <w:szCs w:val="24"/>
        </w:rPr>
      </w:r>
      <w:r>
        <w:rPr>
          <w:sz w:val="24"/>
          <w:szCs w:val="24"/>
        </w:rPr>
      </w:r>
    </w:p>
    <w:p>
      <w:pPr>
        <w:ind w:firstLine="709"/>
        <w:jc w:val="both"/>
        <w:tabs>
          <w:tab w:val="num" w:pos="1241" w:leader="none"/>
        </w:tabs>
        <w:rPr>
          <w:sz w:val="24"/>
          <w:szCs w:val="24"/>
        </w:rPr>
      </w:pPr>
      <w:r>
        <w:rPr>
          <w:spacing w:val="-4"/>
          <w:sz w:val="24"/>
          <w:szCs w:val="24"/>
        </w:rPr>
        <w:t xml:space="preserve">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r>
        <w:rPr>
          <w:sz w:val="24"/>
          <w:szCs w:val="24"/>
        </w:rPr>
      </w:r>
      <w:r>
        <w:rPr>
          <w:sz w:val="24"/>
          <w:szCs w:val="24"/>
        </w:rPr>
      </w:r>
    </w:p>
    <w:p>
      <w:pPr>
        <w:ind w:left="567"/>
        <w:jc w:val="both"/>
        <w:tabs>
          <w:tab w:val="left" w:pos="1092"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Порядок разрешения споров</w:t>
      </w:r>
      <w:r>
        <w:rPr>
          <w:b/>
          <w:bCs/>
          <w:caps/>
          <w:sz w:val="24"/>
          <w:szCs w:val="24"/>
        </w:rPr>
      </w:r>
      <w:r>
        <w:rPr>
          <w:b/>
          <w:bCs/>
          <w:caps/>
          <w:sz w:val="24"/>
          <w:szCs w:val="24"/>
        </w:rPr>
      </w:r>
    </w:p>
    <w:p>
      <w:pPr>
        <w:pStyle w:val="2754"/>
        <w:ind w:left="390"/>
        <w:jc w:val="both"/>
        <w:rPr>
          <w:sz w:val="24"/>
        </w:rPr>
      </w:pPr>
      <w:r>
        <w:rPr>
          <w:sz w:val="24"/>
        </w:rPr>
        <w:t xml:space="preserve">11.1. </w:t>
      </w:r>
      <w:r>
        <w:rPr>
          <w:i/>
          <w:sz w:val="24"/>
        </w:rPr>
        <w:t xml:space="preserve">Вариант 1</w:t>
      </w:r>
      <w:r>
        <w:rPr>
          <w:rStyle w:val="2758"/>
          <w:i/>
          <w:sz w:val="24"/>
        </w:rPr>
        <w:footnoteReference w:id="73"/>
      </w:r>
      <w:r>
        <w:rPr>
          <w:i/>
          <w:sz w:val="24"/>
        </w:rPr>
        <w:t xml:space="preserve">:</w:t>
      </w:r>
      <w:r>
        <w:rPr>
          <w:sz w:val="24"/>
        </w:rPr>
      </w:r>
      <w:r>
        <w:rPr>
          <w:sz w:val="24"/>
        </w:rPr>
      </w:r>
    </w:p>
    <w:p>
      <w:pPr>
        <w:pStyle w:val="2754"/>
        <w:ind w:left="0" w:firstLine="390"/>
        <w:jc w:val="both"/>
        <w:rPr>
          <w:sz w:val="24"/>
        </w:rPr>
      </w:pPr>
      <w:r>
        <w:rPr>
          <w:sz w:val="24"/>
        </w:rPr>
        <w:t xml:space="preserve">Споры и разногласия, которые могут возникнут</w:t>
      </w:r>
      <w:r>
        <w:rPr>
          <w:sz w:val="24"/>
        </w:rPr>
        <w:t xml:space="preserve">ь из настоящего Договора, будут по возможности разрешаться путём переговоров. Претензионный порядок рассмотрения споров, возникающих в процессе исполнения настоящего Договора, является обязательным. Сторона, права которой нарушены, до обращения в суд обяза</w:t>
      </w:r>
      <w:r>
        <w:rPr>
          <w:sz w:val="24"/>
        </w:rPr>
        <w:t xml:space="preserve">на предъявить другой Стороне письменную претензию с изложением своих требований. При необходимости к претензии прилагаются документы, подтверждающие выявленные нарушения, и документы, удостоверяющие полномочия представителя Стороны – отправителя претензии.</w:t>
      </w:r>
      <w:r>
        <w:rPr>
          <w:sz w:val="24"/>
        </w:rPr>
      </w:r>
      <w:r>
        <w:rPr>
          <w:sz w:val="24"/>
        </w:rPr>
      </w:r>
    </w:p>
    <w:p>
      <w:pPr>
        <w:pStyle w:val="2754"/>
        <w:ind w:left="0" w:firstLine="390"/>
        <w:jc w:val="both"/>
        <w:rPr>
          <w:sz w:val="24"/>
        </w:rPr>
      </w:pPr>
      <w:r>
        <w:rPr>
          <w:sz w:val="24"/>
        </w:rPr>
        <w:t xml:space="preserve">Срок рассмотрения претензии – 30 (тридцать) календарных дней со дня ее получения. Если в указанный срок требования полностью не удовлетворены, требующая Сторона, вправе обратиться за судебной защитой.</w:t>
      </w:r>
      <w:r>
        <w:rPr>
          <w:sz w:val="24"/>
        </w:rPr>
      </w:r>
      <w:r>
        <w:rPr>
          <w:sz w:val="24"/>
        </w:rPr>
      </w:r>
    </w:p>
    <w:p>
      <w:pPr>
        <w:pStyle w:val="2754"/>
        <w:ind w:left="0" w:firstLine="390"/>
        <w:jc w:val="both"/>
        <w:rPr>
          <w:sz w:val="24"/>
        </w:rPr>
      </w:pPr>
      <w:r>
        <w:rPr>
          <w:sz w:val="24"/>
        </w:rPr>
        <w:t xml:space="preserve">Претензии, а также ответы на претензии направляются адресату в порядке, опред</w:t>
      </w:r>
      <w:r>
        <w:rPr>
          <w:sz w:val="24"/>
        </w:rPr>
        <w:t xml:space="preserve">еленном законодательством, а если такой порядок не определен – заказным письмом с уведомлением о вручении или иными средствами связи, обеспечивающими фиксирование их направления и получения адресатом, либо вручаются адресату (уполномоченному представителю </w:t>
      </w:r>
      <w:r>
        <w:rPr>
          <w:sz w:val="24"/>
        </w:rPr>
        <w:t xml:space="preserve">адресата) под расписку. В целях оперативного информирования Стороны о претензионных требованиях копия (сканированный документ) претензии может быть направлена ему по электронной почте.</w:t>
      </w:r>
      <w:r>
        <w:rPr>
          <w:sz w:val="24"/>
        </w:rPr>
      </w:r>
      <w:r>
        <w:rPr>
          <w:sz w:val="24"/>
        </w:rPr>
      </w:r>
    </w:p>
    <w:p>
      <w:pPr>
        <w:ind w:firstLine="709"/>
        <w:jc w:val="both"/>
        <w:rPr>
          <w:sz w:val="24"/>
          <w:szCs w:val="24"/>
        </w:rPr>
      </w:pPr>
      <w:r>
        <w:rPr>
          <w:rFonts w:eastAsiaTheme="minorHAnsi"/>
          <w:sz w:val="24"/>
          <w:szCs w:val="24"/>
        </w:rPr>
        <w:t xml:space="preserve">В</w:t>
      </w:r>
      <w:r>
        <w:rPr>
          <w:rFonts w:eastAsiaTheme="minorHAnsi"/>
          <w:sz w:val="24"/>
          <w:szCs w:val="24"/>
        </w:rPr>
        <w:t xml:space="preserve">се споры, разногласия, претензии и требования, возникающиеиз настоящего договора, прямо или косвенно связанные с ним, в том числе касающиеся его заключения, существования, изменения, исполнения, нарушения, расторжения, прекращения и действительности подлеж</w:t>
      </w:r>
      <w:r>
        <w:rPr>
          <w:rFonts w:eastAsiaTheme="minorHAnsi"/>
          <w:sz w:val="24"/>
          <w:szCs w:val="24"/>
        </w:rPr>
        <w:t xml:space="preserve">ат</w:t>
      </w:r>
      <w:r>
        <w:rPr>
          <w:rFonts w:eastAsiaTheme="minorHAnsi"/>
          <w:sz w:val="24"/>
          <w:szCs w:val="24"/>
        </w:rPr>
        <w:t xml:space="preserve"> разрешения по выбору истцав арбитражном суде (указать соответствующий субъект Российской Федерации) в соответствии с законодательством Российской Федерации или в порядке арбитража (третейского разбирательства), администрируемого Северо-Западным отделением</w:t>
      </w:r>
      <w:r>
        <w:rPr>
          <w:rFonts w:eastAsiaTheme="minorHAnsi"/>
          <w:sz w:val="24"/>
          <w:szCs w:val="24"/>
        </w:rPr>
        <w:t xml:space="preserve"> Арбитражного центра при Российском союзе промышленников и предпринимателей (РСПП) в соответствии с его правилами, действующими на дату подачи искового заявления.</w:t>
      </w:r>
      <w:r>
        <w:rPr>
          <w:sz w:val="24"/>
          <w:szCs w:val="24"/>
        </w:rPr>
      </w:r>
      <w:r>
        <w:rPr>
          <w:sz w:val="24"/>
          <w:szCs w:val="24"/>
        </w:rPr>
      </w:r>
    </w:p>
    <w:p>
      <w:pPr>
        <w:ind w:firstLine="709"/>
        <w:jc w:val="both"/>
        <w:rPr>
          <w:sz w:val="24"/>
          <w:szCs w:val="24"/>
        </w:rPr>
      </w:pPr>
      <w:r>
        <w:rPr>
          <w:rFonts w:eastAsiaTheme="minorHAnsi"/>
          <w:sz w:val="24"/>
          <w:szCs w:val="24"/>
        </w:rPr>
        <w:t xml:space="preserve">Местом арбитража является город Санкт-Петербург.</w:t>
      </w:r>
      <w:r>
        <w:rPr>
          <w:sz w:val="24"/>
          <w:szCs w:val="24"/>
        </w:rPr>
      </w:r>
      <w:r>
        <w:rPr>
          <w:sz w:val="24"/>
          <w:szCs w:val="24"/>
        </w:rPr>
      </w:r>
    </w:p>
    <w:p>
      <w:pPr>
        <w:ind w:firstLine="709"/>
        <w:jc w:val="both"/>
        <w:rPr>
          <w:sz w:val="24"/>
          <w:szCs w:val="24"/>
        </w:rPr>
      </w:pPr>
      <w:r>
        <w:rPr>
          <w:rFonts w:eastAsiaTheme="minorHAnsi"/>
          <w:sz w:val="24"/>
          <w:szCs w:val="24"/>
        </w:rPr>
        <w:t xml:space="preserve">С</w:t>
      </w:r>
      <w:r>
        <w:rPr>
          <w:rFonts w:eastAsiaTheme="minorHAnsi"/>
          <w:sz w:val="24"/>
          <w:szCs w:val="24"/>
        </w:rPr>
        <w:t xml:space="preserve">тороны договора соглашаются, что все документы и материалы в рамках арбитража, в том числе исковые заявления, отзывы на исковые заявления, объяснения по вопросам, рассматриваемым в ходе арбитража, уведомления о времени и месте заседания третейского суда, а</w:t>
      </w:r>
      <w:r>
        <w:rPr>
          <w:rFonts w:eastAsiaTheme="minorHAnsi"/>
          <w:sz w:val="24"/>
          <w:szCs w:val="24"/>
        </w:rPr>
        <w:t xml:space="preserve">кты принимаемые третейским судом, направляютсяпо следующим адресам электронной почты:</w:t>
      </w:r>
      <w:r>
        <w:rPr>
          <w:sz w:val="24"/>
          <w:szCs w:val="24"/>
        </w:rPr>
      </w:r>
      <w:r>
        <w:rPr>
          <w:sz w:val="24"/>
          <w:szCs w:val="24"/>
        </w:rPr>
      </w:r>
    </w:p>
    <w:p>
      <w:pPr>
        <w:ind w:firstLine="709"/>
        <w:jc w:val="both"/>
        <w:rPr>
          <w:sz w:val="24"/>
          <w:szCs w:val="24"/>
        </w:rPr>
      </w:pPr>
      <w:r>
        <w:rPr>
          <w:rFonts w:eastAsiaTheme="minorHAnsi"/>
          <w:sz w:val="24"/>
          <w:szCs w:val="24"/>
        </w:rPr>
        <w:t xml:space="preserve">ПАО «Россети Северо-Запад: post@rosseti-sz.ru</w:t>
      </w:r>
      <w:r>
        <w:rPr>
          <w:sz w:val="24"/>
          <w:szCs w:val="24"/>
        </w:rPr>
      </w:r>
      <w:r>
        <w:rPr>
          <w:sz w:val="24"/>
          <w:szCs w:val="24"/>
        </w:rPr>
      </w:r>
    </w:p>
    <w:p>
      <w:pPr>
        <w:ind w:firstLine="709"/>
        <w:jc w:val="both"/>
        <w:rPr>
          <w:sz w:val="24"/>
          <w:szCs w:val="24"/>
        </w:rPr>
      </w:pPr>
      <w:r>
        <w:rPr>
          <w:rFonts w:eastAsiaTheme="minorHAnsi"/>
          <w:sz w:val="24"/>
          <w:szCs w:val="24"/>
        </w:rPr>
        <w:t xml:space="preserve">[наименование Стороны-2]: [e-mail].</w:t>
      </w:r>
      <w:r>
        <w:rPr>
          <w:sz w:val="24"/>
          <w:szCs w:val="24"/>
        </w:rPr>
      </w:r>
      <w:r>
        <w:rPr>
          <w:sz w:val="24"/>
          <w:szCs w:val="24"/>
        </w:rPr>
      </w:r>
    </w:p>
    <w:p>
      <w:pPr>
        <w:ind w:firstLine="709"/>
        <w:jc w:val="both"/>
        <w:rPr>
          <w:sz w:val="24"/>
          <w:szCs w:val="24"/>
        </w:rPr>
      </w:pPr>
      <w:r>
        <w:rPr>
          <w:rFonts w:eastAsiaTheme="minorHAnsi"/>
          <w:sz w:val="24"/>
          <w:szCs w:val="24"/>
        </w:rPr>
        <w:t xml:space="preserve">Вынесенное третейским судом решение является окончательным, обязательным для сторон и не подлежит оспариванию.</w:t>
      </w:r>
      <w:r>
        <w:rPr>
          <w:sz w:val="24"/>
          <w:szCs w:val="24"/>
        </w:rPr>
      </w:r>
      <w:r>
        <w:rPr>
          <w:sz w:val="24"/>
          <w:szCs w:val="24"/>
        </w:rPr>
      </w:r>
    </w:p>
    <w:p>
      <w:pPr>
        <w:ind w:firstLine="709"/>
        <w:jc w:val="both"/>
        <w:rPr>
          <w:rFonts w:eastAsiaTheme="minorHAnsi"/>
          <w:sz w:val="26"/>
          <w:szCs w:val="26"/>
        </w:rPr>
      </w:pPr>
      <w:r>
        <w:rPr>
          <w:rFonts w:eastAsiaTheme="minorHAnsi"/>
          <w:sz w:val="24"/>
          <w:szCs w:val="24"/>
        </w:rPr>
        <w:t xml:space="preserve">С</w:t>
      </w:r>
      <w:r>
        <w:rPr>
          <w:rFonts w:eastAsiaTheme="minorHAnsi"/>
          <w:sz w:val="24"/>
          <w:szCs w:val="24"/>
        </w:rPr>
        <w:t xml:space="preserve">тороны договорились о том, что заявление о выдаче исполнительного листана принудительное исполнение решения третейского суда подается в суд субъекта Российской Федерации по адресу стороны третейского разбирательства в пользу которой принято решение третейс</w:t>
      </w:r>
      <w:r>
        <w:rPr>
          <w:rFonts w:eastAsiaTheme="minorHAnsi"/>
          <w:sz w:val="24"/>
          <w:szCs w:val="24"/>
        </w:rPr>
        <w:t xml:space="preserve">кого суда. В случае, если договор заключен для нужд одного филиала ПАО «Россети Северо-Запад», адресом ПАО «Россети Северо-Запад» для целей подачи заявления о выдаче исполнительного листа является местонахождение такого филиала.</w:t>
      </w:r>
      <w:r>
        <w:rPr>
          <w:rFonts w:eastAsiaTheme="minorHAnsi"/>
          <w:sz w:val="26"/>
          <w:szCs w:val="26"/>
        </w:rPr>
      </w:r>
      <w:r>
        <w:rPr>
          <w:rFonts w:eastAsiaTheme="minorHAnsi"/>
          <w:sz w:val="26"/>
          <w:szCs w:val="26"/>
        </w:rPr>
      </w:r>
    </w:p>
    <w:p>
      <w:pPr>
        <w:pStyle w:val="2754"/>
        <w:ind w:left="0"/>
        <w:jc w:val="both"/>
        <w:rPr>
          <w:bCs/>
          <w:i/>
          <w:color w:val="3b3838" w:themeColor="background2" w:themeShade="40"/>
          <w:sz w:val="24"/>
        </w:rPr>
      </w:pPr>
      <w:r>
        <w:rPr>
          <w:bCs/>
          <w:i/>
          <w:color w:val="3b3838" w:themeColor="background2" w:themeShade="40"/>
          <w:sz w:val="24"/>
        </w:rPr>
      </w:r>
      <w:r>
        <w:rPr>
          <w:bCs/>
          <w:i/>
          <w:color w:val="3b3838" w:themeColor="background2" w:themeShade="40"/>
          <w:sz w:val="24"/>
        </w:rPr>
      </w:r>
      <w:r>
        <w:rPr>
          <w:bCs/>
          <w:i/>
          <w:color w:val="3b3838" w:themeColor="background2" w:themeShade="40"/>
          <w:sz w:val="24"/>
        </w:rPr>
      </w:r>
    </w:p>
    <w:p>
      <w:pPr>
        <w:ind w:firstLine="709"/>
        <w:jc w:val="both"/>
        <w:rPr>
          <w:rFonts w:eastAsiaTheme="minorHAnsi"/>
          <w:sz w:val="26"/>
          <w:szCs w:val="26"/>
        </w:rPr>
      </w:pPr>
      <w:r>
        <w:rPr>
          <w:sz w:val="24"/>
        </w:rPr>
        <w:t xml:space="preserve">11.1</w:t>
      </w:r>
      <w:r>
        <w:rPr>
          <w:i/>
          <w:sz w:val="24"/>
        </w:rPr>
        <w:t xml:space="preserve"> Вариант 2:</w:t>
      </w:r>
      <w:r>
        <w:rPr>
          <w:rFonts w:eastAsia="Calibri"/>
          <w:sz w:val="24"/>
        </w:rPr>
        <w:t xml:space="preserve"> </w:t>
      </w:r>
      <w:r>
        <w:rPr>
          <w:rFonts w:eastAsiaTheme="minorHAnsi"/>
          <w:sz w:val="24"/>
          <w:szCs w:val="24"/>
          <w:lang w:eastAsia="en-US"/>
        </w:rPr>
        <w:t xml:space="preserve">Все споры, разногласия </w:t>
      </w:r>
      <w:r>
        <w:rPr>
          <w:rFonts w:eastAsiaTheme="minorHAnsi"/>
          <w:sz w:val="24"/>
          <w:szCs w:val="24"/>
          <w:lang w:eastAsia="en-US"/>
        </w:rPr>
        <w:t xml:space="preserve">и требования, возникающие из настоящего договора (соглашения) или в связи с ним, в том числе связанные с его заключением, действием, изменением, исполнением, нарушением, расторжением, прекращением и действительностью, подлежат разрешению путем переговоров.</w:t>
      </w:r>
      <w:r>
        <w:rPr>
          <w:rFonts w:eastAsiaTheme="minorHAnsi"/>
          <w:sz w:val="26"/>
          <w:szCs w:val="26"/>
        </w:rPr>
      </w:r>
      <w:r>
        <w:rPr>
          <w:rFonts w:eastAsiaTheme="minorHAnsi"/>
          <w:sz w:val="26"/>
          <w:szCs w:val="26"/>
        </w:rPr>
      </w:r>
    </w:p>
    <w:p>
      <w:pPr>
        <w:pStyle w:val="2754"/>
        <w:ind w:left="0" w:firstLine="390"/>
        <w:jc w:val="both"/>
        <w:rPr>
          <w:rFonts w:eastAsia="Calibri"/>
          <w:sz w:val="24"/>
        </w:rPr>
      </w:pPr>
      <w:r>
        <w:rPr>
          <w:rFonts w:eastAsiaTheme="minorHAnsi"/>
          <w:sz w:val="24"/>
        </w:rPr>
        <w:t xml:space="preserve">В случае невозможности урегулировать возникший спор путем переговоров, до обращения в суд он подлежит</w:t>
      </w:r>
      <w:r>
        <w:rPr>
          <w:rFonts w:asciiTheme="minorHAnsi" w:hAnsiTheme="minorHAnsi" w:eastAsiaTheme="minorHAnsi" w:cstheme="minorBidi"/>
          <w:sz w:val="24"/>
        </w:rPr>
        <w:t xml:space="preserve"> </w:t>
      </w:r>
      <w:r>
        <w:rPr>
          <w:rFonts w:eastAsiaTheme="minorHAnsi"/>
          <w:sz w:val="24"/>
        </w:rPr>
        <w:t xml:space="preserve">разрешению путем применения альтернативной процедуры урегулирования споров (медиации), на условиях и в порядке, установленном законодательством и Регламентом</w:t>
      </w:r>
      <w:r>
        <w:rPr>
          <w:rFonts w:asciiTheme="minorHAnsi" w:hAnsiTheme="minorHAnsi" w:eastAsiaTheme="minorHAnsi" w:cstheme="minorBidi"/>
          <w:sz w:val="24"/>
        </w:rPr>
        <w:t xml:space="preserve"> </w:t>
      </w:r>
      <w:r>
        <w:rPr>
          <w:rFonts w:cstheme="minorBidi"/>
          <w:sz w:val="24"/>
        </w:rPr>
        <w:t xml:space="preserve">рассмотрения и урегулирования споров и конфликтов интересов в Группе компаний ПАО «Россети», </w:t>
      </w:r>
      <w:r>
        <w:rPr>
          <w:rFonts w:eastAsiaTheme="minorHAnsi"/>
          <w:sz w:val="24"/>
        </w:rPr>
        <w:t xml:space="preserve">утвержденным решением Совета директоров ПАО «МРСК Северо-Запада» от 29.12.2015 № 195/10</w:t>
      </w:r>
      <w:r>
        <w:rPr>
          <w:rFonts w:eastAsia="Calibri"/>
          <w:sz w:val="24"/>
        </w:rPr>
        <w:t xml:space="preserve">.</w:t>
      </w:r>
      <w:r>
        <w:rPr>
          <w:rFonts w:eastAsia="Calibri"/>
          <w:sz w:val="24"/>
        </w:rPr>
      </w:r>
      <w:r>
        <w:rPr>
          <w:rFonts w:eastAsia="Calibri"/>
          <w:sz w:val="24"/>
        </w:rPr>
      </w:r>
    </w:p>
    <w:p>
      <w:pPr>
        <w:ind w:firstLine="708"/>
        <w:jc w:val="both"/>
        <w:rPr>
          <w:rFonts w:eastAsiaTheme="minorHAnsi"/>
          <w:sz w:val="24"/>
          <w:szCs w:val="24"/>
          <w:lang w:eastAsia="en-US"/>
        </w:rPr>
      </w:pPr>
      <w:r>
        <w:rPr>
          <w:rFonts w:eastAsiaTheme="minorHAnsi"/>
          <w:sz w:val="24"/>
          <w:szCs w:val="24"/>
          <w:lang w:eastAsia="en-US"/>
        </w:rPr>
        <w:t xml:space="preserve">При недостижении сторонами соглашения об урегулировании спора путем медиации, он подлежит разрешению в </w:t>
      </w:r>
      <w:r>
        <w:rPr>
          <w:sz w:val="24"/>
          <w:szCs w:val="24"/>
        </w:rPr>
        <w:t xml:space="preserve">Арбитражном центре при Российском союзе промышленников и предпринимателей (Арбитражный центр при РСПП)</w:t>
      </w:r>
      <w:r>
        <w:rPr>
          <w:rFonts w:eastAsiaTheme="minorHAnsi"/>
          <w:sz w:val="24"/>
          <w:szCs w:val="24"/>
          <w:lang w:eastAsia="en-US"/>
        </w:rPr>
        <w:t xml:space="preserve"> (место нахождения – г. Москва) в соответствии с его правилами, действующими на дату подачи искового заявления.</w:t>
      </w:r>
      <w:r>
        <w:rPr>
          <w:rFonts w:eastAsiaTheme="minorHAnsi"/>
          <w:sz w:val="24"/>
          <w:szCs w:val="24"/>
          <w:lang w:eastAsia="en-US"/>
        </w:rPr>
      </w:r>
      <w:r>
        <w:rPr>
          <w:rFonts w:eastAsiaTheme="minorHAnsi"/>
          <w:sz w:val="24"/>
          <w:szCs w:val="24"/>
          <w:lang w:eastAsia="en-US"/>
        </w:rPr>
      </w:r>
    </w:p>
    <w:p>
      <w:pPr>
        <w:pStyle w:val="2754"/>
        <w:ind w:left="390"/>
        <w:jc w:val="both"/>
        <w:rPr>
          <w:rStyle w:val="2757"/>
          <w:sz w:val="24"/>
        </w:rPr>
      </w:pPr>
      <w:r>
        <w:rPr>
          <w:rFonts w:eastAsiaTheme="minorHAnsi"/>
          <w:sz w:val="24"/>
        </w:rPr>
        <w:t xml:space="preserve">Решения Арбитражного центра при РСПП являются обязательными, окончательными и оспариванию не подлежат»</w:t>
      </w:r>
      <w:r>
        <w:rPr>
          <w:rStyle w:val="2758"/>
          <w:rFonts w:eastAsiaTheme="minorHAnsi"/>
          <w:sz w:val="24"/>
        </w:rPr>
        <w:footnoteReference w:id="74"/>
      </w:r>
      <w:r>
        <w:rPr>
          <w:rFonts w:eastAsiaTheme="minorHAnsi"/>
          <w:sz w:val="24"/>
        </w:rPr>
        <w:t xml:space="preserve">.</w:t>
      </w:r>
      <w:r>
        <w:rPr>
          <w:rStyle w:val="2757"/>
          <w:sz w:val="24"/>
        </w:rPr>
      </w:r>
      <w:r>
        <w:rPr>
          <w:rStyle w:val="2757"/>
          <w:sz w:val="24"/>
        </w:rPr>
      </w:r>
    </w:p>
    <w:p>
      <w:pPr>
        <w:ind w:left="567"/>
        <w:jc w:val="both"/>
        <w:tabs>
          <w:tab w:val="num" w:pos="1241" w:leader="none"/>
        </w:tabs>
        <w:rPr>
          <w:sz w:val="24"/>
          <w:szCs w:val="24"/>
        </w:rPr>
      </w:pPr>
      <w:r>
        <w:rPr>
          <w:sz w:val="24"/>
          <w:szCs w:val="24"/>
        </w:rPr>
      </w:r>
      <w:r>
        <w:rPr>
          <w:sz w:val="24"/>
          <w:szCs w:val="24"/>
        </w:rPr>
      </w:r>
      <w:r>
        <w:rPr>
          <w:sz w:val="24"/>
          <w:szCs w:val="24"/>
        </w:rPr>
      </w:r>
    </w:p>
    <w:p>
      <w:pPr>
        <w:numPr>
          <w:ilvl w:val="0"/>
          <w:numId w:val="1"/>
        </w:numPr>
        <w:jc w:val="center"/>
        <w:shd w:val="clear" w:color="auto" w:fill="ffffff"/>
        <w:widowControl/>
        <w:rPr>
          <w:b/>
          <w:bCs/>
          <w:caps/>
          <w:sz w:val="24"/>
          <w:szCs w:val="24"/>
        </w:rPr>
      </w:pPr>
      <w:r>
        <w:rPr>
          <w:b/>
          <w:bCs/>
          <w:caps/>
          <w:sz w:val="24"/>
          <w:szCs w:val="24"/>
        </w:rPr>
        <w:t xml:space="preserve">ТОЛКОВАНИЕ ДОГОВОРА</w:t>
      </w:r>
      <w:r>
        <w:rPr>
          <w:b/>
          <w:bCs/>
          <w:caps/>
          <w:sz w:val="24"/>
          <w:szCs w:val="24"/>
        </w:rPr>
      </w:r>
      <w:r>
        <w:rPr>
          <w:b/>
          <w:bCs/>
          <w:caps/>
          <w:sz w:val="24"/>
          <w:szCs w:val="24"/>
        </w:rPr>
      </w:r>
    </w:p>
    <w:p>
      <w:pPr>
        <w:numPr>
          <w:ilvl w:val="1"/>
          <w:numId w:val="1"/>
        </w:numPr>
        <w:ind w:left="0" w:firstLine="709"/>
        <w:jc w:val="both"/>
        <w:tabs>
          <w:tab w:val="num" w:pos="1241" w:leader="none"/>
        </w:tabs>
        <w:rPr>
          <w:sz w:val="24"/>
          <w:szCs w:val="24"/>
        </w:rPr>
      </w:pPr>
      <w:r>
        <w:rPr>
          <w:sz w:val="24"/>
          <w:szCs w:val="24"/>
        </w:rPr>
        <w:t xml:space="preserve">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r>
        <w:rPr>
          <w:sz w:val="24"/>
          <w:szCs w:val="24"/>
        </w:rPr>
      </w:r>
      <w:r>
        <w:rPr>
          <w:sz w:val="24"/>
          <w:szCs w:val="24"/>
        </w:rPr>
      </w:r>
    </w:p>
    <w:p>
      <w:pPr>
        <w:numPr>
          <w:ilvl w:val="1"/>
          <w:numId w:val="1"/>
        </w:numPr>
        <w:ind w:left="0" w:firstLine="709"/>
        <w:jc w:val="both"/>
        <w:tabs>
          <w:tab w:val="num" w:pos="1241" w:leader="none"/>
        </w:tabs>
        <w:rPr>
          <w:sz w:val="24"/>
          <w:szCs w:val="24"/>
        </w:rPr>
      </w:pPr>
      <w:r>
        <w:rPr>
          <w:sz w:val="24"/>
          <w:szCs w:val="24"/>
        </w:rPr>
        <w:t xml:space="preserve">Настоящий Договор в соответствии со ст. 431 ГК РФ подлежит толкованию </w:t>
      </w:r>
      <w:r>
        <w:rPr>
          <w:sz w:val="24"/>
          <w:szCs w:val="24"/>
        </w:rPr>
        <w:br/>
        <w:t xml:space="preserve">с учетом буквального значения содержащихся в нем слов и выражений.</w:t>
      </w:r>
      <w:r>
        <w:rPr>
          <w:sz w:val="24"/>
          <w:szCs w:val="24"/>
        </w:rPr>
      </w:r>
      <w:r>
        <w:rPr>
          <w:sz w:val="24"/>
          <w:szCs w:val="24"/>
        </w:rPr>
      </w:r>
    </w:p>
    <w:p>
      <w:pPr>
        <w:ind w:left="709"/>
        <w:jc w:val="both"/>
        <w:tabs>
          <w:tab w:val="num" w:pos="1241" w:leader="none"/>
        </w:tabs>
        <w:rPr>
          <w:sz w:val="24"/>
          <w:szCs w:val="24"/>
        </w:rPr>
      </w:pPr>
      <w:r>
        <w:rPr>
          <w:sz w:val="24"/>
          <w:szCs w:val="24"/>
        </w:rPr>
      </w:r>
      <w:r>
        <w:rPr>
          <w:sz w:val="24"/>
          <w:szCs w:val="24"/>
        </w:rPr>
      </w:r>
      <w:r>
        <w:rPr>
          <w:sz w:val="24"/>
          <w:szCs w:val="24"/>
        </w:rPr>
      </w:r>
    </w:p>
    <w:p>
      <w:pPr>
        <w:pStyle w:val="2754"/>
        <w:ind w:left="390"/>
        <w:jc w:val="center"/>
        <w:rPr>
          <w:b/>
          <w:sz w:val="24"/>
          <w:szCs w:val="24"/>
        </w:rPr>
      </w:pPr>
      <w:r>
        <w:rPr>
          <w:b/>
          <w:sz w:val="24"/>
          <w:szCs w:val="24"/>
        </w:rPr>
        <w:t xml:space="preserve">13. АНТИМОНОПОЛЬНАЯ ОГОВОРКА</w:t>
      </w:r>
      <w:r>
        <w:rPr>
          <w:b/>
          <w:sz w:val="24"/>
          <w:szCs w:val="24"/>
        </w:rPr>
      </w:r>
      <w:r>
        <w:rPr>
          <w:b/>
          <w:sz w:val="24"/>
          <w:szCs w:val="24"/>
        </w:rPr>
      </w:r>
    </w:p>
    <w:p>
      <w:pPr>
        <w:pStyle w:val="2754"/>
        <w:ind w:left="390"/>
        <w:rPr>
          <w:sz w:val="24"/>
          <w:szCs w:val="24"/>
        </w:rPr>
      </w:pPr>
      <w:r>
        <w:rPr>
          <w:sz w:val="24"/>
          <w:szCs w:val="24"/>
        </w:rPr>
      </w:r>
      <w:r>
        <w:rPr>
          <w:sz w:val="24"/>
          <w:szCs w:val="24"/>
        </w:rPr>
      </w:r>
      <w:r>
        <w:rPr>
          <w:sz w:val="24"/>
          <w:szCs w:val="24"/>
        </w:rPr>
      </w:r>
    </w:p>
    <w:p>
      <w:pPr>
        <w:ind w:firstLine="709"/>
        <w:jc w:val="both"/>
        <w:rPr>
          <w:sz w:val="24"/>
          <w:szCs w:val="24"/>
        </w:rPr>
      </w:pPr>
      <w:r>
        <w:rPr>
          <w:sz w:val="24"/>
          <w:szCs w:val="24"/>
        </w:rPr>
        <w:t xml:space="preserve">13.1.</w:t>
      </w:r>
      <w:r>
        <w:rPr>
          <w:sz w:val="24"/>
          <w:szCs w:val="24"/>
        </w:rPr>
        <w:tab/>
        <w:t xml:space="preserve">При исполнении своих обязательств по настоящему Договору Стороны подтверждают, что им известны и понятны положения Политики антимонопольного комплаенса ПАО «Россети Северо-Запад»</w:t>
      </w:r>
      <w:r>
        <w:rPr>
          <w:rStyle w:val="2758"/>
          <w:sz w:val="24"/>
          <w:szCs w:val="24"/>
        </w:rPr>
        <w:footnoteReference w:id="75"/>
      </w:r>
      <w:r>
        <w:rPr>
          <w:sz w:val="24"/>
          <w:szCs w:val="24"/>
        </w:rPr>
        <w:t xml:space="preserve"> и требования Федерального закона от 26.07.2006 № 135-ФЗ «О защите конкуренции»</w:t>
      </w:r>
      <w:r>
        <w:rPr>
          <w:sz w:val="24"/>
          <w:szCs w:val="24"/>
        </w:rPr>
        <w:t xml:space="preserve">, а также иных федеральных законов, нормативных правовых актов, регулирующих отношения, связанные с защитой конкуренции, предупреждением и пресечением монополистической деятельности и недобросовестной конкуренции (далее - Антимонопольное законодательство).</w:t>
      </w:r>
      <w:r>
        <w:rPr>
          <w:sz w:val="24"/>
          <w:szCs w:val="24"/>
        </w:rPr>
      </w:r>
      <w:r>
        <w:rPr>
          <w:sz w:val="24"/>
          <w:szCs w:val="24"/>
        </w:rPr>
      </w:r>
    </w:p>
    <w:p>
      <w:pPr>
        <w:ind w:firstLine="709"/>
        <w:jc w:val="both"/>
        <w:rPr>
          <w:sz w:val="24"/>
          <w:szCs w:val="24"/>
        </w:rPr>
      </w:pPr>
      <w:r>
        <w:rPr>
          <w:sz w:val="24"/>
          <w:szCs w:val="24"/>
        </w:rPr>
        <w:t xml:space="preserve">13.2.</w:t>
      </w:r>
      <w:r>
        <w:rPr>
          <w:sz w:val="24"/>
          <w:szCs w:val="24"/>
        </w:rPr>
        <w:tab/>
        <w:t xml:space="preserve">При исполнении своих обязательств по настоящему Договору Стороны гарантируют,</w:t>
      </w:r>
      <w:r>
        <w:rPr>
          <w:sz w:val="24"/>
          <w:szCs w:val="24"/>
        </w:rPr>
        <w:t xml:space="preserve"> что при заключении и исполнении настоящего Договора Сторона, ее работники, учитывают требования действующего Антимонопольного законодательства, неукоснительно им руководствуются и осознают серьезность последствий, к которым может привести их несоблюдение.</w:t>
      </w:r>
      <w:r>
        <w:rPr>
          <w:sz w:val="24"/>
          <w:szCs w:val="24"/>
        </w:rPr>
      </w:r>
      <w:r>
        <w:rPr>
          <w:sz w:val="24"/>
          <w:szCs w:val="24"/>
        </w:rPr>
      </w:r>
    </w:p>
    <w:p>
      <w:pPr>
        <w:ind w:firstLine="709"/>
        <w:jc w:val="both"/>
        <w:rPr>
          <w:color w:val="000000" w:themeColor="text1"/>
          <w:sz w:val="24"/>
          <w:szCs w:val="24"/>
        </w:rPr>
      </w:pPr>
      <w:r>
        <w:rPr>
          <w:sz w:val="24"/>
          <w:szCs w:val="24"/>
        </w:rPr>
        <w:t xml:space="preserve">13.3.</w:t>
      </w:r>
      <w:r>
        <w:rPr>
          <w:sz w:val="24"/>
          <w:szCs w:val="24"/>
        </w:rPr>
        <w:tab/>
        <w:t xml:space="preserve">При исполнении своих обязательств по настоящему Договору Стороны, их работники, не осуществляют и</w:t>
      </w:r>
      <w:r>
        <w:rPr>
          <w:sz w:val="24"/>
          <w:szCs w:val="24"/>
        </w:rPr>
        <w:t xml:space="preserve"> намерены воздерживаться от запрещенных Антимонопольным законодательством действий (бездействий), влекущих ограничение, устранение, недопущение конкуренции на каком-либо рынке товаров, работ или услуг, в том числе при исполнении своих обязательств по насто</w:t>
      </w:r>
      <w:r>
        <w:rPr>
          <w:sz w:val="24"/>
          <w:szCs w:val="24"/>
        </w:rPr>
        <w:t xml:space="preserve">ящему Договору, не заключать и/или не исполнять соглашения, устные договоренности с хозяйствующими субъектами или органами и организациями, исполняющими государственные функции, в случае, если они способны привести к ограничению, устранению или недопущению</w:t>
      </w:r>
      <w:r>
        <w:rPr>
          <w:sz w:val="24"/>
          <w:szCs w:val="24"/>
        </w:rPr>
        <w:t xml:space="preserve"> конкуренции, не осуществлять в отношении конкурентов незаконных или недобросовестных действий, которые направлены на получение преимущества при осуществлении предпринимательской деятельности, и способны причинить другим хозяйствующим субъектам убытки или </w:t>
      </w:r>
      <w:r>
        <w:rPr>
          <w:sz w:val="24"/>
          <w:szCs w:val="24"/>
        </w:rPr>
        <w:t xml:space="preserve">вред, а в случае, если Сторона, исполняющая свои обязательства по настоящему Договору, занимает на каком-либо рынке товаров, работ, услуг положение, дающее ей возможность оказывать решающее влияние на общие условия обращения товара на соответствующем рынке</w:t>
      </w:r>
      <w:r>
        <w:rPr>
          <w:color w:val="000000" w:themeColor="text1"/>
          <w:sz w:val="24"/>
          <w:szCs w:val="24"/>
        </w:rPr>
        <w:t xml:space="preserve">, она также намерена воздерживаться от извлечения от такого положения несправедливой выгоды.</w:t>
      </w:r>
      <w:r>
        <w:rPr>
          <w:color w:val="000000" w:themeColor="text1"/>
          <w:sz w:val="24"/>
          <w:szCs w:val="24"/>
        </w:rPr>
      </w:r>
      <w:r>
        <w:rPr>
          <w:color w:val="000000" w:themeColor="text1"/>
          <w:sz w:val="24"/>
          <w:szCs w:val="24"/>
        </w:rPr>
      </w:r>
    </w:p>
    <w:p>
      <w:pPr>
        <w:ind w:firstLine="709"/>
        <w:jc w:val="both"/>
        <w:rPr>
          <w:sz w:val="24"/>
          <w:szCs w:val="24"/>
        </w:rPr>
      </w:pPr>
      <w:r>
        <w:rPr>
          <w:sz w:val="24"/>
          <w:szCs w:val="24"/>
        </w:rPr>
        <w:t xml:space="preserve">13.4.</w:t>
      </w:r>
      <w:r>
        <w:rPr>
          <w:sz w:val="24"/>
          <w:szCs w:val="24"/>
        </w:rPr>
        <w:tab/>
        <w:t xml:space="preserve">В случае возникновения у Стороны подозрен</w:t>
      </w:r>
      <w:r>
        <w:rPr>
          <w:sz w:val="24"/>
          <w:szCs w:val="24"/>
        </w:rPr>
        <w:t xml:space="preserve">ий, что произошло или может произойти нарушение каких-либо положений Антимонопольного законодательства,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w:t>
      </w:r>
      <w:r>
        <w:rPr>
          <w:sz w:val="24"/>
          <w:szCs w:val="24"/>
        </w:rPr>
        <w:t xml:space="preserve">редоставить материалы, достоверно подтверждающие или дающие основание предполагать, что произошло или может произойти нарушение каких-либо положений Антимонопольного законодательства другой Стороной, ее аффилированными лицами, работниками или посредниками.</w:t>
      </w:r>
      <w:r>
        <w:rPr>
          <w:sz w:val="24"/>
          <w:szCs w:val="24"/>
        </w:rPr>
      </w:r>
      <w:r>
        <w:rPr>
          <w:sz w:val="24"/>
          <w:szCs w:val="24"/>
        </w:rPr>
      </w:r>
    </w:p>
    <w:p>
      <w:pPr>
        <w:ind w:firstLine="709"/>
        <w:jc w:val="both"/>
        <w:rPr>
          <w:sz w:val="24"/>
          <w:szCs w:val="24"/>
        </w:rPr>
      </w:pPr>
      <w:r>
        <w:rPr>
          <w:sz w:val="24"/>
          <w:szCs w:val="24"/>
        </w:rPr>
        <w:t xml:space="preserve">Уведомление ПАО «Россети Северо-Запад» осуществляется по любым из следующих каналов связи:</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через форму обратной связи на сайте Общества (горячей антимонопольной линии) в сети Интернет по адресу: </w:t>
      </w:r>
      <w:hyperlink r:id="rId13" w:tooltip="https://rosseti-sz.ru" w:history="1">
        <w:r>
          <w:rPr>
            <w:rStyle w:val="2755"/>
            <w:sz w:val="24"/>
            <w:szCs w:val="24"/>
          </w:rPr>
          <w:t xml:space="preserve">https://rosseti-sz.ru</w:t>
        </w:r>
      </w:hyperlink>
      <w:r>
        <w:rPr>
          <w:sz w:val="24"/>
          <w:szCs w:val="24"/>
        </w:rPr>
        <w:t xml:space="preserve">;</w:t>
      </w:r>
      <w:r>
        <w:rPr>
          <w:sz w:val="24"/>
          <w:szCs w:val="24"/>
        </w:rPr>
      </w:r>
      <w:r>
        <w:rPr>
          <w:sz w:val="24"/>
          <w:szCs w:val="24"/>
        </w:rPr>
      </w:r>
    </w:p>
    <w:p>
      <w:pPr>
        <w:ind w:left="390"/>
        <w:shd w:val="clear" w:color="auto" w:fill="ffffff"/>
        <w:rPr>
          <w:b/>
          <w:bCs/>
          <w:caps/>
          <w:sz w:val="24"/>
          <w:szCs w:val="24"/>
          <w:highlight w:val="none"/>
        </w:rPr>
      </w:pPr>
      <w:r>
        <w:rPr>
          <w:sz w:val="24"/>
          <w:szCs w:val="24"/>
        </w:rPr>
        <w:t xml:space="preserve">-</w:t>
      </w:r>
      <w:r>
        <w:rPr>
          <w:sz w:val="24"/>
          <w:szCs w:val="24"/>
        </w:rPr>
        <w:tab/>
        <w:t xml:space="preserve">почтой по адресу: 196247, г. Санкт-Петербург, площадь Конституции, д. 3 А, помещение 16Н.</w:t>
      </w:r>
      <w:r>
        <w:rPr>
          <w:b/>
          <w:bCs/>
          <w:caps/>
          <w:sz w:val="24"/>
          <w:szCs w:val="24"/>
          <w:highlight w:val="none"/>
        </w:rPr>
      </w:r>
      <w:r>
        <w:rPr>
          <w:b/>
          <w:bCs/>
          <w:caps/>
          <w:sz w:val="24"/>
          <w:szCs w:val="24"/>
          <w:highlight w:val="none"/>
        </w:rPr>
      </w:r>
    </w:p>
    <w:p>
      <w:pPr>
        <w:ind w:left="390"/>
        <w:shd w:val="clear" w:color="auto" w:fill="ffffff"/>
        <w:rPr>
          <w:b/>
          <w:bCs/>
          <w:caps/>
          <w:sz w:val="24"/>
          <w:szCs w:val="24"/>
          <w:highlight w:val="none"/>
        </w:rPr>
      </w:pPr>
      <w:r>
        <w:rPr>
          <w:b/>
          <w:bCs/>
          <w:caps/>
          <w:sz w:val="24"/>
          <w:szCs w:val="24"/>
          <w:highlight w:val="none"/>
        </w:rPr>
      </w:r>
      <w:r>
        <w:rPr>
          <w:b/>
          <w:bCs/>
          <w:caps/>
          <w:sz w:val="24"/>
          <w:szCs w:val="24"/>
          <w:highlight w:val="none"/>
        </w:rPr>
      </w:r>
      <w:r>
        <w:rPr>
          <w:b/>
          <w:bCs/>
          <w:caps/>
          <w:sz w:val="24"/>
          <w:szCs w:val="24"/>
          <w:highlight w:val="none"/>
        </w:rPr>
      </w:r>
    </w:p>
    <w:p>
      <w:pPr>
        <w:pStyle w:val="2754"/>
        <w:numPr>
          <w:ilvl w:val="0"/>
          <w:numId w:val="84"/>
        </w:numPr>
        <w:jc w:val="center"/>
        <w:shd w:val="clear" w:color="auto" w:fill="ffffff"/>
        <w:rPr>
          <w:rFonts w:ascii="Times New Roman" w:hAnsi="Times New Roman" w:eastAsia="Times New Roman" w:cs="Times New Roman"/>
          <w:b/>
          <w:bCs/>
          <w:caps/>
          <w:sz w:val="24"/>
          <w:szCs w:val="24"/>
          <w:highlight w:val="none"/>
        </w:rPr>
      </w:pPr>
      <w:r>
        <w:rPr>
          <w:rFonts w:ascii="Times New Roman" w:hAnsi="Times New Roman" w:eastAsia="Times New Roman" w:cs="Times New Roman"/>
          <w:b/>
          <w:bCs/>
          <w:caps/>
          <w:sz w:val="24"/>
          <w:szCs w:val="24"/>
          <w:highlight w:val="none"/>
        </w:rPr>
        <w:t xml:space="preserve">ПОРЯДОК ПОДТВЕРЖДЕНИЯ ПОКАЗАТЕЛЕЙ ФИНАНСОВО-ХОЗЯЙСТВЕННОЙ ДЕЯТЕЛЬНОСТИ</w:t>
      </w:r>
      <w:r>
        <w:rPr>
          <w:rStyle w:val="2758"/>
          <w:sz w:val="24"/>
          <w:szCs w:val="24"/>
        </w:rPr>
        <w:footnoteReference w:id="76"/>
      </w:r>
      <w:r>
        <w:rPr>
          <w:rFonts w:ascii="Times New Roman" w:hAnsi="Times New Roman" w:eastAsia="Times New Roman" w:cs="Times New Roman"/>
          <w:b/>
          <w:bCs/>
          <w:caps/>
          <w:sz w:val="24"/>
          <w:szCs w:val="24"/>
          <w:highlight w:val="none"/>
        </w:rPr>
      </w:r>
      <w:r>
        <w:rPr>
          <w:rFonts w:ascii="Times New Roman" w:hAnsi="Times New Roman" w:eastAsia="Times New Roman" w:cs="Times New Roman"/>
          <w:b/>
          <w:bCs/>
          <w:caps/>
          <w:sz w:val="24"/>
          <w:szCs w:val="24"/>
          <w:highlight w:val="none"/>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i w:val="0"/>
          <w:iCs w:val="0"/>
          <w:sz w:val="24"/>
          <w:szCs w:val="24"/>
        </w:rPr>
        <w:t xml:space="preserve">14.1</w:t>
      </w:r>
      <w:r>
        <w:rPr>
          <w:rFonts w:ascii="Times New Roman" w:hAnsi="Times New Roman" w:cs="Times New Roman"/>
          <w:sz w:val="24"/>
          <w:szCs w:val="24"/>
        </w:rPr>
        <w:t xml:space="preserve"> </w:t>
      </w:r>
      <w:r>
        <w:rPr>
          <w:rFonts w:ascii="Times New Roman" w:hAnsi="Times New Roman" w:cs="Times New Roman"/>
          <w:i/>
          <w:iCs/>
          <w:sz w:val="24"/>
          <w:szCs w:val="24"/>
        </w:rPr>
        <w:t xml:space="preserve">Исполнитель </w:t>
      </w:r>
      <w:r>
        <w:rPr>
          <w:rFonts w:ascii="Times New Roman" w:hAnsi="Times New Roman" w:cs="Times New Roman"/>
          <w:sz w:val="24"/>
          <w:szCs w:val="24"/>
        </w:rPr>
        <w:t xml:space="preserve">в течение срока действия Договора обязуется по письме</w:t>
      </w:r>
      <w:r>
        <w:rPr>
          <w:rFonts w:ascii="Times New Roman" w:hAnsi="Times New Roman" w:cs="Times New Roman"/>
          <w:sz w:val="24"/>
          <w:szCs w:val="24"/>
        </w:rPr>
        <w:t xml:space="preserve">нному требованию </w:t>
      </w:r>
      <w:r>
        <w:rPr>
          <w:rFonts w:ascii="Times New Roman" w:hAnsi="Times New Roman" w:cs="Times New Roman"/>
          <w:i/>
          <w:iCs/>
          <w:sz w:val="24"/>
          <w:szCs w:val="24"/>
        </w:rPr>
        <w:t xml:space="preserve">Заказчика</w:t>
      </w:r>
      <w:r>
        <w:rPr>
          <w:rFonts w:ascii="Times New Roman" w:hAnsi="Times New Roman" w:cs="Times New Roman"/>
          <w:sz w:val="24"/>
          <w:szCs w:val="24"/>
        </w:rPr>
        <w:t xml:space="preserve"> предоставлять </w:t>
      </w:r>
      <w:r>
        <w:rPr>
          <w:rFonts w:ascii="Times New Roman" w:hAnsi="Times New Roman" w:cs="Times New Roman"/>
          <w:sz w:val="24"/>
          <w:szCs w:val="24"/>
          <w:lang w:eastAsia="ar-SA"/>
        </w:rPr>
        <w:t xml:space="preserve">выписку из «Сервиса оценки юридических лиц» (если контрагент является юридическим лицом) или «Сервиса оценки индивидуального предпринимателя» (если контрагент является индивидуальным предпринимателем), сф</w:t>
      </w:r>
      <w:r>
        <w:rPr>
          <w:rFonts w:ascii="Times New Roman" w:hAnsi="Times New Roman" w:cs="Times New Roman"/>
          <w:sz w:val="24"/>
          <w:szCs w:val="24"/>
          <w:lang w:eastAsia="ar-SA"/>
        </w:rPr>
        <w:t xml:space="preserve">ормированную по форме, утвержденной приказом ФНС России от 05.12.2025 № ЕД-7-31/1041@ (далее - Выписка).</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rPr>
          <w:rFonts w:ascii="Times New Roman" w:hAnsi="Times New Roman" w:cs="Times New Roman"/>
          <w:sz w:val="26"/>
          <w:szCs w:val="26"/>
        </w:rPr>
      </w:pPr>
      <w:r>
        <w:rPr>
          <w:rFonts w:ascii="Times New Roman" w:hAnsi="Times New Roman" w:cs="Times New Roman"/>
          <w:sz w:val="24"/>
          <w:szCs w:val="24"/>
        </w:rPr>
        <w:t xml:space="preserve">Выписка должна содержать информацию в отношении </w:t>
      </w:r>
      <w:r>
        <w:rPr>
          <w:rFonts w:ascii="Times New Roman" w:hAnsi="Times New Roman" w:cs="Times New Roman"/>
          <w:i/>
          <w:iCs/>
          <w:sz w:val="24"/>
          <w:szCs w:val="24"/>
        </w:rPr>
        <w:t xml:space="preserve">Исполнителя</w:t>
      </w:r>
      <w:r>
        <w:rPr>
          <w:rFonts w:ascii="Times New Roman" w:hAnsi="Times New Roman" w:cs="Times New Roman"/>
          <w:sz w:val="24"/>
          <w:szCs w:val="24"/>
        </w:rPr>
        <w:t xml:space="preserve"> по критериям</w:t>
      </w:r>
      <w:r>
        <w:rPr>
          <w:rFonts w:ascii="Times New Roman" w:hAnsi="Times New Roman" w:cs="Times New Roman"/>
          <w:sz w:val="24"/>
          <w:szCs w:val="24"/>
          <w:lang w:eastAsia="ar-SA"/>
        </w:rPr>
        <w:t xml:space="preserve">, предусмотренным первым этапом анализа (оценки), а также</w:t>
      </w:r>
      <w:r>
        <w:rPr>
          <w:rFonts w:ascii="Times New Roman" w:hAnsi="Times New Roman" w:cs="Times New Roman"/>
          <w:sz w:val="24"/>
          <w:szCs w:val="24"/>
          <w:lang w:eastAsia="ar-SA"/>
        </w:rPr>
        <w:t xml:space="preserve"> пунктами 15-36 второго этапа анализа (оценки) приложения № 1 (для юридических лиц) или приложения № 2 (для индивидуальных предпринимателей) к Методике проведения анализа (оценки) сведений о финансово-хозяйственной деятельности юридического лица (индивидуа</w:t>
      </w:r>
      <w:r>
        <w:rPr>
          <w:rFonts w:ascii="Times New Roman" w:hAnsi="Times New Roman" w:cs="Times New Roman"/>
          <w:sz w:val="24"/>
          <w:szCs w:val="24"/>
          <w:lang w:eastAsia="ar-SA"/>
        </w:rPr>
        <w:t xml:space="preserve">льного предпринимателя), утвержденной приказом ФНС России от 05.12.2025 № ЕД-7-31/1041@ (далее - Методика).</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rPr>
          <w:rFonts w:ascii="Times New Roman" w:hAnsi="Times New Roman" w:cs="Times New Roman"/>
          <w:sz w:val="26"/>
          <w:szCs w:val="26"/>
        </w:rPr>
      </w:pPr>
      <w:r>
        <w:rPr>
          <w:rFonts w:ascii="Times New Roman" w:hAnsi="Times New Roman" w:cs="Times New Roman"/>
          <w:i/>
          <w:iCs/>
          <w:sz w:val="24"/>
          <w:szCs w:val="24"/>
        </w:rPr>
        <w:t xml:space="preserve">Заказчик </w:t>
      </w:r>
      <w:r>
        <w:rPr>
          <w:rFonts w:ascii="Times New Roman" w:hAnsi="Times New Roman" w:cs="Times New Roman"/>
          <w:sz w:val="24"/>
          <w:szCs w:val="24"/>
          <w:lang w:eastAsia="ar-SA"/>
        </w:rPr>
        <w:t xml:space="preserve">вправе в течение срока действия Договора, </w:t>
      </w:r>
      <w:r>
        <w:rPr>
          <w:rFonts w:ascii="Times New Roman" w:hAnsi="Times New Roman" w:cs="Times New Roman"/>
          <w:sz w:val="24"/>
          <w:szCs w:val="24"/>
        </w:rPr>
        <w:t xml:space="preserve">в том числе для целей одобрения кандидатуры </w:t>
      </w:r>
      <w:r>
        <w:rPr>
          <w:rFonts w:ascii="Times New Roman" w:hAnsi="Times New Roman" w:cs="Times New Roman"/>
          <w:sz w:val="24"/>
          <w:szCs w:val="24"/>
          <w:lang w:eastAsia="ar-SA"/>
        </w:rPr>
        <w:t xml:space="preserve">субпоставщика (субподрядчика, субисполните</w:t>
      </w:r>
      <w:r>
        <w:rPr>
          <w:rFonts w:ascii="Times New Roman" w:hAnsi="Times New Roman" w:cs="Times New Roman"/>
          <w:sz w:val="24"/>
          <w:szCs w:val="24"/>
          <w:lang w:eastAsia="ar-SA"/>
        </w:rPr>
        <w:t xml:space="preserve">ля), которого </w:t>
      </w:r>
      <w:r>
        <w:rPr>
          <w:rFonts w:ascii="Times New Roman" w:hAnsi="Times New Roman" w:cs="Times New Roman"/>
          <w:i/>
          <w:iCs/>
          <w:sz w:val="24"/>
          <w:szCs w:val="24"/>
        </w:rPr>
        <w:t xml:space="preserve">Исполнитель </w:t>
      </w:r>
      <w:r>
        <w:rPr>
          <w:rFonts w:ascii="Times New Roman" w:hAnsi="Times New Roman" w:cs="Times New Roman"/>
          <w:sz w:val="24"/>
          <w:szCs w:val="24"/>
        </w:rPr>
        <w:t xml:space="preserve">планирует </w:t>
      </w:r>
      <w:r>
        <w:rPr>
          <w:rFonts w:ascii="Times New Roman" w:hAnsi="Times New Roman" w:cs="Times New Roman"/>
          <w:sz w:val="24"/>
          <w:szCs w:val="24"/>
          <w:lang w:eastAsia="ar-SA"/>
        </w:rPr>
        <w:t xml:space="preserve">привлечь к исполнению Договора, запрашивать у </w:t>
      </w:r>
      <w:r>
        <w:rPr>
          <w:rFonts w:ascii="Times New Roman" w:hAnsi="Times New Roman" w:cs="Times New Roman"/>
          <w:i/>
          <w:iCs/>
          <w:sz w:val="24"/>
          <w:szCs w:val="24"/>
        </w:rPr>
        <w:t xml:space="preserve">Исполнителя</w:t>
      </w:r>
      <w:r>
        <w:rPr>
          <w:rFonts w:ascii="Times New Roman" w:hAnsi="Times New Roman" w:cs="Times New Roman"/>
          <w:sz w:val="24"/>
          <w:szCs w:val="24"/>
        </w:rPr>
        <w:t xml:space="preserve"> </w:t>
      </w:r>
      <w:r>
        <w:rPr>
          <w:rFonts w:ascii="Times New Roman" w:hAnsi="Times New Roman" w:cs="Times New Roman"/>
          <w:sz w:val="24"/>
          <w:szCs w:val="24"/>
          <w:lang w:eastAsia="ar-SA"/>
        </w:rPr>
        <w:t xml:space="preserve">Выписку (Выписки) в отношении субпоставщиков (субподрядчиков, субисполнителей), привлекаемых </w:t>
      </w:r>
      <w:r>
        <w:rPr>
          <w:rFonts w:ascii="Times New Roman" w:hAnsi="Times New Roman" w:cs="Times New Roman"/>
          <w:i/>
          <w:iCs/>
          <w:sz w:val="24"/>
          <w:szCs w:val="24"/>
        </w:rPr>
        <w:t xml:space="preserve">Исполнителем.</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rPr>
          <w:rFonts w:ascii="Times New Roman" w:hAnsi="Times New Roman" w:cs="Times New Roman"/>
          <w:sz w:val="26"/>
          <w:szCs w:val="26"/>
        </w:rPr>
      </w:pPr>
      <w:r>
        <w:rPr>
          <w:rFonts w:ascii="Times New Roman" w:hAnsi="Times New Roman" w:cs="Times New Roman"/>
          <w:sz w:val="24"/>
          <w:szCs w:val="24"/>
        </w:rPr>
        <w:t xml:space="preserve">Выписка должна содержать информацию в отношении </w:t>
      </w:r>
      <w:r>
        <w:rPr>
          <w:rFonts w:ascii="Times New Roman" w:hAnsi="Times New Roman" w:cs="Times New Roman"/>
          <w:sz w:val="24"/>
          <w:szCs w:val="24"/>
          <w:lang w:eastAsia="ar-SA"/>
        </w:rPr>
        <w:t xml:space="preserve">субподрядчиков (субпоставщиков, субисполнителей) по</w:t>
      </w:r>
      <w:r>
        <w:rPr>
          <w:rFonts w:ascii="Times New Roman" w:hAnsi="Times New Roman" w:cs="Times New Roman"/>
          <w:sz w:val="24"/>
          <w:szCs w:val="24"/>
        </w:rPr>
        <w:t xml:space="preserve"> </w:t>
      </w:r>
      <w:r>
        <w:rPr>
          <w:rFonts w:ascii="Times New Roman" w:hAnsi="Times New Roman" w:cs="Times New Roman"/>
          <w:sz w:val="24"/>
          <w:szCs w:val="24"/>
          <w:lang w:eastAsia="ar-SA"/>
        </w:rPr>
        <w:t xml:space="preserve">критериям, предусмотренным первым этапом анализа (оценки), а также пунктами 15-36 второго этапа анализа (оценки) приложения № 1 (для юридических </w:t>
      </w:r>
      <w:r>
        <w:rPr>
          <w:rFonts w:ascii="Times New Roman" w:hAnsi="Times New Roman" w:cs="Times New Roman"/>
          <w:sz w:val="24"/>
          <w:szCs w:val="24"/>
          <w:lang w:eastAsia="ar-SA"/>
        </w:rPr>
        <w:t xml:space="preserve">лиц) или приложения № 2 (для индивидуальных предпринимателей) к Методике.</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i/>
          <w:iCs/>
          <w:sz w:val="24"/>
          <w:szCs w:val="24"/>
        </w:rPr>
        <w:t xml:space="preserve">Исполнитель </w:t>
      </w:r>
      <w:r>
        <w:rPr>
          <w:rFonts w:ascii="Times New Roman" w:hAnsi="Times New Roman" w:cs="Times New Roman"/>
          <w:sz w:val="24"/>
          <w:szCs w:val="24"/>
          <w:lang w:eastAsia="ar-SA"/>
        </w:rPr>
        <w:t xml:space="preserve">обязан предоставить Выписку (Выписки) в течение 5 (пяти) рабочих дней с момента получения запроса от </w:t>
      </w:r>
      <w:r>
        <w:rPr>
          <w:rFonts w:ascii="Times New Roman" w:hAnsi="Times New Roman" w:cs="Times New Roman"/>
          <w:i/>
          <w:iCs/>
          <w:sz w:val="24"/>
          <w:szCs w:val="24"/>
        </w:rPr>
        <w:t xml:space="preserve">Заказчика.</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i w:val="0"/>
          <w:iCs w:val="0"/>
          <w:sz w:val="24"/>
          <w:szCs w:val="24"/>
        </w:rPr>
        <w:t xml:space="preserve">14</w:t>
      </w:r>
      <w:r>
        <w:rPr>
          <w:rFonts w:ascii="Times New Roman" w:hAnsi="Times New Roman" w:cs="Times New Roman"/>
          <w:i w:val="0"/>
          <w:iCs w:val="0"/>
          <w:sz w:val="24"/>
          <w:szCs w:val="24"/>
        </w:rPr>
        <w:t xml:space="preserve">.2.</w:t>
      </w:r>
      <w:r>
        <w:rPr>
          <w:rFonts w:ascii="Times New Roman" w:hAnsi="Times New Roman" w:cs="Times New Roman"/>
          <w:i/>
          <w:iCs/>
          <w:sz w:val="24"/>
          <w:szCs w:val="24"/>
        </w:rPr>
        <w:t xml:space="preserve"> Исполнит</w:t>
      </w:r>
      <w:r>
        <w:rPr>
          <w:rFonts w:ascii="Times New Roman" w:hAnsi="Times New Roman" w:cs="Times New Roman"/>
          <w:i/>
          <w:iCs/>
          <w:sz w:val="24"/>
          <w:szCs w:val="24"/>
        </w:rPr>
        <w:t xml:space="preserve">ель </w:t>
      </w:r>
      <w:r>
        <w:rPr>
          <w:rFonts w:ascii="Times New Roman" w:hAnsi="Times New Roman" w:cs="Times New Roman"/>
          <w:sz w:val="24"/>
          <w:szCs w:val="24"/>
        </w:rPr>
        <w:t xml:space="preserve">вправе привлекать к исполнению Договора субпоставщиков (субподрядчиков, субисполнителей) только с предварительного письменного согласия </w:t>
      </w:r>
      <w:r>
        <w:rPr>
          <w:rFonts w:ascii="Times New Roman" w:hAnsi="Times New Roman" w:cs="Times New Roman"/>
          <w:i/>
          <w:iCs/>
          <w:sz w:val="24"/>
          <w:szCs w:val="24"/>
        </w:rPr>
        <w:t xml:space="preserve">Заказчика</w:t>
      </w:r>
      <w:r>
        <w:rPr>
          <w:rFonts w:ascii="Times New Roman" w:hAnsi="Times New Roman" w:cs="Times New Roman"/>
          <w:sz w:val="24"/>
          <w:szCs w:val="24"/>
        </w:rPr>
        <w:t xml:space="preserve">.</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i/>
          <w:iCs/>
          <w:sz w:val="24"/>
          <w:szCs w:val="24"/>
          <w:lang w:eastAsia="ar-SA"/>
        </w:rPr>
        <w:t xml:space="preserve">Заказчик</w:t>
      </w:r>
      <w:r>
        <w:rPr>
          <w:rFonts w:ascii="Times New Roman" w:hAnsi="Times New Roman" w:cs="Times New Roman"/>
          <w:sz w:val="24"/>
          <w:szCs w:val="24"/>
          <w:lang w:eastAsia="ar-SA"/>
        </w:rPr>
        <w:t xml:space="preserve"> вправе отказать </w:t>
      </w:r>
      <w:r>
        <w:rPr>
          <w:rFonts w:ascii="Times New Roman" w:hAnsi="Times New Roman" w:cs="Times New Roman"/>
          <w:i/>
          <w:iCs/>
          <w:sz w:val="24"/>
          <w:szCs w:val="24"/>
        </w:rPr>
        <w:t xml:space="preserve">Исполнителю</w:t>
      </w:r>
      <w:r>
        <w:rPr>
          <w:rFonts w:ascii="Times New Roman" w:hAnsi="Times New Roman" w:cs="Times New Roman"/>
          <w:sz w:val="24"/>
          <w:szCs w:val="24"/>
          <w:lang w:eastAsia="ar-SA"/>
        </w:rPr>
        <w:t xml:space="preserve"> в привлечении </w:t>
      </w:r>
      <w:r>
        <w:rPr>
          <w:rFonts w:ascii="Times New Roman" w:hAnsi="Times New Roman" w:cs="Times New Roman"/>
          <w:sz w:val="24"/>
          <w:szCs w:val="24"/>
        </w:rPr>
        <w:t xml:space="preserve">субпоставщиков (субподрядчиков, субисполнителей)</w:t>
      </w:r>
      <w:r>
        <w:rPr>
          <w:rFonts w:ascii="Times New Roman" w:hAnsi="Times New Roman" w:cs="Times New Roman"/>
          <w:sz w:val="24"/>
          <w:szCs w:val="24"/>
          <w:lang w:eastAsia="ar-SA"/>
        </w:rPr>
        <w:t xml:space="preserve"> или потребовать их замены в случае:</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4"/>
          <w:szCs w:val="24"/>
          <w:lang w:eastAsia="ar-SA"/>
        </w:rPr>
        <w:t xml:space="preserve">- непредоставления </w:t>
      </w:r>
      <w:r>
        <w:rPr>
          <w:rFonts w:ascii="Times New Roman" w:hAnsi="Times New Roman" w:cs="Times New Roman"/>
          <w:i/>
          <w:iCs/>
          <w:sz w:val="24"/>
          <w:szCs w:val="24"/>
        </w:rPr>
        <w:t xml:space="preserve">Исполнителем</w:t>
      </w:r>
      <w:r>
        <w:rPr>
          <w:rFonts w:ascii="Times New Roman" w:hAnsi="Times New Roman" w:cs="Times New Roman"/>
          <w:sz w:val="24"/>
          <w:szCs w:val="24"/>
          <w:lang w:eastAsia="ar-SA"/>
        </w:rPr>
        <w:t xml:space="preserve"> Выписки (Выписок) в отношении </w:t>
      </w:r>
      <w:r>
        <w:rPr>
          <w:rFonts w:ascii="Times New Roman" w:hAnsi="Times New Roman" w:cs="Times New Roman"/>
          <w:sz w:val="24"/>
          <w:szCs w:val="24"/>
        </w:rPr>
        <w:t xml:space="preserve">субпоставщика (субподрядчика, субисполнителя), соответствующей требованиям</w:t>
      </w:r>
      <w:r>
        <w:rPr>
          <w:rFonts w:ascii="Times New Roman" w:hAnsi="Times New Roman" w:cs="Times New Roman"/>
          <w:sz w:val="24"/>
          <w:szCs w:val="24"/>
          <w:lang w:eastAsia="ar-SA"/>
        </w:rPr>
        <w:t xml:space="preserve"> пункта 14.1 Договора;</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4"/>
          <w:szCs w:val="24"/>
          <w:lang w:eastAsia="ar-SA"/>
        </w:rPr>
        <w:t xml:space="preserve">- непредоставления </w:t>
      </w:r>
      <w:r>
        <w:rPr>
          <w:rFonts w:ascii="Times New Roman" w:hAnsi="Times New Roman" w:cs="Times New Roman"/>
          <w:i/>
          <w:iCs/>
          <w:sz w:val="24"/>
          <w:szCs w:val="24"/>
        </w:rPr>
        <w:t xml:space="preserve">Исполнителем </w:t>
      </w:r>
      <w:r>
        <w:rPr>
          <w:rFonts w:ascii="Times New Roman" w:hAnsi="Times New Roman" w:cs="Times New Roman"/>
          <w:sz w:val="24"/>
          <w:szCs w:val="24"/>
        </w:rPr>
        <w:t xml:space="preserve">в отношении субпоставщика (субподрядчика, субисполнителя) документов и информации, указанных в пункте 14.3 Договора;</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highlight w:val="white"/>
        </w:rPr>
      </w:pPr>
      <w:r>
        <w:rPr>
          <w:rFonts w:ascii="Times New Roman" w:hAnsi="Times New Roman" w:cs="Times New Roman"/>
          <w:sz w:val="24"/>
          <w:szCs w:val="24"/>
        </w:rPr>
        <w:t xml:space="preserve">- если результат оценки </w:t>
      </w:r>
      <w:r>
        <w:rPr>
          <w:rFonts w:ascii="Times New Roman" w:hAnsi="Times New Roman" w:cs="Times New Roman"/>
          <w:i/>
          <w:iCs/>
          <w:sz w:val="24"/>
          <w:szCs w:val="24"/>
        </w:rPr>
        <w:t xml:space="preserve">Заказчиком </w:t>
      </w:r>
      <w:r>
        <w:rPr>
          <w:rFonts w:ascii="Times New Roman" w:hAnsi="Times New Roman" w:cs="Times New Roman"/>
          <w:sz w:val="24"/>
          <w:szCs w:val="24"/>
        </w:rPr>
        <w:t xml:space="preserve">Выписки или до</w:t>
      </w:r>
      <w:r>
        <w:rPr>
          <w:rFonts w:ascii="Times New Roman" w:hAnsi="Times New Roman" w:cs="Times New Roman"/>
          <w:sz w:val="24"/>
          <w:szCs w:val="24"/>
        </w:rPr>
        <w:t xml:space="preserve">к</w:t>
      </w:r>
      <w:r>
        <w:rPr>
          <w:rFonts w:ascii="Times New Roman" w:hAnsi="Times New Roman" w:cs="Times New Roman"/>
          <w:sz w:val="24"/>
          <w:szCs w:val="24"/>
        </w:rPr>
        <w:t xml:space="preserve">ументов и информации, предоставленных в отношении субпоставщика (субподрядчика, субисполнителя) в соответствии с пунктом 14.3, свидетельствует о невозможности выполнения субпоставщиком (субподрядчиком, субисполнителем) собственными силами (трудовыми и мате</w:t>
      </w:r>
      <w:r>
        <w:rPr>
          <w:rFonts w:ascii="Times New Roman" w:hAnsi="Times New Roman" w:cs="Times New Roman"/>
          <w:sz w:val="24"/>
          <w:szCs w:val="24"/>
        </w:rPr>
        <w:t xml:space="preserve">риально-техническими ресурсами) заявленного к выполнению объема </w:t>
      </w:r>
      <w:r>
        <w:rPr>
          <w:rFonts w:ascii="Times New Roman" w:hAnsi="Times New Roman" w:cs="Times New Roman"/>
          <w:i/>
          <w:iCs/>
          <w:sz w:val="24"/>
          <w:szCs w:val="24"/>
        </w:rPr>
        <w:t xml:space="preserve">услуг </w:t>
      </w:r>
      <w:r>
        <w:rPr>
          <w:rFonts w:ascii="Times New Roman" w:hAnsi="Times New Roman" w:cs="Times New Roman"/>
          <w:sz w:val="24"/>
          <w:szCs w:val="24"/>
        </w:rPr>
        <w:t xml:space="preserve">по Догов</w:t>
      </w:r>
      <w:r>
        <w:rPr>
          <w:rFonts w:ascii="Times New Roman" w:hAnsi="Times New Roman" w:cs="Times New Roman"/>
          <w:sz w:val="24"/>
          <w:szCs w:val="24"/>
          <w:highlight w:val="white"/>
        </w:rPr>
        <w:t xml:space="preserve">ору, в том числе в сроки, предусмотренные Договором».</w:t>
      </w:r>
      <w:r>
        <w:rPr>
          <w:rFonts w:ascii="Times New Roman" w:hAnsi="Times New Roman" w:cs="Times New Roman"/>
          <w:sz w:val="26"/>
          <w:szCs w:val="26"/>
          <w:highlight w:val="white"/>
        </w:rPr>
      </w:r>
      <w:r>
        <w:rPr>
          <w:rFonts w:ascii="Times New Roman" w:hAnsi="Times New Roman" w:cs="Times New Roman"/>
          <w:sz w:val="26"/>
          <w:szCs w:val="26"/>
          <w:highlight w:val="white"/>
        </w:rPr>
      </w:r>
    </w:p>
    <w:p>
      <w:pPr>
        <w:pStyle w:val="2791"/>
        <w:ind w:firstLine="0"/>
        <w:jc w:val="both"/>
        <w:tabs>
          <w:tab w:val="left" w:pos="1134" w:leader="none"/>
        </w:tabs>
        <w:rPr>
          <w:rFonts w:ascii="Times New Roman" w:hAnsi="Times New Roman" w:cs="Times New Roman"/>
          <w:sz w:val="26"/>
          <w:szCs w:val="26"/>
          <w:highlight w:val="none"/>
        </w:rPr>
      </w:pPr>
      <w:r>
        <w:rPr>
          <w:rFonts w:ascii="Times New Roman" w:hAnsi="Times New Roman" w:cs="Times New Roman"/>
          <w:i/>
          <w:iCs/>
          <w:sz w:val="24"/>
          <w:szCs w:val="24"/>
        </w:rPr>
        <w:tab/>
      </w:r>
      <w:r>
        <w:rPr>
          <w:rFonts w:ascii="Times New Roman" w:hAnsi="Times New Roman" w:cs="Times New Roman"/>
          <w:i w:val="0"/>
          <w:iCs w:val="0"/>
          <w:sz w:val="24"/>
          <w:szCs w:val="24"/>
        </w:rPr>
        <w:t xml:space="preserve">14.3</w:t>
      </w:r>
      <w:r>
        <w:rPr>
          <w:rFonts w:ascii="Times New Roman" w:hAnsi="Times New Roman" w:cs="Times New Roman"/>
          <w:i/>
          <w:iCs/>
          <w:sz w:val="24"/>
          <w:szCs w:val="24"/>
        </w:rPr>
        <w:t xml:space="preserve">.</w:t>
      </w:r>
      <w:r>
        <w:rPr>
          <w:rFonts w:ascii="Times New Roman" w:hAnsi="Times New Roman" w:cs="Times New Roman"/>
          <w:sz w:val="24"/>
          <w:szCs w:val="24"/>
          <w:lang w:eastAsia="ar-SA"/>
        </w:rPr>
        <w:t xml:space="preserve"> </w:t>
      </w:r>
      <w:r>
        <w:rPr>
          <w:rFonts w:ascii="Times New Roman" w:hAnsi="Times New Roman" w:cs="Times New Roman"/>
          <w:i/>
          <w:iCs/>
          <w:sz w:val="24"/>
          <w:szCs w:val="24"/>
        </w:rPr>
        <w:t xml:space="preserve">Заказчик </w:t>
      </w:r>
      <w:r>
        <w:rPr>
          <w:rFonts w:ascii="Times New Roman" w:hAnsi="Times New Roman" w:cs="Times New Roman"/>
          <w:sz w:val="24"/>
          <w:szCs w:val="24"/>
        </w:rPr>
        <w:t xml:space="preserve">вправе </w:t>
      </w:r>
      <w:r>
        <w:rPr>
          <w:rFonts w:ascii="Times New Roman" w:hAnsi="Times New Roman" w:cs="Times New Roman"/>
          <w:sz w:val="24"/>
          <w:szCs w:val="24"/>
        </w:rPr>
        <w:t xml:space="preserve">в течение срока действия Договора осуществлять проверку </w:t>
      </w:r>
      <w:r>
        <w:rPr>
          <w:rFonts w:ascii="Times New Roman" w:hAnsi="Times New Roman" w:cs="Times New Roman"/>
          <w:i/>
          <w:iCs/>
          <w:sz w:val="24"/>
          <w:szCs w:val="24"/>
        </w:rPr>
        <w:t xml:space="preserve">Исполнителя</w:t>
      </w:r>
      <w:r>
        <w:rPr>
          <w:rFonts w:ascii="Times New Roman" w:hAnsi="Times New Roman" w:cs="Times New Roman"/>
          <w:sz w:val="24"/>
          <w:szCs w:val="24"/>
        </w:rPr>
        <w:t xml:space="preserve"> на предмет наличия у него материально-технических и трудовых ресурсов, достаточных для исполнения обязательств по Договору (с учетом ресурсов привлеченных субпоставщи</w:t>
      </w:r>
      <w:r>
        <w:rPr>
          <w:rFonts w:ascii="Times New Roman" w:hAnsi="Times New Roman" w:cs="Times New Roman"/>
          <w:sz w:val="24"/>
          <w:szCs w:val="24"/>
        </w:rPr>
        <w:t xml:space="preserve">ков, субподрядчиков, субисполнителей, кандидатуры которых были согласованы </w:t>
      </w:r>
      <w:r>
        <w:rPr>
          <w:rFonts w:ascii="Times New Roman" w:hAnsi="Times New Roman" w:cs="Times New Roman"/>
          <w:i/>
          <w:iCs/>
          <w:sz w:val="24"/>
          <w:szCs w:val="24"/>
        </w:rPr>
        <w:t xml:space="preserve">Заказчиком</w:t>
      </w:r>
      <w:r>
        <w:rPr>
          <w:rFonts w:ascii="Times New Roman" w:hAnsi="Times New Roman" w:cs="Times New Roman"/>
          <w:sz w:val="24"/>
          <w:szCs w:val="24"/>
        </w:rPr>
        <w:t xml:space="preserve">, путем запроса и анализа документов, в том числе документов, указанных</w:t>
      </w:r>
      <w:r>
        <w:rPr>
          <w:rFonts w:ascii="Times New Roman" w:hAnsi="Times New Roman" w:cs="Times New Roman"/>
          <w:sz w:val="24"/>
          <w:szCs w:val="24"/>
          <w:highlight w:val="none"/>
        </w:rPr>
        <w:t xml:space="preserve"> в П</w:t>
      </w:r>
      <w:r>
        <w:rPr>
          <w:rFonts w:ascii="Times New Roman" w:hAnsi="Times New Roman" w:cs="Times New Roman"/>
          <w:sz w:val="24"/>
          <w:szCs w:val="24"/>
          <w:highlight w:val="none"/>
        </w:rPr>
        <w:t xml:space="preserve">риложении № </w:t>
      </w:r>
      <w:r>
        <w:rPr>
          <w:rFonts w:ascii="Times New Roman" w:hAnsi="Times New Roman" w:cs="Times New Roman"/>
          <w:sz w:val="24"/>
          <w:szCs w:val="24"/>
          <w:highlight w:val="none"/>
        </w:rPr>
        <w:t xml:space="preserve">1</w:t>
      </w:r>
      <w:r>
        <w:rPr>
          <w:rFonts w:ascii="Times New Roman" w:hAnsi="Times New Roman" w:cs="Times New Roman"/>
          <w:sz w:val="24"/>
          <w:szCs w:val="24"/>
          <w:highlight w:val="none"/>
        </w:rPr>
        <w:t xml:space="preserve">0</w:t>
      </w:r>
      <w:r>
        <w:rPr>
          <w:rFonts w:ascii="Times New Roman" w:hAnsi="Times New Roman" w:cs="Times New Roman"/>
          <w:sz w:val="24"/>
          <w:szCs w:val="24"/>
          <w:highlight w:val="none"/>
        </w:rPr>
        <w:t xml:space="preserve"> к Договору.</w:t>
      </w:r>
      <w:r>
        <w:rPr>
          <w:rFonts w:ascii="Times New Roman" w:hAnsi="Times New Roman" w:cs="Times New Roman"/>
          <w:sz w:val="26"/>
          <w:szCs w:val="26"/>
          <w:highlight w:val="none"/>
        </w:rPr>
      </w:r>
      <w:r>
        <w:rPr>
          <w:rFonts w:ascii="Times New Roman" w:hAnsi="Times New Roman" w:cs="Times New Roman"/>
          <w:sz w:val="26"/>
          <w:szCs w:val="26"/>
          <w:highlight w:val="none"/>
        </w:rPr>
      </w:r>
    </w:p>
    <w:p>
      <w:pPr>
        <w:pStyle w:val="2791"/>
        <w:ind w:firstLine="709"/>
        <w:jc w:val="both"/>
        <w:tabs>
          <w:tab w:val="left" w:pos="1134" w:leader="none"/>
        </w:tabs>
        <w:rPr>
          <w:rFonts w:ascii="Times New Roman" w:hAnsi="Times New Roman" w:cs="Times New Roman"/>
          <w:sz w:val="26"/>
          <w:szCs w:val="26"/>
          <w:highlight w:val="none"/>
        </w:rPr>
      </w:pPr>
      <w:r>
        <w:rPr>
          <w:rFonts w:ascii="Times New Roman" w:hAnsi="Times New Roman" w:cs="Times New Roman"/>
          <w:sz w:val="24"/>
          <w:szCs w:val="24"/>
          <w:highlight w:val="none"/>
          <w:lang w:eastAsia="ar-SA"/>
        </w:rPr>
        <w:t xml:space="preserve">При привлечении </w:t>
      </w:r>
      <w:r>
        <w:rPr>
          <w:rFonts w:ascii="Times New Roman" w:hAnsi="Times New Roman" w:cs="Times New Roman"/>
          <w:i/>
          <w:iCs/>
          <w:sz w:val="24"/>
          <w:szCs w:val="24"/>
          <w:highlight w:val="none"/>
        </w:rPr>
        <w:t xml:space="preserve">Исполнителем</w:t>
      </w:r>
      <w:r>
        <w:rPr>
          <w:rFonts w:ascii="Times New Roman" w:hAnsi="Times New Roman" w:cs="Times New Roman"/>
          <w:sz w:val="24"/>
          <w:szCs w:val="24"/>
          <w:highlight w:val="none"/>
        </w:rPr>
        <w:t xml:space="preserve"> к ис</w:t>
      </w:r>
      <w:r>
        <w:rPr>
          <w:rFonts w:ascii="Times New Roman" w:hAnsi="Times New Roman" w:cs="Times New Roman"/>
          <w:sz w:val="24"/>
          <w:szCs w:val="24"/>
          <w:highlight w:val="none"/>
        </w:rPr>
        <w:t xml:space="preserve">полнению Договора субпоставщиков (субподрядчиков, субисполнителей) </w:t>
      </w:r>
      <w:r>
        <w:rPr>
          <w:rFonts w:ascii="Times New Roman" w:hAnsi="Times New Roman" w:cs="Times New Roman"/>
          <w:i/>
          <w:iCs/>
          <w:sz w:val="24"/>
          <w:szCs w:val="24"/>
          <w:highlight w:val="none"/>
        </w:rPr>
        <w:t xml:space="preserve">Заказчик</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lang w:eastAsia="ar-SA"/>
        </w:rPr>
        <w:t xml:space="preserve">в течение срока действия Договора, </w:t>
      </w:r>
      <w:r>
        <w:rPr>
          <w:rFonts w:ascii="Times New Roman" w:hAnsi="Times New Roman" w:cs="Times New Roman"/>
          <w:sz w:val="24"/>
          <w:szCs w:val="24"/>
          <w:highlight w:val="none"/>
        </w:rPr>
        <w:t xml:space="preserve">в том числе для целей одобрения кандидатуры </w:t>
      </w:r>
      <w:r>
        <w:rPr>
          <w:rFonts w:ascii="Times New Roman" w:hAnsi="Times New Roman" w:cs="Times New Roman"/>
          <w:sz w:val="24"/>
          <w:szCs w:val="24"/>
          <w:highlight w:val="none"/>
          <w:lang w:eastAsia="ar-SA"/>
        </w:rPr>
        <w:t xml:space="preserve">субпоставщика (субподрядчика, субисполнителя), которого </w:t>
      </w:r>
      <w:r>
        <w:rPr>
          <w:rFonts w:ascii="Times New Roman" w:hAnsi="Times New Roman" w:cs="Times New Roman"/>
          <w:i/>
          <w:iCs/>
          <w:sz w:val="24"/>
          <w:szCs w:val="24"/>
          <w:highlight w:val="none"/>
        </w:rPr>
        <w:t xml:space="preserve">Исполнитель </w:t>
      </w:r>
      <w:r>
        <w:rPr>
          <w:rFonts w:ascii="Times New Roman" w:hAnsi="Times New Roman" w:cs="Times New Roman"/>
          <w:sz w:val="24"/>
          <w:szCs w:val="24"/>
          <w:highlight w:val="none"/>
        </w:rPr>
        <w:t xml:space="preserve">пл</w:t>
      </w:r>
      <w:r>
        <w:rPr>
          <w:rFonts w:ascii="Times New Roman" w:hAnsi="Times New Roman" w:cs="Times New Roman"/>
          <w:sz w:val="24"/>
          <w:szCs w:val="24"/>
          <w:highlight w:val="none"/>
        </w:rPr>
        <w:t xml:space="preserve">анирует </w:t>
      </w:r>
      <w:r>
        <w:rPr>
          <w:rFonts w:ascii="Times New Roman" w:hAnsi="Times New Roman" w:cs="Times New Roman"/>
          <w:sz w:val="24"/>
          <w:szCs w:val="24"/>
          <w:highlight w:val="none"/>
          <w:lang w:eastAsia="ar-SA"/>
        </w:rPr>
        <w:t xml:space="preserve">привлечь к исполнению Договора, </w:t>
      </w:r>
      <w:r>
        <w:rPr>
          <w:rFonts w:ascii="Times New Roman" w:hAnsi="Times New Roman" w:cs="Times New Roman"/>
          <w:sz w:val="24"/>
          <w:szCs w:val="24"/>
          <w:highlight w:val="none"/>
        </w:rPr>
        <w:t xml:space="preserve">вправе осуществлять проверку субпоставщика (субподрядчика, субисполнителя) на предмет наличия у него материально-технических и трудовых ресурсов, достаточных для исполнения субпоставщиком (субподрядчиком, субисполнит</w:t>
      </w:r>
      <w:r>
        <w:rPr>
          <w:rFonts w:ascii="Times New Roman" w:hAnsi="Times New Roman" w:cs="Times New Roman"/>
          <w:sz w:val="24"/>
          <w:szCs w:val="24"/>
          <w:highlight w:val="none"/>
        </w:rPr>
        <w:t xml:space="preserve">елем) заявленного к выполнению объема </w:t>
      </w:r>
      <w:r>
        <w:rPr>
          <w:rFonts w:ascii="Times New Roman" w:hAnsi="Times New Roman" w:cs="Times New Roman"/>
          <w:i/>
          <w:iCs/>
          <w:sz w:val="24"/>
          <w:szCs w:val="24"/>
          <w:highlight w:val="none"/>
        </w:rPr>
        <w:t xml:space="preserve">услуг </w:t>
      </w:r>
      <w:r>
        <w:rPr>
          <w:rFonts w:ascii="Times New Roman" w:hAnsi="Times New Roman" w:cs="Times New Roman"/>
          <w:sz w:val="24"/>
          <w:szCs w:val="24"/>
          <w:highlight w:val="none"/>
        </w:rPr>
        <w:t xml:space="preserve">по Договору, путем запроса и анализа документов, в том числе документов, указанных в П</w:t>
      </w:r>
      <w:r>
        <w:rPr>
          <w:rFonts w:ascii="Times New Roman" w:hAnsi="Times New Roman" w:cs="Times New Roman"/>
          <w:sz w:val="24"/>
          <w:szCs w:val="24"/>
          <w:highlight w:val="none"/>
        </w:rPr>
        <w:t xml:space="preserve">риложении № </w:t>
      </w:r>
      <w:r>
        <w:rPr>
          <w:rFonts w:ascii="Times New Roman" w:hAnsi="Times New Roman" w:cs="Times New Roman"/>
          <w:sz w:val="24"/>
          <w:szCs w:val="24"/>
          <w:highlight w:val="none"/>
        </w:rPr>
        <w:t xml:space="preserve">1</w:t>
      </w:r>
      <w:r>
        <w:rPr>
          <w:rFonts w:ascii="Times New Roman" w:hAnsi="Times New Roman" w:cs="Times New Roman"/>
          <w:sz w:val="24"/>
          <w:szCs w:val="24"/>
          <w:highlight w:val="none"/>
        </w:rPr>
        <w:t xml:space="preserve">0</w:t>
      </w:r>
      <w:r>
        <w:rPr>
          <w:rFonts w:ascii="Times New Roman" w:hAnsi="Times New Roman" w:cs="Times New Roman"/>
          <w:sz w:val="24"/>
          <w:szCs w:val="24"/>
          <w:highlight w:val="none"/>
        </w:rPr>
        <w:t xml:space="preserve"> к Договору</w:t>
      </w:r>
      <w:r>
        <w:rPr>
          <w:rFonts w:ascii="Times New Roman" w:hAnsi="Times New Roman" w:cs="Times New Roman"/>
          <w:sz w:val="24"/>
          <w:szCs w:val="24"/>
          <w:highlight w:val="none"/>
          <w:lang w:eastAsia="ar-SA"/>
        </w:rPr>
        <w:t xml:space="preserve">.</w:t>
      </w:r>
      <w:r>
        <w:rPr>
          <w:rFonts w:ascii="Times New Roman" w:hAnsi="Times New Roman" w:cs="Times New Roman"/>
          <w:sz w:val="26"/>
          <w:szCs w:val="26"/>
          <w:highlight w:val="none"/>
        </w:rPr>
      </w:r>
      <w:r>
        <w:rPr>
          <w:rFonts w:ascii="Times New Roman" w:hAnsi="Times New Roman" w:cs="Times New Roman"/>
          <w:sz w:val="26"/>
          <w:szCs w:val="26"/>
          <w:highlight w:val="none"/>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i/>
          <w:iCs/>
          <w:sz w:val="24"/>
          <w:szCs w:val="24"/>
          <w:highlight w:val="none"/>
        </w:rPr>
        <w:t xml:space="preserve">Исполнитель</w:t>
      </w:r>
      <w:r>
        <w:rPr>
          <w:rFonts w:ascii="Times New Roman" w:hAnsi="Times New Roman" w:cs="Times New Roman"/>
          <w:i/>
          <w:iCs/>
          <w:sz w:val="24"/>
          <w:szCs w:val="24"/>
          <w:highlight w:val="none"/>
          <w:lang w:eastAsia="ar-SA"/>
        </w:rPr>
        <w:t xml:space="preserve"> </w:t>
      </w:r>
      <w:r>
        <w:rPr>
          <w:rFonts w:ascii="Times New Roman" w:hAnsi="Times New Roman" w:cs="Times New Roman"/>
          <w:sz w:val="24"/>
          <w:szCs w:val="24"/>
          <w:highlight w:val="none"/>
          <w:lang w:eastAsia="ar-SA"/>
        </w:rPr>
        <w:t xml:space="preserve">обязан предоставить информацию и документы, по</w:t>
      </w:r>
      <w:r>
        <w:rPr>
          <w:rFonts w:ascii="Times New Roman" w:hAnsi="Times New Roman" w:cs="Times New Roman"/>
          <w:sz w:val="24"/>
          <w:szCs w:val="24"/>
          <w:highlight w:val="none"/>
          <w:lang w:eastAsia="ar-SA"/>
        </w:rPr>
        <w:t xml:space="preserve">дтверждающие наличие </w:t>
      </w:r>
      <w:r>
        <w:rPr>
          <w:rFonts w:ascii="Times New Roman" w:hAnsi="Times New Roman" w:cs="Times New Roman"/>
          <w:sz w:val="24"/>
          <w:szCs w:val="24"/>
          <w:highlight w:val="none"/>
        </w:rPr>
        <w:t xml:space="preserve">материально-технических и трудовых </w:t>
      </w:r>
      <w:r>
        <w:rPr>
          <w:rFonts w:ascii="Times New Roman" w:hAnsi="Times New Roman" w:cs="Times New Roman"/>
          <w:sz w:val="24"/>
          <w:szCs w:val="24"/>
          <w:highlight w:val="none"/>
          <w:lang w:eastAsia="ar-SA"/>
        </w:rPr>
        <w:t xml:space="preserve">ресурсов, в течение 5 (пяти) рабочих дней с момента получения запроса от </w:t>
      </w:r>
      <w:r>
        <w:rPr>
          <w:rFonts w:ascii="Times New Roman" w:hAnsi="Times New Roman" w:cs="Times New Roman"/>
          <w:i/>
          <w:iCs/>
          <w:sz w:val="24"/>
          <w:szCs w:val="24"/>
          <w:highlight w:val="none"/>
        </w:rPr>
        <w:t xml:space="preserve">Заказчика</w:t>
      </w:r>
      <w:r>
        <w:rPr>
          <w:rFonts w:ascii="Times New Roman" w:hAnsi="Times New Roman" w:cs="Times New Roman"/>
          <w:sz w:val="24"/>
          <w:szCs w:val="24"/>
          <w:lang w:eastAsia="ar-SA"/>
        </w:rPr>
        <w:t xml:space="preserve">. Документы и информацию в отношении </w:t>
      </w:r>
      <w:r>
        <w:rPr>
          <w:rFonts w:ascii="Times New Roman" w:hAnsi="Times New Roman" w:cs="Times New Roman"/>
          <w:sz w:val="24"/>
          <w:szCs w:val="24"/>
        </w:rPr>
        <w:t xml:space="preserve">субпоставщиков (субподрядчиков, субисполнителей) </w:t>
      </w:r>
      <w:r>
        <w:rPr>
          <w:rFonts w:ascii="Times New Roman" w:hAnsi="Times New Roman" w:cs="Times New Roman"/>
          <w:i/>
          <w:iCs/>
          <w:sz w:val="24"/>
          <w:szCs w:val="24"/>
          <w:lang w:eastAsia="ar-SA"/>
        </w:rPr>
        <w:t xml:space="preserve">Заказчику</w:t>
      </w:r>
      <w:r>
        <w:rPr>
          <w:rFonts w:ascii="Times New Roman" w:hAnsi="Times New Roman" w:cs="Times New Roman"/>
          <w:sz w:val="24"/>
          <w:szCs w:val="24"/>
          <w:lang w:eastAsia="ar-SA"/>
        </w:rPr>
        <w:t xml:space="preserve"> предоставляет </w:t>
      </w:r>
      <w:r>
        <w:rPr>
          <w:rFonts w:ascii="Times New Roman" w:hAnsi="Times New Roman" w:cs="Times New Roman"/>
          <w:i/>
          <w:iCs/>
          <w:sz w:val="24"/>
          <w:szCs w:val="24"/>
        </w:rPr>
        <w:t xml:space="preserve">Исполнитель</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i w:val="0"/>
          <w:iCs w:val="0"/>
          <w:sz w:val="24"/>
          <w:szCs w:val="24"/>
          <w:lang w:eastAsia="ar-SA"/>
        </w:rPr>
        <w:t xml:space="preserve">14.4</w:t>
      </w:r>
      <w:r>
        <w:rPr>
          <w:rFonts w:ascii="Times New Roman" w:hAnsi="Times New Roman" w:cs="Times New Roman"/>
          <w:i w:val="0"/>
          <w:iCs w:val="0"/>
          <w:sz w:val="24"/>
          <w:szCs w:val="24"/>
          <w:lang w:eastAsia="ar-SA"/>
        </w:rPr>
        <w:t xml:space="preserve">.</w:t>
      </w:r>
      <w:r>
        <w:rPr>
          <w:rFonts w:ascii="Times New Roman" w:hAnsi="Times New Roman" w:cs="Times New Roman"/>
          <w:i w:val="0"/>
          <w:iCs w:val="0"/>
          <w:sz w:val="24"/>
          <w:szCs w:val="24"/>
          <w:lang w:eastAsia="ar-SA"/>
        </w:rPr>
        <w:t xml:space="preserve"> В</w:t>
      </w:r>
      <w:r>
        <w:rPr>
          <w:rFonts w:ascii="Times New Roman" w:hAnsi="Times New Roman" w:cs="Times New Roman"/>
          <w:sz w:val="24"/>
          <w:szCs w:val="24"/>
          <w:lang w:eastAsia="ar-SA"/>
        </w:rPr>
        <w:t xml:space="preserve"> случае непред</w:t>
      </w:r>
      <w:r>
        <w:rPr>
          <w:rFonts w:ascii="Times New Roman" w:hAnsi="Times New Roman" w:cs="Times New Roman"/>
          <w:sz w:val="24"/>
          <w:szCs w:val="24"/>
          <w:highlight w:val="white"/>
          <w:lang w:eastAsia="ar-SA"/>
        </w:rPr>
        <w:t xml:space="preserve">ставления, несвоевременного, непол</w:t>
      </w:r>
      <w:r>
        <w:rPr>
          <w:rFonts w:ascii="Times New Roman" w:hAnsi="Times New Roman" w:cs="Times New Roman"/>
          <w:sz w:val="24"/>
          <w:szCs w:val="24"/>
          <w:lang w:eastAsia="ar-SA"/>
        </w:rPr>
        <w:t xml:space="preserve">ного предоставления или предоставления </w:t>
      </w:r>
      <w:r>
        <w:rPr>
          <w:rFonts w:ascii="Times New Roman" w:hAnsi="Times New Roman" w:cs="Times New Roman"/>
          <w:i/>
          <w:iCs/>
          <w:sz w:val="24"/>
          <w:szCs w:val="24"/>
        </w:rPr>
        <w:t xml:space="preserve">Исполнителем</w:t>
      </w:r>
      <w:r>
        <w:rPr>
          <w:rFonts w:ascii="Times New Roman" w:hAnsi="Times New Roman" w:cs="Times New Roman"/>
          <w:sz w:val="24"/>
          <w:szCs w:val="24"/>
          <w:lang w:eastAsia="ar-SA"/>
        </w:rPr>
        <w:t xml:space="preserve"> недостовер</w:t>
      </w:r>
      <w:r>
        <w:rPr>
          <w:rFonts w:ascii="Times New Roman" w:hAnsi="Times New Roman" w:cs="Times New Roman"/>
          <w:sz w:val="24"/>
          <w:szCs w:val="24"/>
          <w:lang w:eastAsia="ar-SA"/>
        </w:rPr>
        <w:t xml:space="preserve">ной информации и документов (включая Выписку), указанных в пунктах 14.1, 14.3 настоящего Договора, </w:t>
      </w:r>
      <w:r>
        <w:rPr>
          <w:rFonts w:ascii="Times New Roman" w:hAnsi="Times New Roman" w:cs="Times New Roman"/>
          <w:i/>
          <w:iCs/>
          <w:sz w:val="24"/>
          <w:szCs w:val="24"/>
          <w:lang w:eastAsia="ar-SA"/>
        </w:rPr>
        <w:t xml:space="preserve">Заказчик</w:t>
      </w:r>
      <w:r>
        <w:rPr>
          <w:rFonts w:ascii="Times New Roman" w:hAnsi="Times New Roman" w:cs="Times New Roman"/>
          <w:sz w:val="24"/>
          <w:szCs w:val="24"/>
          <w:lang w:eastAsia="ar-SA"/>
        </w:rPr>
        <w:t xml:space="preserve"> вправе начислить </w:t>
      </w:r>
      <w:r>
        <w:rPr>
          <w:rFonts w:ascii="Times New Roman" w:hAnsi="Times New Roman" w:cs="Times New Roman"/>
          <w:sz w:val="24"/>
          <w:szCs w:val="24"/>
        </w:rPr>
        <w:t xml:space="preserve">Исполнителю</w:t>
      </w:r>
      <w:r>
        <w:rPr>
          <w:rFonts w:ascii="Times New Roman" w:hAnsi="Times New Roman" w:cs="Times New Roman"/>
          <w:sz w:val="24"/>
          <w:szCs w:val="24"/>
          <w:lang w:eastAsia="ar-SA"/>
        </w:rPr>
        <w:t xml:space="preserve"> штраф в размере 0,1 % от цены Договора, за каждое нарушение.</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4"/>
          <w:szCs w:val="24"/>
          <w:highlight w:val="none"/>
          <w:lang w:eastAsia="ar-SA"/>
        </w:rPr>
      </w:pPr>
      <w:r>
        <w:rPr>
          <w:rFonts w:ascii="Times New Roman" w:hAnsi="Times New Roman" w:cs="Times New Roman"/>
          <w:sz w:val="24"/>
          <w:szCs w:val="24"/>
          <w:lang w:eastAsia="ar-SA"/>
        </w:rPr>
        <w:t xml:space="preserve">В случае привлечения </w:t>
      </w:r>
      <w:r>
        <w:rPr>
          <w:rFonts w:ascii="Times New Roman" w:hAnsi="Times New Roman" w:cs="Times New Roman"/>
          <w:i/>
          <w:iCs/>
          <w:sz w:val="24"/>
          <w:szCs w:val="24"/>
        </w:rPr>
        <w:t xml:space="preserve">Исполнителем </w:t>
      </w:r>
      <w:r>
        <w:rPr>
          <w:rFonts w:ascii="Times New Roman" w:hAnsi="Times New Roman" w:cs="Times New Roman"/>
          <w:sz w:val="24"/>
          <w:szCs w:val="24"/>
        </w:rPr>
        <w:t xml:space="preserve">к исполнению Договора субпоставщиков (субподрядчиков, субисполнителей) без получения предварительного согласия </w:t>
      </w:r>
      <w:r>
        <w:rPr>
          <w:rFonts w:ascii="Times New Roman" w:hAnsi="Times New Roman" w:cs="Times New Roman"/>
          <w:i/>
          <w:iCs/>
          <w:sz w:val="24"/>
          <w:szCs w:val="24"/>
        </w:rPr>
        <w:t xml:space="preserve">Заказчика</w:t>
      </w:r>
      <w:r>
        <w:rPr>
          <w:rFonts w:ascii="Times New Roman" w:hAnsi="Times New Roman" w:cs="Times New Roman"/>
          <w:sz w:val="24"/>
          <w:szCs w:val="24"/>
        </w:rPr>
        <w:t xml:space="preserve"> или отказа </w:t>
      </w:r>
      <w:r>
        <w:rPr>
          <w:rFonts w:ascii="Times New Roman" w:hAnsi="Times New Roman" w:cs="Times New Roman"/>
          <w:i/>
          <w:iCs/>
          <w:sz w:val="24"/>
          <w:szCs w:val="24"/>
        </w:rPr>
        <w:t xml:space="preserve">Исполнителя </w:t>
      </w:r>
      <w:r>
        <w:rPr>
          <w:rFonts w:ascii="Times New Roman" w:hAnsi="Times New Roman" w:cs="Times New Roman"/>
          <w:sz w:val="24"/>
          <w:szCs w:val="24"/>
        </w:rPr>
        <w:t xml:space="preserve">заменить субпоставщика (субподрядчика, субисполн</w:t>
      </w:r>
      <w:r>
        <w:rPr>
          <w:rFonts w:ascii="Times New Roman" w:hAnsi="Times New Roman" w:cs="Times New Roman"/>
          <w:sz w:val="24"/>
          <w:szCs w:val="24"/>
        </w:rPr>
        <w:t xml:space="preserve">ителя) по требованию </w:t>
      </w:r>
      <w:r>
        <w:rPr>
          <w:rFonts w:ascii="Times New Roman" w:hAnsi="Times New Roman" w:cs="Times New Roman"/>
          <w:i/>
          <w:iCs/>
          <w:sz w:val="24"/>
          <w:szCs w:val="24"/>
        </w:rPr>
        <w:t xml:space="preserve">Заказчика, </w:t>
      </w:r>
      <w:r>
        <w:rPr>
          <w:rFonts w:ascii="Times New Roman" w:hAnsi="Times New Roman" w:cs="Times New Roman"/>
          <w:i/>
          <w:iCs/>
          <w:sz w:val="24"/>
          <w:szCs w:val="24"/>
          <w:lang w:eastAsia="ar-SA"/>
        </w:rPr>
        <w:t xml:space="preserve">Заказчик</w:t>
      </w:r>
      <w:r>
        <w:rPr>
          <w:rFonts w:ascii="Times New Roman" w:hAnsi="Times New Roman" w:cs="Times New Roman"/>
          <w:sz w:val="24"/>
          <w:szCs w:val="24"/>
          <w:lang w:eastAsia="ar-SA"/>
        </w:rPr>
        <w:t xml:space="preserve"> вправе начислить </w:t>
      </w:r>
      <w:r>
        <w:rPr>
          <w:rFonts w:ascii="Times New Roman" w:hAnsi="Times New Roman" w:cs="Times New Roman"/>
          <w:i/>
          <w:iCs/>
          <w:sz w:val="24"/>
          <w:szCs w:val="24"/>
        </w:rPr>
        <w:t xml:space="preserve">Исполнителю</w:t>
      </w:r>
      <w:r>
        <w:rPr>
          <w:rFonts w:ascii="Times New Roman" w:hAnsi="Times New Roman" w:cs="Times New Roman"/>
          <w:sz w:val="24"/>
          <w:szCs w:val="24"/>
          <w:lang w:eastAsia="ar-SA"/>
        </w:rPr>
        <w:t xml:space="preserve"> штраф в размере 1 % от цены Договора за каждое нарушение».</w:t>
      </w:r>
      <w:r>
        <w:rPr>
          <w:rFonts w:ascii="Times New Roman" w:hAnsi="Times New Roman" w:cs="Times New Roman"/>
          <w:sz w:val="24"/>
          <w:szCs w:val="24"/>
          <w:highlight w:val="none"/>
          <w:lang w:eastAsia="ar-SA"/>
        </w:rPr>
      </w:r>
      <w:r>
        <w:rPr>
          <w:rFonts w:ascii="Times New Roman" w:hAnsi="Times New Roman" w:cs="Times New Roman"/>
          <w:sz w:val="24"/>
          <w:szCs w:val="24"/>
          <w:highlight w:val="none"/>
          <w:lang w:eastAsia="ar-SA"/>
        </w:rPr>
      </w:r>
    </w:p>
    <w:p>
      <w:pPr>
        <w:pStyle w:val="2791"/>
        <w:ind w:firstLine="709"/>
        <w:jc w:val="both"/>
        <w:tabs>
          <w:tab w:val="left" w:pos="1134" w:leader="none"/>
        </w:tabs>
        <w:rPr>
          <w:rFonts w:ascii="Times New Roman" w:hAnsi="Times New Roman" w:cs="Times New Roman"/>
          <w:sz w:val="24"/>
          <w:szCs w:val="24"/>
        </w:rPr>
      </w:pPr>
      <w:r>
        <w:rPr>
          <w:rFonts w:ascii="Times New Roman" w:hAnsi="Times New Roman" w:cs="Times New Roman"/>
          <w:sz w:val="24"/>
          <w:szCs w:val="24"/>
          <w:highlight w:val="none"/>
          <w:lang w:eastAsia="ar-SA"/>
        </w:rPr>
        <w:t xml:space="preserve">14.5. Основанием</w:t>
      </w:r>
      <w:r>
        <w:rPr>
          <w:sz w:val="24"/>
          <w:szCs w:val="24"/>
        </w:rPr>
        <w:t xml:space="preserve"> для одностороннего отказа со стороны Заказчика от исполнения настоящего Договора</w:t>
      </w:r>
      <w:r>
        <w:rPr>
          <w:sz w:val="24"/>
          <w:szCs w:val="24"/>
        </w:rPr>
        <w:t xml:space="preserve"> является:</w:t>
      </w:r>
      <w:r>
        <w:rPr>
          <w:rFonts w:ascii="Times New Roman" w:hAnsi="Times New Roman" w:cs="Times New Roman"/>
          <w:sz w:val="24"/>
          <w:szCs w:val="24"/>
        </w:rPr>
      </w:r>
      <w:r>
        <w:rPr>
          <w:rFonts w:ascii="Times New Roman" w:hAnsi="Times New Roman" w:cs="Times New Roman"/>
          <w:sz w:val="24"/>
          <w:szCs w:val="24"/>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4"/>
          <w:szCs w:val="24"/>
          <w:lang w:eastAsia="ar-SA"/>
        </w:rPr>
        <w:t xml:space="preserve">- непредоставление, неполное предоставление или предоставление </w:t>
      </w:r>
      <w:r>
        <w:rPr>
          <w:rFonts w:ascii="Times New Roman" w:hAnsi="Times New Roman" w:cs="Times New Roman"/>
          <w:i/>
          <w:iCs/>
          <w:sz w:val="24"/>
          <w:szCs w:val="24"/>
        </w:rPr>
        <w:t xml:space="preserve">Исполнителем</w:t>
      </w:r>
      <w:r>
        <w:rPr>
          <w:rFonts w:ascii="Times New Roman" w:hAnsi="Times New Roman" w:cs="Times New Roman"/>
          <w:sz w:val="24"/>
          <w:szCs w:val="24"/>
          <w:lang w:eastAsia="ar-SA"/>
        </w:rPr>
        <w:t xml:space="preserve"> недостоверной информации и документов, указанных в пунктах 14.1, 14.3 Догов</w:t>
      </w:r>
      <w:r>
        <w:rPr>
          <w:rFonts w:ascii="Times New Roman" w:hAnsi="Times New Roman" w:cs="Times New Roman"/>
          <w:sz w:val="24"/>
          <w:szCs w:val="24"/>
          <w:lang w:eastAsia="ar-SA"/>
        </w:rPr>
        <w:t xml:space="preserve">ора;</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bCs/>
          <w:i/>
          <w:sz w:val="24"/>
          <w:szCs w:val="24"/>
        </w:rPr>
      </w:pPr>
      <w:r>
        <w:rPr>
          <w:rFonts w:ascii="Times New Roman" w:hAnsi="Times New Roman" w:cs="Times New Roman"/>
          <w:sz w:val="24"/>
          <w:szCs w:val="24"/>
          <w:lang w:eastAsia="ar-SA"/>
        </w:rPr>
        <w:t xml:space="preserve">- результат оценки </w:t>
      </w:r>
      <w:r>
        <w:rPr>
          <w:rFonts w:ascii="Times New Roman" w:hAnsi="Times New Roman" w:cs="Times New Roman"/>
          <w:i/>
          <w:iCs/>
          <w:sz w:val="24"/>
          <w:szCs w:val="24"/>
        </w:rPr>
        <w:t xml:space="preserve">Заказчиком</w:t>
      </w:r>
      <w:r>
        <w:rPr>
          <w:rFonts w:ascii="Times New Roman" w:hAnsi="Times New Roman" w:cs="Times New Roman"/>
          <w:sz w:val="24"/>
          <w:szCs w:val="24"/>
          <w:lang w:eastAsia="ar-SA"/>
        </w:rPr>
        <w:t xml:space="preserve"> документов (включая Выписку), указанных в пунктах 14.1, 14.3 Договора </w:t>
      </w:r>
      <w:r>
        <w:rPr>
          <w:rFonts w:ascii="Times New Roman" w:hAnsi="Times New Roman" w:cs="Times New Roman"/>
          <w:sz w:val="24"/>
          <w:szCs w:val="24"/>
        </w:rPr>
        <w:t xml:space="preserve">свидетельствует о невозможности выполнения </w:t>
      </w:r>
      <w:r>
        <w:rPr>
          <w:rFonts w:ascii="Times New Roman" w:hAnsi="Times New Roman" w:cs="Times New Roman"/>
          <w:i/>
          <w:iCs/>
          <w:sz w:val="24"/>
          <w:szCs w:val="24"/>
        </w:rPr>
        <w:t xml:space="preserve">Исполнителем </w:t>
      </w:r>
      <w:r>
        <w:rPr>
          <w:rFonts w:ascii="Times New Roman" w:hAnsi="Times New Roman" w:cs="Times New Roman"/>
          <w:sz w:val="24"/>
          <w:szCs w:val="24"/>
        </w:rPr>
        <w:t xml:space="preserve">обязательств по Договору</w:t>
      </w:r>
      <w:r>
        <w:rPr>
          <w:rFonts w:ascii="Times New Roman" w:hAnsi="Times New Roman" w:cs="Times New Roman"/>
          <w:i/>
          <w:iCs/>
          <w:sz w:val="24"/>
          <w:szCs w:val="24"/>
        </w:rPr>
        <w:t xml:space="preserve"> </w:t>
      </w:r>
      <w:r>
        <w:rPr>
          <w:rFonts w:ascii="Times New Roman" w:hAnsi="Times New Roman" w:cs="Times New Roman"/>
          <w:sz w:val="24"/>
          <w:szCs w:val="24"/>
        </w:rPr>
        <w:t xml:space="preserve">собственными силами (трудовыми и ма</w:t>
      </w:r>
      <w:r>
        <w:rPr>
          <w:rFonts w:ascii="Times New Roman" w:hAnsi="Times New Roman" w:cs="Times New Roman"/>
          <w:sz w:val="24"/>
          <w:szCs w:val="24"/>
        </w:rPr>
        <w:t xml:space="preserve">териально-техническими ресурсами) с учетом ресурсов привлеченных субпоставщиков (субподрядчиков, субисполнителей), кандидатуры которых были согласованы </w:t>
      </w:r>
      <w:r>
        <w:rPr>
          <w:rFonts w:ascii="Times New Roman" w:hAnsi="Times New Roman" w:cs="Times New Roman"/>
          <w:i/>
          <w:iCs/>
          <w:sz w:val="24"/>
          <w:szCs w:val="24"/>
        </w:rPr>
        <w:t xml:space="preserve">Заказчиком.</w:t>
      </w:r>
      <w:r>
        <w:rPr>
          <w:rFonts w:ascii="Times New Roman" w:hAnsi="Times New Roman" w:cs="Times New Roman"/>
          <w:bCs/>
          <w:i/>
          <w:sz w:val="24"/>
          <w:szCs w:val="24"/>
        </w:rPr>
      </w:r>
      <w:r>
        <w:rPr>
          <w:rFonts w:ascii="Times New Roman" w:hAnsi="Times New Roman" w:cs="Times New Roman"/>
          <w:bCs/>
          <w:i/>
          <w:sz w:val="24"/>
          <w:szCs w:val="24"/>
        </w:rPr>
      </w:r>
    </w:p>
    <w:p>
      <w:pPr>
        <w:pStyle w:val="2791"/>
        <w:ind w:firstLine="709"/>
        <w:jc w:val="both"/>
        <w:tabs>
          <w:tab w:val="left" w:pos="1134" w:leader="none"/>
        </w:tabs>
        <w:rPr>
          <w:rFonts w:ascii="Times New Roman" w:hAnsi="Times New Roman" w:cs="Times New Roman"/>
          <w:sz w:val="24"/>
          <w:szCs w:val="24"/>
        </w:rPr>
      </w:pPr>
      <w:r>
        <w:rPr>
          <w:rFonts w:ascii="Times New Roman" w:hAnsi="Times New Roman" w:cs="Times New Roman"/>
          <w:i/>
          <w:iCs/>
          <w:sz w:val="24"/>
          <w:szCs w:val="24"/>
        </w:rPr>
      </w:r>
      <w:r>
        <w:rPr>
          <w:rFonts w:ascii="Times New Roman" w:hAnsi="Times New Roman" w:cs="Times New Roman"/>
          <w:sz w:val="24"/>
          <w:szCs w:val="24"/>
          <w:lang w:eastAsia="ar-SA"/>
        </w:rPr>
        <w:t xml:space="preserve">14.6</w:t>
      </w:r>
      <w:r>
        <w:rPr>
          <w:rFonts w:ascii="Times New Roman" w:hAnsi="Times New Roman" w:cs="Times New Roman"/>
          <w:sz w:val="24"/>
          <w:szCs w:val="24"/>
          <w:lang w:eastAsia="ar-SA"/>
        </w:rPr>
        <w:t xml:space="preserve"> </w:t>
      </w:r>
      <w:r>
        <w:rPr>
          <w:rFonts w:ascii="Times New Roman" w:hAnsi="Times New Roman" w:cs="Times New Roman"/>
          <w:sz w:val="24"/>
          <w:szCs w:val="24"/>
        </w:rPr>
        <w:t xml:space="preserve">В случае внесения изменений в приказ ФНС </w:t>
      </w:r>
      <w:r>
        <w:rPr>
          <w:rFonts w:ascii="Times New Roman" w:hAnsi="Times New Roman" w:cs="Times New Roman"/>
          <w:sz w:val="24"/>
          <w:szCs w:val="24"/>
          <w:lang w:eastAsia="ar-SA"/>
        </w:rPr>
        <w:t xml:space="preserve">России от 05.12.2025 </w:t>
      </w:r>
      <w:r>
        <w:rPr>
          <w:rFonts w:ascii="Times New Roman" w:hAnsi="Times New Roman" w:cs="Times New Roman"/>
          <w:sz w:val="24"/>
          <w:szCs w:val="24"/>
          <w:lang w:eastAsia="ar-SA"/>
        </w:rPr>
        <w:br/>
        <w:t xml:space="preserve">№ ЕД-7-31/1041@ или издания иного нормативного акта изменяющего или отменяющего действие данного приказа, Стороны обязуются </w:t>
      </w:r>
      <w:r>
        <w:rPr>
          <w:rFonts w:ascii="Times New Roman" w:hAnsi="Times New Roman" w:cs="Times New Roman"/>
          <w:sz w:val="24"/>
          <w:szCs w:val="24"/>
        </w:rPr>
        <w:t xml:space="preserve">заключить Дополнительное соглашение с целью корректировки условий Дог</w:t>
      </w:r>
      <w:r>
        <w:rPr>
          <w:rFonts w:ascii="Times New Roman" w:hAnsi="Times New Roman" w:cs="Times New Roman"/>
          <w:sz w:val="24"/>
          <w:szCs w:val="24"/>
        </w:rPr>
        <w:t xml:space="preserve">овора.</w:t>
      </w:r>
      <w:r>
        <w:rPr>
          <w:rFonts w:ascii="Times New Roman" w:hAnsi="Times New Roman" w:cs="Times New Roman"/>
          <w:sz w:val="24"/>
          <w:szCs w:val="24"/>
        </w:rPr>
      </w:r>
      <w:r>
        <w:rPr>
          <w:rFonts w:ascii="Times New Roman" w:hAnsi="Times New Roman" w:cs="Times New Roman"/>
          <w:sz w:val="24"/>
          <w:szCs w:val="24"/>
        </w:rPr>
      </w:r>
    </w:p>
    <w:p>
      <w:pPr>
        <w:ind w:left="0" w:firstLine="0"/>
        <w:jc w:val="left"/>
        <w:shd w:val="clear" w:color="auto" w:fill="ffffff"/>
        <w:rPr>
          <w:rFonts w:ascii="Times New Roman" w:hAnsi="Times New Roman" w:eastAsia="Times New Roman" w:cs="Times New Roman"/>
          <w:b/>
          <w:bCs/>
          <w:caps/>
          <w:sz w:val="24"/>
          <w:szCs w:val="24"/>
          <w:highlight w:val="none"/>
        </w:rPr>
      </w:pPr>
      <w:r>
        <w:rPr>
          <w:rFonts w:ascii="Times New Roman" w:hAnsi="Times New Roman" w:eastAsia="Times New Roman" w:cs="Times New Roman"/>
          <w:b/>
          <w:bCs/>
          <w:caps/>
          <w:sz w:val="24"/>
          <w:szCs w:val="24"/>
          <w:highlight w:val="none"/>
        </w:rPr>
      </w:r>
      <w:r>
        <w:rPr>
          <w:rFonts w:ascii="Times New Roman" w:hAnsi="Times New Roman" w:eastAsia="Times New Roman" w:cs="Times New Roman"/>
          <w:b/>
          <w:bCs/>
          <w:caps/>
          <w:sz w:val="24"/>
          <w:szCs w:val="24"/>
          <w:highlight w:val="none"/>
        </w:rPr>
      </w:r>
      <w:r>
        <w:rPr>
          <w:rFonts w:ascii="Times New Roman" w:hAnsi="Times New Roman" w:eastAsia="Times New Roman" w:cs="Times New Roman"/>
          <w:b/>
          <w:bCs/>
          <w:caps/>
          <w:sz w:val="24"/>
          <w:szCs w:val="24"/>
          <w:highlight w:val="none"/>
        </w:rPr>
      </w:r>
    </w:p>
    <w:p>
      <w:pPr>
        <w:pStyle w:val="2754"/>
        <w:numPr>
          <w:ilvl w:val="0"/>
          <w:numId w:val="84"/>
        </w:numPr>
        <w:jc w:val="center"/>
        <w:shd w:val="clear" w:color="auto" w:fill="ffffff"/>
        <w:rPr>
          <w:rFonts w:ascii="Times New Roman" w:hAnsi="Times New Roman" w:cs="Times New Roman"/>
          <w:b/>
          <w:bCs/>
          <w:caps/>
          <w:sz w:val="24"/>
          <w:szCs w:val="24"/>
          <w:highlight w:val="none"/>
        </w:rPr>
      </w:pPr>
      <w:r>
        <w:rPr>
          <w:rFonts w:ascii="Times New Roman" w:hAnsi="Times New Roman" w:eastAsia="Times New Roman" w:cs="Times New Roman"/>
          <w:b/>
          <w:bCs/>
          <w:caps/>
          <w:sz w:val="24"/>
          <w:szCs w:val="24"/>
          <w:highlight w:val="none"/>
        </w:rPr>
      </w:r>
      <w:r>
        <w:rPr>
          <w:b/>
          <w:bCs/>
          <w:caps/>
          <w:sz w:val="24"/>
        </w:rPr>
        <w:t xml:space="preserve">Заключительные положения</w:t>
      </w:r>
      <w:r>
        <w:rPr>
          <w:rFonts w:ascii="Times New Roman" w:hAnsi="Times New Roman" w:cs="Times New Roman"/>
          <w:b/>
          <w:bCs/>
          <w:caps/>
          <w:sz w:val="24"/>
          <w:szCs w:val="24"/>
          <w:highlight w:val="none"/>
        </w:rPr>
      </w:r>
      <w:r>
        <w:rPr>
          <w:rFonts w:ascii="Times New Roman" w:hAnsi="Times New Roman" w:cs="Times New Roman"/>
          <w:b/>
          <w:bCs/>
          <w:caps/>
          <w:sz w:val="24"/>
          <w:szCs w:val="24"/>
          <w:highlight w:val="none"/>
        </w:rPr>
      </w:r>
    </w:p>
    <w:p>
      <w:pPr>
        <w:ind w:left="360"/>
        <w:shd w:val="clear" w:color="auto" w:fill="ffffff"/>
        <w:rPr>
          <w:b/>
          <w:bCs/>
          <w:caps/>
          <w:sz w:val="24"/>
        </w:rPr>
      </w:pPr>
      <w:r>
        <w:rPr>
          <w:b/>
          <w:bCs/>
          <w:caps/>
          <w:sz w:val="24"/>
        </w:rPr>
      </w:r>
      <w:r>
        <w:rPr>
          <w:b/>
          <w:bCs/>
          <w:caps/>
          <w:sz w:val="24"/>
        </w:rPr>
      </w:r>
      <w:r>
        <w:rPr>
          <w:b/>
          <w:bCs/>
          <w:caps/>
          <w:sz w:val="24"/>
        </w:rPr>
      </w:r>
    </w:p>
    <w:p>
      <w:pPr>
        <w:ind w:left="0" w:right="0" w:firstLine="709"/>
        <w:jc w:val="both"/>
        <w:tabs>
          <w:tab w:val="left" w:pos="1418" w:leader="none"/>
        </w:tabs>
        <w:rPr>
          <w:bCs/>
          <w:sz w:val="24"/>
          <w:szCs w:val="24"/>
        </w:rPr>
      </w:pPr>
      <w:r>
        <w:rPr>
          <w:sz w:val="24"/>
          <w:szCs w:val="24"/>
        </w:rPr>
        <w:t xml:space="preserve">15.1            Вариант 1</w:t>
      </w:r>
      <w:r>
        <w:rPr>
          <w:rStyle w:val="2758"/>
          <w:sz w:val="24"/>
          <w:szCs w:val="24"/>
        </w:rPr>
        <w:footnoteReference w:id="77"/>
      </w:r>
      <w:r>
        <w:rPr>
          <w:sz w:val="24"/>
          <w:szCs w:val="24"/>
        </w:rPr>
        <w:t xml:space="preserve">: Настоящий</w:t>
      </w:r>
      <w:r>
        <w:rPr>
          <w:bCs/>
          <w:sz w:val="24"/>
          <w:szCs w:val="24"/>
        </w:rPr>
        <w:t xml:space="preserve"> Договор вступает в силу со дня его заключения и действует до полного исполнения всех обязательств Сторонами. </w:t>
      </w:r>
      <w:r>
        <w:rPr>
          <w:bCs/>
          <w:sz w:val="24"/>
          <w:szCs w:val="24"/>
        </w:rPr>
      </w:r>
      <w:r>
        <w:rPr>
          <w:bCs/>
          <w:sz w:val="24"/>
          <w:szCs w:val="24"/>
        </w:rPr>
      </w:r>
    </w:p>
    <w:p>
      <w:pPr>
        <w:jc w:val="both"/>
        <w:tabs>
          <w:tab w:val="left" w:pos="1418" w:leader="none"/>
        </w:tabs>
        <w:rPr>
          <w:bCs/>
          <w:sz w:val="24"/>
          <w:szCs w:val="24"/>
        </w:rPr>
      </w:pPr>
      <w:r>
        <w:rPr>
          <w:sz w:val="24"/>
          <w:szCs w:val="24"/>
        </w:rPr>
        <w:t xml:space="preserve">                      Вариант 2</w:t>
      </w:r>
      <w:r>
        <w:rPr>
          <w:rStyle w:val="2758"/>
          <w:sz w:val="24"/>
          <w:szCs w:val="24"/>
        </w:rPr>
        <w:footnoteReference w:id="78"/>
      </w:r>
      <w:r>
        <w:rPr>
          <w:sz w:val="24"/>
          <w:szCs w:val="24"/>
        </w:rPr>
        <w:t xml:space="preserve">: </w:t>
      </w:r>
      <w:r>
        <w:rPr>
          <w:bCs/>
          <w:sz w:val="24"/>
          <w:szCs w:val="24"/>
        </w:rPr>
        <w:t xml:space="preserve">Настоящий Договор вступает в силу со дня его заключения и действует до полного исполнения всех обязательств Сторонами. </w:t>
      </w:r>
      <w:r>
        <w:rPr>
          <w:bCs/>
          <w:sz w:val="24"/>
          <w:szCs w:val="24"/>
        </w:rPr>
      </w:r>
      <w:r>
        <w:rPr>
          <w:bCs/>
          <w:sz w:val="24"/>
          <w:szCs w:val="24"/>
        </w:rPr>
      </w:r>
    </w:p>
    <w:p>
      <w:pPr>
        <w:ind w:firstLine="709"/>
        <w:jc w:val="both"/>
        <w:rPr>
          <w:sz w:val="24"/>
          <w:szCs w:val="24"/>
        </w:rPr>
      </w:pPr>
      <w:r>
        <w:rPr>
          <w:sz w:val="24"/>
          <w:szCs w:val="24"/>
        </w:rPr>
        <w:t xml:space="preserve">Настоящий </w:t>
      </w:r>
      <w:r>
        <w:rPr>
          <w:i/>
          <w:sz w:val="24"/>
          <w:szCs w:val="24"/>
        </w:rPr>
        <w:t xml:space="preserve">Договор </w:t>
      </w:r>
      <w:r>
        <w:rPr>
          <w:sz w:val="24"/>
          <w:szCs w:val="24"/>
        </w:rPr>
        <w:t xml:space="preserve">заключается посредством функционала электронной торговой площадки в электронном виде и считается заключенным с даты подписания его Сторонами усиленной квалифицированной электронной подписью.</w:t>
      </w:r>
      <w:r>
        <w:rPr>
          <w:sz w:val="24"/>
          <w:szCs w:val="24"/>
        </w:rPr>
      </w:r>
      <w:r>
        <w:rPr>
          <w:sz w:val="24"/>
          <w:szCs w:val="24"/>
        </w:rPr>
      </w:r>
    </w:p>
    <w:p>
      <w:pPr>
        <w:contextualSpacing/>
        <w:ind w:firstLine="567"/>
        <w:jc w:val="both"/>
        <w:rPr>
          <w:rFonts w:eastAsia="Calibri"/>
          <w:sz w:val="24"/>
          <w:szCs w:val="24"/>
        </w:rPr>
      </w:pPr>
      <w:r>
        <w:rPr>
          <w:sz w:val="24"/>
        </w:rPr>
        <w:t xml:space="preserve">         Вариант 3</w:t>
      </w:r>
      <w:r>
        <w:rPr>
          <w:rStyle w:val="2758"/>
          <w:sz w:val="26"/>
          <w:szCs w:val="26"/>
        </w:rPr>
        <w:footnoteReference w:id="79"/>
      </w:r>
      <w:r>
        <w:rPr>
          <w:sz w:val="26"/>
          <w:szCs w:val="26"/>
        </w:rPr>
        <w:t xml:space="preserve">:</w:t>
      </w:r>
      <w:r>
        <w:rPr>
          <w:sz w:val="24"/>
        </w:rPr>
        <w:t xml:space="preserve">: </w:t>
      </w:r>
      <w:r>
        <w:rPr>
          <w:rFonts w:eastAsia="Calibri"/>
          <w:sz w:val="24"/>
          <w:szCs w:val="24"/>
        </w:rPr>
        <w:t xml:space="preserve">Настоящий Договор считается заключенным с даты получения (по электронной почте или факсу) Заказчиком, направившим оферту (в том числе по электронной почте или факсу), скан-копии/ копии подписанного </w:t>
      </w:r>
      <w:r>
        <w:rPr>
          <w:rFonts w:eastAsia="Calibri"/>
          <w:i/>
          <w:sz w:val="24"/>
          <w:szCs w:val="24"/>
        </w:rPr>
        <w:t xml:space="preserve">Исполнителем </w:t>
      </w:r>
      <w:r>
        <w:rPr>
          <w:rFonts w:eastAsia="Calibri"/>
          <w:sz w:val="24"/>
          <w:szCs w:val="24"/>
        </w:rPr>
        <w:t xml:space="preserve">экземпляра Договора без разногласий и без проставления на первом листе Договора даты и действует до ________________ </w:t>
      </w:r>
      <w:r>
        <w:rPr>
          <w:rFonts w:eastAsia="Calibri"/>
          <w:i/>
          <w:sz w:val="24"/>
          <w:szCs w:val="24"/>
        </w:rPr>
        <w:t xml:space="preserve">полного исполнения Сторонами своих обязательств/ конкретной даты</w:t>
      </w:r>
      <w:r>
        <w:rPr>
          <w:rFonts w:eastAsia="Calibri"/>
          <w:i/>
          <w:sz w:val="24"/>
          <w:szCs w:val="24"/>
          <w:vertAlign w:val="superscript"/>
        </w:rPr>
        <w:footnoteReference w:id="80"/>
      </w:r>
      <w:r>
        <w:rPr>
          <w:rFonts w:eastAsia="Calibri"/>
          <w:sz w:val="24"/>
          <w:szCs w:val="24"/>
        </w:rPr>
        <w:t xml:space="preserve">.</w:t>
      </w:r>
      <w:r>
        <w:rPr>
          <w:rFonts w:eastAsia="Calibri"/>
          <w:sz w:val="24"/>
          <w:szCs w:val="24"/>
        </w:rPr>
      </w:r>
      <w:r>
        <w:rPr>
          <w:rFonts w:eastAsia="Calibri"/>
          <w:sz w:val="24"/>
          <w:szCs w:val="24"/>
        </w:rPr>
      </w:r>
    </w:p>
    <w:p>
      <w:pPr>
        <w:ind w:firstLine="709"/>
        <w:jc w:val="both"/>
        <w:rPr>
          <w:sz w:val="24"/>
          <w:szCs w:val="24"/>
        </w:rPr>
      </w:pPr>
      <w:r>
        <w:rPr>
          <w:i/>
          <w:sz w:val="24"/>
          <w:szCs w:val="24"/>
        </w:rPr>
        <w:t xml:space="preserve">Исполнитель </w:t>
      </w:r>
      <w:r>
        <w:rPr>
          <w:sz w:val="24"/>
          <w:szCs w:val="24"/>
        </w:rPr>
        <w:t xml:space="preserve">обязуется направить подписанный им оригинал Договора </w:t>
      </w:r>
      <w:r>
        <w:rPr>
          <w:i/>
          <w:sz w:val="24"/>
          <w:szCs w:val="24"/>
        </w:rPr>
        <w:t xml:space="preserve">Заказчику </w:t>
      </w:r>
      <w:r>
        <w:rPr>
          <w:sz w:val="24"/>
          <w:szCs w:val="24"/>
        </w:rPr>
        <w:t xml:space="preserve">в течение 3 (трех) рабочих дней с даты его подписания без проставления на первом листе Договора (соглашения, дополнительного соглашения) даты. </w:t>
      </w:r>
      <w:r>
        <w:rPr>
          <w:sz w:val="24"/>
          <w:szCs w:val="24"/>
        </w:rPr>
      </w:r>
      <w:r>
        <w:rPr>
          <w:sz w:val="24"/>
          <w:szCs w:val="24"/>
        </w:rPr>
      </w:r>
    </w:p>
    <w:p>
      <w:pPr>
        <w:ind w:firstLine="709"/>
        <w:jc w:val="both"/>
        <w:rPr>
          <w:sz w:val="24"/>
          <w:szCs w:val="24"/>
        </w:rPr>
      </w:pPr>
      <w:r>
        <w:rPr>
          <w:sz w:val="24"/>
          <w:szCs w:val="24"/>
        </w:rPr>
        <w:t xml:space="preserve">До момента получения оригинала Договора (соглашения, дополнительного соглашения) его скан-копии/ копии признаются равнозначными оригиналу. </w:t>
      </w:r>
      <w:r>
        <w:rPr>
          <w:sz w:val="24"/>
          <w:szCs w:val="24"/>
        </w:rPr>
      </w:r>
      <w:r>
        <w:rPr>
          <w:sz w:val="24"/>
          <w:szCs w:val="24"/>
        </w:rPr>
      </w:r>
    </w:p>
    <w:p>
      <w:pPr>
        <w:ind w:firstLine="709"/>
        <w:jc w:val="both"/>
        <w:rPr>
          <w:sz w:val="24"/>
          <w:szCs w:val="24"/>
        </w:rPr>
      </w:pPr>
      <w:r>
        <w:rPr>
          <w:i/>
          <w:sz w:val="24"/>
          <w:szCs w:val="24"/>
        </w:rPr>
        <w:t xml:space="preserve">Заказчик </w:t>
      </w:r>
      <w:r>
        <w:rPr>
          <w:sz w:val="24"/>
          <w:szCs w:val="24"/>
        </w:rPr>
        <w:t xml:space="preserve">обязуется указать дату получения им от контрагента скан-копии/ копии Договора на первом (титульном) листе Договора как дату заключения Договора (дату Договора), а также номер Договора, присвоенный </w:t>
      </w:r>
      <w:r>
        <w:rPr>
          <w:i/>
          <w:sz w:val="24"/>
          <w:szCs w:val="24"/>
        </w:rPr>
        <w:t xml:space="preserve">Заказчиком, </w:t>
      </w:r>
      <w:r>
        <w:rPr>
          <w:sz w:val="24"/>
          <w:szCs w:val="24"/>
        </w:rPr>
        <w:t xml:space="preserve">и в течение 5 (пяти) рабочих дней направить скан-копию/ копию этого Договора с номером и датой его заключения (датой Договора) </w:t>
      </w:r>
      <w:r>
        <w:rPr>
          <w:i/>
          <w:sz w:val="24"/>
          <w:szCs w:val="24"/>
        </w:rPr>
        <w:t xml:space="preserve">Исполнителю по</w:t>
      </w:r>
      <w:r>
        <w:rPr>
          <w:sz w:val="24"/>
          <w:szCs w:val="24"/>
        </w:rPr>
        <w:t xml:space="preserve"> электронной почте или факсу. Направление скан-копии/ копии Договора, информации о дате получения данной скан-копии/ копии осуществляется Сторонами по адресам (электронной почте, факсу), указанным в разделе «Адреса и реквизиты сторон» настоящего Договора.</w:t>
      </w:r>
      <w:r>
        <w:rPr>
          <w:sz w:val="24"/>
          <w:szCs w:val="24"/>
        </w:rPr>
      </w:r>
      <w:r>
        <w:rPr>
          <w:sz w:val="24"/>
          <w:szCs w:val="24"/>
        </w:rPr>
      </w:r>
    </w:p>
    <w:p>
      <w:pPr>
        <w:pStyle w:val="2754"/>
        <w:ind w:left="0" w:firstLine="851"/>
        <w:jc w:val="both"/>
        <w:shd w:val="clear" w:color="auto" w:fill="ffffff"/>
        <w:tabs>
          <w:tab w:val="num" w:pos="993" w:leader="none"/>
          <w:tab w:val="num" w:pos="1134" w:leader="none"/>
          <w:tab w:val="left" w:pos="1418" w:leader="none"/>
        </w:tabs>
        <w:rPr>
          <w:sz w:val="24"/>
        </w:rPr>
      </w:pPr>
      <w:r>
        <w:rPr>
          <w:sz w:val="24"/>
        </w:rPr>
        <w:t xml:space="preserve">Номер Договора и дата, указанные </w:t>
      </w:r>
      <w:r>
        <w:rPr>
          <w:i/>
          <w:sz w:val="24"/>
        </w:rPr>
        <w:t xml:space="preserve">Заказчиком</w:t>
      </w:r>
      <w:r>
        <w:rPr>
          <w:sz w:val="24"/>
        </w:rPr>
        <w:t xml:space="preserve"> на титульном листе Дого</w:t>
      </w:r>
      <w:r>
        <w:rPr>
          <w:sz w:val="24"/>
        </w:rPr>
        <w:t xml:space="preserve">вора, признаются Сторонами датой заключения Договора (датой Договора) и его номером, и используются в дальнейшем в качестве реквизитов Договора во всех юридически значимых, в том числе учетных (первичных) документах, формирующихся при исполнении Договора. </w:t>
      </w:r>
      <w:r>
        <w:rPr>
          <w:sz w:val="24"/>
        </w:rPr>
      </w:r>
      <w:r>
        <w:rPr>
          <w:sz w:val="24"/>
        </w:rPr>
      </w:r>
    </w:p>
    <w:p>
      <w:pPr>
        <w:ind w:left="0" w:right="0" w:firstLine="567"/>
        <w:jc w:val="both"/>
        <w:rPr>
          <w:sz w:val="24"/>
        </w:rPr>
      </w:pPr>
      <w:r>
        <w:rPr>
          <w:bCs/>
          <w:sz w:val="24"/>
        </w:rPr>
        <w:t xml:space="preserve">15.2  Настоящий Договор со всеми его дополнительными соглашениями и приложения</w:t>
      </w:r>
      <w:r>
        <w:rPr>
          <w:bCs/>
          <w:sz w:val="24"/>
        </w:rPr>
        <w:t xml:space="preserve">ми представляет собой единое соглашение между Исполнителем и Заказчиком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r>
        <w:rPr>
          <w:sz w:val="24"/>
        </w:rPr>
      </w:r>
      <w:r>
        <w:rPr>
          <w:sz w:val="24"/>
        </w:rPr>
      </w:r>
    </w:p>
    <w:p>
      <w:pPr>
        <w:ind w:left="0" w:right="0" w:firstLine="567"/>
        <w:jc w:val="both"/>
        <w:rPr>
          <w:sz w:val="24"/>
        </w:rPr>
      </w:pPr>
      <w:r>
        <w:rPr>
          <w:sz w:val="24"/>
        </w:rPr>
        <w:t xml:space="preserve">15.3 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r>
        <w:rPr>
          <w:sz w:val="24"/>
        </w:rPr>
      </w:r>
      <w:r>
        <w:rPr>
          <w:sz w:val="24"/>
        </w:rPr>
      </w:r>
    </w:p>
    <w:p>
      <w:pPr>
        <w:ind w:left="0" w:right="0" w:firstLine="567"/>
        <w:jc w:val="both"/>
        <w:rPr>
          <w:sz w:val="24"/>
        </w:rPr>
      </w:pPr>
      <w:r>
        <w:rPr>
          <w:sz w:val="24"/>
        </w:rPr>
        <w:t xml:space="preserve">15.4 Стороны с</w:t>
      </w:r>
      <w:r>
        <w:rPr>
          <w:sz w:val="24"/>
        </w:rPr>
        <w:t xml:space="preserve">огласовали, что помимо оснований, предусмотренных законом или настоящим Договором, Заказчик вправе в любое время в одностороннем внесудебном порядке отказаться от Договора в соответствии с положениями статьи 450.1 ГК РФ в случае потери интереса Заказчика в</w:t>
      </w:r>
      <w:r>
        <w:rPr>
          <w:sz w:val="24"/>
        </w:rPr>
        <w:t xml:space="preserve"> исполнении Договора, в том числе, по обстоятельствам, не зависящим от Исполнителя, без возмещения Исполнителю каких-либо расходов и компенсаций, если иное не предусмотрено императивной нормой закона. В этом случае Заказчик обязан предупредить Исполнителя.</w:t>
      </w:r>
      <w:r>
        <w:rPr>
          <w:sz w:val="24"/>
        </w:rPr>
      </w:r>
      <w:r>
        <w:rPr>
          <w:sz w:val="24"/>
        </w:rPr>
      </w:r>
    </w:p>
    <w:p>
      <w:pPr>
        <w:ind w:firstLine="709"/>
        <w:jc w:val="both"/>
        <w:tabs>
          <w:tab w:val="left" w:pos="1092" w:leader="none"/>
          <w:tab w:val="num" w:pos="1241" w:leader="none"/>
        </w:tabs>
        <w:rPr>
          <w:sz w:val="24"/>
          <w:szCs w:val="24"/>
        </w:rPr>
      </w:pPr>
      <w:r>
        <w:rPr>
          <w:sz w:val="24"/>
          <w:szCs w:val="24"/>
        </w:rPr>
        <w:t xml:space="preserve">Под поте</w:t>
      </w:r>
      <w:r>
        <w:rPr>
          <w:sz w:val="24"/>
          <w:szCs w:val="24"/>
        </w:rPr>
        <w:t xml:space="preserve">рей интереса в настоящем пункте Стороны понимают утрату Заказчиком необходимости в получении товаров, работ, услуг, в том числе, вследствие отказа третьих лиц от работ/услуг Заказчика (например, отказа от договора технологического присоединения/оказания до</w:t>
      </w:r>
      <w:r>
        <w:rPr>
          <w:sz w:val="24"/>
          <w:szCs w:val="24"/>
        </w:rPr>
        <w:t xml:space="preserve">полнительных услуг), изменения (отказа в изменении/утверждении) инвестиционной программы Заказчика в установленном законом порядке, действий и решений органов власти или уполномоченных организаций (например, отказ в предоставлении земельного участка, в раз</w:t>
      </w:r>
      <w:r>
        <w:rPr>
          <w:sz w:val="24"/>
          <w:szCs w:val="24"/>
        </w:rPr>
        <w:t xml:space="preserve">решении на строительство, в утверждении документации), а также вследствие изменения иных обстоятельств, что делает выполнение Договора слишком обременительным либо лишает Заказчика в значительной степени того, на что он рассчитывал при заключении Договора.</w:t>
      </w:r>
      <w:r>
        <w:rPr>
          <w:sz w:val="24"/>
          <w:szCs w:val="24"/>
        </w:rPr>
      </w:r>
      <w:r>
        <w:rPr>
          <w:sz w:val="24"/>
          <w:szCs w:val="24"/>
        </w:rPr>
      </w:r>
    </w:p>
    <w:p>
      <w:pPr>
        <w:ind w:firstLine="709"/>
        <w:jc w:val="both"/>
        <w:tabs>
          <w:tab w:val="left" w:pos="1092" w:leader="none"/>
          <w:tab w:val="num" w:pos="1241" w:leader="none"/>
        </w:tabs>
        <w:rPr>
          <w:sz w:val="24"/>
          <w:szCs w:val="24"/>
        </w:rPr>
      </w:pPr>
      <w:r>
        <w:rPr>
          <w:sz w:val="24"/>
          <w:szCs w:val="24"/>
        </w:rPr>
        <w:t xml:space="preserve">15.5 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w:t>
      </w:r>
      <w:r>
        <w:rPr>
          <w:sz w:val="24"/>
          <w:szCs w:val="24"/>
        </w:rPr>
        <w:br/>
        <w:t xml:space="preserve">с даты таких изменений.</w:t>
      </w:r>
      <w:r>
        <w:rPr>
          <w:sz w:val="24"/>
          <w:szCs w:val="24"/>
        </w:rPr>
      </w:r>
      <w:r>
        <w:rPr>
          <w:sz w:val="24"/>
          <w:szCs w:val="24"/>
        </w:rPr>
      </w:r>
    </w:p>
    <w:p>
      <w:pPr>
        <w:ind w:firstLine="709"/>
        <w:jc w:val="both"/>
        <w:tabs>
          <w:tab w:val="left" w:pos="1092" w:leader="none"/>
          <w:tab w:val="num" w:pos="1241" w:leader="none"/>
        </w:tabs>
        <w:rPr>
          <w:sz w:val="26"/>
          <w:szCs w:val="26"/>
          <w:highlight w:val="none"/>
        </w:rPr>
      </w:pPr>
      <w:r>
        <w:rPr>
          <w:sz w:val="24"/>
          <w:szCs w:val="24"/>
        </w:rPr>
        <w:t xml:space="preserve">15.6 В рамках</w:t>
      </w:r>
      <w:r>
        <w:rPr>
          <w:sz w:val="24"/>
          <w:szCs w:val="24"/>
        </w:rPr>
        <w:t xml:space="preserve"> исполнения настоящего Договора Стороны имеют право осуществлять обмен электронными документами с использованием квалифицированной электронной подписи, о чем Стороны обязуются заключить отдельное Дополнительное соглашение об обмене электронными документами</w:t>
      </w:r>
      <w:r>
        <w:rPr>
          <w:sz w:val="26"/>
          <w:szCs w:val="26"/>
        </w:rPr>
        <w:t xml:space="preserve">.</w:t>
      </w:r>
      <w:r>
        <w:rPr>
          <w:sz w:val="26"/>
          <w:szCs w:val="26"/>
          <w:highlight w:val="none"/>
        </w:rPr>
      </w:r>
      <w:r>
        <w:rPr>
          <w:sz w:val="26"/>
          <w:szCs w:val="26"/>
          <w:highlight w:val="none"/>
        </w:rPr>
      </w:r>
    </w:p>
    <w:p>
      <w:pPr>
        <w:ind w:firstLine="709"/>
        <w:jc w:val="both"/>
        <w:tabs>
          <w:tab w:val="left" w:pos="1092" w:leader="none"/>
          <w:tab w:val="num" w:pos="1241" w:leader="none"/>
        </w:tabs>
        <w:rPr>
          <w:sz w:val="24"/>
          <w:szCs w:val="24"/>
        </w:rPr>
      </w:pPr>
      <w:r>
        <w:rPr>
          <w:sz w:val="24"/>
          <w:szCs w:val="24"/>
        </w:rPr>
        <w:t xml:space="preserve">15</w:t>
      </w:r>
      <w:r>
        <w:rPr>
          <w:sz w:val="24"/>
          <w:szCs w:val="24"/>
        </w:rPr>
        <w:t xml:space="preserve">.7 Во всем остальном, что не предусмотрено Договором, стороны руководствуются действующим законодательством Российской Федерации.</w:t>
      </w:r>
      <w:r>
        <w:rPr>
          <w:sz w:val="24"/>
          <w:szCs w:val="24"/>
        </w:rPr>
      </w:r>
      <w:r>
        <w:rPr>
          <w:sz w:val="24"/>
          <w:szCs w:val="24"/>
        </w:rPr>
      </w:r>
    </w:p>
    <w:p>
      <w:pPr>
        <w:ind w:firstLine="709"/>
        <w:jc w:val="both"/>
        <w:tabs>
          <w:tab w:val="left" w:pos="1092" w:leader="none"/>
          <w:tab w:val="num" w:pos="1241" w:leader="none"/>
        </w:tabs>
        <w:rPr>
          <w:sz w:val="24"/>
          <w:szCs w:val="24"/>
        </w:rPr>
      </w:pPr>
      <w:r>
        <w:rPr>
          <w:sz w:val="24"/>
          <w:szCs w:val="24"/>
        </w:rPr>
        <w:t xml:space="preserve">15</w:t>
      </w:r>
      <w:r>
        <w:rPr>
          <w:sz w:val="24"/>
          <w:szCs w:val="24"/>
        </w:rPr>
        <w:t xml:space="preserve">.8 Договор составлен на русском языке в 2 (двух) экземплярах, имеющих равную юридическую силу, по одному для каждой из Сторон.    </w:t>
      </w:r>
      <w:r>
        <w:rPr>
          <w:sz w:val="24"/>
          <w:szCs w:val="24"/>
        </w:rPr>
      </w:r>
      <w:r>
        <w:rPr>
          <w:sz w:val="24"/>
          <w:szCs w:val="24"/>
        </w:rPr>
      </w:r>
    </w:p>
    <w:p>
      <w:pPr>
        <w:ind w:firstLine="709"/>
        <w:jc w:val="both"/>
        <w:tabs>
          <w:tab w:val="left" w:pos="1092" w:leader="none"/>
          <w:tab w:val="num" w:pos="1241" w:leader="none"/>
        </w:tabs>
        <w:rPr>
          <w:sz w:val="24"/>
          <w:szCs w:val="24"/>
          <w:highlight w:val="none"/>
        </w:rPr>
      </w:pPr>
      <w:r>
        <w:rPr>
          <w:sz w:val="26"/>
          <w:szCs w:val="26"/>
        </w:rPr>
      </w:r>
      <w:r>
        <w:rPr>
          <w:sz w:val="24"/>
          <w:szCs w:val="24"/>
        </w:rPr>
        <w:t xml:space="preserve">15.9 Все указанные в настоящем Договоре приложения являются его неотъемлемой частью.</w:t>
      </w:r>
      <w:r>
        <w:rPr>
          <w:sz w:val="24"/>
          <w:szCs w:val="24"/>
          <w:highlight w:val="none"/>
        </w:rPr>
      </w:r>
      <w:r>
        <w:rPr>
          <w:sz w:val="24"/>
          <w:szCs w:val="24"/>
          <w:highlight w:val="none"/>
        </w:rPr>
      </w:r>
    </w:p>
    <w:p>
      <w:pPr>
        <w:ind w:firstLine="709"/>
        <w:jc w:val="both"/>
        <w:rPr>
          <w:rFonts w:eastAsia="Calibri"/>
          <w:sz w:val="25"/>
          <w:szCs w:val="25"/>
        </w:rPr>
      </w:pPr>
      <w:r>
        <w:rPr>
          <w:rFonts w:eastAsia="Calibri"/>
          <w:sz w:val="24"/>
          <w:szCs w:val="24"/>
          <w:lang w:eastAsia="en-US"/>
        </w:rPr>
        <w:t xml:space="preserve">15</w:t>
      </w:r>
      <w:r>
        <w:rPr>
          <w:rFonts w:eastAsia="Calibri"/>
          <w:sz w:val="24"/>
          <w:szCs w:val="24"/>
          <w:lang w:eastAsia="en-US"/>
        </w:rPr>
        <w:t xml:space="preserve">.10 В рамках осуществления мер по выявлению, пресечению, раскрытию и расследованию коррупционных правонарушений в ПАО «Россети Северо – Запад» действует Порядок по организации приема и рассмотрения обращений заяв</w:t>
      </w:r>
      <w:r>
        <w:rPr>
          <w:rFonts w:eastAsia="Calibri"/>
          <w:sz w:val="24"/>
          <w:szCs w:val="24"/>
          <w:lang w:eastAsia="en-US"/>
        </w:rPr>
        <w:t xml:space="preserve">ителей (работников, контрагентов и иных физических и юридических лиц) о возможных фактах коррупции, который реализован посредством «Горячей линии» и предполагает следующие варианты направления обращений в подразделение антикоррупционных комплаенс процедур:</w:t>
      </w:r>
      <w:r>
        <w:rPr>
          <w:rFonts w:eastAsia="Calibri"/>
          <w:sz w:val="25"/>
          <w:szCs w:val="25"/>
        </w:rPr>
      </w:r>
      <w:r>
        <w:rPr>
          <w:rFonts w:eastAsia="Calibri"/>
          <w:sz w:val="25"/>
          <w:szCs w:val="25"/>
        </w:rPr>
      </w:r>
    </w:p>
    <w:p>
      <w:pPr>
        <w:pStyle w:val="2754"/>
        <w:numPr>
          <w:ilvl w:val="0"/>
          <w:numId w:val="76"/>
        </w:numPr>
        <w:ind w:left="0" w:firstLine="709"/>
        <w:jc w:val="both"/>
        <w:rPr>
          <w:rFonts w:eastAsia="Calibri"/>
          <w:sz w:val="25"/>
          <w:szCs w:val="25"/>
        </w:rPr>
      </w:pPr>
      <w:r>
        <w:rPr>
          <w:rFonts w:eastAsia="Calibri"/>
          <w:color w:val="292d35"/>
          <w:sz w:val="24"/>
          <w:szCs w:val="24"/>
          <w:shd w:val="clear" w:color="auto" w:fill="ffffff"/>
        </w:rPr>
        <w:t xml:space="preserve">заполнение </w:t>
      </w:r>
      <w:hyperlink r:id="rId14" w:tooltip="https://clients.mrsksevzap.ru/sendfeedback" w:history="1">
        <w:r>
          <w:rPr>
            <w:rFonts w:eastAsia="Calibri"/>
            <w:sz w:val="24"/>
            <w:szCs w:val="24"/>
            <w:shd w:val="clear" w:color="auto" w:fill="ffffff"/>
          </w:rPr>
          <w:t xml:space="preserve">формы обратной связи</w:t>
        </w:r>
      </w:hyperlink>
      <w:r>
        <w:rPr>
          <w:rFonts w:eastAsia="Calibri"/>
          <w:sz w:val="24"/>
          <w:szCs w:val="24"/>
        </w:rPr>
        <w:t xml:space="preserve"> на официальном сайте Общества в разделе «Потребителям. Обратная связь. Задать вопрос специалисту, направить обращение, жалобу», в классификации необходимо выбрать «Сообщить о случаях коррупции»;</w:t>
      </w:r>
      <w:r>
        <w:rPr>
          <w:rFonts w:eastAsia="Calibri"/>
          <w:sz w:val="25"/>
          <w:szCs w:val="25"/>
        </w:rPr>
      </w:r>
      <w:r>
        <w:rPr>
          <w:rFonts w:eastAsia="Calibri"/>
          <w:sz w:val="25"/>
          <w:szCs w:val="25"/>
        </w:rPr>
      </w:r>
    </w:p>
    <w:p>
      <w:pPr>
        <w:pStyle w:val="2754"/>
        <w:numPr>
          <w:ilvl w:val="0"/>
          <w:numId w:val="76"/>
        </w:numPr>
        <w:ind w:left="0" w:firstLine="709"/>
        <w:jc w:val="both"/>
        <w:rPr>
          <w:rFonts w:eastAsia="Calibri"/>
          <w:sz w:val="25"/>
          <w:szCs w:val="25"/>
        </w:rPr>
      </w:pPr>
      <w:r>
        <w:rPr>
          <w:rFonts w:eastAsia="Calibri"/>
          <w:color w:val="292d35"/>
          <w:sz w:val="24"/>
          <w:szCs w:val="24"/>
          <w:shd w:val="clear" w:color="auto" w:fill="ffffff"/>
        </w:rPr>
        <w:t xml:space="preserve">звонок по телефону «Горячей линии» 8 (812) 305-10-69;</w:t>
      </w:r>
      <w:r>
        <w:rPr>
          <w:rFonts w:eastAsia="Calibri"/>
          <w:sz w:val="25"/>
          <w:szCs w:val="25"/>
        </w:rPr>
      </w:r>
      <w:r>
        <w:rPr>
          <w:rFonts w:eastAsia="Calibri"/>
          <w:sz w:val="25"/>
          <w:szCs w:val="25"/>
        </w:rPr>
      </w:r>
    </w:p>
    <w:p>
      <w:pPr>
        <w:pStyle w:val="2754"/>
        <w:numPr>
          <w:ilvl w:val="0"/>
          <w:numId w:val="76"/>
        </w:numPr>
        <w:ind w:left="0" w:firstLine="709"/>
        <w:jc w:val="both"/>
        <w:rPr>
          <w:rFonts w:eastAsia="Calibri"/>
          <w:sz w:val="25"/>
          <w:szCs w:val="25"/>
        </w:rPr>
      </w:pPr>
      <w:r>
        <w:rPr>
          <w:rFonts w:eastAsia="Calibri"/>
          <w:color w:val="292d35"/>
          <w:sz w:val="24"/>
          <w:szCs w:val="24"/>
          <w:shd w:val="clear" w:color="auto" w:fill="ffffff"/>
        </w:rPr>
        <w:t xml:space="preserve">направление электронного письма по адресу </w:t>
      </w:r>
      <w:r>
        <w:rPr>
          <w:sz w:val="24"/>
          <w:szCs w:val="24"/>
          <w:shd w:val="clear" w:color="auto" w:fill="ffffff"/>
        </w:rPr>
        <w:t xml:space="preserve">korrupcii-net@rosseti-sz.ru</w:t>
      </w:r>
      <w:r>
        <w:rPr>
          <w:rFonts w:ascii="Arial" w:hAnsi="Arial" w:cs="Arial"/>
          <w:sz w:val="24"/>
          <w:szCs w:val="24"/>
          <w:shd w:val="clear" w:color="auto" w:fill="ffffff"/>
        </w:rPr>
        <w:t xml:space="preserve">.</w:t>
      </w:r>
      <w:r>
        <w:rPr>
          <w:rFonts w:eastAsia="Calibri"/>
          <w:sz w:val="25"/>
          <w:szCs w:val="25"/>
        </w:rPr>
      </w:r>
      <w:r>
        <w:rPr>
          <w:rFonts w:eastAsia="Calibri"/>
          <w:sz w:val="25"/>
          <w:szCs w:val="25"/>
        </w:rPr>
      </w:r>
    </w:p>
    <w:p>
      <w:pPr>
        <w:ind w:firstLine="709"/>
        <w:jc w:val="both"/>
        <w:tabs>
          <w:tab w:val="left" w:pos="1092" w:leader="none"/>
          <w:tab w:val="num" w:pos="1241" w:leader="none"/>
        </w:tabs>
        <w:rPr>
          <w:sz w:val="24"/>
          <w:szCs w:val="24"/>
        </w:rPr>
      </w:pPr>
      <w:r>
        <w:rPr>
          <w:rFonts w:eastAsia="Calibri"/>
          <w:color w:val="292d35"/>
          <w:sz w:val="24"/>
          <w:szCs w:val="24"/>
          <w:shd w:val="clear" w:color="auto" w:fill="ffffff"/>
          <w:lang w:eastAsia="en-US"/>
        </w:rPr>
        <w:t xml:space="preserve">-</w:t>
      </w:r>
      <w:r>
        <w:rPr>
          <w:rFonts w:eastAsia="Calibri"/>
          <w:color w:val="292d35"/>
          <w:sz w:val="24"/>
          <w:szCs w:val="24"/>
          <w:shd w:val="clear" w:color="auto" w:fill="ffffff"/>
          <w:lang w:eastAsia="en-US"/>
        </w:rPr>
        <w:tab/>
        <w:t xml:space="preserve">направление письменного обращения в подразделение антикоррупционный комплаенс процедур по адресу Общества, указанному в разделе «Реквизиты и подписи сторон.</w:t>
      </w:r>
      <w:r>
        <w:rPr>
          <w:sz w:val="24"/>
          <w:szCs w:val="24"/>
        </w:rPr>
      </w:r>
      <w:r>
        <w:rPr>
          <w:sz w:val="24"/>
          <w:szCs w:val="24"/>
        </w:rPr>
      </w:r>
    </w:p>
    <w:p>
      <w:pPr>
        <w:ind w:firstLine="709"/>
        <w:jc w:val="both"/>
        <w:tabs>
          <w:tab w:val="num" w:pos="1241" w:leader="none"/>
        </w:tabs>
        <w:rPr>
          <w:sz w:val="24"/>
          <w:szCs w:val="24"/>
        </w:rPr>
      </w:pPr>
      <w:r>
        <w:rPr>
          <w:sz w:val="24"/>
          <w:szCs w:val="24"/>
        </w:rPr>
        <w:t xml:space="preserve">Приложения к настоящему Договору:</w:t>
      </w:r>
      <w:r>
        <w:rPr>
          <w:sz w:val="24"/>
          <w:szCs w:val="24"/>
        </w:rPr>
      </w:r>
      <w:r>
        <w:rPr>
          <w:sz w:val="24"/>
          <w:szCs w:val="24"/>
        </w:rPr>
      </w:r>
    </w:p>
    <w:p>
      <w:pPr>
        <w:ind w:firstLine="709"/>
        <w:jc w:val="both"/>
        <w:tabs>
          <w:tab w:val="left" w:pos="1134" w:leader="none"/>
        </w:tabs>
        <w:rPr>
          <w:sz w:val="24"/>
          <w:szCs w:val="24"/>
        </w:rPr>
      </w:pPr>
      <w:r>
        <w:rPr>
          <w:sz w:val="24"/>
          <w:szCs w:val="24"/>
        </w:rPr>
        <w:t xml:space="preserve">Приложение № 1 – </w:t>
      </w:r>
      <w:r>
        <w:rPr>
          <w:i/>
          <w:sz w:val="24"/>
          <w:szCs w:val="24"/>
        </w:rPr>
        <w:t xml:space="preserve">Техническое задание/Перечень услуг</w:t>
      </w:r>
      <w:r>
        <w:rPr>
          <w:rStyle w:val="2758"/>
          <w:sz w:val="24"/>
          <w:szCs w:val="24"/>
        </w:rPr>
        <w:footnoteReference w:id="81"/>
      </w:r>
      <w:r>
        <w:rPr>
          <w:sz w:val="24"/>
          <w:szCs w:val="24"/>
        </w:rPr>
        <w:t xml:space="preserve">.</w:t>
      </w:r>
      <w:r>
        <w:rPr>
          <w:sz w:val="24"/>
          <w:szCs w:val="24"/>
        </w:rPr>
      </w:r>
      <w:r>
        <w:rPr>
          <w:sz w:val="24"/>
          <w:szCs w:val="24"/>
        </w:rPr>
      </w:r>
    </w:p>
    <w:p>
      <w:pPr>
        <w:ind w:firstLine="709"/>
        <w:jc w:val="both"/>
        <w:tabs>
          <w:tab w:val="left" w:pos="1134" w:leader="none"/>
        </w:tabs>
        <w:rPr>
          <w:sz w:val="24"/>
          <w:szCs w:val="24"/>
        </w:rPr>
      </w:pPr>
      <w:r>
        <w:rPr>
          <w:sz w:val="24"/>
          <w:szCs w:val="24"/>
        </w:rPr>
        <w:t xml:space="preserve">Приложение № 2 - Форма акта сдачи-приемки оказанных услуг.</w:t>
      </w:r>
      <w:r>
        <w:rPr>
          <w:sz w:val="24"/>
          <w:szCs w:val="24"/>
        </w:rPr>
      </w:r>
      <w:r>
        <w:rPr>
          <w:sz w:val="24"/>
          <w:szCs w:val="24"/>
        </w:rPr>
      </w:r>
    </w:p>
    <w:p>
      <w:pPr>
        <w:ind w:firstLine="709"/>
        <w:jc w:val="both"/>
        <w:tabs>
          <w:tab w:val="left" w:pos="1134" w:leader="none"/>
        </w:tabs>
        <w:rPr>
          <w:sz w:val="24"/>
          <w:szCs w:val="24"/>
        </w:rPr>
      </w:pPr>
      <w:r>
        <w:rPr>
          <w:sz w:val="24"/>
          <w:szCs w:val="24"/>
        </w:rPr>
        <w:t xml:space="preserve">Приложение № 3 - Форма предоставления информации.</w:t>
      </w:r>
      <w:r>
        <w:rPr>
          <w:sz w:val="24"/>
          <w:szCs w:val="24"/>
        </w:rPr>
      </w:r>
      <w:r>
        <w:rPr>
          <w:sz w:val="24"/>
          <w:szCs w:val="24"/>
        </w:rPr>
      </w:r>
    </w:p>
    <w:p>
      <w:pPr>
        <w:ind w:firstLine="709"/>
        <w:jc w:val="both"/>
        <w:tabs>
          <w:tab w:val="left" w:pos="1134" w:leader="none"/>
        </w:tabs>
        <w:rPr>
          <w:sz w:val="24"/>
          <w:szCs w:val="24"/>
        </w:rPr>
      </w:pPr>
      <w:r>
        <w:rPr>
          <w:sz w:val="24"/>
          <w:szCs w:val="24"/>
        </w:rPr>
        <w:t xml:space="preserve">Приложение № 4 – Форма согласия.</w:t>
      </w:r>
      <w:r>
        <w:rPr>
          <w:sz w:val="24"/>
          <w:szCs w:val="24"/>
        </w:rPr>
      </w:r>
      <w:r>
        <w:rPr>
          <w:sz w:val="24"/>
          <w:szCs w:val="24"/>
        </w:rPr>
      </w:r>
    </w:p>
    <w:p>
      <w:pPr>
        <w:ind w:firstLine="709"/>
        <w:jc w:val="both"/>
        <w:tabs>
          <w:tab w:val="left" w:pos="1134" w:leader="none"/>
        </w:tabs>
        <w:rPr>
          <w:sz w:val="24"/>
          <w:szCs w:val="24"/>
        </w:rPr>
      </w:pPr>
      <w:r>
        <w:rPr>
          <w:sz w:val="24"/>
          <w:szCs w:val="24"/>
        </w:rPr>
        <w:t xml:space="preserve">Приложение № 5 – Форма Отчета об оказанных услугах.</w:t>
      </w:r>
      <w:r>
        <w:rPr>
          <w:sz w:val="24"/>
          <w:szCs w:val="24"/>
        </w:rPr>
      </w:r>
      <w:r>
        <w:rPr>
          <w:sz w:val="24"/>
          <w:szCs w:val="24"/>
        </w:rPr>
      </w:r>
    </w:p>
    <w:p>
      <w:pPr>
        <w:ind w:firstLine="709"/>
        <w:jc w:val="both"/>
        <w:tabs>
          <w:tab w:val="left" w:pos="1134" w:leader="none"/>
        </w:tabs>
        <w:rPr>
          <w:sz w:val="24"/>
          <w:szCs w:val="24"/>
        </w:rPr>
      </w:pPr>
      <w:r>
        <w:rPr>
          <w:sz w:val="24"/>
          <w:szCs w:val="24"/>
        </w:rPr>
        <w:t xml:space="preserve">Приложение № 6 – Обеспечение исполнения обязательств по договору</w:t>
      </w:r>
      <w:r>
        <w:rPr>
          <w:rStyle w:val="2758"/>
          <w:sz w:val="24"/>
          <w:szCs w:val="24"/>
        </w:rPr>
        <w:footnoteReference w:id="82"/>
      </w:r>
      <w:r>
        <w:rPr>
          <w:sz w:val="24"/>
          <w:szCs w:val="24"/>
        </w:rPr>
        <w:t xml:space="preserve">.</w:t>
      </w:r>
      <w:r>
        <w:rPr>
          <w:sz w:val="24"/>
          <w:szCs w:val="24"/>
        </w:rPr>
      </w:r>
      <w:r>
        <w:rPr>
          <w:sz w:val="24"/>
          <w:szCs w:val="24"/>
        </w:rPr>
      </w:r>
    </w:p>
    <w:p>
      <w:pPr>
        <w:widowControl/>
        <w:rPr>
          <w:bCs/>
          <w:sz w:val="24"/>
          <w:szCs w:val="24"/>
        </w:rPr>
      </w:pPr>
      <w:r>
        <w:rPr>
          <w:sz w:val="24"/>
          <w:szCs w:val="24"/>
        </w:rPr>
        <w:t xml:space="preserve">            Приложение № 7 – Соглашение о налоговых заверениях (особые условия)</w:t>
      </w:r>
      <w:r>
        <w:rPr>
          <w:rStyle w:val="2758"/>
          <w:sz w:val="24"/>
          <w:szCs w:val="24"/>
        </w:rPr>
        <w:footnoteReference w:id="83"/>
      </w:r>
      <w:r>
        <w:rPr>
          <w:sz w:val="24"/>
          <w:szCs w:val="24"/>
        </w:rPr>
        <w:t xml:space="preserve">            </w:t>
      </w:r>
      <w:r>
        <w:rPr>
          <w:bCs/>
          <w:sz w:val="24"/>
          <w:szCs w:val="24"/>
        </w:rPr>
      </w:r>
      <w:r>
        <w:rPr>
          <w:bCs/>
          <w:sz w:val="24"/>
          <w:szCs w:val="24"/>
        </w:rPr>
      </w:r>
    </w:p>
    <w:p>
      <w:pPr>
        <w:pStyle w:val="2700"/>
        <w:ind w:firstLine="709"/>
        <w:jc w:val="both"/>
        <w:widowControl/>
        <w:rPr>
          <w:rFonts w:ascii="Times New Roman" w:hAnsi="Times New Roman" w:cs="Times New Roman"/>
          <w:b/>
          <w:bCs/>
          <w:sz w:val="24"/>
          <w:szCs w:val="24"/>
          <w:highlight w:val="none"/>
        </w:rPr>
      </w:pPr>
      <w:r>
        <w:rPr>
          <w:rFonts w:ascii="Times New Roman" w:hAnsi="Times New Roman" w:cs="Times New Roman"/>
          <w:sz w:val="24"/>
          <w:szCs w:val="24"/>
        </w:rPr>
        <w:t xml:space="preserve">Приложение № 8 - Форма </w:t>
      </w:r>
      <w:r>
        <w:rPr>
          <w:rFonts w:ascii="Times New Roman" w:hAnsi="Times New Roman" w:cs="Times New Roman"/>
          <w:b/>
          <w:sz w:val="24"/>
          <w:szCs w:val="24"/>
        </w:rPr>
        <w:t xml:space="preserve">декларации</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2700"/>
        <w:ind w:firstLine="709"/>
        <w:jc w:val="both"/>
        <w:widowControl/>
        <w:rPr>
          <w:rFonts w:ascii="Times New Roman" w:hAnsi="Times New Roman" w:cs="Times New Roman"/>
          <w:sz w:val="24"/>
          <w:szCs w:val="24"/>
          <w:highlight w:val="none"/>
        </w:rPr>
      </w:pPr>
      <w:r>
        <w:rPr>
          <w:rFonts w:ascii="Times New Roman" w:hAnsi="Times New Roman" w:cs="Times New Roman"/>
          <w:sz w:val="24"/>
          <w:szCs w:val="24"/>
        </w:rPr>
        <w:t xml:space="preserve">Приложение № 9 - Форма согласия субъекта (работника) на обработку персональных данных</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2700"/>
        <w:ind w:firstLine="709"/>
        <w:jc w:val="both"/>
        <w:widowControl/>
        <w:rPr>
          <w:rFonts w:ascii="Times New Roman" w:hAnsi="Times New Roman" w:cs="Times New Roman"/>
          <w:sz w:val="24"/>
          <w:szCs w:val="24"/>
        </w:rPr>
      </w:pPr>
      <w:r>
        <w:rPr>
          <w:rFonts w:ascii="Times New Roman" w:hAnsi="Times New Roman" w:cs="Times New Roman"/>
          <w:sz w:val="24"/>
          <w:szCs w:val="24"/>
          <w:highlight w:val="none"/>
        </w:rPr>
        <w:t xml:space="preserve">Приложение № 10 - </w:t>
      </w:r>
      <w:r>
        <w:rPr>
          <w:rFonts w:ascii="Times New Roman" w:hAnsi="Times New Roman" w:cs="Times New Roman"/>
          <w:sz w:val="24"/>
          <w:szCs w:val="24"/>
          <w:highlight w:val="none"/>
        </w:rPr>
        <w:t xml:space="preserve">Перечень документов, подтверждающих наличие материально-технических и трудовых ресурсов Подрядчика/Исполнителя/Поставщика, и привлеченных субподрядчиков/субпоставщиков/субисполнителей</w:t>
      </w:r>
      <w:r>
        <w:rPr>
          <w:rFonts w:ascii="Times New Roman" w:hAnsi="Times New Roman" w:cs="Times New Roman"/>
          <w:sz w:val="24"/>
          <w:szCs w:val="24"/>
        </w:rPr>
      </w:r>
      <w:r>
        <w:rPr>
          <w:rFonts w:ascii="Times New Roman" w:hAnsi="Times New Roman" w:cs="Times New Roman"/>
          <w:sz w:val="24"/>
          <w:szCs w:val="24"/>
        </w:rPr>
      </w:r>
    </w:p>
    <w:p>
      <w:pPr>
        <w:ind w:firstLine="0"/>
        <w:jc w:val="both"/>
        <w:tabs>
          <w:tab w:val="left" w:pos="1134" w:leader="none"/>
        </w:tabs>
        <w:rPr>
          <w:sz w:val="24"/>
          <w:szCs w:val="24"/>
        </w:rPr>
      </w:pPr>
      <w:r>
        <w:rPr>
          <w:sz w:val="24"/>
          <w:szCs w:val="24"/>
        </w:rPr>
      </w:r>
      <w:r>
        <w:rPr>
          <w:sz w:val="24"/>
          <w:szCs w:val="24"/>
        </w:rPr>
      </w:r>
      <w:r>
        <w:rPr>
          <w:sz w:val="24"/>
          <w:szCs w:val="24"/>
        </w:rPr>
      </w:r>
    </w:p>
    <w:p>
      <w:pPr>
        <w:ind w:firstLine="709"/>
        <w:jc w:val="both"/>
        <w:tabs>
          <w:tab w:val="left" w:pos="1092" w:leader="none"/>
        </w:tabs>
        <w:rPr>
          <w:sz w:val="24"/>
          <w:szCs w:val="24"/>
        </w:rPr>
      </w:pPr>
      <w:r>
        <w:rPr>
          <w:sz w:val="24"/>
          <w:szCs w:val="24"/>
        </w:rPr>
      </w:r>
      <w:r>
        <w:rPr>
          <w:sz w:val="24"/>
          <w:szCs w:val="24"/>
        </w:rPr>
      </w:r>
      <w:r>
        <w:rPr>
          <w:sz w:val="24"/>
          <w:szCs w:val="24"/>
        </w:rPr>
      </w:r>
    </w:p>
    <w:p>
      <w:pPr>
        <w:ind w:left="720" w:firstLine="0"/>
        <w:jc w:val="center"/>
        <w:shd w:val="clear" w:color="auto" w:fill="ffffff"/>
        <w:rPr>
          <w:b/>
          <w:bCs/>
          <w:caps/>
          <w:sz w:val="24"/>
        </w:rPr>
      </w:pPr>
      <w:r>
        <w:rPr>
          <w:b/>
          <w:bCs/>
          <w:caps/>
          <w:sz w:val="24"/>
        </w:rPr>
        <w:t xml:space="preserve">16. Реквизиты и подписи сторон</w:t>
      </w:r>
      <w:r>
        <w:rPr>
          <w:b/>
          <w:bCs/>
          <w:caps/>
          <w:sz w:val="24"/>
        </w:rPr>
      </w:r>
      <w:r>
        <w:rPr>
          <w:b/>
          <w:bCs/>
          <w:caps/>
          <w:sz w:val="24"/>
        </w:rPr>
      </w:r>
    </w:p>
    <w:p>
      <w:pPr>
        <w:ind w:left="390"/>
        <w:shd w:val="clear" w:color="auto" w:fill="ffffff"/>
        <w:rPr>
          <w:b/>
          <w:bCs/>
          <w:caps/>
          <w:sz w:val="24"/>
          <w:szCs w:val="24"/>
        </w:rPr>
      </w:pPr>
      <w:r>
        <w:rPr>
          <w:b/>
          <w:bCs/>
          <w:caps/>
          <w:sz w:val="24"/>
          <w:szCs w:val="24"/>
        </w:rPr>
      </w:r>
      <w:r>
        <w:rPr>
          <w:b/>
          <w:bCs/>
          <w:caps/>
          <w:sz w:val="24"/>
          <w:szCs w:val="24"/>
        </w:rPr>
      </w:r>
      <w:r>
        <w:rPr>
          <w:b/>
          <w:bCs/>
          <w:caps/>
          <w:sz w:val="24"/>
          <w:szCs w:val="24"/>
        </w:rPr>
      </w:r>
    </w:p>
    <w:tbl>
      <w:tblPr>
        <w:tblW w:w="9828" w:type="dxa"/>
        <w:tblLayout w:type="fixed"/>
        <w:tblLook w:val="01E0" w:firstRow="1" w:lastRow="1" w:firstColumn="1" w:lastColumn="1" w:noHBand="0" w:noVBand="0"/>
      </w:tblPr>
      <w:tblGrid>
        <w:gridCol w:w="5353"/>
        <w:gridCol w:w="4475"/>
      </w:tblGrid>
      <w:tr>
        <w:tblPrEx/>
        <w:trPr/>
        <w:tc>
          <w:tcPr>
            <w:tcW w:w="5353" w:type="dxa"/>
            <w:textDirection w:val="lrTb"/>
            <w:noWrap w:val="false"/>
          </w:tcPr>
          <w:p>
            <w:pPr>
              <w:pStyle w:val="2670"/>
              <w:ind w:right="317"/>
              <w:widowControl w:val="off"/>
              <w:tabs>
                <w:tab w:val="left" w:pos="1134" w:leader="none"/>
              </w:tabs>
              <w:rPr>
                <w:b/>
                <w:sz w:val="24"/>
              </w:rPr>
              <w:suppressLineNumbers/>
            </w:pPr>
            <w:r>
              <w:rPr>
                <w:b/>
                <w:sz w:val="24"/>
              </w:rPr>
              <w:t xml:space="preserve">ЗАКАЗЧИК:</w:t>
            </w:r>
            <w:r>
              <w:rPr>
                <w:b/>
                <w:sz w:val="24"/>
              </w:rPr>
            </w:r>
            <w:r>
              <w:rPr>
                <w:b/>
                <w:sz w:val="24"/>
              </w:rPr>
            </w:r>
          </w:p>
          <w:p>
            <w:pPr>
              <w:pStyle w:val="2670"/>
              <w:widowControl w:val="off"/>
              <w:tabs>
                <w:tab w:val="left" w:pos="1134" w:leader="none"/>
              </w:tabs>
              <w:rPr>
                <w:sz w:val="24"/>
              </w:rPr>
              <w:suppressLineNumbers/>
            </w:pPr>
            <w:r>
              <w:rPr>
                <w:b/>
                <w:sz w:val="24"/>
              </w:rPr>
              <w:t xml:space="preserve">____________________________________________________________________________________</w:t>
            </w:r>
            <w:r>
              <w:rPr>
                <w:sz w:val="24"/>
              </w:rPr>
            </w:r>
            <w:r>
              <w:rPr>
                <w:sz w:val="24"/>
              </w:rPr>
            </w:r>
          </w:p>
          <w:tbl>
            <w:tblPr>
              <w:tblW w:w="10281" w:type="dxa"/>
              <w:tblLayout w:type="fixed"/>
              <w:tblLook w:val="01E0" w:firstRow="1" w:lastRow="1" w:firstColumn="1" w:lastColumn="1" w:noHBand="0" w:noVBand="0"/>
            </w:tblPr>
            <w:tblGrid>
              <w:gridCol w:w="10281"/>
            </w:tblGrid>
            <w:tr>
              <w:tblPrEx/>
              <w:trPr>
                <w:trHeight w:val="592"/>
              </w:trPr>
              <w:tc>
                <w:tcPr>
                  <w:tcW w:w="5255" w:type="dxa"/>
                  <w:textDirection w:val="lrTb"/>
                  <w:noWrap w:val="false"/>
                </w:tcPr>
                <w:p>
                  <w:pPr>
                    <w:ind w:firstLine="6"/>
                    <w:spacing w:line="256" w:lineRule="auto"/>
                    <w:rPr>
                      <w:sz w:val="24"/>
                      <w:szCs w:val="24"/>
                    </w:rPr>
                  </w:pPr>
                  <w:r>
                    <w:rPr>
                      <w:sz w:val="24"/>
                      <w:szCs w:val="24"/>
                    </w:rPr>
                    <w:t xml:space="preserve">Место нахождения юридического лица:</w:t>
                  </w:r>
                  <w:r>
                    <w:rPr>
                      <w:sz w:val="24"/>
                      <w:szCs w:val="24"/>
                    </w:rPr>
                  </w:r>
                  <w:r>
                    <w:rPr>
                      <w:sz w:val="24"/>
                      <w:szCs w:val="24"/>
                    </w:rPr>
                  </w:r>
                </w:p>
                <w:p>
                  <w:pPr>
                    <w:spacing w:line="256" w:lineRule="auto"/>
                    <w:rPr>
                      <w:sz w:val="24"/>
                      <w:szCs w:val="24"/>
                    </w:rPr>
                  </w:pPr>
                  <w:r>
                    <w:rPr>
                      <w:sz w:val="24"/>
                      <w:szCs w:val="24"/>
                    </w:rPr>
                    <w:t xml:space="preserve">____________________________________________</w:t>
                  </w:r>
                  <w:r>
                    <w:rPr>
                      <w:sz w:val="24"/>
                      <w:szCs w:val="24"/>
                    </w:rPr>
                  </w:r>
                  <w:r>
                    <w:rPr>
                      <w:sz w:val="24"/>
                      <w:szCs w:val="24"/>
                    </w:rPr>
                  </w:r>
                </w:p>
                <w:p>
                  <w:pPr>
                    <w:ind w:firstLine="6"/>
                    <w:spacing w:line="256" w:lineRule="auto"/>
                    <w:rPr>
                      <w:sz w:val="24"/>
                      <w:szCs w:val="24"/>
                    </w:rPr>
                  </w:pPr>
                  <w:r>
                    <w:rPr>
                      <w:sz w:val="24"/>
                      <w:szCs w:val="24"/>
                    </w:rPr>
                  </w:r>
                  <w:r>
                    <w:rPr>
                      <w:sz w:val="24"/>
                      <w:szCs w:val="24"/>
                    </w:rPr>
                  </w:r>
                  <w:r>
                    <w:rPr>
                      <w:sz w:val="24"/>
                      <w:szCs w:val="24"/>
                    </w:rPr>
                  </w:r>
                </w:p>
              </w:tc>
            </w:tr>
            <w:tr>
              <w:tblPrEx/>
              <w:trPr>
                <w:trHeight w:val="641"/>
              </w:trPr>
              <w:tc>
                <w:tcPr>
                  <w:tcW w:w="5255" w:type="dxa"/>
                  <w:textDirection w:val="lrTb"/>
                  <w:noWrap w:val="false"/>
                </w:tcPr>
                <w:p>
                  <w:pPr>
                    <w:ind w:firstLine="6"/>
                    <w:spacing w:line="256" w:lineRule="auto"/>
                    <w:rPr>
                      <w:sz w:val="24"/>
                      <w:szCs w:val="24"/>
                    </w:rPr>
                  </w:pPr>
                  <w:r>
                    <w:rPr>
                      <w:sz w:val="24"/>
                      <w:szCs w:val="24"/>
                    </w:rPr>
                    <w:t xml:space="preserve">____________________________________________</w:t>
                  </w:r>
                  <w:r>
                    <w:rPr>
                      <w:sz w:val="24"/>
                      <w:szCs w:val="24"/>
                    </w:rPr>
                  </w:r>
                  <w:r>
                    <w:rPr>
                      <w:sz w:val="24"/>
                      <w:szCs w:val="24"/>
                    </w:rPr>
                  </w:r>
                </w:p>
                <w:p>
                  <w:pPr>
                    <w:ind w:firstLine="6"/>
                    <w:spacing w:line="256" w:lineRule="auto"/>
                    <w:rPr>
                      <w:sz w:val="24"/>
                      <w:szCs w:val="24"/>
                    </w:rPr>
                  </w:pPr>
                  <w:r>
                    <w:rPr>
                      <w:sz w:val="24"/>
                      <w:szCs w:val="24"/>
                    </w:rPr>
                    <w:t xml:space="preserve">ИНН/КПП: ______________/___________________</w:t>
                  </w:r>
                  <w:r>
                    <w:rPr>
                      <w:sz w:val="24"/>
                      <w:szCs w:val="24"/>
                    </w:rPr>
                  </w:r>
                  <w:r>
                    <w:rPr>
                      <w:sz w:val="24"/>
                      <w:szCs w:val="24"/>
                    </w:rPr>
                  </w:r>
                </w:p>
                <w:p>
                  <w:pPr>
                    <w:ind w:firstLine="6"/>
                    <w:spacing w:line="256" w:lineRule="auto"/>
                    <w:rPr>
                      <w:sz w:val="24"/>
                      <w:szCs w:val="24"/>
                    </w:rPr>
                  </w:pPr>
                  <w:r>
                    <w:rPr>
                      <w:sz w:val="24"/>
                      <w:szCs w:val="24"/>
                    </w:rPr>
                    <w:t xml:space="preserve">р/с:  ________ в  _____________________________</w:t>
                  </w:r>
                  <w:r>
                    <w:rPr>
                      <w:sz w:val="24"/>
                      <w:szCs w:val="24"/>
                    </w:rPr>
                  </w:r>
                  <w:r>
                    <w:rPr>
                      <w:sz w:val="24"/>
                      <w:szCs w:val="24"/>
                    </w:rPr>
                  </w:r>
                </w:p>
                <w:p>
                  <w:pPr>
                    <w:ind w:firstLine="6"/>
                    <w:spacing w:line="256" w:lineRule="auto"/>
                    <w:rPr>
                      <w:sz w:val="24"/>
                      <w:szCs w:val="24"/>
                    </w:rPr>
                  </w:pPr>
                  <w:r>
                    <w:rPr>
                      <w:sz w:val="24"/>
                      <w:szCs w:val="24"/>
                    </w:rPr>
                    <w:t xml:space="preserve">БИК:   ______________________________________</w:t>
                  </w:r>
                  <w:r>
                    <w:rPr>
                      <w:sz w:val="24"/>
                      <w:szCs w:val="24"/>
                    </w:rPr>
                  </w:r>
                  <w:r>
                    <w:rPr>
                      <w:sz w:val="24"/>
                      <w:szCs w:val="24"/>
                    </w:rPr>
                  </w:r>
                </w:p>
                <w:p>
                  <w:pPr>
                    <w:ind w:firstLine="6"/>
                    <w:spacing w:line="256" w:lineRule="auto"/>
                    <w:rPr>
                      <w:sz w:val="24"/>
                      <w:szCs w:val="24"/>
                    </w:rPr>
                  </w:pPr>
                  <w:r>
                    <w:rPr>
                      <w:sz w:val="24"/>
                      <w:szCs w:val="24"/>
                    </w:rPr>
                    <w:t xml:space="preserve">к/с:  ________________________________________</w:t>
                  </w:r>
                  <w:r>
                    <w:rPr>
                      <w:sz w:val="24"/>
                      <w:szCs w:val="24"/>
                    </w:rPr>
                  </w:r>
                  <w:r>
                    <w:rPr>
                      <w:sz w:val="24"/>
                      <w:szCs w:val="24"/>
                    </w:rPr>
                  </w:r>
                </w:p>
                <w:p>
                  <w:pPr>
                    <w:ind w:firstLine="6"/>
                    <w:spacing w:line="256" w:lineRule="auto"/>
                    <w:rPr>
                      <w:sz w:val="24"/>
                      <w:szCs w:val="24"/>
                    </w:rPr>
                  </w:pPr>
                  <w:r>
                    <w:rPr>
                      <w:sz w:val="24"/>
                      <w:szCs w:val="24"/>
                    </w:rPr>
                    <w:t xml:space="preserve">ОКПО/ОГРН/ОКТМО:________________________ </w:t>
                  </w:r>
                  <w:r>
                    <w:rPr>
                      <w:sz w:val="24"/>
                      <w:szCs w:val="24"/>
                    </w:rPr>
                  </w:r>
                  <w:r>
                    <w:rPr>
                      <w:sz w:val="24"/>
                      <w:szCs w:val="24"/>
                    </w:rPr>
                  </w:r>
                </w:p>
              </w:tc>
            </w:tr>
            <w:tr>
              <w:tblPrEx/>
              <w:trPr>
                <w:trHeight w:val="354"/>
              </w:trPr>
              <w:tc>
                <w:tcPr>
                  <w:tcW w:w="5255" w:type="dxa"/>
                  <w:textDirection w:val="lrTb"/>
                  <w:noWrap w:val="false"/>
                </w:tcPr>
                <w:p>
                  <w:pPr>
                    <w:ind w:firstLine="6"/>
                    <w:spacing w:line="256" w:lineRule="auto"/>
                    <w:rPr>
                      <w:sz w:val="24"/>
                      <w:szCs w:val="24"/>
                    </w:rPr>
                  </w:pPr>
                  <w:r>
                    <w:rPr>
                      <w:sz w:val="24"/>
                      <w:szCs w:val="24"/>
                    </w:rPr>
                  </w:r>
                  <w:r>
                    <w:rPr>
                      <w:sz w:val="24"/>
                      <w:szCs w:val="24"/>
                    </w:rPr>
                  </w:r>
                  <w:r>
                    <w:rPr>
                      <w:sz w:val="24"/>
                      <w:szCs w:val="24"/>
                    </w:rPr>
                  </w:r>
                </w:p>
              </w:tc>
            </w:tr>
          </w:tbl>
          <w:p>
            <w:pPr>
              <w:pStyle w:val="2670"/>
              <w:ind w:right="317"/>
              <w:keepLines/>
              <w:widowControl w:val="off"/>
              <w:tabs>
                <w:tab w:val="left" w:pos="1134" w:leader="none"/>
              </w:tabs>
              <w:rPr>
                <w:b/>
                <w:sz w:val="24"/>
              </w:rPr>
              <w:suppressLineNumbers/>
            </w:pPr>
            <w:r>
              <w:rPr>
                <w:b/>
                <w:sz w:val="24"/>
              </w:rPr>
              <w:t xml:space="preserve">______________/________________/</w:t>
            </w:r>
            <w:r>
              <w:rPr>
                <w:b/>
                <w:sz w:val="24"/>
              </w:rPr>
            </w:r>
            <w:r>
              <w:rPr>
                <w:b/>
                <w:sz w:val="24"/>
              </w:rPr>
            </w:r>
          </w:p>
          <w:p>
            <w:pPr>
              <w:pStyle w:val="2670"/>
              <w:ind w:right="317"/>
              <w:keepLines/>
              <w:widowControl w:val="off"/>
              <w:tabs>
                <w:tab w:val="left" w:pos="1134" w:leader="none"/>
              </w:tabs>
              <w:rPr>
                <w:b/>
                <w:sz w:val="24"/>
              </w:rPr>
              <w:suppressLineNumbers/>
            </w:pPr>
            <w:r>
              <w:rPr>
                <w:b/>
                <w:sz w:val="24"/>
              </w:rPr>
              <w:t xml:space="preserve">«___» _________ 20__ г.</w:t>
            </w:r>
            <w:r>
              <w:rPr>
                <w:b/>
                <w:sz w:val="24"/>
              </w:rPr>
            </w:r>
            <w:r>
              <w:rPr>
                <w:b/>
                <w:sz w:val="24"/>
              </w:rPr>
            </w:r>
          </w:p>
          <w:p>
            <w:pPr>
              <w:pStyle w:val="2670"/>
              <w:ind w:right="317"/>
              <w:widowControl w:val="off"/>
              <w:tabs>
                <w:tab w:val="left" w:pos="1134" w:leader="none"/>
              </w:tabs>
              <w:rPr>
                <w:b/>
                <w:sz w:val="24"/>
              </w:rPr>
              <w:suppressLineNumbers/>
            </w:pPr>
            <w:r>
              <w:rPr>
                <w:b/>
                <w:sz w:val="24"/>
              </w:rPr>
              <w:t xml:space="preserve">М.П.</w:t>
            </w:r>
            <w:r>
              <w:rPr>
                <w:b/>
                <w:sz w:val="24"/>
              </w:rPr>
            </w:r>
            <w:r>
              <w:rPr>
                <w:b/>
                <w:sz w:val="24"/>
              </w:rPr>
            </w:r>
          </w:p>
        </w:tc>
        <w:tc>
          <w:tcPr>
            <w:tcW w:w="4475" w:type="dxa"/>
            <w:textDirection w:val="lrTb"/>
            <w:noWrap w:val="false"/>
          </w:tcPr>
          <w:p>
            <w:pPr>
              <w:pStyle w:val="2670"/>
              <w:ind w:left="34" w:right="317"/>
              <w:widowControl w:val="off"/>
              <w:tabs>
                <w:tab w:val="left" w:pos="1134" w:leader="none"/>
              </w:tabs>
              <w:rPr>
                <w:b/>
                <w:sz w:val="24"/>
              </w:rPr>
              <w:suppressLineNumbers/>
            </w:pPr>
            <w:r>
              <w:rPr>
                <w:b/>
                <w:sz w:val="24"/>
              </w:rPr>
              <w:t xml:space="preserve">ИСПОЛНИТЕЛЬ:</w:t>
            </w:r>
            <w:r>
              <w:rPr>
                <w:b/>
                <w:sz w:val="24"/>
              </w:rPr>
            </w:r>
            <w:r>
              <w:rPr>
                <w:b/>
                <w:sz w:val="24"/>
              </w:rPr>
            </w:r>
          </w:p>
          <w:p>
            <w:pPr>
              <w:pStyle w:val="2670"/>
              <w:ind w:left="34"/>
              <w:jc w:val="both"/>
              <w:keepLines/>
              <w:widowControl w:val="off"/>
              <w:tabs>
                <w:tab w:val="left" w:pos="1134" w:leader="none"/>
              </w:tabs>
              <w:rPr>
                <w:b/>
                <w:sz w:val="24"/>
              </w:rPr>
              <w:suppressLineNumbers/>
            </w:pPr>
            <w:r>
              <w:rPr>
                <w:b/>
                <w:sz w:val="24"/>
              </w:rPr>
              <w:t xml:space="preserve">______________________________________________________________________</w:t>
            </w:r>
            <w:r>
              <w:rPr>
                <w:b/>
                <w:sz w:val="24"/>
              </w:rPr>
            </w:r>
            <w:r>
              <w:rPr>
                <w:b/>
                <w:sz w:val="24"/>
              </w:rPr>
            </w:r>
          </w:p>
          <w:tbl>
            <w:tblPr>
              <w:tblW w:w="10281" w:type="dxa"/>
              <w:tblLayout w:type="fixed"/>
              <w:tblLook w:val="01E0" w:firstRow="1" w:lastRow="1" w:firstColumn="1" w:lastColumn="1" w:noHBand="0" w:noVBand="0"/>
            </w:tblPr>
            <w:tblGrid>
              <w:gridCol w:w="10281"/>
            </w:tblGrid>
            <w:tr>
              <w:tblPrEx/>
              <w:trPr>
                <w:trHeight w:val="592"/>
              </w:trPr>
              <w:tc>
                <w:tcPr>
                  <w:tcW w:w="5255" w:type="dxa"/>
                  <w:textDirection w:val="lrTb"/>
                  <w:noWrap w:val="false"/>
                </w:tcPr>
                <w:p>
                  <w:pPr>
                    <w:ind w:firstLine="6"/>
                    <w:spacing w:line="256" w:lineRule="auto"/>
                    <w:rPr>
                      <w:sz w:val="24"/>
                      <w:szCs w:val="24"/>
                    </w:rPr>
                  </w:pPr>
                  <w:r>
                    <w:rPr>
                      <w:sz w:val="24"/>
                      <w:szCs w:val="24"/>
                    </w:rPr>
                    <w:t xml:space="preserve">Место нахождения юридического лица:</w:t>
                  </w:r>
                  <w:r>
                    <w:rPr>
                      <w:sz w:val="24"/>
                      <w:szCs w:val="24"/>
                    </w:rPr>
                  </w:r>
                  <w:r>
                    <w:rPr>
                      <w:sz w:val="24"/>
                      <w:szCs w:val="24"/>
                    </w:rPr>
                  </w:r>
                </w:p>
                <w:p>
                  <w:pPr>
                    <w:spacing w:line="256" w:lineRule="auto"/>
                    <w:rPr>
                      <w:sz w:val="24"/>
                      <w:szCs w:val="24"/>
                    </w:rPr>
                  </w:pPr>
                  <w:r>
                    <w:rPr>
                      <w:sz w:val="24"/>
                      <w:szCs w:val="24"/>
                    </w:rPr>
                    <w:t xml:space="preserve">_____________________________________</w:t>
                  </w:r>
                  <w:r>
                    <w:rPr>
                      <w:sz w:val="24"/>
                      <w:szCs w:val="24"/>
                    </w:rPr>
                  </w:r>
                  <w:r>
                    <w:rPr>
                      <w:sz w:val="24"/>
                      <w:szCs w:val="24"/>
                    </w:rPr>
                  </w:r>
                </w:p>
                <w:p>
                  <w:pPr>
                    <w:ind w:firstLine="6"/>
                    <w:spacing w:line="256" w:lineRule="auto"/>
                    <w:rPr>
                      <w:sz w:val="24"/>
                      <w:szCs w:val="24"/>
                    </w:rPr>
                  </w:pPr>
                  <w:r>
                    <w:rPr>
                      <w:sz w:val="24"/>
                      <w:szCs w:val="24"/>
                    </w:rPr>
                  </w:r>
                  <w:r>
                    <w:rPr>
                      <w:sz w:val="24"/>
                      <w:szCs w:val="24"/>
                    </w:rPr>
                  </w:r>
                  <w:r>
                    <w:rPr>
                      <w:sz w:val="24"/>
                      <w:szCs w:val="24"/>
                    </w:rPr>
                  </w:r>
                </w:p>
              </w:tc>
            </w:tr>
            <w:tr>
              <w:tblPrEx/>
              <w:trPr>
                <w:trHeight w:val="641"/>
              </w:trPr>
              <w:tc>
                <w:tcPr>
                  <w:tcW w:w="5255" w:type="dxa"/>
                  <w:textDirection w:val="lrTb"/>
                  <w:noWrap w:val="false"/>
                </w:tcPr>
                <w:p>
                  <w:pPr>
                    <w:ind w:firstLine="6"/>
                    <w:spacing w:line="256" w:lineRule="auto"/>
                    <w:rPr>
                      <w:sz w:val="24"/>
                      <w:szCs w:val="24"/>
                    </w:rPr>
                  </w:pPr>
                  <w:r>
                    <w:rPr>
                      <w:sz w:val="24"/>
                      <w:szCs w:val="24"/>
                    </w:rPr>
                    <w:t xml:space="preserve">_____________________________________</w:t>
                  </w:r>
                  <w:r>
                    <w:rPr>
                      <w:sz w:val="24"/>
                      <w:szCs w:val="24"/>
                    </w:rPr>
                  </w:r>
                  <w:r>
                    <w:rPr>
                      <w:sz w:val="24"/>
                      <w:szCs w:val="24"/>
                    </w:rPr>
                  </w:r>
                </w:p>
                <w:p>
                  <w:pPr>
                    <w:ind w:firstLine="6"/>
                    <w:spacing w:line="256" w:lineRule="auto"/>
                    <w:rPr>
                      <w:sz w:val="24"/>
                      <w:szCs w:val="24"/>
                    </w:rPr>
                  </w:pPr>
                  <w:r>
                    <w:rPr>
                      <w:sz w:val="24"/>
                      <w:szCs w:val="24"/>
                    </w:rPr>
                    <w:t xml:space="preserve">ИНН/КПП: ______________/______________</w:t>
                  </w:r>
                  <w:r>
                    <w:rPr>
                      <w:sz w:val="24"/>
                      <w:szCs w:val="24"/>
                    </w:rPr>
                  </w:r>
                  <w:r>
                    <w:rPr>
                      <w:sz w:val="24"/>
                      <w:szCs w:val="24"/>
                    </w:rPr>
                  </w:r>
                </w:p>
                <w:p>
                  <w:pPr>
                    <w:ind w:firstLine="6"/>
                    <w:spacing w:line="256" w:lineRule="auto"/>
                    <w:rPr>
                      <w:sz w:val="24"/>
                      <w:szCs w:val="24"/>
                    </w:rPr>
                  </w:pPr>
                  <w:r>
                    <w:rPr>
                      <w:sz w:val="24"/>
                      <w:szCs w:val="24"/>
                    </w:rPr>
                    <w:t xml:space="preserve">р/с:  ________ в  ________________________</w:t>
                  </w:r>
                  <w:r>
                    <w:rPr>
                      <w:sz w:val="24"/>
                      <w:szCs w:val="24"/>
                    </w:rPr>
                  </w:r>
                  <w:r>
                    <w:rPr>
                      <w:sz w:val="24"/>
                      <w:szCs w:val="24"/>
                    </w:rPr>
                  </w:r>
                </w:p>
                <w:p>
                  <w:pPr>
                    <w:ind w:firstLine="6"/>
                    <w:spacing w:line="256" w:lineRule="auto"/>
                    <w:rPr>
                      <w:sz w:val="24"/>
                      <w:szCs w:val="24"/>
                    </w:rPr>
                  </w:pPr>
                  <w:r>
                    <w:rPr>
                      <w:sz w:val="24"/>
                      <w:szCs w:val="24"/>
                    </w:rPr>
                    <w:t xml:space="preserve">БИК:   ________________________________</w:t>
                  </w:r>
                  <w:r>
                    <w:rPr>
                      <w:sz w:val="24"/>
                      <w:szCs w:val="24"/>
                    </w:rPr>
                  </w:r>
                  <w:r>
                    <w:rPr>
                      <w:sz w:val="24"/>
                      <w:szCs w:val="24"/>
                    </w:rPr>
                  </w:r>
                </w:p>
                <w:p>
                  <w:pPr>
                    <w:ind w:firstLine="6"/>
                    <w:spacing w:line="256" w:lineRule="auto"/>
                    <w:rPr>
                      <w:sz w:val="24"/>
                      <w:szCs w:val="24"/>
                    </w:rPr>
                  </w:pPr>
                  <w:r>
                    <w:rPr>
                      <w:sz w:val="24"/>
                      <w:szCs w:val="24"/>
                    </w:rPr>
                    <w:t xml:space="preserve">к/с:  __________________________________</w:t>
                  </w:r>
                  <w:r>
                    <w:rPr>
                      <w:sz w:val="24"/>
                      <w:szCs w:val="24"/>
                    </w:rPr>
                  </w:r>
                  <w:r>
                    <w:rPr>
                      <w:sz w:val="24"/>
                      <w:szCs w:val="24"/>
                    </w:rPr>
                  </w:r>
                </w:p>
                <w:p>
                  <w:pPr>
                    <w:ind w:firstLine="6"/>
                    <w:spacing w:line="256" w:lineRule="auto"/>
                    <w:rPr>
                      <w:sz w:val="24"/>
                      <w:szCs w:val="24"/>
                    </w:rPr>
                  </w:pPr>
                  <w:r>
                    <w:rPr>
                      <w:sz w:val="24"/>
                      <w:szCs w:val="24"/>
                    </w:rPr>
                    <w:t xml:space="preserve">ОКПО/ОГРН/ОКТМО:___________________ </w:t>
                  </w:r>
                  <w:r>
                    <w:rPr>
                      <w:sz w:val="24"/>
                      <w:szCs w:val="24"/>
                    </w:rPr>
                  </w:r>
                  <w:r>
                    <w:rPr>
                      <w:sz w:val="24"/>
                      <w:szCs w:val="24"/>
                    </w:rPr>
                  </w:r>
                </w:p>
              </w:tc>
            </w:tr>
            <w:tr>
              <w:tblPrEx/>
              <w:trPr>
                <w:trHeight w:val="354"/>
              </w:trPr>
              <w:tc>
                <w:tcPr>
                  <w:tcW w:w="5255" w:type="dxa"/>
                  <w:textDirection w:val="lrTb"/>
                  <w:noWrap w:val="false"/>
                </w:tcPr>
                <w:p>
                  <w:pPr>
                    <w:ind w:firstLine="6"/>
                    <w:spacing w:line="256" w:lineRule="auto"/>
                    <w:rPr>
                      <w:sz w:val="24"/>
                      <w:szCs w:val="24"/>
                    </w:rPr>
                  </w:pPr>
                  <w:r>
                    <w:rPr>
                      <w:sz w:val="24"/>
                      <w:szCs w:val="24"/>
                    </w:rPr>
                  </w:r>
                  <w:r>
                    <w:rPr>
                      <w:sz w:val="24"/>
                      <w:szCs w:val="24"/>
                    </w:rPr>
                  </w:r>
                  <w:r>
                    <w:rPr>
                      <w:sz w:val="24"/>
                      <w:szCs w:val="24"/>
                    </w:rPr>
                  </w:r>
                </w:p>
              </w:tc>
            </w:tr>
          </w:tbl>
          <w:p>
            <w:pPr>
              <w:pStyle w:val="2670"/>
              <w:ind w:right="317"/>
              <w:keepLines/>
              <w:widowControl w:val="off"/>
              <w:tabs>
                <w:tab w:val="left" w:pos="1134" w:leader="none"/>
              </w:tabs>
              <w:rPr>
                <w:b/>
                <w:sz w:val="24"/>
              </w:rPr>
              <w:suppressLineNumbers/>
            </w:pPr>
            <w:r>
              <w:rPr>
                <w:b/>
                <w:sz w:val="24"/>
              </w:rPr>
              <w:t xml:space="preserve">______________/________________/</w:t>
            </w:r>
            <w:r>
              <w:rPr>
                <w:b/>
                <w:sz w:val="24"/>
              </w:rPr>
            </w:r>
            <w:r>
              <w:rPr>
                <w:b/>
                <w:sz w:val="24"/>
              </w:rPr>
            </w:r>
          </w:p>
          <w:p>
            <w:pPr>
              <w:pStyle w:val="2670"/>
              <w:ind w:right="317"/>
              <w:keepLines/>
              <w:widowControl w:val="off"/>
              <w:tabs>
                <w:tab w:val="left" w:pos="1134" w:leader="none"/>
              </w:tabs>
              <w:rPr>
                <w:b/>
                <w:sz w:val="24"/>
              </w:rPr>
              <w:suppressLineNumbers/>
            </w:pPr>
            <w:r>
              <w:rPr>
                <w:b/>
                <w:sz w:val="24"/>
              </w:rPr>
              <w:t xml:space="preserve">«___» _________ 20__ г.</w:t>
            </w:r>
            <w:r>
              <w:rPr>
                <w:b/>
                <w:sz w:val="24"/>
              </w:rPr>
            </w:r>
            <w:r>
              <w:rPr>
                <w:b/>
                <w:sz w:val="24"/>
              </w:rPr>
            </w:r>
          </w:p>
          <w:p>
            <w:pPr>
              <w:pStyle w:val="2670"/>
              <w:ind w:right="317"/>
              <w:widowControl w:val="off"/>
              <w:tabs>
                <w:tab w:val="left" w:pos="1134" w:leader="none"/>
              </w:tabs>
              <w:rPr>
                <w:b/>
                <w:sz w:val="24"/>
              </w:rPr>
              <w:suppressLineNumbers/>
            </w:pPr>
            <w:r>
              <w:rPr>
                <w:b/>
                <w:sz w:val="24"/>
              </w:rPr>
              <w:t xml:space="preserve">М.П.</w:t>
            </w:r>
            <w:r>
              <w:rPr>
                <w:b/>
                <w:sz w:val="24"/>
              </w:rPr>
            </w:r>
            <w:r>
              <w:rPr>
                <w:b/>
                <w:sz w:val="24"/>
              </w:rPr>
            </w:r>
          </w:p>
        </w:tc>
      </w:tr>
    </w:tbl>
    <w:p>
      <w:pPr>
        <w:ind w:firstLine="567"/>
        <w:tabs>
          <w:tab w:val="left" w:pos="1134" w:leader="none"/>
        </w:tabs>
        <w:rPr>
          <w:sz w:val="24"/>
          <w:szCs w:val="24"/>
        </w:rPr>
      </w:pPr>
      <w:r>
        <w:rPr>
          <w:sz w:val="24"/>
          <w:szCs w:val="24"/>
        </w:rPr>
      </w:r>
      <w:r>
        <w:rPr>
          <w:sz w:val="24"/>
          <w:szCs w:val="24"/>
        </w:rPr>
      </w:r>
      <w:r>
        <w:rPr>
          <w:sz w:val="24"/>
          <w:szCs w:val="24"/>
        </w:rPr>
      </w:r>
    </w:p>
    <w:p>
      <w:pPr>
        <w:ind w:left="5670"/>
        <w:tabs>
          <w:tab w:val="left" w:pos="1134" w:leader="none"/>
        </w:tabs>
        <w:rPr>
          <w:sz w:val="24"/>
          <w:szCs w:val="24"/>
        </w:rPr>
      </w:pPr>
      <w:r>
        <w:rPr>
          <w:sz w:val="24"/>
          <w:szCs w:val="24"/>
        </w:rPr>
        <w:br w:type="page" w:clear="all"/>
      </w:r>
      <w:r>
        <w:rPr>
          <w:sz w:val="24"/>
          <w:szCs w:val="24"/>
        </w:rPr>
        <w:t xml:space="preserve">Приложение №1</w:t>
      </w:r>
      <w:r>
        <w:rPr>
          <w:sz w:val="24"/>
          <w:szCs w:val="24"/>
        </w:rPr>
      </w:r>
      <w:r>
        <w:rPr>
          <w:sz w:val="24"/>
          <w:szCs w:val="24"/>
        </w:rPr>
      </w:r>
    </w:p>
    <w:p>
      <w:pPr>
        <w:ind w:left="5670"/>
        <w:tabs>
          <w:tab w:val="left" w:pos="1134" w:leader="none"/>
        </w:tabs>
        <w:rPr>
          <w:sz w:val="24"/>
          <w:szCs w:val="24"/>
        </w:rPr>
      </w:pPr>
      <w:r>
        <w:rPr>
          <w:sz w:val="24"/>
          <w:szCs w:val="24"/>
        </w:rPr>
        <w:t xml:space="preserve">к Договору возмездного оказания услуг от «___»__________20__г.</w:t>
      </w:r>
      <w:r>
        <w:rPr>
          <w:sz w:val="24"/>
          <w:szCs w:val="24"/>
        </w:rPr>
      </w:r>
      <w:r>
        <w:rPr>
          <w:sz w:val="24"/>
          <w:szCs w:val="24"/>
        </w:rPr>
      </w:r>
    </w:p>
    <w:p>
      <w:pPr>
        <w:ind w:left="5670"/>
        <w:tabs>
          <w:tab w:val="left" w:pos="1134" w:leader="none"/>
        </w:tabs>
        <w:rPr>
          <w:sz w:val="24"/>
          <w:szCs w:val="24"/>
        </w:rPr>
      </w:pPr>
      <w:r>
        <w:rPr>
          <w:sz w:val="24"/>
          <w:szCs w:val="24"/>
        </w:rPr>
        <w:t xml:space="preserve"> № ______________ </w:t>
      </w:r>
      <w:r>
        <w:rPr>
          <w:sz w:val="24"/>
          <w:szCs w:val="24"/>
        </w:rPr>
      </w:r>
      <w:r>
        <w:rPr>
          <w:sz w:val="24"/>
          <w:szCs w:val="24"/>
        </w:rPr>
      </w:r>
    </w:p>
    <w:p>
      <w:pPr>
        <w:jc w:val="center"/>
        <w:tabs>
          <w:tab w:val="left" w:pos="1134" w:leader="none"/>
        </w:tabs>
        <w:rPr>
          <w:sz w:val="24"/>
          <w:szCs w:val="24"/>
        </w:rPr>
      </w:pPr>
      <w:r>
        <w:rPr>
          <w:sz w:val="24"/>
          <w:szCs w:val="24"/>
        </w:rPr>
      </w:r>
      <w:r>
        <w:rPr>
          <w:sz w:val="24"/>
          <w:szCs w:val="24"/>
        </w:rPr>
      </w:r>
      <w:r>
        <w:rPr>
          <w:sz w:val="24"/>
          <w:szCs w:val="24"/>
        </w:rPr>
      </w:r>
    </w:p>
    <w:p>
      <w:pPr>
        <w:jc w:val="center"/>
        <w:tabs>
          <w:tab w:val="left" w:pos="1134" w:leader="none"/>
        </w:tabs>
        <w:rPr>
          <w:b/>
          <w:sz w:val="24"/>
          <w:szCs w:val="24"/>
        </w:rPr>
      </w:pPr>
      <w:r>
        <w:rPr>
          <w:b/>
          <w:sz w:val="24"/>
          <w:szCs w:val="24"/>
        </w:rPr>
        <w:t xml:space="preserve">Техническое задание/</w:t>
      </w:r>
      <w:r>
        <w:rPr>
          <w:b/>
          <w:sz w:val="24"/>
          <w:szCs w:val="24"/>
        </w:rPr>
      </w:r>
      <w:r>
        <w:rPr>
          <w:b/>
          <w:sz w:val="24"/>
          <w:szCs w:val="24"/>
        </w:rPr>
      </w:r>
    </w:p>
    <w:p>
      <w:pPr>
        <w:jc w:val="center"/>
        <w:tabs>
          <w:tab w:val="left" w:pos="1134" w:leader="none"/>
        </w:tabs>
        <w:rPr>
          <w:b/>
          <w:sz w:val="24"/>
          <w:szCs w:val="24"/>
        </w:rPr>
      </w:pPr>
      <w:r>
        <w:rPr>
          <w:b/>
          <w:sz w:val="24"/>
          <w:szCs w:val="24"/>
        </w:rPr>
        <w:t xml:space="preserve">Перечень услуг</w:t>
      </w:r>
      <w:r>
        <w:rPr>
          <w:rStyle w:val="2758"/>
          <w:sz w:val="24"/>
          <w:szCs w:val="24"/>
        </w:rPr>
        <w:footnoteReference w:id="84"/>
      </w:r>
      <w:r>
        <w:rPr>
          <w:sz w:val="24"/>
          <w:szCs w:val="24"/>
          <w:vertAlign w:val="superscript"/>
        </w:rPr>
        <w:t xml:space="preserve">,</w:t>
      </w:r>
      <w:r>
        <w:rPr>
          <w:rStyle w:val="2758"/>
          <w:sz w:val="24"/>
          <w:szCs w:val="24"/>
        </w:rPr>
        <w:footnoteReference w:id="85"/>
      </w:r>
      <w:r>
        <w:rPr>
          <w:b/>
          <w:sz w:val="24"/>
          <w:szCs w:val="24"/>
        </w:rPr>
      </w:r>
      <w:r>
        <w:rPr>
          <w:b/>
          <w:sz w:val="24"/>
          <w:szCs w:val="24"/>
        </w:rPr>
      </w:r>
    </w:p>
    <w:p>
      <w:pPr>
        <w:jc w:val="center"/>
        <w:tabs>
          <w:tab w:val="left" w:pos="1134" w:leader="none"/>
        </w:tabs>
        <w:rPr>
          <w:sz w:val="24"/>
          <w:szCs w:val="24"/>
        </w:rPr>
      </w:pPr>
      <w:r>
        <w:rPr>
          <w:sz w:val="24"/>
          <w:szCs w:val="24"/>
        </w:rPr>
      </w:r>
      <w:r>
        <w:rPr>
          <w:sz w:val="24"/>
          <w:szCs w:val="24"/>
        </w:rPr>
      </w:r>
      <w:r>
        <w:rPr>
          <w:sz w:val="24"/>
          <w:szCs w:val="24"/>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8"/>
        <w:gridCol w:w="2872"/>
        <w:gridCol w:w="1735"/>
        <w:gridCol w:w="1779"/>
        <w:gridCol w:w="1499"/>
        <w:gridCol w:w="1093"/>
      </w:tblGrid>
      <w:tr>
        <w:tblPrEx/>
        <w:trPr/>
        <w:tc>
          <w:tcPr>
            <w:shd w:val="clear" w:color="auto" w:fill="auto"/>
            <w:tcW w:w="528" w:type="dxa"/>
            <w:vAlign w:val="center"/>
            <w:textDirection w:val="lrTb"/>
            <w:noWrap w:val="false"/>
          </w:tcPr>
          <w:p>
            <w:pPr>
              <w:jc w:val="center"/>
              <w:tabs>
                <w:tab w:val="left" w:pos="1134" w:leader="none"/>
              </w:tabs>
              <w:rPr>
                <w:b/>
                <w:sz w:val="24"/>
                <w:szCs w:val="24"/>
              </w:rPr>
            </w:pPr>
            <w:r>
              <w:rPr>
                <w:b/>
                <w:sz w:val="24"/>
                <w:szCs w:val="24"/>
              </w:rPr>
              <w:t xml:space="preserve">№</w:t>
            </w:r>
            <w:r>
              <w:rPr>
                <w:b/>
                <w:sz w:val="24"/>
                <w:szCs w:val="24"/>
              </w:rPr>
            </w:r>
            <w:r>
              <w:rPr>
                <w:b/>
                <w:sz w:val="24"/>
                <w:szCs w:val="24"/>
              </w:rPr>
            </w:r>
          </w:p>
        </w:tc>
        <w:tc>
          <w:tcPr>
            <w:shd w:val="clear" w:color="auto" w:fill="auto"/>
            <w:tcW w:w="3297" w:type="dxa"/>
            <w:vAlign w:val="center"/>
            <w:textDirection w:val="lrTb"/>
            <w:noWrap w:val="false"/>
          </w:tcPr>
          <w:p>
            <w:pPr>
              <w:jc w:val="center"/>
              <w:tabs>
                <w:tab w:val="left" w:pos="1134" w:leader="none"/>
              </w:tabs>
              <w:rPr>
                <w:b/>
                <w:sz w:val="24"/>
                <w:szCs w:val="24"/>
              </w:rPr>
            </w:pPr>
            <w:r>
              <w:rPr>
                <w:b/>
                <w:sz w:val="24"/>
                <w:szCs w:val="24"/>
              </w:rPr>
              <w:t xml:space="preserve">Наименование услуг</w:t>
            </w:r>
            <w:r>
              <w:rPr>
                <w:rStyle w:val="2758"/>
                <w:b/>
                <w:sz w:val="24"/>
                <w:szCs w:val="24"/>
              </w:rPr>
              <w:footnoteReference w:id="86"/>
            </w:r>
            <w:r>
              <w:rPr>
                <w:b/>
                <w:sz w:val="24"/>
                <w:szCs w:val="24"/>
              </w:rPr>
            </w:r>
            <w:r>
              <w:rPr>
                <w:b/>
                <w:sz w:val="24"/>
                <w:szCs w:val="24"/>
              </w:rPr>
            </w:r>
          </w:p>
        </w:tc>
        <w:tc>
          <w:tcPr>
            <w:tcW w:w="1751" w:type="dxa"/>
            <w:textDirection w:val="lrTb"/>
            <w:noWrap w:val="false"/>
          </w:tcPr>
          <w:p>
            <w:pPr>
              <w:jc w:val="center"/>
              <w:tabs>
                <w:tab w:val="left" w:pos="1134" w:leader="none"/>
              </w:tabs>
              <w:rPr>
                <w:b/>
                <w:sz w:val="24"/>
                <w:szCs w:val="24"/>
              </w:rPr>
            </w:pPr>
            <w:r>
              <w:rPr>
                <w:b/>
                <w:sz w:val="24"/>
                <w:szCs w:val="24"/>
              </w:rPr>
              <w:t xml:space="preserve">Срок оказания Услуги (если применимо)</w:t>
            </w:r>
            <w:r>
              <w:rPr>
                <w:rStyle w:val="2758"/>
                <w:b/>
                <w:sz w:val="24"/>
                <w:szCs w:val="24"/>
              </w:rPr>
              <w:footnoteReference w:id="87"/>
            </w:r>
            <w:r>
              <w:rPr>
                <w:b/>
                <w:sz w:val="24"/>
                <w:szCs w:val="24"/>
              </w:rPr>
            </w:r>
            <w:r>
              <w:rPr>
                <w:b/>
                <w:sz w:val="24"/>
                <w:szCs w:val="24"/>
              </w:rPr>
            </w:r>
          </w:p>
        </w:tc>
        <w:tc>
          <w:tcPr>
            <w:shd w:val="clear" w:color="auto" w:fill="auto"/>
            <w:tcW w:w="1813" w:type="dxa"/>
            <w:vAlign w:val="center"/>
            <w:textDirection w:val="lrTb"/>
            <w:noWrap w:val="false"/>
          </w:tcPr>
          <w:p>
            <w:pPr>
              <w:jc w:val="center"/>
              <w:tabs>
                <w:tab w:val="left" w:pos="1134" w:leader="none"/>
              </w:tabs>
              <w:rPr>
                <w:b/>
                <w:sz w:val="24"/>
                <w:szCs w:val="24"/>
              </w:rPr>
            </w:pPr>
            <w:r>
              <w:rPr>
                <w:b/>
                <w:sz w:val="24"/>
                <w:szCs w:val="24"/>
              </w:rPr>
              <w:t xml:space="preserve">Объем Услуги (если применимо)</w:t>
            </w:r>
            <w:r>
              <w:rPr>
                <w:rStyle w:val="2758"/>
                <w:b/>
                <w:sz w:val="24"/>
                <w:szCs w:val="24"/>
              </w:rPr>
              <w:footnoteReference w:id="88"/>
            </w:r>
            <w:r>
              <w:rPr>
                <w:b/>
                <w:sz w:val="24"/>
                <w:szCs w:val="24"/>
              </w:rPr>
            </w:r>
            <w:r>
              <w:rPr>
                <w:b/>
                <w:sz w:val="24"/>
                <w:szCs w:val="24"/>
              </w:rPr>
            </w:r>
          </w:p>
        </w:tc>
        <w:tc>
          <w:tcPr>
            <w:shd w:val="clear" w:color="auto" w:fill="auto"/>
            <w:tcW w:w="1539" w:type="dxa"/>
            <w:vAlign w:val="center"/>
            <w:textDirection w:val="lrTb"/>
            <w:noWrap w:val="false"/>
          </w:tcPr>
          <w:p>
            <w:pPr>
              <w:jc w:val="center"/>
              <w:tabs>
                <w:tab w:val="left" w:pos="1134" w:leader="none"/>
              </w:tabs>
              <w:rPr>
                <w:b/>
                <w:sz w:val="24"/>
                <w:szCs w:val="24"/>
              </w:rPr>
            </w:pPr>
            <w:r>
              <w:rPr>
                <w:b/>
                <w:sz w:val="24"/>
                <w:szCs w:val="24"/>
              </w:rPr>
              <w:t xml:space="preserve">Стоимость без НДС, руб.</w:t>
            </w:r>
            <w:r>
              <w:rPr>
                <w:b/>
                <w:sz w:val="24"/>
                <w:szCs w:val="24"/>
              </w:rPr>
            </w:r>
            <w:r>
              <w:rPr>
                <w:b/>
                <w:sz w:val="24"/>
                <w:szCs w:val="24"/>
              </w:rPr>
            </w:r>
          </w:p>
        </w:tc>
        <w:tc>
          <w:tcPr>
            <w:shd w:val="clear" w:color="auto" w:fill="auto"/>
            <w:tcW w:w="1211" w:type="dxa"/>
            <w:vAlign w:val="center"/>
            <w:textDirection w:val="lrTb"/>
            <w:noWrap w:val="false"/>
          </w:tcPr>
          <w:p>
            <w:pPr>
              <w:jc w:val="center"/>
              <w:tabs>
                <w:tab w:val="left" w:pos="1134" w:leader="none"/>
              </w:tabs>
              <w:rPr>
                <w:b/>
                <w:sz w:val="24"/>
                <w:szCs w:val="24"/>
              </w:rPr>
            </w:pPr>
            <w:r>
              <w:rPr>
                <w:b/>
                <w:sz w:val="24"/>
                <w:szCs w:val="24"/>
              </w:rPr>
              <w:t xml:space="preserve">НДС, руб.</w:t>
            </w:r>
            <w:r>
              <w:rPr>
                <w:b/>
                <w:sz w:val="24"/>
                <w:szCs w:val="24"/>
              </w:rPr>
            </w:r>
            <w:r>
              <w:rPr>
                <w:b/>
                <w:sz w:val="24"/>
                <w:szCs w:val="24"/>
              </w:rPr>
            </w:r>
          </w:p>
        </w:tc>
      </w:tr>
      <w:tr>
        <w:tblPrEx/>
        <w:trPr/>
        <w:tc>
          <w:tcPr>
            <w:shd w:val="clear" w:color="auto" w:fill="auto"/>
            <w:tcW w:w="528" w:type="dxa"/>
            <w:vAlign w:val="center"/>
            <w:textDirection w:val="lrTb"/>
            <w:noWrap w:val="false"/>
          </w:tcPr>
          <w:p>
            <w:pPr>
              <w:jc w:val="cente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r>
        <w:tblPrEx/>
        <w:trPr/>
        <w:tc>
          <w:tcPr>
            <w:shd w:val="clear" w:color="auto" w:fill="auto"/>
            <w:tcW w:w="528"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r>
        <w:tblPrEx/>
        <w:trPr/>
        <w:tc>
          <w:tcPr>
            <w:shd w:val="clear" w:color="auto" w:fill="auto"/>
            <w:tcW w:w="528"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r>
        <w:tblPrEx/>
        <w:trPr/>
        <w:tc>
          <w:tcPr>
            <w:shd w:val="clear" w:color="auto" w:fill="auto"/>
            <w:tcW w:w="528"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r>
        <w:tblPrEx/>
        <w:trPr/>
        <w:tc>
          <w:tcPr>
            <w:shd w:val="clear" w:color="auto" w:fill="auto"/>
            <w:tcW w:w="528"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r>
        <w:tblPrEx/>
        <w:trPr/>
        <w:tc>
          <w:tcPr>
            <w:shd w:val="clear" w:color="auto" w:fill="auto"/>
            <w:tcW w:w="528"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r>
        <w:tblPrEx/>
        <w:trPr/>
        <w:tc>
          <w:tcPr>
            <w:shd w:val="clear" w:color="auto" w:fill="auto"/>
            <w:tcW w:w="528"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3297" w:type="dxa"/>
            <w:textDirection w:val="lrTb"/>
            <w:noWrap w:val="false"/>
          </w:tcPr>
          <w:p>
            <w:pPr>
              <w:rPr>
                <w:i/>
                <w:sz w:val="24"/>
                <w:szCs w:val="24"/>
              </w:rPr>
            </w:pPr>
            <w:r>
              <w:rPr>
                <w:i/>
                <w:sz w:val="24"/>
                <w:szCs w:val="24"/>
              </w:rPr>
            </w:r>
            <w:r>
              <w:rPr>
                <w:i/>
                <w:sz w:val="24"/>
                <w:szCs w:val="24"/>
              </w:rPr>
            </w:r>
            <w:r>
              <w:rPr>
                <w:i/>
                <w:sz w:val="24"/>
                <w:szCs w:val="24"/>
              </w:rPr>
            </w:r>
          </w:p>
        </w:tc>
        <w:tc>
          <w:tcPr>
            <w:tcW w:w="175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813"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539"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c>
          <w:tcPr>
            <w:shd w:val="clear" w:color="auto" w:fill="auto"/>
            <w:tcW w:w="1211" w:type="dxa"/>
            <w:textDirection w:val="lrTb"/>
            <w:noWrap w:val="false"/>
          </w:tcPr>
          <w:p>
            <w:pPr>
              <w:tabs>
                <w:tab w:val="left" w:pos="1134" w:leader="none"/>
              </w:tabs>
              <w:rPr>
                <w:sz w:val="24"/>
                <w:szCs w:val="24"/>
              </w:rPr>
            </w:pPr>
            <w:r>
              <w:rPr>
                <w:sz w:val="24"/>
                <w:szCs w:val="24"/>
              </w:rPr>
            </w:r>
            <w:r>
              <w:rPr>
                <w:sz w:val="24"/>
                <w:szCs w:val="24"/>
              </w:rPr>
            </w:r>
            <w:r>
              <w:rPr>
                <w:sz w:val="24"/>
                <w:szCs w:val="24"/>
              </w:rPr>
            </w:r>
          </w:p>
        </w:tc>
      </w:tr>
    </w:tbl>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t xml:space="preserve">Итого  ______ </w:t>
      </w:r>
      <w:r>
        <w:rPr>
          <w:i/>
          <w:sz w:val="24"/>
          <w:szCs w:val="24"/>
        </w:rPr>
        <w:t xml:space="preserve">(указать прописью</w:t>
      </w:r>
      <w:r>
        <w:rPr>
          <w:sz w:val="24"/>
          <w:szCs w:val="24"/>
        </w:rPr>
        <w:t xml:space="preserve">) рублей.</w:t>
      </w:r>
      <w:r>
        <w:rPr>
          <w:sz w:val="24"/>
          <w:szCs w:val="24"/>
        </w:rPr>
      </w:r>
      <w:r>
        <w:rPr>
          <w:sz w:val="24"/>
          <w:szCs w:val="24"/>
        </w:rPr>
      </w:r>
    </w:p>
    <w:p>
      <w:pPr>
        <w:tabs>
          <w:tab w:val="left" w:pos="1134" w:leader="none"/>
        </w:tabs>
        <w:rPr>
          <w:sz w:val="24"/>
          <w:szCs w:val="24"/>
        </w:rPr>
      </w:pPr>
      <w:r>
        <w:rPr>
          <w:sz w:val="24"/>
          <w:szCs w:val="24"/>
        </w:rPr>
        <w:t xml:space="preserve">В цену настоящего Договора включен НДС по ставке(-ам) ____ %</w:t>
      </w:r>
      <w:r>
        <w:rPr>
          <w:rStyle w:val="2758"/>
          <w:i/>
          <w:sz w:val="24"/>
          <w:szCs w:val="24"/>
        </w:rPr>
        <w:footnoteReference w:id="89"/>
      </w:r>
      <w:r>
        <w:rPr>
          <w:i/>
          <w:sz w:val="24"/>
          <w:szCs w:val="24"/>
        </w:rPr>
        <w:t xml:space="preserve"> </w:t>
      </w:r>
      <w:r>
        <w:rPr>
          <w:sz w:val="24"/>
          <w:szCs w:val="24"/>
        </w:rPr>
        <w:t xml:space="preserve">в размере ______</w:t>
      </w:r>
      <w:r>
        <w:rPr>
          <w:i/>
          <w:sz w:val="24"/>
          <w:szCs w:val="24"/>
        </w:rPr>
        <w:t xml:space="preserve"> (указать прописью) </w:t>
      </w:r>
      <w:r>
        <w:rPr>
          <w:sz w:val="24"/>
          <w:szCs w:val="24"/>
        </w:rPr>
        <w:t xml:space="preserve">рублей.</w:t>
      </w:r>
      <w:r>
        <w:rPr>
          <w:sz w:val="24"/>
          <w:szCs w:val="24"/>
        </w:rPr>
      </w:r>
      <w:r>
        <w:rPr>
          <w:sz w:val="24"/>
          <w:szCs w:val="24"/>
        </w:rPr>
      </w:r>
    </w:p>
    <w:p>
      <w:pPr>
        <w:tabs>
          <w:tab w:val="left" w:pos="1134" w:leader="none"/>
        </w:tabs>
        <w:rPr>
          <w:sz w:val="24"/>
          <w:szCs w:val="24"/>
        </w:rPr>
      </w:pPr>
      <w:r>
        <w:rPr>
          <w:sz w:val="24"/>
          <w:szCs w:val="24"/>
        </w:rPr>
        <w:t xml:space="preserve">Срок оказания услуг - _______________</w:t>
      </w:r>
      <w:r>
        <w:rPr>
          <w:rStyle w:val="2758"/>
          <w:sz w:val="24"/>
          <w:szCs w:val="24"/>
        </w:rPr>
        <w:footnoteReference w:id="90"/>
      </w:r>
      <w:r>
        <w:rPr>
          <w:sz w:val="24"/>
          <w:szCs w:val="24"/>
        </w:rPr>
        <w:t xml:space="preserve">.</w:t>
      </w:r>
      <w:r>
        <w:rPr>
          <w:sz w:val="24"/>
          <w:szCs w:val="24"/>
        </w:rPr>
      </w:r>
      <w:r>
        <w:rPr>
          <w:sz w:val="24"/>
          <w:szCs w:val="24"/>
        </w:rPr>
      </w:r>
    </w:p>
    <w:p>
      <w:pPr>
        <w:tabs>
          <w:tab w:val="left" w:pos="1134" w:leader="none"/>
        </w:tabs>
        <w:rPr>
          <w:sz w:val="24"/>
          <w:szCs w:val="24"/>
        </w:rPr>
      </w:pPr>
      <w:r>
        <w:rPr>
          <w:sz w:val="24"/>
          <w:szCs w:val="24"/>
        </w:rPr>
        <w:t xml:space="preserve">Наименование объекта: _______________.</w:t>
      </w:r>
      <w:r>
        <w:rPr>
          <w:sz w:val="24"/>
          <w:szCs w:val="24"/>
        </w:rPr>
      </w:r>
      <w:r>
        <w:rPr>
          <w:sz w:val="24"/>
          <w:szCs w:val="24"/>
        </w:rPr>
      </w:r>
    </w:p>
    <w:p>
      <w:pPr>
        <w:tabs>
          <w:tab w:val="left" w:pos="1134" w:leader="none"/>
        </w:tabs>
        <w:rPr>
          <w:sz w:val="24"/>
          <w:szCs w:val="24"/>
        </w:rPr>
      </w:pPr>
      <w:r>
        <w:rPr>
          <w:sz w:val="24"/>
          <w:szCs w:val="24"/>
        </w:rPr>
        <w:t xml:space="preserve">Адрес объекта: ________________.</w:t>
      </w:r>
      <w:r>
        <w:rPr>
          <w:sz w:val="24"/>
          <w:szCs w:val="24"/>
        </w:rPr>
      </w:r>
      <w:r>
        <w:rPr>
          <w:sz w:val="24"/>
          <w:szCs w:val="24"/>
        </w:rPr>
      </w:r>
    </w:p>
    <w:p>
      <w:pPr>
        <w:rPr>
          <w:i/>
          <w:sz w:val="24"/>
          <w:szCs w:val="24"/>
        </w:rPr>
      </w:pPr>
      <w:r>
        <w:rPr>
          <w:i/>
          <w:sz w:val="24"/>
          <w:szCs w:val="24"/>
        </w:rPr>
        <w:t xml:space="preserve"> </w:t>
      </w:r>
      <w:r>
        <w:rPr>
          <w:i/>
          <w:sz w:val="24"/>
          <w:szCs w:val="24"/>
        </w:rPr>
      </w:r>
      <w:r>
        <w:rPr>
          <w:i/>
          <w:sz w:val="24"/>
          <w:szCs w:val="24"/>
        </w:rPr>
      </w:r>
    </w:p>
    <w:p>
      <w:pPr>
        <w:tabs>
          <w:tab w:val="left" w:pos="1134" w:leader="none"/>
        </w:tabs>
        <w:rPr>
          <w:sz w:val="24"/>
          <w:szCs w:val="24"/>
        </w:rPr>
      </w:pPr>
      <w:r>
        <w:rPr>
          <w:sz w:val="24"/>
          <w:szCs w:val="24"/>
        </w:rPr>
      </w:r>
      <w:r>
        <w:rPr>
          <w:sz w:val="24"/>
          <w:szCs w:val="24"/>
        </w:rPr>
      </w:r>
      <w:r>
        <w:rPr>
          <w:sz w:val="24"/>
          <w:szCs w:val="24"/>
        </w:rPr>
      </w:r>
    </w:p>
    <w:tbl>
      <w:tblPr>
        <w:tblW w:w="0" w:type="auto"/>
        <w:tblLayout w:type="fixed"/>
        <w:tblLook w:val="01E0" w:firstRow="1" w:lastRow="1" w:firstColumn="1" w:lastColumn="1" w:noHBand="0" w:noVBand="0"/>
      </w:tblPr>
      <w:tblGrid>
        <w:gridCol w:w="5148"/>
        <w:gridCol w:w="4741"/>
      </w:tblGrid>
      <w:tr>
        <w:tblPrEx/>
        <w:trPr/>
        <w:tc>
          <w:tcPr>
            <w:tcW w:w="5148" w:type="dxa"/>
            <w:textDirection w:val="lrTb"/>
            <w:noWrap w:val="false"/>
          </w:tcPr>
          <w:p>
            <w:pPr>
              <w:pStyle w:val="2670"/>
              <w:ind w:right="317"/>
              <w:widowControl w:val="off"/>
              <w:tabs>
                <w:tab w:val="left" w:pos="1134" w:leader="none"/>
              </w:tabs>
              <w:rPr>
                <w:b/>
                <w:sz w:val="24"/>
              </w:rPr>
              <w:suppressLineNumbers/>
            </w:pPr>
            <w:r>
              <w:rPr>
                <w:b/>
                <w:sz w:val="24"/>
              </w:rPr>
              <w:t xml:space="preserve">ЗАКАЗЧИК</w:t>
            </w:r>
            <w:r>
              <w:rPr>
                <w:b/>
                <w:sz w:val="24"/>
              </w:rPr>
            </w:r>
            <w:r>
              <w:rPr>
                <w:b/>
                <w:sz w:val="24"/>
              </w:rPr>
            </w:r>
          </w:p>
          <w:p>
            <w:pPr>
              <w:rPr>
                <w:b/>
                <w:sz w:val="24"/>
                <w:szCs w:val="24"/>
              </w:rPr>
            </w:pPr>
            <w:r>
              <w:rPr>
                <w:b/>
                <w:sz w:val="24"/>
                <w:szCs w:val="24"/>
              </w:rPr>
              <w:t xml:space="preserve">___________________________</w:t>
            </w:r>
            <w:r>
              <w:rPr>
                <w:b/>
                <w:sz w:val="24"/>
                <w:szCs w:val="24"/>
              </w:rPr>
            </w:r>
            <w:r>
              <w:rPr>
                <w:b/>
                <w:sz w:val="24"/>
                <w:szCs w:val="24"/>
              </w:rPr>
            </w:r>
          </w:p>
          <w:p>
            <w:pPr>
              <w:rPr>
                <w:sz w:val="24"/>
                <w:szCs w:val="24"/>
              </w:rPr>
            </w:pPr>
            <w:r>
              <w:rPr>
                <w:sz w:val="24"/>
                <w:szCs w:val="24"/>
              </w:rPr>
            </w:r>
            <w:r>
              <w:rPr>
                <w:sz w:val="24"/>
                <w:szCs w:val="24"/>
              </w:rPr>
            </w:r>
            <w:r>
              <w:rPr>
                <w:sz w:val="24"/>
                <w:szCs w:val="24"/>
              </w:rPr>
            </w:r>
          </w:p>
          <w:p>
            <w:pPr>
              <w:pStyle w:val="2670"/>
              <w:ind w:right="317"/>
              <w:keepLines/>
              <w:widowControl w:val="off"/>
              <w:tabs>
                <w:tab w:val="left" w:pos="1134" w:leader="none"/>
              </w:tabs>
              <w:rPr>
                <w:b/>
                <w:sz w:val="24"/>
              </w:rPr>
              <w:suppressLineNumbers/>
            </w:pPr>
            <w:r>
              <w:rPr>
                <w:b/>
                <w:sz w:val="24"/>
              </w:rPr>
              <w:t xml:space="preserve">______________/ФИО/ </w:t>
            </w:r>
            <w:r>
              <w:rPr>
                <w:b/>
                <w:sz w:val="24"/>
              </w:rPr>
            </w:r>
            <w:r>
              <w:rPr>
                <w:b/>
                <w:sz w:val="24"/>
              </w:rPr>
            </w:r>
          </w:p>
          <w:p>
            <w:pPr>
              <w:pStyle w:val="2670"/>
              <w:ind w:right="317"/>
              <w:keepLines/>
              <w:widowControl w:val="off"/>
              <w:tabs>
                <w:tab w:val="left" w:pos="1134" w:leader="none"/>
              </w:tabs>
              <w:rPr>
                <w:b/>
                <w:sz w:val="24"/>
              </w:rPr>
              <w:suppressLineNumbers/>
            </w:pPr>
            <w:r>
              <w:rPr>
                <w:b/>
                <w:sz w:val="24"/>
              </w:rPr>
              <w:t xml:space="preserve">«___» _________ 20__ г.</w:t>
            </w:r>
            <w:r>
              <w:rPr>
                <w:b/>
                <w:sz w:val="24"/>
              </w:rPr>
            </w:r>
            <w:r>
              <w:rPr>
                <w:b/>
                <w:sz w:val="24"/>
              </w:rPr>
            </w:r>
          </w:p>
          <w:p>
            <w:pPr>
              <w:pStyle w:val="2670"/>
              <w:ind w:right="317"/>
              <w:widowControl w:val="off"/>
              <w:tabs>
                <w:tab w:val="left" w:pos="1134" w:leader="none"/>
              </w:tabs>
              <w:rPr>
                <w:b/>
                <w:sz w:val="24"/>
              </w:rPr>
              <w:suppressLineNumbers/>
            </w:pPr>
            <w:r>
              <w:rPr>
                <w:b/>
                <w:sz w:val="24"/>
              </w:rPr>
              <w:t xml:space="preserve">М.П.</w:t>
            </w:r>
            <w:r>
              <w:rPr>
                <w:b/>
                <w:sz w:val="24"/>
              </w:rPr>
            </w:r>
            <w:r>
              <w:rPr>
                <w:b/>
                <w:sz w:val="24"/>
              </w:rPr>
            </w:r>
          </w:p>
        </w:tc>
        <w:tc>
          <w:tcPr>
            <w:tcW w:w="4741" w:type="dxa"/>
            <w:textDirection w:val="lrTb"/>
            <w:noWrap w:val="false"/>
          </w:tcPr>
          <w:p>
            <w:pPr>
              <w:pStyle w:val="2670"/>
              <w:ind w:right="317"/>
              <w:widowControl w:val="off"/>
              <w:tabs>
                <w:tab w:val="left" w:pos="1134" w:leader="none"/>
              </w:tabs>
              <w:rPr>
                <w:b/>
                <w:sz w:val="24"/>
              </w:rPr>
              <w:suppressLineNumbers/>
            </w:pPr>
            <w:r>
              <w:rPr>
                <w:b/>
                <w:sz w:val="24"/>
              </w:rPr>
              <w:t xml:space="preserve">ИСПОЛНИТЕЛЬ</w:t>
            </w:r>
            <w:r>
              <w:rPr>
                <w:b/>
                <w:sz w:val="24"/>
              </w:rPr>
            </w:r>
            <w:r>
              <w:rPr>
                <w:b/>
                <w:sz w:val="24"/>
              </w:rPr>
            </w:r>
          </w:p>
          <w:p>
            <w:pPr>
              <w:pStyle w:val="2670"/>
              <w:ind w:right="317"/>
              <w:keepLines/>
              <w:widowControl w:val="off"/>
              <w:tabs>
                <w:tab w:val="left" w:pos="1134" w:leader="none"/>
              </w:tabs>
              <w:rPr>
                <w:b/>
                <w:sz w:val="24"/>
              </w:rPr>
              <w:suppressLineNumbers/>
            </w:pPr>
            <w:r>
              <w:rPr>
                <w:b/>
                <w:sz w:val="24"/>
              </w:rPr>
              <w:t xml:space="preserve">___________________</w:t>
            </w:r>
            <w:r>
              <w:rPr>
                <w:b/>
                <w:sz w:val="24"/>
              </w:rPr>
            </w:r>
            <w:r>
              <w:rPr>
                <w:b/>
                <w:sz w:val="24"/>
              </w:rPr>
            </w:r>
          </w:p>
          <w:p>
            <w:pPr>
              <w:rPr>
                <w:sz w:val="24"/>
                <w:szCs w:val="24"/>
              </w:rPr>
            </w:pPr>
            <w:r>
              <w:rPr>
                <w:sz w:val="24"/>
                <w:szCs w:val="24"/>
              </w:rPr>
            </w:r>
            <w:r>
              <w:rPr>
                <w:sz w:val="24"/>
                <w:szCs w:val="24"/>
              </w:rPr>
            </w:r>
            <w:r>
              <w:rPr>
                <w:sz w:val="24"/>
                <w:szCs w:val="24"/>
              </w:rPr>
            </w:r>
          </w:p>
          <w:p>
            <w:pPr>
              <w:pStyle w:val="2670"/>
              <w:ind w:right="317"/>
              <w:keepLines/>
              <w:widowControl w:val="off"/>
              <w:tabs>
                <w:tab w:val="left" w:pos="1134" w:leader="none"/>
              </w:tabs>
              <w:rPr>
                <w:b/>
                <w:sz w:val="24"/>
              </w:rPr>
              <w:suppressLineNumbers/>
            </w:pPr>
            <w:r>
              <w:rPr>
                <w:b/>
                <w:sz w:val="24"/>
              </w:rPr>
              <w:t xml:space="preserve">______________/ФИО/</w:t>
            </w:r>
            <w:r>
              <w:rPr>
                <w:b/>
                <w:sz w:val="24"/>
              </w:rPr>
            </w:r>
            <w:r>
              <w:rPr>
                <w:b/>
                <w:sz w:val="24"/>
              </w:rPr>
            </w:r>
          </w:p>
          <w:p>
            <w:pPr>
              <w:pStyle w:val="2670"/>
              <w:ind w:right="317"/>
              <w:keepLines/>
              <w:widowControl w:val="off"/>
              <w:tabs>
                <w:tab w:val="left" w:pos="1134" w:leader="none"/>
              </w:tabs>
              <w:rPr>
                <w:b/>
                <w:sz w:val="24"/>
              </w:rPr>
              <w:suppressLineNumbers/>
            </w:pPr>
            <w:r>
              <w:rPr>
                <w:b/>
                <w:sz w:val="24"/>
              </w:rPr>
              <w:t xml:space="preserve">«___» _________ 20__ г.</w:t>
            </w:r>
            <w:r>
              <w:rPr>
                <w:b/>
                <w:sz w:val="24"/>
              </w:rPr>
            </w:r>
            <w:r>
              <w:rPr>
                <w:b/>
                <w:sz w:val="24"/>
              </w:rPr>
            </w:r>
          </w:p>
          <w:p>
            <w:pPr>
              <w:pStyle w:val="2670"/>
              <w:ind w:right="317"/>
              <w:widowControl w:val="off"/>
              <w:tabs>
                <w:tab w:val="left" w:pos="1134" w:leader="none"/>
              </w:tabs>
              <w:rPr>
                <w:b/>
                <w:sz w:val="24"/>
              </w:rPr>
              <w:suppressLineNumbers/>
            </w:pPr>
            <w:r>
              <w:rPr>
                <w:b/>
                <w:sz w:val="24"/>
              </w:rPr>
              <w:t xml:space="preserve">М.П.</w:t>
            </w:r>
            <w:r>
              <w:rPr>
                <w:b/>
                <w:sz w:val="24"/>
              </w:rPr>
            </w:r>
            <w:r>
              <w:rPr>
                <w:b/>
                <w:sz w:val="24"/>
              </w:rPr>
            </w:r>
          </w:p>
        </w:tc>
      </w:tr>
    </w:tbl>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sectPr>
          <w:headerReference w:type="default" r:id="rId9"/>
          <w:footnotePr>
            <w:numFmt w:val="decimal"/>
            <w:numRestart w:val="continuous"/>
            <w:numStart w:val="1"/>
            <w:pos w:val="pageBottom"/>
          </w:footnotePr>
          <w:endnotePr/>
          <w:type w:val="nextPage"/>
          <w:pgSz w:w="11906" w:h="16838" w:orient="portrait"/>
          <w:pgMar w:top="1134" w:right="709" w:bottom="1134" w:left="1701" w:header="709" w:footer="386" w:gutter="0"/>
          <w:cols w:num="1" w:sep="0" w:space="708" w:equalWidth="1"/>
          <w:docGrid w:linePitch="360"/>
          <w:titlePg/>
        </w:sectPr>
      </w:pPr>
      <w:r>
        <w:rPr>
          <w:sz w:val="24"/>
          <w:szCs w:val="24"/>
        </w:rPr>
      </w:r>
      <w:r>
        <w:rPr>
          <w:sz w:val="24"/>
          <w:szCs w:val="24"/>
        </w:rPr>
      </w:r>
      <w:r>
        <w:rPr>
          <w:sz w:val="24"/>
          <w:szCs w:val="24"/>
        </w:rPr>
      </w:r>
    </w:p>
    <w:p>
      <w:pPr>
        <w:ind w:left="10490"/>
        <w:tabs>
          <w:tab w:val="left" w:pos="1134" w:leader="none"/>
        </w:tabs>
        <w:rPr>
          <w:sz w:val="24"/>
          <w:szCs w:val="24"/>
        </w:rPr>
      </w:pPr>
      <w:r>
        <w:rPr>
          <w:sz w:val="24"/>
          <w:szCs w:val="24"/>
        </w:rPr>
        <w:t xml:space="preserve">Приложение №2</w:t>
      </w:r>
      <w:r>
        <w:rPr>
          <w:sz w:val="24"/>
          <w:szCs w:val="24"/>
        </w:rPr>
      </w:r>
      <w:r>
        <w:rPr>
          <w:sz w:val="24"/>
          <w:szCs w:val="24"/>
        </w:rPr>
      </w:r>
    </w:p>
    <w:p>
      <w:pPr>
        <w:ind w:left="10490"/>
        <w:tabs>
          <w:tab w:val="left" w:pos="1134" w:leader="none"/>
        </w:tabs>
        <w:rPr>
          <w:sz w:val="24"/>
          <w:szCs w:val="24"/>
        </w:rPr>
      </w:pPr>
      <w:r>
        <w:rPr>
          <w:sz w:val="24"/>
          <w:szCs w:val="24"/>
        </w:rPr>
        <w:t xml:space="preserve">к Договору возмездного оказания услуг </w:t>
      </w:r>
      <w:r>
        <w:rPr>
          <w:sz w:val="24"/>
          <w:szCs w:val="24"/>
        </w:rPr>
      </w:r>
      <w:r>
        <w:rPr>
          <w:sz w:val="24"/>
          <w:szCs w:val="24"/>
        </w:rPr>
      </w:r>
    </w:p>
    <w:p>
      <w:pPr>
        <w:ind w:left="10490"/>
        <w:tabs>
          <w:tab w:val="left" w:pos="1134" w:leader="none"/>
        </w:tabs>
        <w:rPr>
          <w:sz w:val="24"/>
          <w:szCs w:val="24"/>
        </w:rPr>
      </w:pPr>
      <w:r>
        <w:rPr>
          <w:sz w:val="24"/>
          <w:szCs w:val="24"/>
        </w:rPr>
        <w:t xml:space="preserve">от «___»__________20__г. № ______________ </w:t>
      </w:r>
      <w:r>
        <w:rPr>
          <w:sz w:val="24"/>
          <w:szCs w:val="24"/>
        </w:rPr>
      </w:r>
      <w:r>
        <w:rPr>
          <w:sz w:val="24"/>
          <w:szCs w:val="24"/>
        </w:rPr>
      </w:r>
    </w:p>
    <w:p>
      <w:pPr>
        <w:contextualSpacing/>
        <w:jc w:val="center"/>
        <w:rPr>
          <w:sz w:val="24"/>
          <w:szCs w:val="24"/>
        </w:rPr>
      </w:pPr>
      <w:r>
        <w:rPr>
          <w:sz w:val="24"/>
          <w:szCs w:val="24"/>
        </w:rPr>
      </w:r>
      <w:r>
        <w:rPr>
          <w:sz w:val="24"/>
          <w:szCs w:val="24"/>
        </w:rPr>
      </w:r>
      <w:r>
        <w:rPr>
          <w:sz w:val="24"/>
          <w:szCs w:val="24"/>
        </w:rPr>
      </w:r>
    </w:p>
    <w:p>
      <w:pPr>
        <w:contextualSpacing/>
        <w:jc w:val="center"/>
        <w:rPr>
          <w:sz w:val="24"/>
          <w:szCs w:val="24"/>
        </w:rPr>
      </w:pPr>
      <w:r>
        <w:rPr>
          <w:sz w:val="24"/>
          <w:szCs w:val="24"/>
        </w:rPr>
        <w:t xml:space="preserve">Форма Акта сдачи-приемки оказанных услуг</w:t>
      </w:r>
      <w:r>
        <w:rPr>
          <w:rStyle w:val="2758"/>
          <w:sz w:val="24"/>
          <w:szCs w:val="24"/>
        </w:rPr>
        <w:footnoteReference w:id="91"/>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r>
      <w:r>
        <w:rPr>
          <w:sz w:val="24"/>
          <w:szCs w:val="24"/>
        </w:rPr>
      </w:r>
      <w:r>
        <w:rPr>
          <w:sz w:val="24"/>
          <w:szCs w:val="24"/>
        </w:rPr>
      </w:r>
    </w:p>
    <w:p>
      <w:pPr>
        <w:ind w:left="10490"/>
        <w:tabs>
          <w:tab w:val="left" w:pos="1134" w:leader="none"/>
        </w:tabs>
        <w:rPr>
          <w:sz w:val="24"/>
          <w:szCs w:val="24"/>
        </w:rPr>
      </w:pPr>
      <w:r>
        <w:rPr>
          <w:sz w:val="24"/>
          <w:szCs w:val="24"/>
        </w:rPr>
        <w:br w:type="page" w:clear="all"/>
      </w:r>
      <w:r>
        <w:rPr>
          <w:sz w:val="24"/>
          <w:szCs w:val="24"/>
        </w:rPr>
        <w:t xml:space="preserve">Приложение №3</w:t>
      </w:r>
      <w:r>
        <w:rPr>
          <w:sz w:val="24"/>
          <w:szCs w:val="24"/>
        </w:rPr>
      </w:r>
      <w:r>
        <w:rPr>
          <w:sz w:val="24"/>
          <w:szCs w:val="24"/>
        </w:rPr>
      </w:r>
    </w:p>
    <w:p>
      <w:pPr>
        <w:ind w:left="10490"/>
        <w:tabs>
          <w:tab w:val="left" w:pos="1134" w:leader="none"/>
        </w:tabs>
        <w:rPr>
          <w:sz w:val="24"/>
          <w:szCs w:val="24"/>
        </w:rPr>
      </w:pPr>
      <w:r>
        <w:rPr>
          <w:sz w:val="24"/>
          <w:szCs w:val="24"/>
        </w:rPr>
        <w:t xml:space="preserve">к Договору возмездного оказания услуг </w:t>
      </w:r>
      <w:r>
        <w:rPr>
          <w:sz w:val="24"/>
          <w:szCs w:val="24"/>
        </w:rPr>
      </w:r>
      <w:r>
        <w:rPr>
          <w:sz w:val="24"/>
          <w:szCs w:val="24"/>
        </w:rPr>
      </w:r>
    </w:p>
    <w:p>
      <w:pPr>
        <w:ind w:left="10490"/>
        <w:tabs>
          <w:tab w:val="left" w:pos="1134" w:leader="none"/>
        </w:tabs>
        <w:rPr>
          <w:sz w:val="24"/>
          <w:szCs w:val="24"/>
        </w:rPr>
      </w:pPr>
      <w:r>
        <w:rPr>
          <w:sz w:val="24"/>
          <w:szCs w:val="24"/>
        </w:rPr>
        <w:t xml:space="preserve">от «___»__________20__г. № ______________  </w:t>
      </w:r>
      <w:r>
        <w:rPr>
          <w:sz w:val="24"/>
          <w:szCs w:val="24"/>
        </w:rPr>
      </w:r>
      <w:r>
        <w:rPr>
          <w:sz w:val="24"/>
          <w:szCs w:val="24"/>
        </w:rPr>
      </w:r>
    </w:p>
    <w:p>
      <w:pPr>
        <w:contextualSpacing/>
        <w:ind w:right="-6"/>
        <w:jc w:val="center"/>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jc w:val="center"/>
        <w:widowControl/>
        <w:rPr>
          <w:b/>
          <w:sz w:val="24"/>
          <w:szCs w:val="24"/>
        </w:rPr>
      </w:pPr>
      <w:r>
        <w:rPr>
          <w:b/>
          <w:sz w:val="24"/>
          <w:szCs w:val="24"/>
        </w:rPr>
        <w:t xml:space="preserve">ФОРМА предоставления информации в отношении всей цепочки собственников контрагента, включая бенефициаров (в том числе конечных), об исполнительных органах контрагента (собственников контрагента), а также информации об изменении указанных сведений</w:t>
      </w:r>
      <w:r>
        <w:rPr>
          <w:b/>
          <w:sz w:val="24"/>
          <w:szCs w:val="24"/>
        </w:rPr>
      </w:r>
      <w:r>
        <w:rPr>
          <w:b/>
          <w:sz w:val="24"/>
          <w:szCs w:val="24"/>
        </w:rPr>
      </w:r>
    </w:p>
    <w:p>
      <w:pPr>
        <w:jc w:val="both"/>
        <w:widowControl/>
        <w:tabs>
          <w:tab w:val="left" w:pos="993" w:leader="none"/>
        </w:tabs>
        <w:rPr>
          <w:rFonts w:eastAsia="SimSun"/>
          <w:sz w:val="24"/>
          <w:szCs w:val="24"/>
        </w:rPr>
      </w:pPr>
      <w:r>
        <w:rPr>
          <w:rFonts w:eastAsia="SimSun"/>
          <w:sz w:val="24"/>
          <w:szCs w:val="24"/>
        </w:rPr>
      </w:r>
      <w:r>
        <w:rPr>
          <w:rFonts w:eastAsia="SimSun"/>
          <w:sz w:val="24"/>
          <w:szCs w:val="24"/>
        </w:rPr>
      </w:r>
      <w:r>
        <w:rPr>
          <w:rFonts w:eastAsia="SimSun"/>
          <w:sz w:val="24"/>
          <w:szCs w:val="24"/>
        </w:rPr>
      </w:r>
    </w:p>
    <w:tbl>
      <w:tblPr>
        <w:tblW w:w="13774" w:type="dxa"/>
        <w:jc w:val="center"/>
        <w:tblLayout w:type="fixed"/>
        <w:tblLook w:val="04A0" w:firstRow="1" w:lastRow="0" w:firstColumn="1" w:lastColumn="0" w:noHBand="0" w:noVBand="1"/>
      </w:tblPr>
      <w:tblGrid>
        <w:gridCol w:w="875"/>
        <w:gridCol w:w="708"/>
        <w:gridCol w:w="1134"/>
        <w:gridCol w:w="851"/>
        <w:gridCol w:w="1276"/>
        <w:gridCol w:w="850"/>
        <w:gridCol w:w="567"/>
        <w:gridCol w:w="425"/>
        <w:gridCol w:w="709"/>
        <w:gridCol w:w="1134"/>
        <w:gridCol w:w="709"/>
        <w:gridCol w:w="1276"/>
        <w:gridCol w:w="1134"/>
        <w:gridCol w:w="567"/>
        <w:gridCol w:w="1559"/>
      </w:tblGrid>
      <w:tr>
        <w:tblPrEx/>
        <w:trPr>
          <w:jc w:val="center"/>
          <w:trHeight w:val="315"/>
        </w:trPr>
        <w:tc>
          <w:tcPr>
            <w:gridSpan w:val="6"/>
            <w:shd w:val="clear" w:color="auto" w:fill="auto"/>
            <w:tcBorders>
              <w:top w:val="single" w:color="auto" w:sz="4" w:space="0"/>
              <w:left w:val="single" w:color="auto" w:sz="4" w:space="0"/>
              <w:bottom w:val="single" w:color="auto" w:sz="4" w:space="0"/>
              <w:right w:val="single" w:color="auto" w:sz="4" w:space="0"/>
            </w:tcBorders>
            <w:tcW w:w="5694" w:type="dxa"/>
            <w:vAlign w:val="center"/>
            <w:textDirection w:val="lrTb"/>
            <w:noWrap w:val="false"/>
          </w:tcPr>
          <w:p>
            <w:pPr>
              <w:jc w:val="center"/>
              <w:widowControl/>
              <w:rPr>
                <w:color w:val="000000"/>
                <w:sz w:val="16"/>
                <w:szCs w:val="18"/>
              </w:rPr>
            </w:pPr>
            <w:r>
              <w:rPr>
                <w:color w:val="000000"/>
                <w:sz w:val="16"/>
                <w:szCs w:val="18"/>
              </w:rPr>
              <w:t xml:space="preserve">Наименование контрагента (ИНН, вид деятельности)</w:t>
            </w:r>
            <w:r>
              <w:rPr>
                <w:color w:val="000000"/>
                <w:sz w:val="16"/>
                <w:szCs w:val="18"/>
              </w:rPr>
            </w:r>
            <w:r>
              <w:rPr>
                <w:color w:val="000000"/>
                <w:sz w:val="16"/>
                <w:szCs w:val="18"/>
              </w:rPr>
            </w:r>
          </w:p>
        </w:tc>
        <w:tc>
          <w:tcPr>
            <w:gridSpan w:val="9"/>
            <w:shd w:val="clear" w:color="auto" w:fill="auto"/>
            <w:tcBorders>
              <w:top w:val="single" w:color="auto" w:sz="4" w:space="0"/>
              <w:left w:val="none" w:color="000000" w:sz="4" w:space="0"/>
              <w:bottom w:val="single" w:color="auto" w:sz="4" w:space="0"/>
              <w:right w:val="single" w:color="auto" w:sz="4" w:space="0"/>
            </w:tcBorders>
            <w:tcW w:w="8080" w:type="dxa"/>
            <w:vAlign w:val="center"/>
            <w:textDirection w:val="lrTb"/>
            <w:noWrap w:val="false"/>
          </w:tcPr>
          <w:p>
            <w:pPr>
              <w:jc w:val="center"/>
              <w:widowControl/>
              <w:rPr>
                <w:color w:val="000000"/>
                <w:sz w:val="16"/>
                <w:szCs w:val="18"/>
              </w:rPr>
            </w:pPr>
            <w:r>
              <w:rPr>
                <w:color w:val="000000"/>
                <w:sz w:val="16"/>
                <w:szCs w:val="18"/>
              </w:rPr>
              <w:t xml:space="preserve">Информация о цепочке собственников контрагента, включая бенефициаров (в том числе конечных)</w:t>
            </w:r>
            <w:r>
              <w:rPr>
                <w:color w:val="000000"/>
                <w:sz w:val="16"/>
                <w:szCs w:val="18"/>
              </w:rPr>
            </w:r>
            <w:r>
              <w:rPr>
                <w:color w:val="000000"/>
                <w:sz w:val="16"/>
                <w:szCs w:val="18"/>
              </w:rPr>
            </w:r>
          </w:p>
        </w:tc>
      </w:tr>
      <w:tr>
        <w:tblPrEx/>
        <w:trPr>
          <w:jc w:val="center"/>
          <w:trHeight w:val="1260"/>
        </w:trPr>
        <w:tc>
          <w:tcPr>
            <w:shd w:val="clear" w:color="auto" w:fill="auto"/>
            <w:tcBorders>
              <w:top w:val="none" w:color="000000" w:sz="4" w:space="0"/>
              <w:left w:val="single" w:color="auto" w:sz="4" w:space="0"/>
              <w:bottom w:val="single" w:color="auto" w:sz="4" w:space="0"/>
              <w:right w:val="single" w:color="auto" w:sz="4" w:space="0"/>
            </w:tcBorders>
            <w:tcW w:w="875" w:type="dxa"/>
            <w:vAlign w:val="center"/>
            <w:textDirection w:val="lrTb"/>
            <w:noWrap w:val="false"/>
          </w:tcPr>
          <w:p>
            <w:pPr>
              <w:jc w:val="center"/>
              <w:widowControl/>
              <w:rPr>
                <w:color w:val="000000"/>
                <w:sz w:val="16"/>
                <w:szCs w:val="18"/>
              </w:rPr>
            </w:pPr>
            <w:r>
              <w:rPr>
                <w:color w:val="000000"/>
                <w:sz w:val="16"/>
                <w:szCs w:val="18"/>
              </w:rPr>
              <w:t xml:space="preserve">ИНН</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jc w:val="center"/>
              <w:widowControl/>
              <w:rPr>
                <w:color w:val="000000"/>
                <w:sz w:val="16"/>
                <w:szCs w:val="18"/>
              </w:rPr>
            </w:pPr>
            <w:r>
              <w:rPr>
                <w:color w:val="000000"/>
                <w:sz w:val="16"/>
                <w:szCs w:val="18"/>
              </w:rPr>
              <w:t xml:space="preserve">ОГРН</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widowControl/>
              <w:rPr>
                <w:color w:val="000000"/>
                <w:sz w:val="16"/>
                <w:szCs w:val="18"/>
              </w:rPr>
            </w:pPr>
            <w:r>
              <w:rPr>
                <w:color w:val="000000"/>
                <w:sz w:val="16"/>
                <w:szCs w:val="18"/>
              </w:rPr>
              <w:t xml:space="preserve">Наименование краткое</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center"/>
            <w:textDirection w:val="lrTb"/>
            <w:noWrap w:val="false"/>
          </w:tcPr>
          <w:p>
            <w:pPr>
              <w:jc w:val="center"/>
              <w:widowControl/>
              <w:rPr>
                <w:color w:val="000000"/>
                <w:sz w:val="16"/>
                <w:szCs w:val="18"/>
              </w:rPr>
            </w:pPr>
            <w:r>
              <w:rPr>
                <w:color w:val="000000"/>
                <w:sz w:val="16"/>
                <w:szCs w:val="18"/>
              </w:rPr>
              <w:t xml:space="preserve">Код ОКВЭД</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center"/>
            <w:textDirection w:val="lrTb"/>
            <w:noWrap w:val="false"/>
          </w:tcPr>
          <w:p>
            <w:pPr>
              <w:jc w:val="center"/>
              <w:widowControl/>
              <w:rPr>
                <w:color w:val="000000"/>
                <w:sz w:val="16"/>
                <w:szCs w:val="18"/>
              </w:rPr>
            </w:pPr>
            <w:r>
              <w:rPr>
                <w:color w:val="000000"/>
                <w:sz w:val="16"/>
                <w:szCs w:val="18"/>
              </w:rPr>
              <w:t xml:space="preserve">Ф.И.О. руководителя</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center"/>
            <w:textDirection w:val="lrTb"/>
            <w:noWrap w:val="false"/>
          </w:tcPr>
          <w:p>
            <w:pPr>
              <w:jc w:val="center"/>
              <w:widowControl/>
              <w:rPr>
                <w:color w:val="000000"/>
                <w:sz w:val="16"/>
                <w:szCs w:val="18"/>
              </w:rPr>
            </w:pPr>
            <w:r>
              <w:rPr>
                <w:color w:val="000000"/>
                <w:sz w:val="16"/>
                <w:szCs w:val="18"/>
              </w:rPr>
              <w:t xml:space="preserve">Серия, номер документа, удостоверяющего личность руководителя</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center"/>
            <w:textDirection w:val="lrTb"/>
            <w:noWrap w:val="false"/>
          </w:tcPr>
          <w:p>
            <w:pPr>
              <w:jc w:val="center"/>
              <w:widowControl/>
              <w:rPr>
                <w:color w:val="000000"/>
                <w:sz w:val="16"/>
                <w:szCs w:val="18"/>
              </w:rPr>
            </w:pPr>
            <w:r>
              <w:rPr>
                <w:color w:val="000000"/>
                <w:sz w:val="16"/>
                <w:szCs w:val="18"/>
              </w:rPr>
              <w:t xml:space="preserve">№</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center"/>
            <w:textDirection w:val="lrTb"/>
            <w:noWrap w:val="false"/>
          </w:tcPr>
          <w:p>
            <w:pPr>
              <w:jc w:val="center"/>
              <w:widowControl/>
              <w:rPr>
                <w:color w:val="000000"/>
                <w:sz w:val="16"/>
                <w:szCs w:val="18"/>
              </w:rPr>
            </w:pPr>
            <w:r>
              <w:rPr>
                <w:color w:val="000000"/>
                <w:sz w:val="16"/>
                <w:szCs w:val="18"/>
              </w:rPr>
              <w:t xml:space="preserve">ИНН</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center"/>
            <w:textDirection w:val="lrTb"/>
            <w:noWrap w:val="false"/>
          </w:tcPr>
          <w:p>
            <w:pPr>
              <w:jc w:val="center"/>
              <w:widowControl/>
              <w:rPr>
                <w:color w:val="000000"/>
                <w:sz w:val="16"/>
                <w:szCs w:val="18"/>
              </w:rPr>
            </w:pPr>
            <w:r>
              <w:rPr>
                <w:color w:val="000000"/>
                <w:sz w:val="16"/>
                <w:szCs w:val="18"/>
              </w:rPr>
              <w:t xml:space="preserve">ОГРН</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widowControl/>
              <w:rPr>
                <w:color w:val="000000"/>
                <w:sz w:val="16"/>
                <w:szCs w:val="18"/>
              </w:rPr>
            </w:pPr>
            <w:r>
              <w:rPr>
                <w:color w:val="000000"/>
                <w:sz w:val="16"/>
                <w:szCs w:val="18"/>
              </w:rPr>
              <w:t xml:space="preserve">Наименование/Ф.И.О.</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center"/>
            <w:textDirection w:val="lrTb"/>
            <w:noWrap w:val="false"/>
          </w:tcPr>
          <w:p>
            <w:pPr>
              <w:jc w:val="center"/>
              <w:widowControl/>
              <w:rPr>
                <w:color w:val="000000"/>
                <w:sz w:val="16"/>
                <w:szCs w:val="18"/>
              </w:rPr>
            </w:pPr>
            <w:r>
              <w:rPr>
                <w:color w:val="000000"/>
                <w:sz w:val="16"/>
                <w:szCs w:val="18"/>
              </w:rPr>
              <w:t xml:space="preserve">Адрес регистрации</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center"/>
            <w:textDirection w:val="lrTb"/>
            <w:noWrap w:val="false"/>
          </w:tcPr>
          <w:p>
            <w:pPr>
              <w:jc w:val="center"/>
              <w:widowControl/>
              <w:rPr>
                <w:color w:val="000000"/>
                <w:sz w:val="16"/>
                <w:szCs w:val="18"/>
              </w:rPr>
            </w:pPr>
            <w:r>
              <w:rPr>
                <w:color w:val="000000"/>
                <w:sz w:val="16"/>
                <w:szCs w:val="18"/>
              </w:rPr>
              <w:t xml:space="preserve">Серия, номер документа, удостоверяющего личность (для физ. лица) </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widowControl/>
              <w:rPr>
                <w:color w:val="000000"/>
                <w:sz w:val="16"/>
                <w:szCs w:val="18"/>
              </w:rPr>
            </w:pPr>
            <w:r>
              <w:rPr>
                <w:color w:val="000000"/>
                <w:sz w:val="16"/>
                <w:szCs w:val="18"/>
              </w:rPr>
              <w:t xml:space="preserve">Руководитель/участник/</w:t>
            </w:r>
            <w:r>
              <w:rPr>
                <w:color w:val="000000"/>
                <w:sz w:val="16"/>
                <w:szCs w:val="18"/>
              </w:rPr>
            </w:r>
            <w:r>
              <w:rPr>
                <w:color w:val="000000"/>
                <w:sz w:val="16"/>
                <w:szCs w:val="18"/>
              </w:rPr>
            </w:r>
          </w:p>
          <w:p>
            <w:pPr>
              <w:jc w:val="center"/>
              <w:widowControl/>
              <w:rPr>
                <w:color w:val="000000"/>
                <w:sz w:val="16"/>
                <w:szCs w:val="18"/>
              </w:rPr>
            </w:pPr>
            <w:r>
              <w:rPr>
                <w:color w:val="000000"/>
                <w:sz w:val="16"/>
                <w:szCs w:val="18"/>
              </w:rPr>
              <w:t xml:space="preserve">акционер/</w:t>
            </w:r>
            <w:r>
              <w:rPr>
                <w:color w:val="000000"/>
                <w:sz w:val="16"/>
                <w:szCs w:val="18"/>
              </w:rPr>
            </w:r>
            <w:r>
              <w:rPr>
                <w:color w:val="000000"/>
                <w:sz w:val="16"/>
                <w:szCs w:val="18"/>
              </w:rPr>
            </w:r>
          </w:p>
          <w:p>
            <w:pPr>
              <w:jc w:val="center"/>
              <w:widowControl/>
              <w:rPr>
                <w:color w:val="000000"/>
                <w:sz w:val="16"/>
                <w:szCs w:val="18"/>
              </w:rPr>
            </w:pPr>
            <w:r>
              <w:rPr>
                <w:color w:val="000000"/>
                <w:sz w:val="16"/>
                <w:szCs w:val="18"/>
              </w:rPr>
              <w:t xml:space="preserve">бенефициар</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center"/>
            <w:textDirection w:val="lrTb"/>
            <w:noWrap w:val="false"/>
          </w:tcPr>
          <w:p>
            <w:pPr>
              <w:jc w:val="center"/>
              <w:widowControl/>
              <w:rPr>
                <w:color w:val="000000"/>
                <w:sz w:val="16"/>
                <w:szCs w:val="18"/>
              </w:rPr>
            </w:pPr>
            <w:r>
              <w:rPr>
                <w:color w:val="000000"/>
                <w:sz w:val="16"/>
                <w:szCs w:val="18"/>
              </w:rPr>
              <w:t xml:space="preserve">Размер доли</w:t>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center"/>
            <w:textDirection w:val="lrTb"/>
            <w:noWrap w:val="false"/>
          </w:tcPr>
          <w:p>
            <w:pPr>
              <w:jc w:val="center"/>
              <w:widowControl/>
              <w:rPr>
                <w:color w:val="000000"/>
                <w:sz w:val="16"/>
                <w:szCs w:val="18"/>
              </w:rPr>
            </w:pPr>
            <w:r>
              <w:rPr>
                <w:color w:val="000000"/>
                <w:sz w:val="16"/>
                <w:szCs w:val="18"/>
              </w:rPr>
              <w:t xml:space="preserve">Информация о подтверждающих документах (наименование, реквизиты и т.д.)</w:t>
            </w:r>
            <w:r>
              <w:rPr>
                <w:color w:val="000000"/>
                <w:sz w:val="16"/>
                <w:szCs w:val="18"/>
              </w:rPr>
            </w:r>
            <w:r>
              <w:rPr>
                <w:color w:val="000000"/>
                <w:sz w:val="16"/>
                <w:szCs w:val="18"/>
              </w:rPr>
            </w:r>
          </w:p>
        </w:tc>
      </w:tr>
      <w:tr>
        <w:tblPrEx/>
        <w:trPr>
          <w:jc w:val="center"/>
          <w:trHeight w:val="315"/>
        </w:trPr>
        <w:tc>
          <w:tcPr>
            <w:shd w:val="clear" w:color="auto" w:fill="auto"/>
            <w:tcBorders>
              <w:top w:val="none" w:color="000000" w:sz="4" w:space="0"/>
              <w:left w:val="single" w:color="auto" w:sz="4" w:space="0"/>
              <w:bottom w:val="single" w:color="auto" w:sz="4" w:space="0"/>
              <w:right w:val="single" w:color="auto" w:sz="4" w:space="0"/>
            </w:tcBorders>
            <w:tcW w:w="875"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center"/>
            <w:textDirection w:val="lrTb"/>
            <w:noWrap w:val="false"/>
          </w:tcPr>
          <w:p>
            <w:pPr>
              <w:jc w:val="center"/>
              <w:widowControl/>
              <w:rPr>
                <w:color w:val="000000"/>
                <w:sz w:val="16"/>
                <w:szCs w:val="18"/>
              </w:rPr>
            </w:pPr>
            <w:r>
              <w:rPr>
                <w:color w:val="000000"/>
                <w:sz w:val="16"/>
                <w:szCs w:val="18"/>
              </w:rPr>
            </w:r>
            <w:r>
              <w:rPr>
                <w:color w:val="000000"/>
                <w:sz w:val="16"/>
                <w:szCs w:val="18"/>
              </w:rPr>
            </w:r>
            <w:r>
              <w:rPr>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r>
        <w:tblPrEx/>
        <w:trPr>
          <w:jc w:val="center"/>
          <w:trHeight w:val="300"/>
        </w:trPr>
        <w:tc>
          <w:tcPr>
            <w:shd w:val="clear" w:color="auto" w:fill="auto"/>
            <w:tcBorders>
              <w:top w:val="none" w:color="000000" w:sz="4" w:space="0"/>
              <w:left w:val="single" w:color="auto" w:sz="4" w:space="0"/>
              <w:bottom w:val="single" w:color="auto" w:sz="4" w:space="0"/>
              <w:right w:val="single" w:color="auto" w:sz="4" w:space="0"/>
            </w:tcBorders>
            <w:tcW w:w="87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8"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1"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850"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425"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70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567"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c>
          <w:tcPr>
            <w:shd w:val="clear" w:color="auto" w:fill="auto"/>
            <w:tcBorders>
              <w:top w:val="none" w:color="000000" w:sz="4" w:space="0"/>
              <w:left w:val="none" w:color="000000" w:sz="4" w:space="0"/>
              <w:bottom w:val="single" w:color="auto" w:sz="4" w:space="0"/>
              <w:right w:val="single" w:color="auto" w:sz="4" w:space="0"/>
            </w:tcBorders>
            <w:tcW w:w="1559" w:type="dxa"/>
            <w:vAlign w:val="bottom"/>
            <w:textDirection w:val="lrTb"/>
            <w:noWrap/>
          </w:tcPr>
          <w:p>
            <w:pPr>
              <w:widowControl/>
              <w:rPr>
                <w:rFonts w:ascii="Calibri" w:hAnsi="Calibri"/>
                <w:color w:val="000000"/>
                <w:sz w:val="16"/>
                <w:szCs w:val="18"/>
              </w:rPr>
            </w:pPr>
            <w:r>
              <w:rPr>
                <w:rFonts w:ascii="Calibri" w:hAnsi="Calibri"/>
                <w:color w:val="000000"/>
                <w:sz w:val="16"/>
                <w:szCs w:val="18"/>
              </w:rPr>
              <w:t xml:space="preserve"> </w:t>
            </w:r>
            <w:r>
              <w:rPr>
                <w:rFonts w:ascii="Calibri" w:hAnsi="Calibri"/>
                <w:color w:val="000000"/>
                <w:sz w:val="16"/>
                <w:szCs w:val="18"/>
              </w:rPr>
            </w:r>
            <w:r>
              <w:rPr>
                <w:rFonts w:ascii="Calibri" w:hAnsi="Calibri"/>
                <w:color w:val="000000"/>
                <w:sz w:val="16"/>
                <w:szCs w:val="18"/>
              </w:rPr>
            </w:r>
          </w:p>
        </w:tc>
      </w:tr>
    </w:tbl>
    <w:p>
      <w:pPr>
        <w:ind w:left="-851"/>
        <w:jc w:val="both"/>
        <w:widowControl/>
        <w:tabs>
          <w:tab w:val="left" w:pos="993" w:leader="none"/>
        </w:tabs>
        <w:rPr>
          <w:rFonts w:eastAsia="SimSun"/>
        </w:rPr>
      </w:pPr>
      <w:r>
        <w:rPr>
          <w:rFonts w:eastAsia="SimSun"/>
        </w:rPr>
      </w:r>
      <w:r>
        <w:rPr>
          <w:rFonts w:eastAsia="SimSun"/>
        </w:rPr>
      </w:r>
      <w:r>
        <w:rPr>
          <w:rFonts w:eastAsia="SimSun"/>
        </w:rPr>
      </w:r>
    </w:p>
    <w:p>
      <w:pPr>
        <w:contextualSpacing/>
        <w:ind w:right="-6"/>
        <w:jc w:val="center"/>
        <w:rPr>
          <w:sz w:val="24"/>
          <w:szCs w:val="24"/>
        </w:rPr>
      </w:pPr>
      <w:r>
        <w:rPr>
          <w:sz w:val="24"/>
          <w:szCs w:val="24"/>
        </w:rPr>
      </w:r>
      <w:r>
        <w:rPr>
          <w:sz w:val="24"/>
          <w:szCs w:val="24"/>
        </w:rPr>
      </w:r>
      <w:r>
        <w:rPr>
          <w:sz w:val="24"/>
          <w:szCs w:val="24"/>
        </w:rPr>
      </w:r>
    </w:p>
    <w:p>
      <w:pPr>
        <w:contextualSpacing/>
        <w:ind w:right="-6"/>
        <w:jc w:val="center"/>
        <w:rPr>
          <w:sz w:val="24"/>
          <w:szCs w:val="24"/>
        </w:rPr>
      </w:pPr>
      <w:r>
        <w:rPr>
          <w:sz w:val="24"/>
          <w:szCs w:val="24"/>
        </w:rPr>
      </w:r>
      <w:r>
        <w:rPr>
          <w:sz w:val="24"/>
          <w:szCs w:val="24"/>
        </w:rPr>
      </w:r>
      <w:r>
        <w:rPr>
          <w:sz w:val="24"/>
          <w:szCs w:val="24"/>
        </w:rPr>
      </w:r>
    </w:p>
    <w:p>
      <w:pPr>
        <w:tabs>
          <w:tab w:val="left" w:pos="1134" w:leader="none"/>
        </w:tabs>
        <w:rPr>
          <w:sz w:val="24"/>
          <w:szCs w:val="24"/>
        </w:rPr>
      </w:pPr>
      <w:r>
        <w:rPr>
          <w:sz w:val="24"/>
          <w:szCs w:val="24"/>
        </w:rPr>
      </w:r>
      <w:r>
        <w:rPr>
          <w:sz w:val="24"/>
          <w:szCs w:val="24"/>
        </w:rPr>
      </w:r>
      <w:r>
        <w:rPr>
          <w:sz w:val="24"/>
          <w:szCs w:val="24"/>
        </w:rPr>
      </w:r>
    </w:p>
    <w:p>
      <w:pPr>
        <w:tabs>
          <w:tab w:val="left" w:pos="1134" w:leader="none"/>
        </w:tabs>
        <w:rPr>
          <w:sz w:val="24"/>
          <w:szCs w:val="24"/>
        </w:rPr>
        <w:sectPr>
          <w:footnotePr>
            <w:numFmt w:val="decimal"/>
            <w:numRestart w:val="continuous"/>
            <w:numStart w:val="1"/>
            <w:pos w:val="pageBottom"/>
          </w:footnotePr>
          <w:endnotePr/>
          <w:type w:val="nextPage"/>
          <w:pgSz w:w="16838" w:h="11906" w:orient="landscape"/>
          <w:pgMar w:top="709" w:right="539" w:bottom="709" w:left="720" w:header="709" w:footer="265" w:gutter="0"/>
          <w:cols w:num="1" w:sep="0" w:space="708" w:equalWidth="1"/>
          <w:docGrid w:linePitch="360"/>
        </w:sectPr>
      </w:pPr>
      <w:r>
        <w:rPr>
          <w:sz w:val="24"/>
          <w:szCs w:val="24"/>
        </w:rPr>
      </w:r>
      <w:r>
        <w:rPr>
          <w:sz w:val="24"/>
          <w:szCs w:val="24"/>
        </w:rPr>
      </w:r>
      <w:r>
        <w:rPr>
          <w:sz w:val="24"/>
          <w:szCs w:val="24"/>
        </w:rPr>
      </w:r>
    </w:p>
    <w:p>
      <w:pPr>
        <w:ind w:left="5670"/>
        <w:pageBreakBefore/>
        <w:tabs>
          <w:tab w:val="left" w:pos="1134" w:leader="none"/>
        </w:tabs>
        <w:rPr>
          <w:sz w:val="24"/>
          <w:szCs w:val="24"/>
        </w:rPr>
      </w:pPr>
      <w:r>
        <w:rPr>
          <w:sz w:val="24"/>
          <w:szCs w:val="24"/>
        </w:rPr>
        <w:t xml:space="preserve">Приложение № 4</w:t>
      </w:r>
      <w:r>
        <w:rPr>
          <w:sz w:val="24"/>
          <w:szCs w:val="24"/>
        </w:rPr>
      </w:r>
      <w:r>
        <w:rPr>
          <w:sz w:val="24"/>
          <w:szCs w:val="24"/>
        </w:rPr>
      </w:r>
    </w:p>
    <w:p>
      <w:pPr>
        <w:ind w:left="5670"/>
        <w:tabs>
          <w:tab w:val="left" w:pos="1134" w:leader="none"/>
        </w:tabs>
        <w:rPr>
          <w:sz w:val="24"/>
          <w:szCs w:val="24"/>
        </w:rPr>
      </w:pPr>
      <w:r>
        <w:rPr>
          <w:sz w:val="24"/>
          <w:szCs w:val="24"/>
        </w:rPr>
        <w:t xml:space="preserve">к Договору возмездного оказания услуг от «___»__________20__г </w:t>
      </w:r>
      <w:r>
        <w:rPr>
          <w:sz w:val="24"/>
          <w:szCs w:val="24"/>
        </w:rPr>
      </w:r>
      <w:r>
        <w:rPr>
          <w:sz w:val="24"/>
          <w:szCs w:val="24"/>
        </w:rPr>
      </w:r>
    </w:p>
    <w:p>
      <w:pPr>
        <w:ind w:left="5670"/>
        <w:tabs>
          <w:tab w:val="left" w:pos="1134" w:leader="none"/>
        </w:tabs>
        <w:rPr>
          <w:sz w:val="24"/>
          <w:szCs w:val="24"/>
        </w:rPr>
      </w:pPr>
      <w:r>
        <w:rPr>
          <w:sz w:val="24"/>
          <w:szCs w:val="24"/>
        </w:rPr>
        <w:t xml:space="preserve">№ ______________ </w:t>
      </w:r>
      <w:r>
        <w:rPr>
          <w:sz w:val="24"/>
          <w:szCs w:val="24"/>
        </w:rPr>
      </w:r>
      <w:r>
        <w:rPr>
          <w:sz w:val="24"/>
          <w:szCs w:val="24"/>
        </w:rPr>
      </w:r>
    </w:p>
    <w:p>
      <w:pPr>
        <w:jc w:val="center"/>
        <w:widowControl/>
      </w:pPr>
      <w:r>
        <w:t xml:space="preserve">ФОРМА</w:t>
      </w:r>
      <w:r/>
    </w:p>
    <w:p>
      <w:pPr>
        <w:jc w:val="center"/>
        <w:widowControl/>
        <w:rPr>
          <w:b/>
        </w:rPr>
      </w:pPr>
      <w:r>
        <w:rPr>
          <w:b/>
        </w:rPr>
      </w:r>
      <w:r>
        <w:rPr>
          <w:b/>
        </w:rPr>
      </w:r>
      <w:r>
        <w:rPr>
          <w:b/>
        </w:rPr>
      </w:r>
    </w:p>
    <w:p>
      <w:pPr>
        <w:jc w:val="center"/>
        <w:widowControl/>
        <w:rPr>
          <w:b/>
        </w:rPr>
      </w:pPr>
      <w:r>
        <w:rPr>
          <w:b/>
        </w:rPr>
        <w:t xml:space="preserve">Согласие на обработку персональных данных </w:t>
      </w:r>
      <w:r>
        <w:rPr>
          <w:b/>
        </w:rPr>
      </w:r>
      <w:r>
        <w:rPr>
          <w:b/>
        </w:rPr>
      </w:r>
    </w:p>
    <w:p>
      <w:pPr>
        <w:jc w:val="center"/>
        <w:widowControl/>
        <w:tabs>
          <w:tab w:val="left" w:pos="0" w:leader="none"/>
        </w:tabs>
        <w:rPr>
          <w:rFonts w:eastAsia="Calibri"/>
          <w:b/>
          <w:lang w:eastAsia="en-US"/>
        </w:rPr>
      </w:pPr>
      <w:r>
        <w:rPr>
          <w:rFonts w:eastAsia="Calibri"/>
          <w:b/>
          <w:lang w:eastAsia="en-US"/>
        </w:rPr>
        <w:t xml:space="preserve">от «</w:t>
      </w:r>
      <w:r>
        <w:rPr>
          <w:rFonts w:eastAsia="Calibri"/>
          <w:lang w:eastAsia="en-US"/>
        </w:rPr>
        <w:t xml:space="preserve">_____</w:t>
      </w:r>
      <w:r>
        <w:rPr>
          <w:rFonts w:eastAsia="Calibri"/>
          <w:b/>
          <w:lang w:eastAsia="en-US"/>
        </w:rPr>
        <w:t xml:space="preserve">» </w:t>
      </w:r>
      <w:r>
        <w:rPr>
          <w:rFonts w:eastAsia="Calibri"/>
          <w:lang w:eastAsia="en-US"/>
        </w:rPr>
        <w:t xml:space="preserve">____________</w:t>
      </w:r>
      <w:r>
        <w:rPr>
          <w:rFonts w:eastAsia="Calibri"/>
          <w:b/>
          <w:lang w:eastAsia="en-US"/>
        </w:rPr>
        <w:t xml:space="preserve"> 20</w:t>
      </w:r>
      <w:r>
        <w:rPr>
          <w:rFonts w:eastAsia="Calibri"/>
          <w:lang w:eastAsia="en-US"/>
        </w:rPr>
        <w:t xml:space="preserve">____</w:t>
      </w:r>
      <w:r>
        <w:rPr>
          <w:rFonts w:eastAsia="Calibri"/>
          <w:b/>
          <w:lang w:eastAsia="en-US"/>
        </w:rPr>
        <w:t xml:space="preserve"> г.</w:t>
      </w:r>
      <w:r>
        <w:rPr>
          <w:rFonts w:eastAsia="Calibri"/>
          <w:b/>
          <w:lang w:eastAsia="en-US"/>
        </w:rPr>
      </w:r>
      <w:r>
        <w:rPr>
          <w:rFonts w:eastAsia="Calibri"/>
          <w:b/>
          <w:lang w:eastAsia="en-US"/>
        </w:rPr>
      </w:r>
    </w:p>
    <w:p>
      <w:pPr>
        <w:jc w:val="center"/>
        <w:widowControl/>
        <w:rPr>
          <w:rFonts w:eastAsia="Calibri"/>
          <w:lang w:eastAsia="en-US"/>
        </w:rPr>
      </w:pPr>
      <w:r>
        <w:rPr>
          <w:rFonts w:eastAsia="Calibri"/>
          <w:lang w:eastAsia="en-US"/>
        </w:rPr>
      </w:r>
      <w:r>
        <w:rPr>
          <w:rFonts w:eastAsia="Calibri"/>
          <w:lang w:eastAsia="en-US"/>
        </w:rPr>
      </w:r>
      <w:r>
        <w:rPr>
          <w:rFonts w:eastAsia="Calibri"/>
          <w:lang w:eastAsia="en-US"/>
        </w:rPr>
      </w:r>
    </w:p>
    <w:p>
      <w:pPr>
        <w:jc w:val="both"/>
        <w:rPr>
          <w:rFonts w:eastAsia="Calibri"/>
          <w:lang w:eastAsia="en-US"/>
        </w:rPr>
      </w:pPr>
      <w:r>
        <w:rPr>
          <w:rFonts w:eastAsia="Calibri"/>
          <w:lang w:eastAsia="en-US"/>
        </w:rPr>
        <w:t xml:space="preserve">Настоящим _________________________________________________________________________________</w:t>
      </w:r>
      <w:r>
        <w:rPr>
          <w:rFonts w:eastAsia="Calibri"/>
          <w:lang w:eastAsia="en-US"/>
        </w:rPr>
      </w:r>
      <w:r>
        <w:rPr>
          <w:rFonts w:eastAsia="Calibri"/>
          <w:lang w:eastAsia="en-US"/>
        </w:rPr>
      </w:r>
    </w:p>
    <w:p>
      <w:pPr>
        <w:jc w:val="center"/>
        <w:rPr>
          <w:rFonts w:eastAsia="Calibri"/>
          <w:i/>
          <w:sz w:val="18"/>
          <w:szCs w:val="18"/>
          <w:lang w:eastAsia="en-US"/>
        </w:rPr>
      </w:pPr>
      <w:r>
        <w:rPr>
          <w:rFonts w:eastAsia="Calibri"/>
          <w:i/>
          <w:sz w:val="18"/>
          <w:szCs w:val="18"/>
          <w:lang w:eastAsia="en-US"/>
        </w:rPr>
        <w:t xml:space="preserve">(указывается</w:t>
      </w:r>
      <w:r>
        <w:rPr>
          <w:rFonts w:eastAsia="Calibri"/>
          <w:sz w:val="18"/>
          <w:szCs w:val="18"/>
          <w:lang w:eastAsia="en-US"/>
        </w:rPr>
        <w:t xml:space="preserve"> </w:t>
      </w:r>
      <w:r>
        <w:rPr>
          <w:rFonts w:eastAsia="Calibri"/>
          <w:i/>
          <w:sz w:val="18"/>
          <w:szCs w:val="18"/>
          <w:lang w:eastAsia="en-US"/>
        </w:rPr>
        <w:t xml:space="preserve">полное наименование участника закупочной процедуры</w:t>
      </w:r>
      <w:r>
        <w:rPr>
          <w:rFonts w:eastAsia="Calibri"/>
          <w:i/>
          <w:sz w:val="18"/>
          <w:szCs w:val="18"/>
          <w:lang w:eastAsia="en-US"/>
        </w:rPr>
      </w:r>
      <w:r>
        <w:rPr>
          <w:rFonts w:eastAsia="Calibri"/>
          <w:i/>
          <w:sz w:val="18"/>
          <w:szCs w:val="18"/>
          <w:lang w:eastAsia="en-US"/>
        </w:rPr>
      </w:r>
    </w:p>
    <w:p>
      <w:pPr>
        <w:jc w:val="center"/>
        <w:rPr>
          <w:rFonts w:eastAsia="Calibri"/>
          <w:sz w:val="18"/>
          <w:szCs w:val="18"/>
          <w:lang w:eastAsia="en-US"/>
        </w:rPr>
      </w:pPr>
      <w:r>
        <w:rPr>
          <w:rFonts w:eastAsia="Calibri"/>
          <w:b/>
          <w:i/>
          <w:lang w:eastAsia="en-US"/>
        </w:rPr>
        <w:t xml:space="preserve">_______________________________________________________________________________________</w:t>
      </w:r>
      <w:r>
        <w:rPr>
          <w:rFonts w:eastAsia="Calibri"/>
          <w:lang w:eastAsia="en-US"/>
        </w:rPr>
        <w:t xml:space="preserve"> </w:t>
      </w:r>
      <w:r>
        <w:rPr>
          <w:rFonts w:eastAsia="Calibri"/>
          <w:i/>
          <w:sz w:val="18"/>
          <w:szCs w:val="18"/>
          <w:lang w:eastAsia="en-US"/>
        </w:rPr>
        <w:t xml:space="preserve">(потенциального контрагента), контрагента)</w:t>
      </w:r>
      <w:r>
        <w:rPr>
          <w:rFonts w:eastAsia="Calibri"/>
          <w:sz w:val="18"/>
          <w:szCs w:val="18"/>
          <w:lang w:eastAsia="en-US"/>
        </w:rPr>
      </w:r>
      <w:r>
        <w:rPr>
          <w:rFonts w:eastAsia="Calibri"/>
          <w:sz w:val="18"/>
          <w:szCs w:val="18"/>
          <w:lang w:eastAsia="en-US"/>
        </w:rPr>
      </w:r>
    </w:p>
    <w:p>
      <w:pPr>
        <w:jc w:val="both"/>
        <w:rPr>
          <w:rFonts w:eastAsia="Calibri"/>
          <w:lang w:eastAsia="en-US"/>
        </w:rPr>
      </w:pPr>
      <w:r>
        <w:rPr>
          <w:rFonts w:eastAsia="Calibri"/>
          <w:lang w:eastAsia="en-US"/>
        </w:rPr>
        <w:t xml:space="preserve">Адрес регистрации: __________________________________________________________________________</w:t>
      </w:r>
      <w:r>
        <w:rPr>
          <w:rFonts w:eastAsia="Calibri"/>
          <w:lang w:eastAsia="en-US"/>
        </w:rPr>
      </w:r>
      <w:r>
        <w:rPr>
          <w:rFonts w:eastAsia="Calibri"/>
          <w:lang w:eastAsia="en-US"/>
        </w:rPr>
      </w:r>
    </w:p>
    <w:p>
      <w:pPr>
        <w:jc w:val="both"/>
        <w:rPr>
          <w:rFonts w:eastAsia="Calibri"/>
          <w:lang w:eastAsia="en-US"/>
        </w:rPr>
      </w:pPr>
      <w:r>
        <w:rPr>
          <w:rFonts w:eastAsia="Calibri"/>
          <w:lang w:eastAsia="en-US"/>
        </w:rPr>
        <w:t xml:space="preserve">Свидетельство о регистрации: _________________________________________________________________ </w:t>
      </w:r>
      <w:r>
        <w:rPr>
          <w:rFonts w:eastAsia="Calibri"/>
          <w:lang w:eastAsia="en-US"/>
        </w:rPr>
      </w:r>
      <w:r>
        <w:rPr>
          <w:rFonts w:eastAsia="Calibri"/>
          <w:lang w:eastAsia="en-US"/>
        </w:rPr>
      </w:r>
    </w:p>
    <w:p>
      <w:pPr>
        <w:jc w:val="both"/>
        <w:rPr>
          <w:rFonts w:eastAsia="Calibri"/>
          <w:b/>
          <w:i/>
          <w:lang w:eastAsia="en-US"/>
        </w:rPr>
      </w:pPr>
      <w:r>
        <w:rPr>
          <w:rFonts w:eastAsia="Calibri"/>
          <w:i/>
          <w:lang w:eastAsia="en-US"/>
        </w:rPr>
        <w:t xml:space="preserve">ИНН </w:t>
      </w:r>
      <w:r>
        <w:rPr>
          <w:rFonts w:eastAsia="Calibri"/>
          <w:b/>
          <w:i/>
          <w:lang w:eastAsia="en-US"/>
        </w:rPr>
        <w:t xml:space="preserve">_________________________, </w:t>
      </w:r>
      <w:r>
        <w:rPr>
          <w:rFonts w:eastAsia="Calibri"/>
          <w:i/>
          <w:lang w:eastAsia="en-US"/>
        </w:rPr>
        <w:t xml:space="preserve">КПП </w:t>
      </w:r>
      <w:r>
        <w:rPr>
          <w:rFonts w:eastAsia="Calibri"/>
          <w:b/>
          <w:i/>
          <w:lang w:eastAsia="en-US"/>
        </w:rPr>
        <w:t xml:space="preserve">__________________________, </w:t>
      </w:r>
      <w:r>
        <w:rPr>
          <w:rFonts w:eastAsia="Calibri"/>
          <w:i/>
          <w:lang w:eastAsia="en-US"/>
        </w:rPr>
        <w:t xml:space="preserve">ОГРН _______________________</w:t>
      </w:r>
      <w:r>
        <w:rPr>
          <w:rFonts w:eastAsia="Calibri"/>
          <w:b/>
          <w:i/>
          <w:lang w:eastAsia="en-US"/>
        </w:rPr>
      </w:r>
      <w:r>
        <w:rPr>
          <w:rFonts w:eastAsia="Calibri"/>
          <w:b/>
          <w:i/>
          <w:lang w:eastAsia="en-US"/>
        </w:rPr>
      </w:r>
    </w:p>
    <w:p>
      <w:pPr>
        <w:jc w:val="both"/>
        <w:rPr>
          <w:rFonts w:eastAsia="Calibri"/>
          <w:b/>
          <w:i/>
          <w:lang w:eastAsia="en-US"/>
        </w:rPr>
      </w:pPr>
      <w:r>
        <w:rPr>
          <w:rFonts w:eastAsia="Calibri"/>
          <w:lang w:eastAsia="en-US"/>
        </w:rPr>
        <w:t xml:space="preserve">в лице</w:t>
      </w:r>
      <w:r>
        <w:rPr>
          <w:rFonts w:eastAsia="Calibri"/>
          <w:b/>
          <w:i/>
          <w:lang w:eastAsia="en-US"/>
        </w:rPr>
        <w:t xml:space="preserve"> _____________________________________________________________________________________</w:t>
      </w:r>
      <w:r>
        <w:rPr>
          <w:rFonts w:eastAsia="Calibri"/>
          <w:b/>
          <w:i/>
          <w:lang w:eastAsia="en-US"/>
        </w:rPr>
      </w:r>
      <w:r>
        <w:rPr>
          <w:rFonts w:eastAsia="Calibri"/>
          <w:b/>
          <w:i/>
          <w:lang w:eastAsia="en-US"/>
        </w:rPr>
      </w:r>
    </w:p>
    <w:p>
      <w:pPr>
        <w:jc w:val="center"/>
        <w:widowControl/>
        <w:rPr>
          <w:rFonts w:eastAsia="Calibri"/>
          <w:bCs/>
          <w:i/>
          <w:iCs/>
          <w:sz w:val="18"/>
          <w:szCs w:val="18"/>
          <w:lang w:eastAsia="en-US"/>
        </w:rPr>
      </w:pPr>
      <w:r>
        <w:rPr>
          <w:rFonts w:eastAsia="Calibri"/>
          <w:i/>
          <w:sz w:val="18"/>
          <w:szCs w:val="18"/>
          <w:lang w:eastAsia="en-US"/>
        </w:rPr>
        <w:t xml:space="preserve">(указываются Ф.И.О.,</w:t>
      </w:r>
      <w:r>
        <w:rPr>
          <w:rFonts w:eastAsia="Calibri"/>
          <w:bCs/>
          <w:i/>
          <w:iCs/>
          <w:sz w:val="18"/>
          <w:szCs w:val="18"/>
          <w:lang w:eastAsia="en-US"/>
        </w:rPr>
        <w:t xml:space="preserve"> адрес, номер основного документа, удостоверяющего личность,</w:t>
      </w:r>
      <w:r>
        <w:rPr>
          <w:rFonts w:eastAsia="Calibri"/>
          <w:bCs/>
          <w:i/>
          <w:iCs/>
          <w:sz w:val="18"/>
          <w:szCs w:val="18"/>
          <w:lang w:eastAsia="en-US"/>
        </w:rPr>
      </w:r>
      <w:r>
        <w:rPr>
          <w:rFonts w:eastAsia="Calibri"/>
          <w:bCs/>
          <w:i/>
          <w:iCs/>
          <w:sz w:val="18"/>
          <w:szCs w:val="18"/>
          <w:lang w:eastAsia="en-US"/>
        </w:rPr>
      </w:r>
    </w:p>
    <w:p>
      <w:pPr>
        <w:widowControl/>
        <w:rPr>
          <w:rFonts w:eastAsia="Calibri"/>
          <w:lang w:eastAsia="en-US"/>
        </w:rPr>
      </w:pPr>
      <w:r>
        <w:rPr>
          <w:rFonts w:eastAsia="Calibri"/>
          <w:b/>
          <w:bCs/>
          <w:i/>
          <w:iCs/>
          <w:lang w:eastAsia="en-US"/>
        </w:rPr>
        <w:t xml:space="preserve">___________________________________________________________________________________________</w:t>
      </w:r>
      <w:r>
        <w:rPr>
          <w:rFonts w:eastAsia="Calibri"/>
          <w:bCs/>
          <w:iCs/>
          <w:lang w:eastAsia="en-US"/>
        </w:rPr>
        <w:t xml:space="preserve">,</w:t>
      </w:r>
      <w:r>
        <w:rPr>
          <w:rFonts w:eastAsia="Calibri"/>
          <w:lang w:eastAsia="en-US"/>
        </w:rPr>
      </w:r>
      <w:r>
        <w:rPr>
          <w:rFonts w:eastAsia="Calibri"/>
          <w:lang w:eastAsia="en-US"/>
        </w:rPr>
      </w:r>
    </w:p>
    <w:p>
      <w:pPr>
        <w:jc w:val="center"/>
        <w:widowControl/>
        <w:rPr>
          <w:rFonts w:eastAsia="Calibri"/>
          <w:b/>
          <w:bCs/>
          <w:i/>
          <w:iCs/>
          <w:sz w:val="18"/>
          <w:szCs w:val="18"/>
          <w:lang w:eastAsia="en-US"/>
        </w:rPr>
      </w:pPr>
      <w:r>
        <w:rPr>
          <w:rFonts w:eastAsia="Calibri"/>
          <w:bCs/>
          <w:i/>
          <w:iCs/>
          <w:sz w:val="18"/>
          <w:szCs w:val="18"/>
          <w:lang w:eastAsia="en-US"/>
        </w:rPr>
        <w:t xml:space="preserve">сведения о дате выдачи указанного документа и выдавшем его органе)</w:t>
      </w:r>
      <w:r>
        <w:rPr>
          <w:rFonts w:eastAsia="Calibri"/>
          <w:b/>
          <w:bCs/>
          <w:i/>
          <w:iCs/>
          <w:sz w:val="18"/>
          <w:szCs w:val="18"/>
          <w:lang w:eastAsia="en-US"/>
        </w:rPr>
      </w:r>
      <w:r>
        <w:rPr>
          <w:rFonts w:eastAsia="Calibri"/>
          <w:b/>
          <w:bCs/>
          <w:i/>
          <w:iCs/>
          <w:sz w:val="18"/>
          <w:szCs w:val="18"/>
          <w:lang w:eastAsia="en-US"/>
        </w:rPr>
      </w:r>
    </w:p>
    <w:p>
      <w:pPr>
        <w:jc w:val="both"/>
        <w:rPr>
          <w:rFonts w:eastAsia="Calibri"/>
          <w:lang w:eastAsia="en-US"/>
        </w:rPr>
      </w:pPr>
      <w:r>
        <w:rPr>
          <w:rFonts w:eastAsia="Calibri"/>
          <w:lang w:eastAsia="en-US"/>
        </w:rPr>
        <w:t xml:space="preserve">действующего на основании</w:t>
      </w:r>
      <w:r>
        <w:rPr>
          <w:rFonts w:eastAsia="Calibri"/>
          <w:i/>
          <w:lang w:eastAsia="en-US"/>
        </w:rPr>
        <w:t xml:space="preserve"> </w:t>
      </w:r>
      <w:r>
        <w:rPr>
          <w:rFonts w:eastAsia="Calibri"/>
          <w:b/>
          <w:i/>
          <w:lang w:eastAsia="en-US"/>
        </w:rPr>
        <w:t xml:space="preserve">_____________________________________</w:t>
      </w:r>
      <w:r>
        <w:rPr>
          <w:rFonts w:eastAsia="Calibri"/>
          <w:lang w:eastAsia="en-US"/>
        </w:rPr>
        <w:t xml:space="preserve">,* дает свое согласие </w:t>
      </w:r>
      <w:r>
        <w:rPr>
          <w:b/>
        </w:rPr>
        <w:t xml:space="preserve">Публичному акционерному обществу «Россети Северо-Запад», </w:t>
      </w:r>
      <w:r>
        <w:rPr>
          <w:rFonts w:eastAsia="Calibri"/>
          <w:lang w:eastAsia="en-US"/>
        </w:rPr>
        <w:t xml:space="preserve">зарегистрированному по адресу: </w:t>
      </w:r>
      <w:r>
        <w:t xml:space="preserve">г. Санкт-Петербург, пл. Конституции, д.3, лит. А,</w:t>
      </w:r>
      <w:r>
        <w:rPr>
          <w:rFonts w:eastAsia="Calibri"/>
          <w:lang w:eastAsia="en-US"/>
        </w:rPr>
        <w:t xml:space="preserve"> и</w:t>
      </w:r>
      <w:r>
        <w:rPr>
          <w:rFonts w:eastAsia="Calibri"/>
          <w:i/>
          <w:lang w:eastAsia="en-US"/>
        </w:rPr>
        <w:t xml:space="preserve"> </w:t>
      </w:r>
      <w:r>
        <w:rPr>
          <w:rFonts w:eastAsia="Calibri"/>
          <w:b/>
          <w:lang w:eastAsia="en-US"/>
        </w:rPr>
        <w:t xml:space="preserve">Публичному акционерному обществу «Российские сети»</w:t>
      </w:r>
      <w:r>
        <w:rPr>
          <w:rFonts w:eastAsia="Calibri"/>
          <w:lang w:eastAsia="en-US"/>
        </w:rPr>
        <w:t xml:space="preserve">, зарегистрированному по адресу: г. Москва, ул. Беловежская, 4,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w:t>
      </w:r>
      <w:r>
        <w:rPr>
          <w:rFonts w:eastAsia="Calibri"/>
          <w:lang w:eastAsia="en-US"/>
        </w:rPr>
        <w:t xml:space="preserve"> закупки (потенциального контрагента)/контрагента/третьего лица, привлеченного контрагентом к исполнению своих обязательств по договору: фамилия имя отчество, серия и номер документа, удостоверяющего личность, сведения о дате выдачи указанного документа и </w:t>
      </w:r>
      <w:r>
        <w:rPr>
          <w:rFonts w:eastAsia="Calibri"/>
          <w:lang w:eastAsia="en-US"/>
        </w:rPr>
        <w:t xml:space="preserve">выдавшем его органе, адрес регистрации, ИНН – на совершение действий, предусмотренных п. 3 ст. 3 Федерального закона от 27.07.2006 № 152-ФЗ «О персональных данных», в том числе с использованием информационных систем, а также на представление указанной инфо</w:t>
      </w:r>
      <w:r>
        <w:rPr>
          <w:rFonts w:eastAsia="Calibri"/>
          <w:lang w:eastAsia="en-US"/>
        </w:rPr>
        <w:t xml:space="preserve">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Pr>
          <w:rFonts w:eastAsia="Calibri"/>
          <w:lang w:eastAsia="en-US"/>
        </w:rPr>
      </w:r>
      <w:r>
        <w:rPr>
          <w:rFonts w:eastAsia="Calibri"/>
          <w:lang w:eastAsia="en-US"/>
        </w:rPr>
      </w:r>
    </w:p>
    <w:p>
      <w:pPr>
        <w:ind w:firstLine="709"/>
        <w:jc w:val="both"/>
        <w:rPr>
          <w:rFonts w:eastAsia="Calibri"/>
          <w:lang w:eastAsia="en-US"/>
        </w:rPr>
      </w:pPr>
      <w:r>
        <w:rPr>
          <w:rFonts w:eastAsia="Calibri"/>
          <w:lang w:eastAsia="en-US"/>
        </w:rPr>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w:t>
      </w:r>
      <w:r>
        <w:rPr>
          <w:rFonts w:eastAsia="Calibri"/>
          <w:lang w:eastAsia="en-US"/>
        </w:rPr>
        <w:t xml:space="preserve">,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w:t>
      </w:r>
      <w:r>
        <w:rPr>
          <w:rFonts w:eastAsia="Calibri"/>
          <w:lang w:eastAsia="en-US"/>
        </w:rPr>
        <w:t xml:space="preserve">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r>
        <w:rPr>
          <w:rFonts w:eastAsia="Calibri"/>
          <w:lang w:eastAsia="en-US"/>
        </w:rPr>
      </w:r>
      <w:r>
        <w:rPr>
          <w:rFonts w:eastAsia="Calibri"/>
          <w:lang w:eastAsia="en-US"/>
        </w:rPr>
      </w:r>
    </w:p>
    <w:p>
      <w:pPr>
        <w:ind w:firstLine="709"/>
        <w:jc w:val="both"/>
        <w:rPr>
          <w:rFonts w:eastAsia="Calibri"/>
          <w:color w:val="000000"/>
          <w:lang w:eastAsia="en-US"/>
        </w:rPr>
      </w:pPr>
      <w:r>
        <w:rPr>
          <w:rFonts w:eastAsia="Calibri"/>
          <w:lang w:eastAsia="en-US"/>
        </w:rPr>
        <w:t xml:space="preserve">Срок, в течение которого действует настоящее согласие: со дня его подписания до момента фактического достижения цели обработки</w:t>
      </w:r>
      <w:r>
        <w:rPr>
          <w:rFonts w:eastAsia="Calibri"/>
          <w:color w:val="000000"/>
          <w:lang w:eastAsia="en-US"/>
        </w:rPr>
        <w:t xml:space="preserve">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r>
        <w:rPr>
          <w:rFonts w:eastAsia="Calibri"/>
          <w:color w:val="000000"/>
          <w:lang w:eastAsia="en-US"/>
        </w:rPr>
      </w:r>
      <w:r>
        <w:rPr>
          <w:rFonts w:eastAsia="Calibri"/>
          <w:color w:val="000000"/>
          <w:lang w:eastAsia="en-US"/>
        </w:rPr>
      </w:r>
    </w:p>
    <w:p>
      <w:pPr>
        <w:jc w:val="both"/>
        <w:rPr>
          <w:rFonts w:eastAsia="Calibri"/>
          <w:color w:val="000000"/>
          <w:lang w:eastAsia="en-US"/>
        </w:rPr>
      </w:pPr>
      <w:r>
        <w:rPr>
          <w:rFonts w:eastAsia="Calibri"/>
          <w:color w:val="000000"/>
          <w:lang w:eastAsia="en-US"/>
        </w:rPr>
        <w:t xml:space="preserve">____________________________                         ___________________________</w:t>
      </w:r>
      <w:r>
        <w:rPr>
          <w:rFonts w:eastAsia="Calibri"/>
          <w:color w:val="000000"/>
          <w:lang w:eastAsia="en-US"/>
        </w:rPr>
      </w:r>
      <w:r>
        <w:rPr>
          <w:rFonts w:eastAsia="Calibri"/>
          <w:color w:val="000000"/>
          <w:lang w:eastAsia="en-US"/>
        </w:rPr>
      </w:r>
    </w:p>
    <w:p>
      <w:pPr>
        <w:contextualSpacing/>
        <w:jc w:val="both"/>
        <w:rPr>
          <w:rFonts w:eastAsia="Calibri"/>
          <w:lang w:eastAsia="en-US"/>
        </w:rPr>
      </w:pPr>
      <w:r>
        <w:rPr>
          <w:rFonts w:eastAsia="Calibri"/>
          <w:lang w:eastAsia="en-US"/>
        </w:rPr>
        <w:t xml:space="preserve">(Подпись субъекта персональных данных/ </w:t>
      </w:r>
      <w:r>
        <w:rPr>
          <w:rFonts w:eastAsia="Calibri"/>
          <w:lang w:eastAsia="en-US"/>
        </w:rPr>
        <w:tab/>
      </w:r>
      <w:r>
        <w:rPr>
          <w:rFonts w:eastAsia="Calibri"/>
          <w:lang w:eastAsia="en-US"/>
        </w:rPr>
        <w:tab/>
      </w:r>
      <w:r>
        <w:rPr>
          <w:rFonts w:eastAsia="Calibri"/>
          <w:lang w:eastAsia="en-US"/>
        </w:rPr>
        <w:tab/>
        <w:t xml:space="preserve"> (Ф.И.О. и должность подписавшего)</w:t>
      </w:r>
      <w:r>
        <w:rPr>
          <w:rFonts w:eastAsia="Calibri"/>
          <w:lang w:eastAsia="en-US"/>
        </w:rPr>
      </w:r>
      <w:r>
        <w:rPr>
          <w:rFonts w:eastAsia="Calibri"/>
          <w:lang w:eastAsia="en-US"/>
        </w:rPr>
      </w:r>
    </w:p>
    <w:p>
      <w:pPr>
        <w:contextualSpacing/>
        <w:jc w:val="both"/>
        <w:rPr>
          <w:rFonts w:eastAsia="Calibri"/>
          <w:lang w:eastAsia="en-US"/>
        </w:rPr>
      </w:pPr>
      <w:r>
        <w:rPr>
          <w:rFonts w:eastAsia="Calibri"/>
          <w:lang w:eastAsia="en-US"/>
        </w:rPr>
        <w:t xml:space="preserve">уполномоченного представителя)</w:t>
      </w:r>
      <w:r>
        <w:rPr>
          <w:rFonts w:eastAsia="Calibri"/>
          <w:lang w:eastAsia="en-US"/>
        </w:rPr>
      </w:r>
      <w:r>
        <w:rPr>
          <w:rFonts w:eastAsia="Calibri"/>
          <w:lang w:eastAsia="en-US"/>
        </w:rPr>
      </w:r>
    </w:p>
    <w:p>
      <w:pPr>
        <w:jc w:val="both"/>
        <w:rPr>
          <w:rFonts w:eastAsia="Calibri"/>
          <w:b/>
          <w:bCs/>
          <w:lang w:eastAsia="en-US"/>
        </w:rPr>
      </w:pPr>
      <w:r>
        <w:rPr>
          <w:rFonts w:eastAsia="Calibri"/>
          <w:b/>
          <w:bCs/>
          <w:lang w:eastAsia="en-US"/>
        </w:rPr>
        <w:t xml:space="preserve">М.П.</w:t>
      </w:r>
      <w:r>
        <w:rPr>
          <w:rFonts w:eastAsia="Calibri"/>
          <w:b/>
          <w:bCs/>
          <w:lang w:eastAsia="en-US"/>
        </w:rPr>
      </w:r>
      <w:r>
        <w:rPr>
          <w:rFonts w:eastAsia="Calibri"/>
          <w:b/>
          <w:bCs/>
          <w:lang w:eastAsia="en-US"/>
        </w:rPr>
      </w:r>
    </w:p>
    <w:p>
      <w:pPr>
        <w:rPr>
          <w:rFonts w:eastAsia="Calibri"/>
          <w:lang w:eastAsia="en-US"/>
        </w:rPr>
      </w:pPr>
      <w:r>
        <w:rPr>
          <w:rFonts w:eastAsia="Calibri"/>
          <w:lang w:eastAsia="en-US"/>
        </w:rPr>
        <w:t xml:space="preserve">* Указываются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r>
        <w:rPr>
          <w:rFonts w:eastAsia="Calibri"/>
          <w:lang w:eastAsia="en-US"/>
        </w:rPr>
      </w:r>
      <w:r>
        <w:rPr>
          <w:rFonts w:eastAsia="Calibri"/>
          <w:lang w:eastAsia="en-US"/>
        </w:rPr>
      </w:r>
    </w:p>
    <w:p>
      <w:pPr>
        <w:jc w:val="center"/>
        <w:tabs>
          <w:tab w:val="left" w:pos="1134" w:leader="none"/>
        </w:tabs>
        <w:rPr>
          <w:bCs/>
          <w:sz w:val="24"/>
          <w:szCs w:val="24"/>
        </w:rPr>
      </w:pPr>
      <w:r>
        <w:rPr>
          <w:bCs/>
          <w:sz w:val="24"/>
          <w:szCs w:val="24"/>
        </w:rPr>
      </w:r>
      <w:r>
        <w:rPr>
          <w:bCs/>
          <w:sz w:val="24"/>
          <w:szCs w:val="24"/>
        </w:rPr>
      </w:r>
      <w:r>
        <w:rPr>
          <w:bCs/>
          <w:sz w:val="24"/>
          <w:szCs w:val="24"/>
        </w:rPr>
      </w:r>
    </w:p>
    <w:p>
      <w:pPr>
        <w:ind w:left="5670"/>
        <w:pageBreakBefore/>
        <w:tabs>
          <w:tab w:val="left" w:pos="1134" w:leader="none"/>
        </w:tabs>
        <w:rPr>
          <w:sz w:val="24"/>
          <w:szCs w:val="24"/>
        </w:rPr>
      </w:pPr>
      <w:r>
        <w:rPr>
          <w:sz w:val="24"/>
          <w:szCs w:val="24"/>
        </w:rPr>
        <w:t xml:space="preserve">Приложение № 5</w:t>
      </w:r>
      <w:r>
        <w:rPr>
          <w:sz w:val="24"/>
          <w:szCs w:val="24"/>
        </w:rPr>
      </w:r>
      <w:r>
        <w:rPr>
          <w:sz w:val="24"/>
          <w:szCs w:val="24"/>
        </w:rPr>
      </w:r>
    </w:p>
    <w:p>
      <w:pPr>
        <w:ind w:left="5670"/>
        <w:tabs>
          <w:tab w:val="left" w:pos="1134" w:leader="none"/>
        </w:tabs>
        <w:rPr>
          <w:sz w:val="24"/>
          <w:szCs w:val="24"/>
        </w:rPr>
      </w:pPr>
      <w:r>
        <w:rPr>
          <w:sz w:val="24"/>
          <w:szCs w:val="24"/>
        </w:rPr>
        <w:t xml:space="preserve">к Договору возмездного оказания услуг от «___»__________20__г.  </w:t>
      </w:r>
      <w:r>
        <w:rPr>
          <w:sz w:val="24"/>
          <w:szCs w:val="24"/>
        </w:rPr>
      </w:r>
      <w:r>
        <w:rPr>
          <w:sz w:val="24"/>
          <w:szCs w:val="24"/>
        </w:rPr>
      </w:r>
    </w:p>
    <w:p>
      <w:pPr>
        <w:ind w:left="5670"/>
        <w:tabs>
          <w:tab w:val="left" w:pos="1134" w:leader="none"/>
        </w:tabs>
        <w:rPr>
          <w:sz w:val="24"/>
          <w:szCs w:val="24"/>
        </w:rPr>
      </w:pPr>
      <w:r>
        <w:rPr>
          <w:sz w:val="24"/>
          <w:szCs w:val="24"/>
        </w:rPr>
        <w:t xml:space="preserve">№ ______________ </w:t>
      </w:r>
      <w:r>
        <w:rPr>
          <w:sz w:val="24"/>
          <w:szCs w:val="24"/>
        </w:rPr>
      </w:r>
      <w:r>
        <w:rPr>
          <w:sz w:val="24"/>
          <w:szCs w:val="24"/>
        </w:rPr>
      </w:r>
    </w:p>
    <w:p>
      <w:pPr>
        <w:jc w:val="center"/>
        <w:tabs>
          <w:tab w:val="left" w:pos="1134" w:leader="none"/>
        </w:tabs>
      </w:pPr>
      <w:r>
        <w:t xml:space="preserve">ФОРМА</w:t>
      </w:r>
      <w:r/>
    </w:p>
    <w:p>
      <w:pPr>
        <w:jc w:val="center"/>
        <w:tabs>
          <w:tab w:val="left" w:pos="1134" w:leader="none"/>
        </w:tabs>
      </w:pPr>
      <w:r/>
      <w:r/>
    </w:p>
    <w:p>
      <w:pPr>
        <w:jc w:val="center"/>
        <w:tabs>
          <w:tab w:val="left" w:pos="1134" w:leader="none"/>
        </w:tabs>
        <w:rPr>
          <w:b/>
        </w:rPr>
      </w:pPr>
      <w:r>
        <w:rPr>
          <w:b/>
        </w:rPr>
        <w:t xml:space="preserve">Отчет об оказанных Услугах</w:t>
      </w:r>
      <w:r>
        <w:rPr>
          <w:rStyle w:val="2758"/>
        </w:rPr>
        <w:footnoteReference w:id="92"/>
      </w:r>
      <w:r>
        <w:rPr>
          <w:b/>
        </w:rPr>
      </w:r>
      <w:r>
        <w:rPr>
          <w:b/>
        </w:rPr>
      </w:r>
    </w:p>
    <w:p>
      <w:pPr>
        <w:jc w:val="center"/>
        <w:tabs>
          <w:tab w:val="left" w:pos="1134" w:leader="none"/>
        </w:tabs>
      </w:pPr>
      <w:r/>
      <w:r/>
    </w:p>
    <w:p>
      <w:pPr>
        <w:pStyle w:val="2700"/>
        <w:ind w:firstLine="540"/>
        <w:jc w:val="both"/>
        <w:rPr>
          <w:rFonts w:ascii="Times New Roman" w:hAnsi="Times New Roman" w:cs="Times New Roman"/>
        </w:rPr>
      </w:pPr>
      <w:r>
        <w:rPr>
          <w:rFonts w:ascii="Times New Roman" w:hAnsi="Times New Roman" w:cs="Times New Roman"/>
        </w:rPr>
        <w:t xml:space="preserve">1. В соответствии с условиями Договора оказания услуг № ______________от «___»__________20__г.   Исполнителем оказаны Услуги, а именно:</w:t>
      </w:r>
      <w:r>
        <w:rPr>
          <w:rFonts w:ascii="Times New Roman" w:hAnsi="Times New Roman" w:cs="Times New Roman"/>
        </w:rPr>
      </w:r>
      <w:r>
        <w:rPr>
          <w:rFonts w:ascii="Times New Roman" w:hAnsi="Times New Roman" w:cs="Times New Roman"/>
        </w:rPr>
      </w:r>
    </w:p>
    <w:p>
      <w:pPr>
        <w:pStyle w:val="2700"/>
        <w:ind w:firstLine="540"/>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
        <w:gridCol w:w="4446"/>
        <w:gridCol w:w="1759"/>
        <w:gridCol w:w="1502"/>
        <w:gridCol w:w="1156"/>
      </w:tblGrid>
      <w:tr>
        <w:tblPrEx/>
        <w:trPr/>
        <w:tc>
          <w:tcPr>
            <w:shd w:val="clear" w:color="auto" w:fill="auto"/>
            <w:tcW w:w="534" w:type="dxa"/>
            <w:vAlign w:val="center"/>
            <w:textDirection w:val="lrTb"/>
            <w:noWrap w:val="false"/>
          </w:tcPr>
          <w:p>
            <w:pPr>
              <w:jc w:val="center"/>
              <w:tabs>
                <w:tab w:val="left" w:pos="1134" w:leader="none"/>
              </w:tabs>
              <w:rPr>
                <w:b/>
              </w:rPr>
            </w:pPr>
            <w:r>
              <w:rPr>
                <w:b/>
              </w:rPr>
              <w:t xml:space="preserve">№</w:t>
            </w:r>
            <w:r>
              <w:rPr>
                <w:b/>
              </w:rPr>
            </w:r>
            <w:r>
              <w:rPr>
                <w:b/>
              </w:rPr>
            </w:r>
          </w:p>
        </w:tc>
        <w:tc>
          <w:tcPr>
            <w:shd w:val="clear" w:color="auto" w:fill="auto"/>
            <w:tcW w:w="4995" w:type="dxa"/>
            <w:vAlign w:val="center"/>
            <w:textDirection w:val="lrTb"/>
            <w:noWrap w:val="false"/>
          </w:tcPr>
          <w:p>
            <w:pPr>
              <w:jc w:val="center"/>
              <w:tabs>
                <w:tab w:val="left" w:pos="1134" w:leader="none"/>
              </w:tabs>
              <w:rPr>
                <w:b/>
              </w:rPr>
            </w:pPr>
            <w:r>
              <w:rPr>
                <w:b/>
              </w:rPr>
              <w:t xml:space="preserve">Наименование услуг</w:t>
            </w:r>
            <w:r>
              <w:rPr>
                <w:b/>
              </w:rPr>
            </w:r>
            <w:r>
              <w:rPr>
                <w:b/>
              </w:rPr>
            </w:r>
          </w:p>
        </w:tc>
        <w:tc>
          <w:tcPr>
            <w:shd w:val="clear" w:color="auto" w:fill="auto"/>
            <w:tcW w:w="1843" w:type="dxa"/>
            <w:vAlign w:val="center"/>
            <w:textDirection w:val="lrTb"/>
            <w:noWrap w:val="false"/>
          </w:tcPr>
          <w:p>
            <w:pPr>
              <w:jc w:val="center"/>
              <w:tabs>
                <w:tab w:val="left" w:pos="1134" w:leader="none"/>
              </w:tabs>
              <w:rPr>
                <w:b/>
              </w:rPr>
            </w:pPr>
            <w:r>
              <w:rPr>
                <w:b/>
              </w:rPr>
              <w:t xml:space="preserve">Объем услуг (если применимо)</w:t>
            </w:r>
            <w:r>
              <w:rPr>
                <w:b/>
              </w:rPr>
            </w:r>
            <w:r>
              <w:rPr>
                <w:b/>
              </w:rPr>
            </w:r>
          </w:p>
        </w:tc>
        <w:tc>
          <w:tcPr>
            <w:shd w:val="clear" w:color="auto" w:fill="auto"/>
            <w:tcW w:w="1559" w:type="dxa"/>
            <w:vAlign w:val="center"/>
            <w:textDirection w:val="lrTb"/>
            <w:noWrap w:val="false"/>
          </w:tcPr>
          <w:p>
            <w:pPr>
              <w:jc w:val="center"/>
              <w:tabs>
                <w:tab w:val="left" w:pos="1134" w:leader="none"/>
              </w:tabs>
              <w:rPr>
                <w:b/>
              </w:rPr>
            </w:pPr>
            <w:r>
              <w:rPr>
                <w:b/>
              </w:rPr>
              <w:t xml:space="preserve">Стоимость без НДС, руб.</w:t>
            </w:r>
            <w:r>
              <w:rPr>
                <w:b/>
              </w:rPr>
            </w:r>
            <w:r>
              <w:rPr>
                <w:b/>
              </w:rPr>
            </w:r>
          </w:p>
        </w:tc>
        <w:tc>
          <w:tcPr>
            <w:shd w:val="clear" w:color="auto" w:fill="auto"/>
            <w:tcW w:w="1242" w:type="dxa"/>
            <w:vAlign w:val="center"/>
            <w:textDirection w:val="lrTb"/>
            <w:noWrap w:val="false"/>
          </w:tcPr>
          <w:p>
            <w:pPr>
              <w:jc w:val="center"/>
              <w:tabs>
                <w:tab w:val="left" w:pos="1134" w:leader="none"/>
              </w:tabs>
              <w:rPr>
                <w:b/>
              </w:rPr>
            </w:pPr>
            <w:r>
              <w:rPr>
                <w:b/>
              </w:rPr>
              <w:t xml:space="preserve">НДС, руб.</w:t>
            </w:r>
            <w:r>
              <w:rPr>
                <w:b/>
              </w:rPr>
            </w:r>
            <w:r>
              <w:rPr>
                <w:b/>
              </w:rPr>
            </w:r>
          </w:p>
        </w:tc>
      </w:tr>
      <w:tr>
        <w:tblPrEx/>
        <w:trPr/>
        <w:tc>
          <w:tcPr>
            <w:shd w:val="clear" w:color="auto" w:fill="auto"/>
            <w:tcW w:w="534" w:type="dxa"/>
            <w:vAlign w:val="center"/>
            <w:textDirection w:val="lrTb"/>
            <w:noWrap w:val="false"/>
          </w:tcPr>
          <w:p>
            <w:pPr>
              <w:jc w:val="cente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r>
        <w:tblPrEx/>
        <w:trPr/>
        <w:tc>
          <w:tcPr>
            <w:shd w:val="clear" w:color="auto" w:fill="auto"/>
            <w:tcW w:w="534" w:type="dxa"/>
            <w:textDirection w:val="lrTb"/>
            <w:noWrap w:val="false"/>
          </w:tcPr>
          <w:p>
            <w:pP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r>
        <w:tblPrEx/>
        <w:trPr/>
        <w:tc>
          <w:tcPr>
            <w:shd w:val="clear" w:color="auto" w:fill="auto"/>
            <w:tcW w:w="534" w:type="dxa"/>
            <w:textDirection w:val="lrTb"/>
            <w:noWrap w:val="false"/>
          </w:tcPr>
          <w:p>
            <w:pP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r>
        <w:tblPrEx/>
        <w:trPr/>
        <w:tc>
          <w:tcPr>
            <w:shd w:val="clear" w:color="auto" w:fill="auto"/>
            <w:tcW w:w="534" w:type="dxa"/>
            <w:textDirection w:val="lrTb"/>
            <w:noWrap w:val="false"/>
          </w:tcPr>
          <w:p>
            <w:pP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r>
        <w:tblPrEx/>
        <w:trPr/>
        <w:tc>
          <w:tcPr>
            <w:shd w:val="clear" w:color="auto" w:fill="auto"/>
            <w:tcW w:w="534" w:type="dxa"/>
            <w:textDirection w:val="lrTb"/>
            <w:noWrap w:val="false"/>
          </w:tcPr>
          <w:p>
            <w:pP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r>
        <w:tblPrEx/>
        <w:trPr/>
        <w:tc>
          <w:tcPr>
            <w:shd w:val="clear" w:color="auto" w:fill="auto"/>
            <w:tcW w:w="534" w:type="dxa"/>
            <w:textDirection w:val="lrTb"/>
            <w:noWrap w:val="false"/>
          </w:tcPr>
          <w:p>
            <w:pP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r>
        <w:tblPrEx/>
        <w:trPr/>
        <w:tc>
          <w:tcPr>
            <w:shd w:val="clear" w:color="auto" w:fill="auto"/>
            <w:tcW w:w="534" w:type="dxa"/>
            <w:textDirection w:val="lrTb"/>
            <w:noWrap w:val="false"/>
          </w:tcPr>
          <w:p>
            <w:pPr>
              <w:tabs>
                <w:tab w:val="left" w:pos="1134" w:leader="none"/>
              </w:tabs>
            </w:pPr>
            <w:r/>
            <w:r/>
          </w:p>
        </w:tc>
        <w:tc>
          <w:tcPr>
            <w:shd w:val="clear" w:color="auto" w:fill="auto"/>
            <w:tcW w:w="4995" w:type="dxa"/>
            <w:textDirection w:val="lrTb"/>
            <w:noWrap w:val="false"/>
          </w:tcPr>
          <w:p>
            <w:pPr>
              <w:rPr>
                <w:i/>
              </w:rPr>
            </w:pPr>
            <w:r>
              <w:rPr>
                <w:i/>
              </w:rPr>
            </w:r>
            <w:r>
              <w:rPr>
                <w:i/>
              </w:rPr>
            </w:r>
            <w:r>
              <w:rPr>
                <w:i/>
              </w:rPr>
            </w:r>
          </w:p>
        </w:tc>
        <w:tc>
          <w:tcPr>
            <w:shd w:val="clear" w:color="auto" w:fill="auto"/>
            <w:tcW w:w="1843" w:type="dxa"/>
            <w:textDirection w:val="lrTb"/>
            <w:noWrap w:val="false"/>
          </w:tcPr>
          <w:p>
            <w:pPr>
              <w:tabs>
                <w:tab w:val="left" w:pos="1134" w:leader="none"/>
              </w:tabs>
            </w:pPr>
            <w:r/>
            <w:r/>
          </w:p>
        </w:tc>
        <w:tc>
          <w:tcPr>
            <w:shd w:val="clear" w:color="auto" w:fill="auto"/>
            <w:tcW w:w="1559" w:type="dxa"/>
            <w:textDirection w:val="lrTb"/>
            <w:noWrap w:val="false"/>
          </w:tcPr>
          <w:p>
            <w:pPr>
              <w:tabs>
                <w:tab w:val="left" w:pos="1134" w:leader="none"/>
              </w:tabs>
            </w:pPr>
            <w:r/>
            <w:r/>
          </w:p>
        </w:tc>
        <w:tc>
          <w:tcPr>
            <w:shd w:val="clear" w:color="auto" w:fill="auto"/>
            <w:tcW w:w="1242" w:type="dxa"/>
            <w:textDirection w:val="lrTb"/>
            <w:noWrap w:val="false"/>
          </w:tcPr>
          <w:p>
            <w:pPr>
              <w:tabs>
                <w:tab w:val="left" w:pos="1134" w:leader="none"/>
              </w:tabs>
            </w:pPr>
            <w:r/>
            <w:r/>
          </w:p>
        </w:tc>
      </w:tr>
    </w:tbl>
    <w:p>
      <w:pPr>
        <w:pStyle w:val="2700"/>
        <w:ind w:firstLine="540"/>
        <w:jc w:val="both"/>
        <w:spacing w:before="240"/>
        <w:rPr>
          <w:rFonts w:ascii="Times New Roman" w:hAnsi="Times New Roman" w:cs="Times New Roman"/>
        </w:rPr>
      </w:pPr>
      <w:r>
        <w:rPr>
          <w:rFonts w:ascii="Times New Roman" w:hAnsi="Times New Roman" w:cs="Times New Roman"/>
        </w:rPr>
        <w:t xml:space="preserve">2. Стоимость оказанных Исполнителем Услуг составляет ______ (________) рублей __ копеек без НДС, кроме того НДС-__% - ______ (________) рублей __ копеек, всего с НДС - ______ (________) рублей __ копеек.</w:t>
      </w:r>
      <w:r>
        <w:rPr>
          <w:rFonts w:ascii="Times New Roman" w:hAnsi="Times New Roman" w:cs="Times New Roman"/>
        </w:rPr>
      </w:r>
      <w:r>
        <w:rPr>
          <w:rFonts w:ascii="Times New Roman" w:hAnsi="Times New Roman" w:cs="Times New Roman"/>
        </w:rPr>
      </w:r>
    </w:p>
    <w:p>
      <w:pPr>
        <w:pStyle w:val="2700"/>
        <w:ind w:firstLine="540"/>
        <w:jc w:val="both"/>
        <w:spacing w:before="240"/>
        <w:rPr>
          <w:rFonts w:ascii="Times New Roman" w:hAnsi="Times New Roman" w:cs="Times New Roman"/>
        </w:rPr>
      </w:pPr>
      <w:r>
        <w:rPr>
          <w:rFonts w:ascii="Times New Roman" w:hAnsi="Times New Roman" w:cs="Times New Roman"/>
        </w:rPr>
        <w:t xml:space="preserve">3. К Отчету прилагаются</w:t>
      </w:r>
      <w:r>
        <w:rPr>
          <w:rStyle w:val="2758"/>
          <w:rFonts w:ascii="Times New Roman" w:hAnsi="Times New Roman" w:cs="Times New Roman"/>
        </w:rPr>
        <w:footnoteReference w:id="93"/>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p>
      <w:pPr>
        <w:pStyle w:val="2700"/>
        <w:ind w:firstLine="539"/>
        <w:jc w:val="both"/>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r>
      <w:r>
        <w:rPr>
          <w:rFonts w:ascii="Times New Roman" w:hAnsi="Times New Roman" w:cs="Times New Roman"/>
        </w:rPr>
      </w:r>
    </w:p>
    <w:p>
      <w:pPr>
        <w:pStyle w:val="2700"/>
        <w:ind w:firstLine="539"/>
        <w:jc w:val="both"/>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r>
      <w:r>
        <w:rPr>
          <w:rFonts w:ascii="Times New Roman" w:hAnsi="Times New Roman" w:cs="Times New Roman"/>
        </w:rPr>
      </w:r>
    </w:p>
    <w:p>
      <w:pPr>
        <w:pStyle w:val="2700"/>
        <w:ind w:firstLine="539"/>
        <w:jc w:val="both"/>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r>
      <w:r>
        <w:rPr>
          <w:rFonts w:ascii="Times New Roman" w:hAnsi="Times New Roman" w:cs="Times New Roman"/>
        </w:rPr>
      </w:r>
    </w:p>
    <w:p>
      <w:pPr>
        <w:pStyle w:val="2700"/>
        <w:ind w:firstLine="539"/>
        <w:jc w:val="both"/>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r>
      <w:r>
        <w:rPr>
          <w:rFonts w:ascii="Times New Roman" w:hAnsi="Times New Roman" w:cs="Times New Roman"/>
        </w:rPr>
      </w:r>
    </w:p>
    <w:p>
      <w:pPr>
        <w:pStyle w:val="2700"/>
        <w:ind w:firstLine="540"/>
        <w:jc w:val="both"/>
        <w:spacing w:before="240"/>
        <w:rPr>
          <w:rFonts w:ascii="Times New Roman" w:hAnsi="Times New Roman" w:cs="Times New Roman"/>
        </w:rPr>
      </w:pPr>
      <w:r>
        <w:rPr>
          <w:rFonts w:ascii="Times New Roman" w:hAnsi="Times New Roman" w:cs="Times New Roman"/>
        </w:rPr>
        <w:t xml:space="preserve">4. Настоящий Отчет составлен в двух экземплярах, имеющих равную юридическую силу, по одному для каждой из Сторон.</w:t>
      </w:r>
      <w:r>
        <w:rPr>
          <w:rFonts w:ascii="Times New Roman" w:hAnsi="Times New Roman" w:cs="Times New Roman"/>
        </w:rPr>
      </w:r>
      <w:r>
        <w:rPr>
          <w:rFonts w:ascii="Times New Roman" w:hAnsi="Times New Roman" w:cs="Times New Roman"/>
        </w:rPr>
      </w:r>
    </w:p>
    <w:p>
      <w:pPr>
        <w:jc w:val="center"/>
        <w:tabs>
          <w:tab w:val="left" w:pos="1134" w:leader="none"/>
        </w:tabs>
      </w:pPr>
      <w:r/>
      <w:r/>
    </w:p>
    <w:p>
      <w:pPr>
        <w:jc w:val="center"/>
        <w:tabs>
          <w:tab w:val="left" w:pos="1134" w:leader="none"/>
        </w:tabs>
      </w:pPr>
      <w:r/>
      <w:r/>
    </w:p>
    <w:tbl>
      <w:tblPr>
        <w:tblW w:w="10490" w:type="dxa"/>
        <w:tblInd w:w="108" w:type="dxa"/>
        <w:tblLayout w:type="fixed"/>
        <w:tblLook w:val="01E0" w:firstRow="1" w:lastRow="1" w:firstColumn="1" w:lastColumn="1" w:noHBand="0" w:noVBand="0"/>
      </w:tblPr>
      <w:tblGrid>
        <w:gridCol w:w="7230"/>
        <w:gridCol w:w="3260"/>
      </w:tblGrid>
      <w:tr>
        <w:tblPrEx/>
        <w:trPr/>
        <w:tc>
          <w:tcPr>
            <w:tcW w:w="7230" w:type="dxa"/>
            <w:textDirection w:val="lrTb"/>
            <w:noWrap w:val="false"/>
          </w:tcPr>
          <w:p>
            <w:pPr>
              <w:pStyle w:val="2670"/>
              <w:ind w:right="317"/>
              <w:widowControl w:val="off"/>
              <w:tabs>
                <w:tab w:val="left" w:pos="1134" w:leader="none"/>
              </w:tabs>
              <w:rPr>
                <w:b/>
                <w:sz w:val="20"/>
                <w:szCs w:val="20"/>
              </w:rPr>
              <w:suppressLineNumbers/>
            </w:pPr>
            <w:r>
              <w:rPr>
                <w:b/>
                <w:sz w:val="20"/>
                <w:szCs w:val="20"/>
              </w:rPr>
              <w:t xml:space="preserve">«___» __________ 20 __ г.</w:t>
            </w:r>
            <w:r>
              <w:rPr>
                <w:b/>
                <w:sz w:val="20"/>
                <w:szCs w:val="20"/>
              </w:rPr>
            </w:r>
            <w:r>
              <w:rPr>
                <w:b/>
                <w:sz w:val="20"/>
                <w:szCs w:val="20"/>
              </w:rPr>
            </w:r>
          </w:p>
        </w:tc>
        <w:tc>
          <w:tcPr>
            <w:tcW w:w="3260" w:type="dxa"/>
            <w:textDirection w:val="lrTb"/>
            <w:noWrap w:val="false"/>
          </w:tcPr>
          <w:p>
            <w:pPr>
              <w:pStyle w:val="2670"/>
              <w:ind w:right="317"/>
              <w:widowControl w:val="off"/>
              <w:tabs>
                <w:tab w:val="left" w:pos="1134" w:leader="none"/>
              </w:tabs>
              <w:rPr>
                <w:b/>
                <w:sz w:val="20"/>
                <w:szCs w:val="20"/>
              </w:rPr>
              <w:suppressLineNumbers/>
            </w:pPr>
            <w:r>
              <w:rPr>
                <w:b/>
                <w:sz w:val="20"/>
                <w:szCs w:val="20"/>
              </w:rPr>
              <w:t xml:space="preserve">ИСПОЛНИТЕЛЬ</w:t>
            </w:r>
            <w:r>
              <w:rPr>
                <w:b/>
                <w:sz w:val="20"/>
                <w:szCs w:val="20"/>
              </w:rPr>
            </w:r>
            <w:r>
              <w:rPr>
                <w:b/>
                <w:sz w:val="20"/>
                <w:szCs w:val="20"/>
              </w:rPr>
            </w:r>
          </w:p>
          <w:p>
            <w:pPr>
              <w:pStyle w:val="2670"/>
              <w:ind w:right="317"/>
              <w:keepLines/>
              <w:widowControl w:val="off"/>
              <w:tabs>
                <w:tab w:val="left" w:pos="1134" w:leader="none"/>
              </w:tabs>
              <w:rPr>
                <w:b/>
                <w:sz w:val="20"/>
                <w:szCs w:val="20"/>
              </w:rPr>
              <w:suppressLineNumbers/>
            </w:pPr>
            <w:r>
              <w:rPr>
                <w:b/>
                <w:sz w:val="20"/>
                <w:szCs w:val="20"/>
              </w:rPr>
              <w:t xml:space="preserve">___________________</w:t>
            </w:r>
            <w:r>
              <w:rPr>
                <w:b/>
                <w:sz w:val="20"/>
                <w:szCs w:val="20"/>
              </w:rPr>
            </w:r>
            <w:r>
              <w:rPr>
                <w:b/>
                <w:sz w:val="20"/>
                <w:szCs w:val="20"/>
              </w:rPr>
            </w:r>
          </w:p>
          <w:p>
            <w:r/>
            <w:r/>
          </w:p>
          <w:p>
            <w:pPr>
              <w:pStyle w:val="2670"/>
              <w:ind w:right="317"/>
              <w:keepLines/>
              <w:widowControl w:val="off"/>
              <w:tabs>
                <w:tab w:val="left" w:pos="1134" w:leader="none"/>
              </w:tabs>
              <w:rPr>
                <w:b/>
                <w:sz w:val="20"/>
                <w:szCs w:val="20"/>
              </w:rPr>
              <w:suppressLineNumbers/>
            </w:pPr>
            <w:r>
              <w:rPr>
                <w:b/>
                <w:sz w:val="20"/>
                <w:szCs w:val="20"/>
              </w:rPr>
              <w:t xml:space="preserve">______________/ФИО/</w:t>
            </w:r>
            <w:r>
              <w:rPr>
                <w:b/>
                <w:sz w:val="20"/>
                <w:szCs w:val="20"/>
              </w:rPr>
            </w:r>
            <w:r>
              <w:rPr>
                <w:b/>
                <w:sz w:val="20"/>
                <w:szCs w:val="20"/>
              </w:rPr>
            </w:r>
          </w:p>
          <w:p>
            <w:pPr>
              <w:pStyle w:val="2670"/>
              <w:ind w:right="317"/>
              <w:keepLines/>
              <w:widowControl w:val="off"/>
              <w:tabs>
                <w:tab w:val="left" w:pos="1134" w:leader="none"/>
              </w:tabs>
              <w:rPr>
                <w:b/>
                <w:sz w:val="20"/>
                <w:szCs w:val="20"/>
              </w:rPr>
              <w:suppressLineNumbers/>
            </w:pPr>
            <w:r>
              <w:rPr>
                <w:b/>
                <w:sz w:val="20"/>
                <w:szCs w:val="20"/>
              </w:rPr>
              <w:t xml:space="preserve">«___» _________ 20__ г.</w:t>
            </w:r>
            <w:r>
              <w:rPr>
                <w:b/>
                <w:sz w:val="20"/>
                <w:szCs w:val="20"/>
              </w:rPr>
            </w:r>
            <w:r>
              <w:rPr>
                <w:b/>
                <w:sz w:val="20"/>
                <w:szCs w:val="20"/>
              </w:rPr>
            </w:r>
          </w:p>
          <w:p>
            <w:pPr>
              <w:pStyle w:val="2670"/>
              <w:ind w:right="317"/>
              <w:widowControl w:val="off"/>
              <w:tabs>
                <w:tab w:val="left" w:pos="1134" w:leader="none"/>
              </w:tabs>
              <w:rPr>
                <w:b/>
                <w:sz w:val="20"/>
                <w:szCs w:val="20"/>
              </w:rPr>
              <w:suppressLineNumbers/>
            </w:pPr>
            <w:r>
              <w:rPr>
                <w:b/>
                <w:sz w:val="20"/>
                <w:szCs w:val="20"/>
              </w:rPr>
              <w:t xml:space="preserve">М.П.</w:t>
            </w:r>
            <w:r>
              <w:rPr>
                <w:b/>
                <w:sz w:val="20"/>
                <w:szCs w:val="20"/>
              </w:rPr>
            </w:r>
            <w:r>
              <w:rPr>
                <w:b/>
                <w:sz w:val="20"/>
                <w:szCs w:val="20"/>
              </w:rPr>
            </w:r>
          </w:p>
        </w:tc>
      </w:tr>
    </w:tbl>
    <w:p>
      <w:pPr>
        <w:jc w:val="center"/>
        <w:tabs>
          <w:tab w:val="left" w:pos="1134" w:leader="none"/>
        </w:tabs>
      </w:pPr>
      <w:r/>
      <w:r/>
    </w:p>
    <w:p>
      <w:pPr>
        <w:ind w:left="5670"/>
        <w:pageBreakBefore/>
        <w:tabs>
          <w:tab w:val="left" w:pos="1134" w:leader="none"/>
        </w:tabs>
        <w:rPr>
          <w:sz w:val="24"/>
          <w:szCs w:val="24"/>
        </w:rPr>
      </w:pPr>
      <w:r>
        <w:rPr>
          <w:sz w:val="24"/>
          <w:szCs w:val="24"/>
        </w:rPr>
        <w:t xml:space="preserve">Приложение № 6</w:t>
      </w:r>
      <w:r>
        <w:rPr>
          <w:sz w:val="24"/>
          <w:szCs w:val="24"/>
        </w:rPr>
      </w:r>
      <w:r>
        <w:rPr>
          <w:sz w:val="24"/>
          <w:szCs w:val="24"/>
        </w:rPr>
      </w:r>
    </w:p>
    <w:p>
      <w:pPr>
        <w:ind w:left="5670"/>
        <w:tabs>
          <w:tab w:val="left" w:pos="1134" w:leader="none"/>
        </w:tabs>
        <w:rPr>
          <w:sz w:val="24"/>
          <w:szCs w:val="24"/>
        </w:rPr>
      </w:pPr>
      <w:r>
        <w:rPr>
          <w:sz w:val="24"/>
          <w:szCs w:val="24"/>
        </w:rPr>
        <w:t xml:space="preserve">к Договору возмездного оказания услуг от «___»__________20__г. </w:t>
      </w:r>
      <w:r>
        <w:rPr>
          <w:sz w:val="24"/>
          <w:szCs w:val="24"/>
        </w:rPr>
      </w:r>
      <w:r>
        <w:rPr>
          <w:sz w:val="24"/>
          <w:szCs w:val="24"/>
        </w:rPr>
      </w:r>
    </w:p>
    <w:p>
      <w:pPr>
        <w:ind w:left="5670"/>
        <w:tabs>
          <w:tab w:val="left" w:pos="1134" w:leader="none"/>
        </w:tabs>
        <w:rPr>
          <w:sz w:val="24"/>
          <w:szCs w:val="24"/>
        </w:rPr>
      </w:pPr>
      <w:r>
        <w:rPr>
          <w:sz w:val="24"/>
          <w:szCs w:val="24"/>
        </w:rPr>
        <w:t xml:space="preserve">№ ______________  </w:t>
      </w:r>
      <w:r>
        <w:rPr>
          <w:sz w:val="24"/>
          <w:szCs w:val="24"/>
        </w:rPr>
      </w:r>
      <w:r>
        <w:rPr>
          <w:sz w:val="24"/>
          <w:szCs w:val="24"/>
        </w:rPr>
      </w:r>
    </w:p>
    <w:p>
      <w:pPr>
        <w:rPr>
          <w:sz w:val="24"/>
          <w:szCs w:val="24"/>
        </w:rPr>
      </w:pPr>
      <w:r>
        <w:rPr>
          <w:sz w:val="24"/>
          <w:szCs w:val="24"/>
        </w:rPr>
      </w:r>
      <w:r>
        <w:rPr>
          <w:sz w:val="24"/>
          <w:szCs w:val="24"/>
        </w:rPr>
      </w:r>
      <w:r>
        <w:rPr>
          <w:sz w:val="24"/>
          <w:szCs w:val="24"/>
        </w:rPr>
      </w:r>
    </w:p>
    <w:p>
      <w:pPr>
        <w:contextualSpacing/>
        <w:ind w:firstLine="709"/>
        <w:jc w:val="both"/>
        <w:shd w:val="clear" w:color="auto" w:fill="ffffff"/>
        <w:rPr>
          <w:rFonts w:eastAsia="Times New Roman" w:cs="Times New Roman"/>
          <w:i/>
          <w:sz w:val="24"/>
          <w:szCs w:val="24"/>
          <w:lang w:eastAsia="ru-RU"/>
        </w:rPr>
      </w:pPr>
      <w:r>
        <w:rPr>
          <w:b/>
          <w:bCs/>
          <w:sz w:val="24"/>
          <w:szCs w:val="24"/>
        </w:rPr>
        <w:t xml:space="preserve">Обеспечение исполнения обязательств по договору</w:t>
      </w:r>
      <w:r>
        <w:rPr>
          <w:rFonts w:eastAsia="Times New Roman" w:cs="Times New Roman"/>
          <w:i/>
          <w:sz w:val="24"/>
          <w:szCs w:val="24"/>
          <w:lang w:eastAsia="ru-RU"/>
        </w:rPr>
        <w:t xml:space="preserve">Настоящая редакция раздела подлежит обязательному включению в Договор, заключаемый по результатам торгово-закупочных процедур, участниками которых могут быть НЕ только субъекты малого и среднего предпринимательства в случаях: </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shd w:val="clear" w:color="auto" w:fill="ffffff"/>
        <w:rPr>
          <w:rFonts w:eastAsia="Times New Roman" w:cs="Times New Roman"/>
          <w:i/>
          <w:sz w:val="24"/>
          <w:szCs w:val="24"/>
          <w:lang w:eastAsia="ru-RU"/>
        </w:rPr>
      </w:pPr>
      <w:r>
        <w:rPr>
          <w:rFonts w:eastAsia="Times New Roman" w:cs="Times New Roman"/>
          <w:i/>
          <w:sz w:val="24"/>
          <w:szCs w:val="24"/>
          <w:lang w:eastAsia="ru-RU"/>
        </w:rPr>
        <w:t xml:space="preserve">1. если цена договора равна или превышает стоимость, установленную ОРД ПАО «Россети Северо-Запад» для целей предоставления обеспечения:</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shd w:val="clear" w:color="auto" w:fill="ffffff"/>
        <w:rPr>
          <w:rFonts w:eastAsia="Times New Roman" w:cs="Times New Roman"/>
          <w:i/>
          <w:sz w:val="24"/>
          <w:szCs w:val="24"/>
          <w:lang w:eastAsia="ru-RU"/>
        </w:rPr>
      </w:pPr>
      <w:r>
        <w:rPr>
          <w:rFonts w:eastAsia="Times New Roman" w:cs="Times New Roman"/>
          <w:i/>
          <w:sz w:val="24"/>
          <w:szCs w:val="24"/>
          <w:lang w:eastAsia="ru-RU"/>
        </w:rPr>
        <w:t xml:space="preserve">общая (максимальная) сумма авансовых платежей, предусмотренных договором за весь период действия, превышает 500 тыс. руб.; </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shd w:val="clear" w:color="auto" w:fill="ffffff"/>
        <w:rPr>
          <w:rFonts w:eastAsia="Times New Roman" w:cs="Times New Roman"/>
          <w:i/>
          <w:sz w:val="24"/>
          <w:szCs w:val="24"/>
          <w:lang w:eastAsia="ru-RU"/>
        </w:rPr>
      </w:pPr>
      <w:r>
        <w:rPr>
          <w:rFonts w:eastAsia="Times New Roman" w:cs="Times New Roman"/>
          <w:i/>
          <w:sz w:val="24"/>
          <w:szCs w:val="24"/>
          <w:lang w:eastAsia="ru-RU"/>
        </w:rPr>
        <w:t xml:space="preserve">начальная (максимальная) цена договора, либо цена договора с учетом дополнительных соглашений к договору превышает 50 млн руб. (с НДС); </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shd w:val="clear" w:color="auto" w:fill="ffffff"/>
        <w:rPr>
          <w:rFonts w:eastAsia="Times New Roman" w:cs="Times New Roman"/>
          <w:i/>
          <w:sz w:val="24"/>
          <w:szCs w:val="24"/>
          <w:lang w:eastAsia="ru-RU"/>
        </w:rPr>
      </w:pPr>
      <w:r>
        <w:rPr>
          <w:rFonts w:eastAsia="Times New Roman" w:cs="Times New Roman"/>
          <w:i/>
          <w:sz w:val="24"/>
          <w:szCs w:val="24"/>
          <w:lang w:eastAsia="ru-RU"/>
        </w:rPr>
        <w:t xml:space="preserve">предоставление контрагентом гарантии сроком</w:t>
      </w:r>
      <w:r>
        <w:rPr>
          <w:rFonts w:eastAsia="Times New Roman" w:cs="Times New Roman"/>
          <w:i/>
          <w:sz w:val="24"/>
          <w:szCs w:val="24"/>
          <w:lang w:eastAsia="ru-RU"/>
        </w:rPr>
        <w:t xml:space="preserve"> свыше 3 месяцев на поставленный товар, результаты выполненных работ, оказанных услуг, если начальная (максимальная) цена договора (цена лота) либо цена договора с учетом дополнительных соглашений к договору (при их наличии) превышает 50 млн рублей (с НДС)</w:t>
      </w:r>
      <w:r>
        <w:rPr>
          <w:rStyle w:val="2758"/>
          <w:rFonts w:eastAsia="Times New Roman" w:cs="Times New Roman"/>
          <w:i/>
          <w:sz w:val="24"/>
          <w:szCs w:val="24"/>
          <w:lang w:eastAsia="ru-RU"/>
        </w:rPr>
        <w:footnoteReference w:id="94"/>
      </w:r>
      <w:r>
        <w:rPr>
          <w:rFonts w:eastAsia="Times New Roman" w:cs="Times New Roman"/>
          <w:i/>
          <w:sz w:val="24"/>
          <w:szCs w:val="24"/>
          <w:lang w:eastAsia="ru-RU"/>
        </w:rPr>
        <w:t xml:space="preserve">;</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shd w:val="clear" w:color="auto" w:fill="ffffff"/>
        <w:rPr>
          <w:rFonts w:eastAsia="Times New Roman" w:cs="Times New Roman"/>
          <w:i/>
          <w:sz w:val="24"/>
          <w:szCs w:val="24"/>
          <w:lang w:eastAsia="ru-RU"/>
        </w:rPr>
      </w:pPr>
      <w:r>
        <w:rPr>
          <w:rFonts w:eastAsia="Times New Roman" w:cs="Times New Roman"/>
          <w:i/>
          <w:sz w:val="24"/>
          <w:szCs w:val="24"/>
          <w:lang w:eastAsia="ru-RU"/>
        </w:rPr>
        <w:t xml:space="preserve">2. в иных случаях, предусмотренных ОРД ПАО «Россети Северо-Запад» или решением куратора договора.</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shd w:val="clear" w:color="auto" w:fill="ffffff"/>
        <w:rPr>
          <w:rFonts w:eastAsia="Times New Roman" w:cs="Times New Roman"/>
          <w:b/>
          <w:i/>
          <w:sz w:val="24"/>
          <w:szCs w:val="24"/>
          <w:lang w:eastAsia="ru-RU"/>
        </w:rPr>
      </w:pPr>
      <w:r>
        <w:rPr>
          <w:rFonts w:eastAsia="Times New Roman" w:cs="Times New Roman"/>
          <w:b/>
          <w:i/>
          <w:sz w:val="24"/>
          <w:szCs w:val="24"/>
          <w:lang w:eastAsia="ru-RU"/>
        </w:rPr>
        <w:t xml:space="preserve">Обеспечение исполнения обязательств по договору при подачи участником закупки, признанным победителем, аномально низкого ценового предложения (предложение на 25 % и более ниже начальной (максимальной) цены Договора (цены лота).</w:t>
      </w:r>
      <w:r>
        <w:rPr>
          <w:rFonts w:eastAsia="Times New Roman" w:cs="Times New Roman"/>
          <w:b/>
          <w:i/>
          <w:sz w:val="24"/>
          <w:szCs w:val="24"/>
          <w:lang w:eastAsia="ru-RU"/>
        </w:rPr>
      </w:r>
      <w:r>
        <w:rPr>
          <w:rFonts w:eastAsia="Times New Roman" w:cs="Times New Roman"/>
          <w:b/>
          <w:i/>
          <w:sz w:val="24"/>
          <w:szCs w:val="24"/>
          <w:lang w:eastAsia="ru-RU"/>
        </w:rPr>
      </w:r>
    </w:p>
    <w:p>
      <w:pPr>
        <w:contextualSpacing/>
        <w:ind w:firstLine="709"/>
        <w:jc w:val="both"/>
        <w:shd w:val="clear" w:color="auto" w:fill="ffffff"/>
        <w:rPr>
          <w:rFonts w:eastAsia="Times New Roman" w:cs="Times New Roman"/>
          <w:b/>
          <w:i/>
          <w:sz w:val="24"/>
          <w:szCs w:val="24"/>
          <w:lang w:eastAsia="ru-RU"/>
        </w:rPr>
      </w:pPr>
      <w:r>
        <w:rPr>
          <w:rFonts w:eastAsia="Times New Roman" w:cs="Times New Roman"/>
          <w:i/>
          <w:sz w:val="24"/>
          <w:szCs w:val="24"/>
          <w:lang w:eastAsia="ru-RU"/>
        </w:rPr>
        <w:t xml:space="preserve">В случае, если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w:t>
      </w:r>
      <w:r>
        <w:rPr>
          <w:rFonts w:eastAsia="Times New Roman" w:cs="Times New Roman"/>
          <w:i/>
          <w:sz w:val="24"/>
          <w:szCs w:val="24"/>
          <w:lang w:eastAsia="ru-RU"/>
        </w:rPr>
        <w:t xml:space="preserve">, выраженное </w:t>
      </w:r>
      <w:r>
        <w:rPr>
          <w:rFonts w:eastAsia="Times New Roman" w:cs="Times New Roman"/>
          <w:i/>
          <w:sz w:val="24"/>
          <w:szCs w:val="24"/>
          <w:lang w:eastAsia="ru-RU"/>
        </w:rPr>
        <w:t xml:space="preserve">в снижение цены относительно начальной (максимальной) цены договора (цены лота), указанной в извещении и/или документации о закупке на 25 (двадцать пять) и более %,</w:t>
      </w:r>
      <w:r>
        <w:rPr>
          <w:rFonts w:eastAsia="Times New Roman" w:cs="Times New Roman"/>
          <w:b/>
          <w:i/>
          <w:sz w:val="24"/>
          <w:szCs w:val="24"/>
          <w:lang w:eastAsia="ru-RU"/>
        </w:rPr>
        <w:t xml:space="preserve"> таким участником должно быть предоставлено обеспечение исполнения обязательств по договору в размере и в сроки, установленные в документации о закупке, с учетом особенностей, предусмотренных настоящим Приложением.</w:t>
      </w:r>
      <w:r>
        <w:rPr>
          <w:rFonts w:eastAsia="Times New Roman" w:cs="Times New Roman"/>
          <w:b/>
          <w:i/>
          <w:sz w:val="24"/>
          <w:szCs w:val="24"/>
          <w:lang w:eastAsia="ru-RU"/>
        </w:rPr>
      </w:r>
      <w:r>
        <w:rPr>
          <w:rFonts w:eastAsia="Times New Roman" w:cs="Times New Roman"/>
          <w:b/>
          <w:i/>
          <w:sz w:val="24"/>
          <w:szCs w:val="24"/>
          <w:lang w:eastAsia="ru-RU"/>
        </w:rPr>
      </w:r>
    </w:p>
    <w:p>
      <w:pPr>
        <w:contextualSpacing/>
        <w:ind w:firstLine="709"/>
        <w:jc w:val="both"/>
        <w:shd w:val="clear" w:color="auto" w:fill="ffffff"/>
        <w:rPr>
          <w:rFonts w:eastAsia="Times New Roman" w:cs="Times New Roman"/>
          <w:b/>
          <w:bCs/>
          <w:i/>
          <w:sz w:val="24"/>
          <w:szCs w:val="24"/>
          <w:lang w:eastAsia="ru-RU"/>
        </w:rPr>
      </w:pPr>
      <w:r>
        <w:rPr>
          <w:rFonts w:eastAsia="Times New Roman" w:cs="Times New Roman"/>
          <w:b/>
          <w:bCs/>
          <w:i/>
          <w:sz w:val="24"/>
          <w:szCs w:val="24"/>
          <w:lang w:eastAsia="ru-RU"/>
        </w:rPr>
      </w:r>
      <w:r>
        <w:rPr>
          <w:rFonts w:eastAsia="Times New Roman" w:cs="Times New Roman"/>
          <w:b/>
          <w:bCs/>
          <w:i/>
          <w:sz w:val="24"/>
          <w:szCs w:val="24"/>
          <w:lang w:eastAsia="ru-RU"/>
        </w:rPr>
      </w:r>
      <w:r>
        <w:rPr>
          <w:rFonts w:eastAsia="Times New Roman" w:cs="Times New Roman"/>
          <w:b/>
          <w:bCs/>
          <w:i/>
          <w:sz w:val="24"/>
          <w:szCs w:val="24"/>
          <w:lang w:eastAsia="ru-RU"/>
        </w:rPr>
      </w:r>
    </w:p>
    <w:p>
      <w:pPr>
        <w:contextualSpacing/>
        <w:ind w:firstLine="709"/>
        <w:jc w:val="both"/>
        <w:shd w:val="clear" w:color="auto" w:fill="ffffff"/>
        <w:rPr>
          <w:rFonts w:eastAsia="Times New Roman" w:cs="Times New Roman"/>
          <w:b/>
          <w:bCs/>
          <w:sz w:val="24"/>
          <w:szCs w:val="24"/>
          <w:lang w:eastAsia="ru-RU"/>
        </w:rPr>
      </w:pPr>
      <w:r>
        <w:rPr>
          <w:rFonts w:eastAsia="Times New Roman" w:cs="Times New Roman"/>
          <w:b/>
          <w:bCs/>
          <w:i/>
          <w:sz w:val="24"/>
          <w:szCs w:val="24"/>
          <w:u w:val="single"/>
          <w:lang w:eastAsia="ru-RU"/>
        </w:rPr>
        <w:t xml:space="preserve">В случае отсутствия, указанных выше оснований по результатам закупочных процедур соответствующий раздел договора, излагается в следующей редакции</w:t>
      </w:r>
      <w:r>
        <w:rPr>
          <w:rFonts w:eastAsia="Times New Roman" w:cs="Times New Roman"/>
          <w:b/>
          <w:bCs/>
          <w:i/>
          <w:sz w:val="24"/>
          <w:szCs w:val="24"/>
          <w:lang w:eastAsia="ru-RU"/>
        </w:rPr>
        <w:t xml:space="preserve">:</w:t>
      </w:r>
      <w:r>
        <w:rPr>
          <w:rFonts w:eastAsia="Times New Roman" w:cs="Times New Roman"/>
          <w:b/>
          <w:bCs/>
          <w:sz w:val="24"/>
          <w:szCs w:val="24"/>
          <w:lang w:eastAsia="ru-RU"/>
        </w:rPr>
      </w:r>
      <w:r>
        <w:rPr>
          <w:rFonts w:eastAsia="Times New Roman" w:cs="Times New Roman"/>
          <w:b/>
          <w:bCs/>
          <w:sz w:val="24"/>
          <w:szCs w:val="24"/>
          <w:lang w:eastAsia="ru-RU"/>
        </w:rPr>
      </w:r>
    </w:p>
    <w:p>
      <w:pPr>
        <w:contextualSpacing/>
        <w:ind w:firstLine="709"/>
        <w:jc w:val="both"/>
        <w:shd w:val="clear" w:color="auto" w:fill="ffffff"/>
        <w:rPr>
          <w:rFonts w:eastAsia="Times New Roman" w:cs="Times New Roman"/>
          <w:b/>
          <w:bCs/>
          <w:i/>
          <w:sz w:val="24"/>
          <w:szCs w:val="24"/>
          <w:lang w:eastAsia="ru-RU"/>
        </w:rPr>
      </w:pPr>
      <w:r>
        <w:rPr>
          <w:rFonts w:eastAsia="Times New Roman" w:cs="Times New Roman"/>
          <w:b/>
          <w:bCs/>
          <w:i/>
          <w:sz w:val="24"/>
          <w:szCs w:val="24"/>
          <w:lang w:eastAsia="ru-RU"/>
        </w:rPr>
      </w:r>
      <w:r>
        <w:rPr>
          <w:rFonts w:eastAsia="Times New Roman" w:cs="Times New Roman"/>
          <w:b/>
          <w:bCs/>
          <w:i/>
          <w:sz w:val="24"/>
          <w:szCs w:val="24"/>
          <w:lang w:eastAsia="ru-RU"/>
        </w:rPr>
      </w:r>
      <w:r>
        <w:rPr>
          <w:rFonts w:eastAsia="Times New Roman" w:cs="Times New Roman"/>
          <w:b/>
          <w:bCs/>
          <w:i/>
          <w:sz w:val="24"/>
          <w:szCs w:val="24"/>
          <w:lang w:eastAsia="ru-RU"/>
        </w:rPr>
      </w:r>
    </w:p>
    <w:p>
      <w:pPr>
        <w:contextualSpacing/>
        <w:ind w:firstLine="709"/>
        <w:jc w:val="both"/>
        <w:shd w:val="clear" w:color="auto" w:fill="ffffff"/>
        <w:rPr>
          <w:rFonts w:eastAsia="Times New Roman" w:cs="Times New Roman"/>
          <w:b/>
          <w:bCs/>
          <w:i/>
          <w:sz w:val="24"/>
          <w:szCs w:val="24"/>
          <w:lang w:eastAsia="ru-RU"/>
        </w:rPr>
      </w:pPr>
      <w:r>
        <w:rPr>
          <w:rFonts w:eastAsia="Times New Roman" w:cs="Times New Roman"/>
          <w:b/>
          <w:bCs/>
          <w:i/>
          <w:sz w:val="24"/>
          <w:szCs w:val="24"/>
          <w:lang w:eastAsia="ru-RU"/>
        </w:rPr>
        <w:t xml:space="preserve">«Обеспечение исполнения обязательств Стороной 1</w:t>
      </w:r>
      <w:r>
        <w:rPr>
          <w:rStyle w:val="2758"/>
          <w:rFonts w:eastAsia="Times New Roman" w:cs="Times New Roman"/>
          <w:b/>
          <w:bCs/>
          <w:i/>
          <w:sz w:val="24"/>
          <w:szCs w:val="24"/>
          <w:lang w:eastAsia="ru-RU"/>
        </w:rPr>
        <w:footnoteReference w:id="95"/>
      </w:r>
      <w:r>
        <w:rPr>
          <w:rFonts w:eastAsia="Times New Roman" w:cs="Times New Roman"/>
          <w:b/>
          <w:bCs/>
          <w:i/>
          <w:sz w:val="24"/>
          <w:szCs w:val="24"/>
          <w:lang w:eastAsia="ru-RU"/>
        </w:rPr>
        <w:t xml:space="preserve"> по настоящему Договору не предусмотрено».</w:t>
      </w:r>
      <w:r>
        <w:rPr>
          <w:rFonts w:eastAsia="Times New Roman" w:cs="Times New Roman"/>
          <w:b/>
          <w:bCs/>
          <w:i/>
          <w:sz w:val="24"/>
          <w:szCs w:val="24"/>
          <w:lang w:eastAsia="ru-RU"/>
        </w:rPr>
      </w:r>
      <w:r>
        <w:rPr>
          <w:rFonts w:eastAsia="Times New Roman" w:cs="Times New Roman"/>
          <w:b/>
          <w:bCs/>
          <w:i/>
          <w:sz w:val="24"/>
          <w:szCs w:val="24"/>
          <w:lang w:eastAsia="ru-RU"/>
        </w:rPr>
      </w:r>
    </w:p>
    <w:p>
      <w:pPr>
        <w:contextualSpacing/>
        <w:ind w:firstLine="709"/>
        <w:jc w:val="both"/>
        <w:shd w:val="clear" w:color="auto" w:fill="ffffff"/>
        <w:rPr>
          <w:rFonts w:eastAsia="Times New Roman" w:cs="Times New Roman"/>
          <w:b/>
          <w:i/>
          <w:sz w:val="24"/>
          <w:szCs w:val="24"/>
          <w:u w:val="single"/>
        </w:rPr>
      </w:pPr>
      <w:r>
        <w:rPr>
          <w:rFonts w:eastAsia="Times New Roman" w:cs="Times New Roman"/>
          <w:b/>
          <w:i/>
          <w:sz w:val="24"/>
          <w:szCs w:val="24"/>
          <w:u w:val="single"/>
        </w:rPr>
      </w:r>
      <w:r>
        <w:rPr>
          <w:rFonts w:eastAsia="Times New Roman" w:cs="Times New Roman"/>
          <w:b/>
          <w:i/>
          <w:sz w:val="24"/>
          <w:szCs w:val="24"/>
          <w:u w:val="single"/>
        </w:rPr>
      </w:r>
      <w:r>
        <w:rPr>
          <w:rFonts w:eastAsia="Times New Roman" w:cs="Times New Roman"/>
          <w:b/>
          <w:i/>
          <w:sz w:val="24"/>
          <w:szCs w:val="24"/>
          <w:u w:val="single"/>
        </w:rPr>
      </w:r>
    </w:p>
    <w:p>
      <w:pPr>
        <w:contextualSpacing/>
        <w:ind w:firstLine="709"/>
        <w:jc w:val="both"/>
        <w:shd w:val="clear" w:color="auto" w:fill="ffffff"/>
        <w:rPr>
          <w:rFonts w:eastAsia="Times New Roman" w:cs="Times New Roman"/>
          <w:b/>
          <w:bCs/>
          <w:i/>
          <w:sz w:val="24"/>
          <w:szCs w:val="24"/>
          <w:u w:val="single"/>
          <w:lang w:eastAsia="ru-RU"/>
        </w:rPr>
      </w:pPr>
      <w:r>
        <w:rPr>
          <w:rFonts w:eastAsia="Times New Roman" w:cs="Times New Roman"/>
          <w:b/>
          <w:i/>
          <w:sz w:val="24"/>
          <w:szCs w:val="24"/>
          <w:u w:val="single"/>
        </w:rPr>
        <w:t xml:space="preserve">В случае возникновения в период действия</w:t>
      </w:r>
      <w:r>
        <w:rPr>
          <w:rFonts w:eastAsia="Times New Roman" w:cs="Times New Roman"/>
          <w:b/>
          <w:i/>
          <w:sz w:val="24"/>
          <w:szCs w:val="24"/>
          <w:u w:val="single"/>
        </w:rPr>
        <w:t xml:space="preserve"> настоящего Договора оснований </w:t>
      </w:r>
      <w:r>
        <w:rPr>
          <w:rFonts w:eastAsia="Times New Roman" w:cs="Times New Roman"/>
          <w:b/>
          <w:i/>
          <w:sz w:val="24"/>
          <w:szCs w:val="24"/>
          <w:u w:val="single"/>
        </w:rPr>
        <w:t xml:space="preserve">для предоставления Стороной 1 обеспечения исполнения обязательств по настоящему </w:t>
      </w:r>
      <w:r>
        <w:rPr>
          <w:rFonts w:eastAsia="Times New Roman" w:cs="Times New Roman"/>
          <w:b/>
          <w:i/>
          <w:sz w:val="24"/>
          <w:szCs w:val="24"/>
          <w:u w:val="single"/>
        </w:rPr>
        <w:t xml:space="preserve">Договору, такое обеспечение (в т.ч. обеспечение возврата аванса) должно быть предоставлено в соответствии с настоящим приложением к Договору.</w:t>
      </w:r>
      <w:r>
        <w:rPr>
          <w:rFonts w:eastAsia="Times New Roman" w:cs="Times New Roman"/>
          <w:b/>
          <w:bCs/>
          <w:i/>
          <w:sz w:val="24"/>
          <w:szCs w:val="24"/>
          <w:u w:val="single"/>
          <w:lang w:eastAsia="ru-RU"/>
        </w:rPr>
      </w:r>
      <w:r>
        <w:rPr>
          <w:rFonts w:eastAsia="Times New Roman" w:cs="Times New Roman"/>
          <w:b/>
          <w:bCs/>
          <w:i/>
          <w:sz w:val="24"/>
          <w:szCs w:val="24"/>
          <w:u w:val="single"/>
          <w:lang w:eastAsia="ru-RU"/>
        </w:rPr>
      </w:r>
    </w:p>
    <w:p>
      <w:pPr>
        <w:contextualSpacing/>
        <w:ind w:firstLine="709"/>
        <w:jc w:val="both"/>
        <w:rPr>
          <w:rFonts w:eastAsia="Times New Roman" w:cs="Times New Roman"/>
          <w:b/>
          <w:i/>
          <w:sz w:val="24"/>
          <w:szCs w:val="24"/>
          <w:lang w:eastAsia="ru-RU"/>
        </w:rPr>
      </w:pPr>
      <w:r>
        <w:rPr>
          <w:rFonts w:eastAsia="Times New Roman" w:cs="Times New Roman"/>
          <w:b/>
          <w:i/>
          <w:sz w:val="24"/>
          <w:szCs w:val="24"/>
          <w:lang w:eastAsia="ru-RU"/>
        </w:rPr>
      </w:r>
      <w:r>
        <w:rPr>
          <w:rFonts w:eastAsia="Times New Roman" w:cs="Times New Roman"/>
          <w:b/>
          <w:i/>
          <w:sz w:val="24"/>
          <w:szCs w:val="24"/>
          <w:lang w:eastAsia="ru-RU"/>
        </w:rPr>
      </w:r>
      <w:r>
        <w:rPr>
          <w:rFonts w:eastAsia="Times New Roman" w:cs="Times New Roman"/>
          <w:b/>
          <w:i/>
          <w:sz w:val="24"/>
          <w:szCs w:val="24"/>
          <w:lang w:eastAsia="ru-RU"/>
        </w:rPr>
      </w:r>
    </w:p>
    <w:p>
      <w:pPr>
        <w:ind w:firstLine="709"/>
        <w:jc w:val="both"/>
        <w:tabs>
          <w:tab w:val="left" w:pos="993" w:leader="none"/>
        </w:tabs>
        <w:rPr>
          <w:rFonts w:cs="Times New Roman"/>
          <w:sz w:val="24"/>
          <w:szCs w:val="24"/>
        </w:rPr>
      </w:pPr>
      <w:r>
        <w:rPr>
          <w:rFonts w:cs="Times New Roman"/>
          <w:i/>
          <w:sz w:val="24"/>
          <w:szCs w:val="24"/>
        </w:rPr>
        <w:t xml:space="preserve">1. Стороной 2</w:t>
      </w:r>
      <w:r>
        <w:rPr>
          <w:rStyle w:val="2758"/>
          <w:rFonts w:cs="Times New Roman"/>
          <w:i/>
          <w:sz w:val="24"/>
          <w:szCs w:val="24"/>
        </w:rPr>
        <w:footnoteReference w:id="96"/>
      </w:r>
      <w:r>
        <w:rPr>
          <w:rFonts w:cs="Times New Roman"/>
          <w:sz w:val="24"/>
          <w:szCs w:val="24"/>
        </w:rPr>
        <w:t xml:space="preserve"> устанавливается обеспечение исполнения обязательств </w:t>
      </w:r>
      <w:r>
        <w:rPr>
          <w:rFonts w:cs="Times New Roman"/>
          <w:i/>
          <w:sz w:val="24"/>
          <w:szCs w:val="24"/>
        </w:rPr>
        <w:t xml:space="preserve">Стороной 1 </w:t>
      </w:r>
      <w:r>
        <w:rPr>
          <w:rFonts w:cs="Times New Roman"/>
          <w:sz w:val="24"/>
          <w:szCs w:val="24"/>
        </w:rPr>
        <w:t xml:space="preserve">по </w:t>
      </w:r>
      <w:r>
        <w:rPr>
          <w:rFonts w:cs="Times New Roman"/>
          <w:sz w:val="24"/>
          <w:szCs w:val="24"/>
        </w:rPr>
        <w:t xml:space="preserve">Договору.</w:t>
      </w:r>
      <w:r>
        <w:rPr>
          <w:rFonts w:cs="Times New Roman"/>
          <w:sz w:val="24"/>
          <w:szCs w:val="24"/>
        </w:rPr>
      </w:r>
      <w:r>
        <w:rPr>
          <w:rFonts w:cs="Times New Roman"/>
          <w:sz w:val="24"/>
          <w:szCs w:val="24"/>
        </w:rPr>
      </w:r>
    </w:p>
    <w:p>
      <w:pPr>
        <w:ind w:firstLine="709"/>
        <w:jc w:val="both"/>
        <w:tabs>
          <w:tab w:val="left" w:pos="993" w:leader="none"/>
        </w:tabs>
        <w:rPr>
          <w:rFonts w:cs="Times New Roman"/>
          <w:sz w:val="24"/>
          <w:szCs w:val="24"/>
        </w:rPr>
      </w:pPr>
      <w:r>
        <w:rPr>
          <w:rFonts w:cs="Times New Roman"/>
          <w:sz w:val="24"/>
          <w:szCs w:val="24"/>
        </w:rPr>
        <w:t xml:space="preserve">Размер предоставленного </w:t>
      </w:r>
      <w:r>
        <w:rPr>
          <w:rFonts w:cs="Times New Roman"/>
          <w:i/>
          <w:sz w:val="24"/>
          <w:szCs w:val="24"/>
        </w:rPr>
        <w:t xml:space="preserve">Стороной 1 </w:t>
      </w:r>
      <w:r>
        <w:rPr>
          <w:rFonts w:cs="Times New Roman"/>
          <w:sz w:val="24"/>
          <w:szCs w:val="24"/>
        </w:rPr>
        <w:t xml:space="preserve">до заключения Договора обеспечения исполнения обязательств по Договору (далее по тексту также – Сумма обеспечения исполнения) составляет ___ (_______)</w:t>
      </w:r>
      <w:r>
        <w:rPr>
          <w:rFonts w:cs="Times New Roman"/>
          <w:sz w:val="24"/>
          <w:szCs w:val="24"/>
          <w:vertAlign w:val="superscript"/>
        </w:rPr>
        <w:footnoteReference w:id="97"/>
      </w:r>
      <w:r>
        <w:rPr>
          <w:rFonts w:cs="Times New Roman"/>
          <w:sz w:val="24"/>
          <w:szCs w:val="24"/>
        </w:rPr>
        <w:t xml:space="preserve"> рублей </w:t>
      </w:r>
      <w:r>
        <w:rPr>
          <w:rFonts w:cs="Times New Roman"/>
          <w:i/>
          <w:iCs/>
          <w:sz w:val="24"/>
          <w:szCs w:val="24"/>
        </w:rPr>
        <w:t xml:space="preserve">(указывается Сумма обеспечения исполнения в зависимости от выбранного способа в соответствии с настоящим приложением)</w:t>
      </w:r>
      <w:r>
        <w:rPr>
          <w:rFonts w:cs="Times New Roman"/>
          <w:sz w:val="24"/>
          <w:szCs w:val="24"/>
        </w:rPr>
        <w:t xml:space="preserve">.</w:t>
      </w:r>
      <w:r>
        <w:rPr>
          <w:rFonts w:cs="Times New Roman"/>
          <w:sz w:val="24"/>
          <w:szCs w:val="24"/>
        </w:rPr>
      </w:r>
      <w:r>
        <w:rPr>
          <w:rFonts w:cs="Times New Roman"/>
          <w:sz w:val="24"/>
          <w:szCs w:val="24"/>
        </w:rPr>
      </w:r>
    </w:p>
    <w:p>
      <w:pPr>
        <w:ind w:firstLine="709"/>
        <w:jc w:val="both"/>
        <w:tabs>
          <w:tab w:val="left" w:pos="993" w:leader="none"/>
        </w:tabs>
        <w:rPr>
          <w:rFonts w:cs="Times New Roman"/>
          <w:sz w:val="24"/>
          <w:szCs w:val="24"/>
        </w:rPr>
      </w:pPr>
      <w:r>
        <w:rPr>
          <w:rFonts w:cs="Times New Roman"/>
          <w:sz w:val="24"/>
          <w:szCs w:val="24"/>
        </w:rPr>
        <w:t xml:space="preserve">Стороны подтверждают, что указанная выше Сумма обеспечения исполнения обязательств не является задатком, а является способом обеспечения обязательств, предусмотренных (установленных) Сторонами Договора.</w:t>
      </w:r>
      <w:r>
        <w:rPr>
          <w:rFonts w:cs="Times New Roman"/>
          <w:sz w:val="24"/>
          <w:szCs w:val="24"/>
        </w:rPr>
      </w:r>
      <w:r>
        <w:rPr>
          <w:rFonts w:cs="Times New Roman"/>
          <w:sz w:val="24"/>
          <w:szCs w:val="24"/>
        </w:rPr>
      </w:r>
    </w:p>
    <w:p>
      <w:pPr>
        <w:pStyle w:val="2700"/>
        <w:ind w:firstLine="709"/>
        <w:jc w:val="both"/>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Обеспечение исполнения обязательств, </w:t>
      </w:r>
      <w:r>
        <w:rPr>
          <w:rFonts w:ascii="Times New Roman" w:hAnsi="Times New Roman" w:cs="Times New Roman"/>
          <w:i/>
          <w:sz w:val="24"/>
          <w:szCs w:val="24"/>
        </w:rPr>
        <w:t xml:space="preserve">в том числе на возврат Стороной 1 авансовых платежей,</w:t>
      </w:r>
      <w:r>
        <w:rPr>
          <w:rFonts w:ascii="Times New Roman" w:hAnsi="Times New Roman" w:cs="Times New Roman"/>
          <w:sz w:val="24"/>
          <w:szCs w:val="24"/>
        </w:rPr>
        <w:t xml:space="preserve"> должно быть предоставлено в соответствии с требованиями настоящего приложения.</w:t>
      </w:r>
      <w:r>
        <w:rPr>
          <w:rFonts w:ascii="Times New Roman" w:hAnsi="Times New Roman" w:cs="Times New Roman"/>
          <w:sz w:val="24"/>
          <w:szCs w:val="24"/>
        </w:rPr>
      </w:r>
      <w:r>
        <w:rPr>
          <w:rFonts w:ascii="Times New Roman" w:hAnsi="Times New Roman" w:cs="Times New Roman"/>
          <w:sz w:val="24"/>
          <w:szCs w:val="24"/>
        </w:rPr>
      </w:r>
    </w:p>
    <w:p>
      <w:pPr>
        <w:ind w:firstLine="709"/>
        <w:jc w:val="both"/>
        <w:tabs>
          <w:tab w:val="left" w:pos="993" w:leader="none"/>
          <w:tab w:val="left" w:pos="1276" w:leader="none"/>
        </w:tabs>
        <w:rPr>
          <w:rFonts w:cs="Times New Roman"/>
          <w:b/>
          <w:i/>
          <w:sz w:val="24"/>
          <w:szCs w:val="24"/>
        </w:rPr>
      </w:pPr>
      <w:r>
        <w:rPr>
          <w:rFonts w:cs="Times New Roman"/>
          <w:sz w:val="24"/>
          <w:szCs w:val="24"/>
        </w:rPr>
        <w:t xml:space="preserve">2. Затраты на осуществление обеспечения обязательств </w:t>
      </w:r>
      <w:r>
        <w:rPr>
          <w:rFonts w:cs="Times New Roman"/>
          <w:i/>
          <w:sz w:val="24"/>
          <w:szCs w:val="24"/>
        </w:rPr>
        <w:t xml:space="preserve">Стороны 1</w:t>
      </w:r>
      <w:r>
        <w:rPr>
          <w:rFonts w:cs="Times New Roman"/>
          <w:sz w:val="24"/>
          <w:szCs w:val="24"/>
        </w:rPr>
        <w:t xml:space="preserve"> по Договору производится </w:t>
      </w:r>
      <w:r>
        <w:rPr>
          <w:rFonts w:cs="Times New Roman"/>
          <w:i/>
          <w:sz w:val="24"/>
          <w:szCs w:val="24"/>
        </w:rPr>
        <w:t xml:space="preserve">Стороной 1</w:t>
      </w:r>
      <w:r>
        <w:rPr>
          <w:rFonts w:cs="Times New Roman"/>
          <w:sz w:val="24"/>
          <w:szCs w:val="24"/>
        </w:rPr>
        <w:t xml:space="preserve"> за счет собственных средств и не компенсируются </w:t>
      </w:r>
      <w:r>
        <w:rPr>
          <w:rFonts w:cs="Times New Roman"/>
          <w:i/>
          <w:sz w:val="24"/>
          <w:szCs w:val="24"/>
        </w:rPr>
        <w:t xml:space="preserve">Стороной 2</w:t>
      </w:r>
      <w:r>
        <w:rPr>
          <w:rFonts w:cs="Times New Roman"/>
          <w:sz w:val="24"/>
          <w:szCs w:val="24"/>
        </w:rPr>
        <w:t xml:space="preserve">.</w:t>
      </w:r>
      <w:r>
        <w:rPr>
          <w:rFonts w:cs="Times New Roman"/>
          <w:b/>
          <w:i/>
          <w:sz w:val="24"/>
          <w:szCs w:val="24"/>
        </w:rPr>
      </w:r>
      <w:r>
        <w:rPr>
          <w:rFonts w:cs="Times New Roman"/>
          <w:b/>
          <w:i/>
          <w:sz w:val="24"/>
          <w:szCs w:val="24"/>
        </w:rPr>
      </w:r>
    </w:p>
    <w:p>
      <w:pPr>
        <w:contextualSpacing/>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3. Надлежащее исполнение обязательств </w:t>
      </w:r>
      <w:r>
        <w:rPr>
          <w:rFonts w:cs="Times New Roman"/>
          <w:i/>
          <w:sz w:val="24"/>
          <w:szCs w:val="24"/>
        </w:rPr>
        <w:t xml:space="preserve">Стороной 1</w:t>
      </w:r>
      <w:r>
        <w:rPr>
          <w:rFonts w:cs="Times New Roman"/>
          <w:sz w:val="24"/>
          <w:szCs w:val="24"/>
        </w:rPr>
        <w:t xml:space="preserve"> </w:t>
      </w:r>
      <w:r>
        <w:rPr>
          <w:rFonts w:eastAsia="Times New Roman" w:cs="Times New Roman"/>
          <w:sz w:val="24"/>
          <w:szCs w:val="24"/>
          <w:lang w:eastAsia="ru-RU"/>
        </w:rPr>
        <w:t xml:space="preserve">по Договору обеспечивается одним из способов обеспечения:</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3.1. Независимой гарантией;</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3.2. Гарантийным депозитом;</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3.3. Обеспечительным платежом.</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Calibri" w:cs="Times New Roman"/>
          <w:sz w:val="24"/>
          <w:szCs w:val="24"/>
          <w:lang w:eastAsia="ru-RU"/>
        </w:rPr>
      </w:pPr>
      <w:r>
        <w:rPr>
          <w:rFonts w:eastAsia="Times New Roman" w:cs="Times New Roman"/>
          <w:sz w:val="24"/>
          <w:szCs w:val="24"/>
        </w:rPr>
        <w:t xml:space="preserve">4. Надлежащее исполнение обязательств Стороной 1 по Договору обеспечивается:</w:t>
      </w:r>
      <w:r>
        <w:rPr>
          <w:rFonts w:eastAsia="Calibri" w:cs="Times New Roman"/>
          <w:sz w:val="24"/>
          <w:szCs w:val="24"/>
          <w:lang w:eastAsia="ru-RU"/>
        </w:rPr>
      </w:r>
      <w:r>
        <w:rPr>
          <w:rFonts w:eastAsia="Calibri" w:cs="Times New Roman"/>
          <w:sz w:val="24"/>
          <w:szCs w:val="24"/>
          <w:lang w:eastAsia="ru-RU"/>
        </w:rPr>
      </w:r>
    </w:p>
    <w:p>
      <w:pPr>
        <w:contextualSpacing/>
        <w:ind w:firstLine="709"/>
        <w:jc w:val="both"/>
        <w:rPr>
          <w:rFonts w:eastAsia="Times New Roman" w:cs="Times New Roman"/>
          <w:b/>
          <w:i/>
          <w:sz w:val="24"/>
          <w:szCs w:val="24"/>
          <w:lang w:eastAsia="ru-RU"/>
        </w:rPr>
      </w:pPr>
      <w:r>
        <w:rPr>
          <w:rFonts w:eastAsia="Times New Roman" w:cs="Times New Roman"/>
          <w:b/>
          <w:i/>
          <w:sz w:val="24"/>
          <w:szCs w:val="24"/>
          <w:lang w:eastAsia="ru-RU"/>
        </w:rPr>
        <w:t xml:space="preserve">Вариант </w:t>
      </w:r>
      <w:r>
        <w:rPr>
          <w:rFonts w:eastAsia="Times New Roman" w:cs="Times New Roman"/>
          <w:b/>
          <w:i/>
          <w:sz w:val="24"/>
          <w:szCs w:val="24"/>
          <w:lang w:val="en-US" w:eastAsia="ru-RU"/>
        </w:rPr>
        <w:t xml:space="preserve">I</w:t>
      </w:r>
      <w:r>
        <w:rPr>
          <w:rFonts w:eastAsia="Times New Roman" w:cs="Times New Roman"/>
          <w:b/>
          <w:i/>
          <w:sz w:val="24"/>
          <w:szCs w:val="24"/>
          <w:lang w:eastAsia="ru-RU"/>
        </w:rPr>
        <w:t xml:space="preserve"> – Независимая гарантия:</w:t>
      </w:r>
      <w:r>
        <w:rPr>
          <w:rFonts w:eastAsia="Times New Roman" w:cs="Times New Roman"/>
          <w:b/>
          <w:i/>
          <w:sz w:val="24"/>
          <w:szCs w:val="24"/>
          <w:lang w:eastAsia="ru-RU"/>
        </w:rPr>
      </w:r>
      <w:r>
        <w:rPr>
          <w:rFonts w:eastAsia="Times New Roman" w:cs="Times New Roman"/>
          <w:b/>
          <w:i/>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b/>
          <w:i/>
          <w:sz w:val="24"/>
          <w:szCs w:val="24"/>
          <w:lang w:eastAsia="ru-RU"/>
        </w:rPr>
        <w:t xml:space="preserve">(Редакция пункта 4.1 </w:t>
      </w:r>
      <w:r>
        <w:rPr>
          <w:rFonts w:eastAsia="Times New Roman" w:cs="Times New Roman"/>
          <w:b/>
          <w:i/>
          <w:iCs/>
          <w:sz w:val="24"/>
          <w:szCs w:val="24"/>
          <w:lang w:eastAsia="ru-RU"/>
        </w:rPr>
        <w:t xml:space="preserve">применяется в случае, если условиями Договора предусмотрена выплата</w:t>
      </w:r>
      <w:r>
        <w:rPr>
          <w:rFonts w:eastAsia="Times New Roman" w:cs="Times New Roman"/>
          <w:b/>
          <w:bCs/>
          <w:i/>
          <w:iCs/>
          <w:sz w:val="24"/>
          <w:szCs w:val="24"/>
          <w:lang w:eastAsia="ru-RU"/>
        </w:rPr>
        <w:t xml:space="preserve"> авансовых платежей).</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4.1. Независимой гарантией на возврат </w:t>
      </w:r>
      <w:r>
        <w:rPr>
          <w:rFonts w:eastAsia="Times New Roman" w:cs="Times New Roman"/>
          <w:i/>
          <w:sz w:val="24"/>
          <w:szCs w:val="24"/>
        </w:rPr>
        <w:t xml:space="preserve">Стороной 1</w:t>
      </w:r>
      <w:r>
        <w:rPr>
          <w:rFonts w:eastAsia="Times New Roman" w:cs="Times New Roman"/>
          <w:sz w:val="24"/>
          <w:szCs w:val="24"/>
        </w:rPr>
        <w:t xml:space="preserve"> авансовых платежей </w:t>
      </w:r>
      <w:r>
        <w:rPr>
          <w:rFonts w:eastAsia="Times New Roman" w:cs="Times New Roman"/>
          <w:sz w:val="24"/>
          <w:szCs w:val="24"/>
        </w:rPr>
        <w:t xml:space="preserve">(по форме приложения 1 к настоящему приложению), предусмотренных условиями Договора, должна быть выдана на сумму не менее суммы авансовых платежей, предусмотренных Договором (если </w:t>
      </w:r>
      <w:r>
        <w:rPr>
          <w:rFonts w:eastAsia="Times New Roman" w:cs="Times New Roman"/>
          <w:i/>
          <w:sz w:val="24"/>
          <w:szCs w:val="24"/>
        </w:rPr>
        <w:t xml:space="preserve">Стороной 2</w:t>
      </w:r>
      <w:r>
        <w:rPr>
          <w:rFonts w:eastAsia="Times New Roman" w:cs="Times New Roman"/>
          <w:sz w:val="24"/>
          <w:szCs w:val="24"/>
        </w:rPr>
        <w:t xml:space="preserve"> не согласовано предоставление независимой гарантии на часть суммы авансовых платежей). </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i/>
          <w:sz w:val="24"/>
          <w:szCs w:val="24"/>
        </w:rPr>
        <w:t xml:space="preserve">Стороной 2</w:t>
      </w:r>
      <w:r>
        <w:rPr>
          <w:rFonts w:eastAsia="Times New Roman" w:cs="Times New Roman"/>
          <w:sz w:val="24"/>
          <w:szCs w:val="24"/>
        </w:rPr>
        <w:t xml:space="preserve"> может быть согласовано предоставление </w:t>
      </w:r>
      <w:r>
        <w:rPr>
          <w:rFonts w:eastAsia="Times New Roman" w:cs="Times New Roman"/>
          <w:i/>
          <w:sz w:val="24"/>
          <w:szCs w:val="24"/>
        </w:rPr>
        <w:t xml:space="preserve">Стороной 1</w:t>
      </w:r>
      <w:r>
        <w:rPr>
          <w:rFonts w:eastAsia="Times New Roman" w:cs="Times New Roman"/>
          <w:sz w:val="24"/>
          <w:szCs w:val="24"/>
        </w:rPr>
        <w:t xml:space="preserve"> вместо одной независимой гарантии на возврат аванса нескольких независимых гарантий, совокупная сумма которых в любой момент времени должна быть не менее суммы непогашенных авансов по Договору. </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Срок действия всех независимых гарантий должен начинаться до планируемой даты перечисления авансового платежа.</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В случае перечисления авансовых платежей, указанных в условиях Договора, в разные периоды, </w:t>
      </w:r>
      <w:r>
        <w:rPr>
          <w:rFonts w:eastAsia="Times New Roman" w:cs="Times New Roman"/>
          <w:i/>
          <w:sz w:val="24"/>
          <w:szCs w:val="24"/>
        </w:rPr>
        <w:t xml:space="preserve">Стороной 2 </w:t>
      </w:r>
      <w:r>
        <w:rPr>
          <w:rFonts w:eastAsia="Times New Roman" w:cs="Times New Roman"/>
          <w:sz w:val="24"/>
          <w:szCs w:val="24"/>
        </w:rPr>
        <w:t xml:space="preserve">может быть со</w:t>
      </w:r>
      <w:r>
        <w:rPr>
          <w:rFonts w:eastAsia="Times New Roman" w:cs="Times New Roman"/>
          <w:sz w:val="24"/>
          <w:szCs w:val="24"/>
        </w:rPr>
        <w:t xml:space="preserve">гласовано предоставление независимой гарантии на часть суммы авансовых платежей, при этом сумма указанной независимой гарантии в течение всего срока действия Договора должна быть не менее суммы непогашенного аванса, и перечисление новых авансовых платежей </w:t>
      </w:r>
      <w:r>
        <w:rPr>
          <w:rFonts w:eastAsia="Times New Roman" w:cs="Times New Roman"/>
          <w:i/>
          <w:sz w:val="24"/>
          <w:szCs w:val="24"/>
        </w:rPr>
        <w:t xml:space="preserve">Стороне 1 </w:t>
      </w:r>
      <w:r>
        <w:rPr>
          <w:rFonts w:eastAsia="Times New Roman" w:cs="Times New Roman"/>
          <w:sz w:val="24"/>
          <w:szCs w:val="24"/>
        </w:rPr>
        <w:t xml:space="preserve">допускается, только если сумма непогашенного аванса после перечисления авансового платежа не превысит сумму действующих и принятых </w:t>
      </w:r>
      <w:r>
        <w:rPr>
          <w:rFonts w:eastAsia="Times New Roman" w:cs="Times New Roman"/>
          <w:i/>
          <w:sz w:val="24"/>
          <w:szCs w:val="24"/>
        </w:rPr>
        <w:t xml:space="preserve">Стороной 2</w:t>
      </w:r>
      <w:r>
        <w:rPr>
          <w:rFonts w:eastAsia="Times New Roman" w:cs="Times New Roman"/>
          <w:sz w:val="24"/>
          <w:szCs w:val="24"/>
        </w:rPr>
        <w:t xml:space="preserve"> независимых гарантий на возврат </w:t>
      </w:r>
      <w:r>
        <w:rPr>
          <w:rFonts w:eastAsia="Times New Roman" w:cs="Times New Roman"/>
          <w:i/>
          <w:sz w:val="24"/>
          <w:szCs w:val="24"/>
        </w:rPr>
        <w:t xml:space="preserve">Стороной 1</w:t>
      </w:r>
      <w:r>
        <w:rPr>
          <w:rFonts w:eastAsia="Times New Roman" w:cs="Times New Roman"/>
          <w:sz w:val="24"/>
          <w:szCs w:val="24"/>
        </w:rPr>
        <w:t xml:space="preserve"> авансовых платежей по Договору.</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cs="Times New Roman"/>
          <w:sz w:val="24"/>
          <w:szCs w:val="24"/>
        </w:rPr>
      </w:pPr>
      <w:r>
        <w:rPr>
          <w:rFonts w:eastAsia="Times New Roman" w:cs="Times New Roman"/>
          <w:sz w:val="24"/>
          <w:szCs w:val="24"/>
        </w:rPr>
        <w:t xml:space="preserve">Срок действия независимой гарантии должен начинаться до даты перечисления авансового платежа </w:t>
      </w:r>
      <w:r>
        <w:rPr>
          <w:rFonts w:eastAsia="Times New Roman" w:cs="Times New Roman"/>
          <w:i/>
          <w:sz w:val="24"/>
          <w:szCs w:val="24"/>
        </w:rPr>
        <w:t xml:space="preserve">Стороне 1</w:t>
      </w:r>
      <w:r>
        <w:rPr>
          <w:rFonts w:eastAsia="Times New Roman" w:cs="Times New Roman"/>
          <w:sz w:val="24"/>
          <w:szCs w:val="24"/>
        </w:rPr>
        <w:t xml:space="preserve">, заканчиваться не ранее чем через 60 (шестьдесят) дней после установленной даты подписания итогового Документа о приемке</w:t>
      </w:r>
      <w:r>
        <w:rPr>
          <w:rFonts w:eastAsia="Times New Roman" w:cs="Times New Roman"/>
          <w:i/>
          <w:sz w:val="24"/>
          <w:szCs w:val="24"/>
        </w:rPr>
        <w:t xml:space="preserve"> (товара накладная / УПД / а</w:t>
      </w:r>
      <w:r>
        <w:rPr>
          <w:rFonts w:cs="Times New Roman"/>
          <w:i/>
          <w:sz w:val="24"/>
          <w:szCs w:val="24"/>
        </w:rPr>
        <w:t xml:space="preserve">кта о приемке выполненных работ/услуг и пр.) </w:t>
      </w:r>
      <w:r>
        <w:rPr>
          <w:rFonts w:cs="Times New Roman"/>
          <w:sz w:val="24"/>
          <w:szCs w:val="24"/>
        </w:rPr>
        <w:t xml:space="preserve">и не должен быть ограничен сроком, указанным в Договоре.</w:t>
      </w:r>
      <w:r>
        <w:rPr>
          <w:rFonts w:cs="Times New Roman"/>
          <w:sz w:val="24"/>
          <w:szCs w:val="24"/>
        </w:rPr>
      </w:r>
      <w:r>
        <w:rPr>
          <w:rFonts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В случае, когда срок исполнения обязательства по договор</w:t>
      </w:r>
      <w:r>
        <w:rPr>
          <w:rFonts w:eastAsia="Times New Roman" w:cs="Times New Roman"/>
          <w:sz w:val="24"/>
          <w:szCs w:val="24"/>
        </w:rPr>
        <w:t xml:space="preserve">у превышает 1 (один) год, допускается принятие независимой гарантии на часть предусмотренного срока. В этом случае, срок действия независимой гарантии / изменения к независимой гарантии не должен быть менее 1 (одного) года с даты вступления ее/его в силу. </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В случае заключения долгосрочного (сроком более 1 (одного) года) д</w:t>
      </w:r>
      <w:r>
        <w:rPr>
          <w:rFonts w:eastAsia="Times New Roman" w:cs="Times New Roman"/>
          <w:sz w:val="24"/>
          <w:szCs w:val="24"/>
        </w:rPr>
        <w:t xml:space="preserve">оговора, предусматривающего ежегодное согласование объема товаров/работ/услуг на последующие годы в дополнительном соглашении, с определением размера аванса исходя из данного объема, допускается принятие независимой гарантии исходя из суммы данного аванса.</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Копия независимой гарантии должна быть представлена </w:t>
      </w:r>
      <w:r>
        <w:rPr>
          <w:rFonts w:eastAsia="Times New Roman" w:cs="Times New Roman"/>
          <w:i/>
          <w:sz w:val="24"/>
          <w:szCs w:val="24"/>
        </w:rPr>
        <w:t xml:space="preserve">Стороной 1</w:t>
      </w:r>
      <w:r>
        <w:rPr>
          <w:rFonts w:eastAsia="Times New Roman" w:cs="Times New Roman"/>
          <w:sz w:val="24"/>
          <w:szCs w:val="24"/>
        </w:rPr>
        <w:t xml:space="preserve"> </w:t>
      </w:r>
      <w:r>
        <w:rPr>
          <w:rFonts w:eastAsia="Times New Roman" w:cs="Times New Roman"/>
          <w:sz w:val="24"/>
          <w:szCs w:val="24"/>
        </w:rPr>
        <w:t xml:space="preserve">на согласование </w:t>
      </w:r>
      <w:r>
        <w:rPr>
          <w:rFonts w:eastAsia="Times New Roman" w:cs="Times New Roman"/>
          <w:i/>
          <w:sz w:val="24"/>
          <w:szCs w:val="24"/>
        </w:rPr>
        <w:t xml:space="preserve">Стороне 2</w:t>
      </w:r>
      <w:r>
        <w:rPr>
          <w:rFonts w:eastAsia="Times New Roman" w:cs="Times New Roman"/>
          <w:sz w:val="24"/>
          <w:szCs w:val="24"/>
        </w:rPr>
        <w:t xml:space="preserve"> в срок, не позднее чем</w:t>
      </w:r>
      <w:r>
        <w:rPr>
          <w:rFonts w:eastAsia="Times New Roman" w:cs="Times New Roman"/>
          <w:sz w:val="24"/>
          <w:szCs w:val="24"/>
        </w:rPr>
        <w:t xml:space="preserve"> за 20 (двадцать) рабочих дней </w:t>
      </w:r>
      <w:r>
        <w:rPr>
          <w:rFonts w:eastAsia="Times New Roman" w:cs="Times New Roman"/>
          <w:sz w:val="24"/>
          <w:szCs w:val="24"/>
        </w:rPr>
        <w:t xml:space="preserve">до планируемой даты перечисления авансового платежа, оригинал согласованной независимой гарантии должен быть предоставлен </w:t>
      </w:r>
      <w:r>
        <w:rPr>
          <w:rFonts w:eastAsia="Times New Roman" w:cs="Times New Roman"/>
          <w:i/>
          <w:sz w:val="24"/>
          <w:szCs w:val="24"/>
        </w:rPr>
        <w:t xml:space="preserve">Стороной 1 Стороне 2</w:t>
      </w:r>
      <w:r>
        <w:rPr>
          <w:rFonts w:eastAsia="Times New Roman" w:cs="Times New Roman"/>
          <w:sz w:val="24"/>
          <w:szCs w:val="24"/>
        </w:rPr>
        <w:t xml:space="preserve"> не позднее чем за 10 (десять) рабочих дней до планируемой даты перечисления авансового платежа.</w:t>
      </w:r>
      <w:r>
        <w:rPr>
          <w:rFonts w:eastAsia="Times New Roman" w:cs="Times New Roman"/>
          <w:sz w:val="24"/>
          <w:szCs w:val="24"/>
        </w:rPr>
      </w:r>
      <w:r>
        <w:rPr>
          <w:rFonts w:eastAsia="Times New Roman" w:cs="Times New Roman"/>
          <w:sz w:val="24"/>
          <w:szCs w:val="24"/>
        </w:rPr>
      </w:r>
    </w:p>
    <w:p>
      <w:pPr>
        <w:ind w:firstLine="709"/>
        <w:jc w:val="both"/>
        <w:tabs>
          <w:tab w:val="left" w:pos="1418" w:leader="none"/>
        </w:tabs>
        <w:rPr>
          <w:rFonts w:eastAsia="Times New Roman" w:cs="Times New Roman"/>
          <w:sz w:val="24"/>
          <w:szCs w:val="24"/>
        </w:rPr>
      </w:pPr>
      <w:r>
        <w:rPr>
          <w:rFonts w:eastAsia="Times New Roman" w:cs="Times New Roman"/>
          <w:sz w:val="24"/>
          <w:szCs w:val="24"/>
        </w:rPr>
        <w:t xml:space="preserve">По соглашению Сторон сумма обеспечения по независимой гарантии на возврат авансовых платежей может быть уменьшена пропорционально объему поставленного </w:t>
      </w:r>
      <w:r>
        <w:rPr>
          <w:rFonts w:eastAsia="Times New Roman" w:cs="Times New Roman"/>
          <w:i/>
          <w:sz w:val="24"/>
          <w:szCs w:val="24"/>
        </w:rPr>
        <w:t xml:space="preserve">Товара / выполненных работ / оказанных услуг</w:t>
      </w:r>
      <w:r>
        <w:rPr>
          <w:rFonts w:eastAsia="Times New Roman" w:cs="Times New Roman"/>
          <w:sz w:val="24"/>
          <w:szCs w:val="24"/>
        </w:rPr>
        <w:t xml:space="preserve">, в отношении которых оформлены Документы о приемке товара (отработанного аванса). В этом случае сумма независимой гарантии должна быть не менее суммы непогашенных авансовых платежей.</w:t>
      </w:r>
      <w:r>
        <w:rPr>
          <w:rFonts w:eastAsia="Times New Roman" w:cs="Times New Roman"/>
          <w:sz w:val="24"/>
          <w:szCs w:val="24"/>
        </w:rPr>
      </w:r>
      <w:r>
        <w:rPr>
          <w:rFonts w:eastAsia="Times New Roman" w:cs="Times New Roman"/>
          <w:sz w:val="24"/>
          <w:szCs w:val="24"/>
        </w:rPr>
      </w:r>
    </w:p>
    <w:p>
      <w:pPr>
        <w:contextualSpacing/>
        <w:ind w:firstLine="709"/>
        <w:jc w:val="both"/>
        <w:rPr>
          <w:rFonts w:eastAsia="Times New Roman" w:cs="Times New Roman"/>
          <w:i/>
          <w:sz w:val="24"/>
          <w:szCs w:val="24"/>
          <w:lang w:eastAsia="ru-RU"/>
        </w:rPr>
      </w:pPr>
      <w:r>
        <w:rPr>
          <w:rFonts w:eastAsia="Times New Roman" w:cs="Times New Roman"/>
          <w:sz w:val="24"/>
          <w:szCs w:val="24"/>
          <w:lang w:eastAsia="ru-RU"/>
        </w:rPr>
        <w:t xml:space="preserve">Предоставление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нескольких независимых гарантий на возврат основного аванса по Договору, выданных от разных гарантов, не допускается, за исключением случаев предоставления независимых гарантий в рамках нового аванса на новый объем </w:t>
      </w:r>
      <w:r>
        <w:rPr>
          <w:rFonts w:eastAsia="Times New Roman" w:cs="Times New Roman"/>
          <w:i/>
          <w:sz w:val="24"/>
          <w:szCs w:val="24"/>
          <w:lang w:eastAsia="ru-RU"/>
        </w:rPr>
        <w:t xml:space="preserve">товаров/работ/услуг</w:t>
      </w:r>
      <w:r>
        <w:rPr>
          <w:rFonts w:eastAsia="Times New Roman" w:cs="Times New Roman"/>
          <w:sz w:val="24"/>
          <w:szCs w:val="24"/>
          <w:lang w:eastAsia="ru-RU"/>
        </w:rPr>
        <w:t xml:space="preserve"> (при заключении дополнительного соглашения к Договору), изначально не предусмотренного условиями Договора</w:t>
      </w:r>
      <w:r>
        <w:rPr>
          <w:rFonts w:eastAsia="Times New Roman" w:cs="Times New Roman"/>
          <w:i/>
          <w:sz w:val="24"/>
          <w:szCs w:val="24"/>
          <w:lang w:eastAsia="ru-RU"/>
        </w:rPr>
        <w:t xml:space="preserve">.</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rPr>
          <w:rFonts w:eastAsia="Times New Roman" w:cs="Times New Roman"/>
          <w:i/>
          <w:sz w:val="24"/>
          <w:szCs w:val="24"/>
          <w:lang w:eastAsia="ru-RU"/>
        </w:rPr>
      </w:pPr>
      <w:r>
        <w:rPr>
          <w:rFonts w:eastAsia="Times New Roman" w:cs="Times New Roman"/>
          <w:b/>
          <w:i/>
          <w:sz w:val="24"/>
          <w:szCs w:val="24"/>
          <w:lang w:eastAsia="ru-RU"/>
        </w:rPr>
        <w:t xml:space="preserve">(Редакция пункта 4.2 применяется вне зависимости от порядка расчетов по договору).</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4.2. Независимой гарантией на исполнение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w:t>
      </w:r>
      <w:r>
        <w:rPr>
          <w:rFonts w:eastAsia="Times New Roman" w:cs="Times New Roman"/>
          <w:sz w:val="24"/>
          <w:szCs w:val="24"/>
          <w:lang w:eastAsia="ru-RU"/>
        </w:rPr>
        <w:t xml:space="preserve"> </w:t>
      </w:r>
      <w:r>
        <w:rPr>
          <w:rFonts w:eastAsia="Times New Roman" w:cs="Times New Roman"/>
          <w:sz w:val="24"/>
          <w:szCs w:val="24"/>
          <w:lang w:eastAsia="ru-RU"/>
        </w:rPr>
        <w:t xml:space="preserve">по Договору (по форме приложения 2 к настоящему приложению) на сумму не менее 5 %</w:t>
      </w:r>
      <w:r>
        <w:rPr>
          <w:rStyle w:val="2758"/>
          <w:rFonts w:cs="Times New Roman"/>
          <w:sz w:val="24"/>
          <w:szCs w:val="24"/>
        </w:rPr>
        <w:footnoteReference w:id="98"/>
      </w:r>
      <w:r>
        <w:rPr>
          <w:rFonts w:eastAsia="Times New Roman" w:cs="Times New Roman"/>
          <w:sz w:val="24"/>
          <w:szCs w:val="24"/>
          <w:lang w:eastAsia="ru-RU"/>
        </w:rPr>
        <w:t xml:space="preserve"> (пять процентов) от начальной (максимальной) цены Договора (цены лота), но не менее 5 % (пять п</w:t>
      </w:r>
      <w:r>
        <w:rPr>
          <w:rFonts w:eastAsia="Times New Roman" w:cs="Times New Roman"/>
          <w:sz w:val="24"/>
          <w:szCs w:val="24"/>
          <w:lang w:eastAsia="ru-RU"/>
        </w:rPr>
        <w:t xml:space="preserve">роцентов) от цены Договора в случае, если цена Договора в редакции дополнительных соглашений превысила начальную (максимальную) цену Договора (цену лота), срок действия которой должен начинаться не позднее даты заключения Договора (в случае заключения допо</w:t>
      </w:r>
      <w:r>
        <w:rPr>
          <w:rFonts w:eastAsia="Times New Roman" w:cs="Times New Roman"/>
          <w:sz w:val="24"/>
          <w:szCs w:val="24"/>
          <w:lang w:eastAsia="ru-RU"/>
        </w:rPr>
        <w:t xml:space="preserve">лнительного соглашения, предусматривающего предоставление независимой гарантии впервые – не позднее даты заключения дополнительного соглашения) и заканчиваться не ранее чем через 60 (шестьдесят) дней после установленной даты подписания Сторонами итогового </w:t>
      </w:r>
      <w:r>
        <w:rPr>
          <w:rFonts w:eastAsia="Times New Roman" w:cs="Times New Roman"/>
          <w:i/>
          <w:sz w:val="24"/>
          <w:szCs w:val="24"/>
        </w:rPr>
        <w:t xml:space="preserve">Документа о приемке (товарная накладная / УПД / а</w:t>
      </w:r>
      <w:r>
        <w:rPr>
          <w:rFonts w:cs="Times New Roman"/>
          <w:i/>
          <w:sz w:val="24"/>
          <w:szCs w:val="24"/>
        </w:rPr>
        <w:t xml:space="preserve">кт о приемке выполненных работ/услуг и пр.)</w:t>
      </w:r>
      <w:r>
        <w:rPr>
          <w:rFonts w:eastAsia="Times New Roman" w:cs="Times New Roman"/>
          <w:sz w:val="24"/>
          <w:szCs w:val="24"/>
          <w:lang w:eastAsia="ru-RU"/>
        </w:rPr>
        <w:t xml:space="preserve"> и не должен быть ограничен сроком, указанным в Договоре.</w:t>
      </w:r>
      <w:r>
        <w:rPr>
          <w:rFonts w:eastAsia="Times New Roman" w:cs="Times New Roman"/>
          <w:sz w:val="24"/>
          <w:szCs w:val="24"/>
          <w:lang w:eastAsia="ru-RU"/>
        </w:rPr>
      </w:r>
      <w:r>
        <w:rPr>
          <w:rFonts w:eastAsia="Times New Roman" w:cs="Times New Roman"/>
          <w:sz w:val="24"/>
          <w:szCs w:val="24"/>
          <w:lang w:eastAsia="ru-RU"/>
        </w:rPr>
      </w:r>
    </w:p>
    <w:p>
      <w:pPr>
        <w:ind w:firstLine="709"/>
        <w:jc w:val="both"/>
        <w:widowControl/>
        <w:tabs>
          <w:tab w:val="left" w:pos="1701" w:leader="none"/>
        </w:tabs>
        <w:rPr>
          <w:rFonts w:eastAsia="Times New Roman CYR" w:cs="Times New Roman"/>
          <w:color w:val="000000"/>
          <w:sz w:val="24"/>
          <w:szCs w:val="24"/>
          <w:lang w:eastAsia="ru-RU"/>
        </w:rPr>
      </w:pPr>
      <w:r>
        <w:rPr>
          <w:rFonts w:eastAsia="Times New Roman CYR" w:cs="Times New Roman"/>
          <w:color w:val="000000"/>
          <w:sz w:val="24"/>
          <w:szCs w:val="24"/>
          <w:lang w:eastAsia="ru-RU"/>
        </w:rPr>
        <w:t xml:space="preserve">В случае заключения долгосрочного (на срок более одного года) договора, предусматривающего ежегодное согласование объема работ/услуг/поставок на последующие годы, допускается (по согласованию со </w:t>
      </w:r>
      <w:r>
        <w:rPr>
          <w:rFonts w:eastAsia="Times New Roman CYR" w:cs="Times New Roman"/>
          <w:i/>
          <w:color w:val="000000"/>
          <w:sz w:val="24"/>
          <w:szCs w:val="24"/>
          <w:lang w:eastAsia="ru-RU"/>
        </w:rPr>
        <w:t xml:space="preserve">Стороной 2)</w:t>
      </w:r>
      <w:r>
        <w:rPr>
          <w:rFonts w:eastAsia="Times New Roman CYR" w:cs="Times New Roman"/>
          <w:bCs/>
          <w:i/>
          <w:color w:val="000000"/>
          <w:sz w:val="24"/>
          <w:szCs w:val="24"/>
          <w:lang w:eastAsia="ru-RU"/>
        </w:rPr>
        <w:t xml:space="preserve"> </w:t>
      </w:r>
      <w:r>
        <w:rPr>
          <w:rFonts w:eastAsia="Times New Roman CYR" w:cs="Times New Roman"/>
          <w:color w:val="000000"/>
          <w:sz w:val="24"/>
          <w:szCs w:val="24"/>
          <w:lang w:eastAsia="ru-RU"/>
        </w:rPr>
        <w:t xml:space="preserve">производить расчет сумм и сроков предоставления обеспечения по отдельности от цены договора в рамках каждого года.</w:t>
      </w:r>
      <w:r>
        <w:rPr>
          <w:rFonts w:eastAsia="Times New Roman CYR" w:cs="Times New Roman"/>
          <w:color w:val="000000"/>
          <w:sz w:val="24"/>
          <w:szCs w:val="24"/>
          <w:lang w:eastAsia="ru-RU"/>
        </w:rPr>
      </w:r>
      <w:r>
        <w:rPr>
          <w:rFonts w:eastAsia="Times New Roman CYR" w:cs="Times New Roman"/>
          <w:color w:val="000000"/>
          <w:sz w:val="24"/>
          <w:szCs w:val="24"/>
          <w:lang w:eastAsia="ru-RU"/>
        </w:rPr>
      </w:r>
    </w:p>
    <w:p>
      <w:pPr>
        <w:ind w:firstLine="709"/>
        <w:jc w:val="both"/>
        <w:tabs>
          <w:tab w:val="left" w:pos="1276" w:leader="none"/>
        </w:tabs>
        <w:rPr>
          <w:rFonts w:eastAsia="Arial Unicode MS" w:cs="Times New Roman"/>
          <w:b/>
          <w:bCs/>
          <w:color w:val="000000"/>
          <w:sz w:val="24"/>
          <w:szCs w:val="24"/>
          <w:lang w:eastAsia="ru-RU"/>
        </w:rPr>
      </w:pPr>
      <w:r>
        <w:rPr>
          <w:rFonts w:eastAsia="Times New Roman CYR" w:cs="Times New Roman"/>
          <w:bCs/>
          <w:color w:val="000000"/>
          <w:sz w:val="24"/>
          <w:szCs w:val="24"/>
          <w:lang w:eastAsia="ru-RU"/>
        </w:rPr>
        <w:t xml:space="preserve">В случае заключения долгосрочного (на ср</w:t>
      </w:r>
      <w:r>
        <w:rPr>
          <w:rFonts w:eastAsia="Times New Roman CYR" w:cs="Times New Roman"/>
          <w:bCs/>
          <w:color w:val="000000"/>
          <w:sz w:val="24"/>
          <w:szCs w:val="24"/>
          <w:lang w:eastAsia="ru-RU"/>
        </w:rPr>
        <w:t xml:space="preserve">ок более одного года) договора </w:t>
      </w:r>
      <w:r>
        <w:rPr>
          <w:rFonts w:eastAsia="Times New Roman CYR" w:cs="Times New Roman"/>
          <w:bCs/>
          <w:color w:val="000000"/>
          <w:sz w:val="24"/>
          <w:szCs w:val="24"/>
          <w:lang w:eastAsia="ru-RU"/>
        </w:rPr>
        <w:t xml:space="preserve">или рамочного договора, предусматривающего выполнение работ/услуг/поставки</w:t>
      </w:r>
      <w:r>
        <w:rPr>
          <w:rFonts w:eastAsia="Times New Roman CYR" w:cs="Times New Roman"/>
          <w:bCs/>
          <w:color w:val="000000"/>
          <w:sz w:val="24"/>
          <w:szCs w:val="24"/>
          <w:lang w:eastAsia="ru-RU"/>
        </w:rPr>
        <w:t xml:space="preserve"> </w:t>
      </w:r>
      <w:r>
        <w:rPr>
          <w:rFonts w:eastAsia="Times New Roman CYR" w:cs="Times New Roman"/>
          <w:bCs/>
          <w:color w:val="000000"/>
          <w:sz w:val="24"/>
          <w:szCs w:val="24"/>
          <w:lang w:eastAsia="ru-RU"/>
        </w:rPr>
        <w:t xml:space="preserve">по этапам, и при этом на результат по каждому этапу оформляется отдельный итоговый документ, </w:t>
      </w:r>
      <w:r>
        <w:rPr>
          <w:rFonts w:eastAsia="Arial Unicode MS" w:cs="Times New Roman"/>
          <w:bCs/>
          <w:color w:val="000000"/>
          <w:sz w:val="24"/>
          <w:szCs w:val="24"/>
        </w:rPr>
        <w:t xml:space="preserve">подтверждающий исполнение контрагентом обязательств по этапу в полном объеме</w:t>
      </w:r>
      <w:r>
        <w:rPr>
          <w:rStyle w:val="2758"/>
          <w:rFonts w:eastAsia="Arial Unicode MS" w:cs="Times New Roman"/>
          <w:bCs/>
          <w:color w:val="000000"/>
          <w:sz w:val="24"/>
          <w:szCs w:val="24"/>
        </w:rPr>
        <w:footnoteReference w:id="99"/>
      </w:r>
      <w:r>
        <w:rPr>
          <w:rFonts w:eastAsia="Times New Roman CYR" w:cs="Times New Roman"/>
          <w:bCs/>
          <w:color w:val="000000"/>
          <w:sz w:val="24"/>
          <w:szCs w:val="24"/>
          <w:lang w:eastAsia="ru-RU"/>
        </w:rPr>
        <w:t xml:space="preserve">, допускается производить расчет сумм и сроков предоставления обеспечения по отдельности для каждого из этапов (в размере не менее 5 % </w:t>
      </w:r>
      <w:r>
        <w:rPr>
          <w:rFonts w:eastAsia="Times New Roman" w:cs="Times New Roman"/>
          <w:sz w:val="24"/>
          <w:szCs w:val="24"/>
        </w:rPr>
        <w:t xml:space="preserve">(пять процентов) </w:t>
      </w:r>
      <w:r>
        <w:rPr>
          <w:rFonts w:eastAsia="Times New Roman CYR" w:cs="Times New Roman"/>
          <w:bCs/>
          <w:color w:val="000000"/>
          <w:sz w:val="24"/>
          <w:szCs w:val="24"/>
          <w:lang w:eastAsia="ru-RU"/>
        </w:rPr>
        <w:t xml:space="preserve">от стоимости этапа, но не менее 5 % </w:t>
      </w:r>
      <w:r>
        <w:rPr>
          <w:rFonts w:eastAsia="Times New Roman" w:cs="Times New Roman"/>
          <w:sz w:val="24"/>
          <w:szCs w:val="24"/>
        </w:rPr>
        <w:t xml:space="preserve">(пять процентов) </w:t>
      </w:r>
      <w:r>
        <w:rPr>
          <w:rFonts w:eastAsia="Times New Roman CYR" w:cs="Times New Roman"/>
          <w:bCs/>
          <w:color w:val="000000"/>
          <w:sz w:val="24"/>
          <w:szCs w:val="24"/>
          <w:lang w:eastAsia="ru-RU"/>
        </w:rPr>
        <w:t xml:space="preserve">от установленного договором годового объема, если условиями договора годовой объем не определен – в размере не менее 5 % </w:t>
      </w:r>
      <w:r>
        <w:rPr>
          <w:rFonts w:eastAsia="Times New Roman" w:cs="Times New Roman"/>
          <w:sz w:val="24"/>
          <w:szCs w:val="24"/>
        </w:rPr>
        <w:t xml:space="preserve">(пять процентов) </w:t>
      </w:r>
      <w:r>
        <w:rPr>
          <w:rFonts w:eastAsia="Times New Roman CYR" w:cs="Times New Roman"/>
          <w:bCs/>
          <w:color w:val="000000"/>
          <w:sz w:val="24"/>
          <w:szCs w:val="24"/>
          <w:lang w:eastAsia="ru-RU"/>
        </w:rPr>
        <w:t xml:space="preserve">от расчетного </w:t>
      </w:r>
      <w:r>
        <w:rPr>
          <w:rFonts w:eastAsia="Times New Roman CYR" w:cs="Times New Roman"/>
          <w:bCs/>
          <w:color w:val="000000"/>
          <w:sz w:val="24"/>
          <w:szCs w:val="24"/>
          <w:lang w:eastAsia="ru-RU"/>
        </w:rPr>
        <w:t xml:space="preserve">среднегодового объема исполнения договора).</w:t>
      </w:r>
      <w:r>
        <w:rPr>
          <w:rFonts w:eastAsia="Arial Unicode MS" w:cs="Times New Roman"/>
          <w:b/>
          <w:bCs/>
          <w:color w:val="000000"/>
          <w:sz w:val="24"/>
          <w:szCs w:val="24"/>
          <w:lang w:eastAsia="ru-RU"/>
        </w:rPr>
      </w:r>
      <w:r>
        <w:rPr>
          <w:rFonts w:eastAsia="Arial Unicode MS" w:cs="Times New Roman"/>
          <w:b/>
          <w:bCs/>
          <w:color w:val="000000"/>
          <w:sz w:val="24"/>
          <w:szCs w:val="24"/>
          <w:lang w:eastAsia="ru-RU"/>
        </w:rPr>
      </w:r>
    </w:p>
    <w:p>
      <w:pPr>
        <w:ind w:firstLine="709"/>
        <w:jc w:val="both"/>
        <w:tabs>
          <w:tab w:val="left" w:pos="1276" w:leader="none"/>
          <w:tab w:val="left" w:pos="1701" w:leader="none"/>
        </w:tabs>
        <w:rPr>
          <w:rFonts w:eastAsia="Arial Unicode MS" w:cs="Times New Roman"/>
          <w:color w:val="000000"/>
          <w:sz w:val="24"/>
          <w:szCs w:val="24"/>
          <w:lang w:eastAsia="ru-RU"/>
        </w:rPr>
      </w:pPr>
      <w:r>
        <w:rPr>
          <w:rFonts w:eastAsia="Arial Unicode MS" w:cs="Times New Roman"/>
          <w:color w:val="000000"/>
          <w:sz w:val="24"/>
          <w:szCs w:val="24"/>
          <w:lang w:eastAsia="ru-RU"/>
        </w:rPr>
        <w:t xml:space="preserve">В случае заключения долгосрочного (на срок более 1 (одного) года) договора, предусматривающего ежегодное согласование объема товара/работ/услуг на последующие годы, допускается принятие независимой гарантии в размере не менее 5 % </w:t>
      </w:r>
      <w:r>
        <w:rPr>
          <w:rFonts w:eastAsia="Times New Roman" w:cs="Times New Roman"/>
          <w:sz w:val="24"/>
          <w:szCs w:val="24"/>
        </w:rPr>
        <w:t xml:space="preserve">(пять процентов) </w:t>
      </w:r>
      <w:r>
        <w:rPr>
          <w:rFonts w:eastAsia="Arial Unicode MS" w:cs="Times New Roman"/>
          <w:color w:val="000000"/>
          <w:sz w:val="24"/>
          <w:szCs w:val="24"/>
          <w:lang w:eastAsia="ru-RU"/>
        </w:rPr>
        <w:t xml:space="preserve">от суммы товаров/работ/услуг первого года, предусмотренных договором, с обязательством предоставления обеспечения при согласовании объема товаров/работ/услуг на последующий год.</w:t>
      </w:r>
      <w:r>
        <w:rPr>
          <w:rFonts w:eastAsia="Arial Unicode MS" w:cs="Times New Roman"/>
          <w:color w:val="000000"/>
          <w:sz w:val="24"/>
          <w:szCs w:val="24"/>
          <w:lang w:eastAsia="ru-RU"/>
        </w:rPr>
      </w:r>
      <w:r>
        <w:rPr>
          <w:rFonts w:eastAsia="Arial Unicode MS" w:cs="Times New Roman"/>
          <w:color w:val="000000"/>
          <w:sz w:val="24"/>
          <w:szCs w:val="24"/>
          <w:lang w:eastAsia="ru-RU"/>
        </w:rPr>
      </w:r>
    </w:p>
    <w:p>
      <w:pPr>
        <w:ind w:firstLine="709"/>
        <w:jc w:val="both"/>
        <w:tabs>
          <w:tab w:val="left" w:pos="1276" w:leader="none"/>
          <w:tab w:val="left" w:pos="1701" w:leader="none"/>
        </w:tabs>
        <w:rPr>
          <w:rFonts w:eastAsia="Times New Roman" w:cs="Times New Roman"/>
          <w:sz w:val="24"/>
          <w:szCs w:val="24"/>
          <w:lang w:eastAsia="ru-RU"/>
        </w:rPr>
      </w:pPr>
      <w:r>
        <w:rPr>
          <w:rFonts w:eastAsia="Times New Roman" w:cs="Times New Roman"/>
          <w:sz w:val="24"/>
          <w:szCs w:val="24"/>
          <w:lang w:eastAsia="ru-RU"/>
        </w:rPr>
        <w:t xml:space="preserve">Копия независи</w:t>
      </w:r>
      <w:r>
        <w:rPr>
          <w:rFonts w:eastAsia="Times New Roman" w:cs="Times New Roman"/>
          <w:sz w:val="24"/>
          <w:szCs w:val="24"/>
          <w:lang w:eastAsia="ru-RU"/>
        </w:rPr>
        <w:t xml:space="preserve">мой гарантии должна быть представлена Стороной 1 на согласование Стороне 2 не позднее чем через 10 (десять) рабочих дней после вступления в силу протокола подведения итогов закупки, на основании которого Сторона 1 признана победителем закупочной процедуры.</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 Оригинал предварительно согласованной Стороной 2 независимой гарантии должен быть представлен Стороной 1 Стороне 2 не поздне</w:t>
      </w:r>
      <w:r>
        <w:rPr>
          <w:rFonts w:eastAsia="Times New Roman" w:cs="Times New Roman"/>
          <w:sz w:val="24"/>
          <w:szCs w:val="24"/>
          <w:lang w:eastAsia="ru-RU"/>
        </w:rPr>
        <w:t xml:space="preserve">е чем за 1 (один) рабочий день до заключения Договора (в случае заключения дополнительного соглашения, предусматривающего предоставление независимой гарантии впервые, – не позднее чем за 1 (один) рабочий день до даты заключения дополнительного соглашения).</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Сторона 2 вправе по письменному обращению Стороны 1 осуществить досрочный возврат Стороне 1 независимой гарантии надлежащего исполнения обязательств Стороной 1 до окончания установленного </w:t>
      </w:r>
      <w:r>
        <w:rPr>
          <w:rFonts w:eastAsia="Times New Roman" w:cs="Times New Roman"/>
          <w:sz w:val="24"/>
          <w:szCs w:val="24"/>
          <w:lang w:eastAsia="ru-RU"/>
        </w:rPr>
        <w:t xml:space="preserve">срока действия независимой гарантии, если в соответствии с Договором Стороной 1 перечислен обеспечительный платеж в качестве способа обеспечения исполнения Договора либо Гарантийный депозит достиг размера не менее 10 % (десяти процентов) от цены Договора.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В случае досрочного возврата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независимой гарантии надлежащего исполнения обязательств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с собл</w:t>
      </w:r>
      <w:r>
        <w:rPr>
          <w:rFonts w:eastAsia="Times New Roman" w:cs="Times New Roman"/>
          <w:sz w:val="24"/>
          <w:szCs w:val="24"/>
          <w:lang w:eastAsia="ru-RU"/>
        </w:rPr>
        <w:t xml:space="preserve">юдением условий, перечисленных </w:t>
      </w:r>
      <w:r>
        <w:rPr>
          <w:rFonts w:eastAsia="Times New Roman" w:cs="Times New Roman"/>
          <w:sz w:val="24"/>
          <w:szCs w:val="24"/>
          <w:lang w:eastAsia="ru-RU"/>
        </w:rPr>
        <w:t xml:space="preserve">в настоящем пункте, </w:t>
      </w:r>
      <w:r>
        <w:rPr>
          <w:rFonts w:eastAsia="Times New Roman" w:cs="Times New Roman"/>
          <w:i/>
          <w:sz w:val="24"/>
          <w:szCs w:val="24"/>
          <w:lang w:eastAsia="ru-RU"/>
        </w:rPr>
        <w:t xml:space="preserve">Сторона 1</w:t>
      </w:r>
      <w:r>
        <w:rPr>
          <w:rFonts w:eastAsia="Times New Roman" w:cs="Times New Roman"/>
          <w:sz w:val="24"/>
          <w:szCs w:val="24"/>
          <w:lang w:eastAsia="ru-RU"/>
        </w:rPr>
        <w:t xml:space="preserve"> освобождается от исполнения обязательств, предусмотренных пп. 4.6, 4.12–4.14 настоящего приложения, в части предоставления дополнительных независимых гарантий на исполнение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 продления или замены указанных независимых гарантий.</w:t>
      </w:r>
      <w:r>
        <w:rPr>
          <w:rFonts w:eastAsia="Times New Roman" w:cs="Times New Roman"/>
          <w:sz w:val="24"/>
          <w:szCs w:val="24"/>
          <w:lang w:eastAsia="ru-RU"/>
        </w:rPr>
      </w:r>
      <w:r>
        <w:rPr>
          <w:rFonts w:eastAsia="Times New Roman" w:cs="Times New Roman"/>
          <w:sz w:val="24"/>
          <w:szCs w:val="24"/>
          <w:lang w:eastAsia="ru-RU"/>
        </w:rPr>
      </w:r>
    </w:p>
    <w:p>
      <w:pPr>
        <w:pStyle w:val="2754"/>
        <w:ind w:left="0" w:firstLine="709"/>
        <w:jc w:val="both"/>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(Редакция пункта 4.3 применяется в случае если условиями Договора предусмотрено предоставление обеспечения гарантийных обязательств по договору).</w:t>
      </w:r>
      <w:r>
        <w:rPr>
          <w:rFonts w:ascii="Times New Roman" w:hAnsi="Times New Roman" w:cs="Times New Roman"/>
          <w:b/>
          <w:i/>
          <w:sz w:val="24"/>
          <w:szCs w:val="24"/>
        </w:rPr>
      </w:r>
      <w:r>
        <w:rPr>
          <w:rFonts w:ascii="Times New Roman" w:hAnsi="Times New Roman" w:cs="Times New Roman"/>
          <w:b/>
          <w:i/>
          <w:sz w:val="24"/>
          <w:szCs w:val="24"/>
        </w:rPr>
      </w:r>
    </w:p>
    <w:p>
      <w:pPr>
        <w:pStyle w:val="2754"/>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4.3. Независимой гарантией обеспечения гарантийных обязательств (по форме приложения 4 к настоящему приложению) на сумму не менее 5 % (п</w:t>
      </w:r>
      <w:r>
        <w:rPr>
          <w:rFonts w:ascii="Times New Roman" w:hAnsi="Times New Roman" w:cs="Times New Roman"/>
          <w:sz w:val="24"/>
          <w:szCs w:val="24"/>
        </w:rPr>
        <w:t xml:space="preserve">яти процентов) </w:t>
      </w:r>
      <w:r>
        <w:rPr>
          <w:rFonts w:ascii="Times New Roman" w:hAnsi="Times New Roman" w:cs="Times New Roman"/>
          <w:sz w:val="24"/>
          <w:szCs w:val="24"/>
        </w:rPr>
        <w:t xml:space="preserve">от цены Договора, срок действия которой должен начинаться до даты начала гарантийного срока, предусмотренного настоя</w:t>
      </w:r>
      <w:r>
        <w:rPr>
          <w:rFonts w:ascii="Times New Roman" w:hAnsi="Times New Roman" w:cs="Times New Roman"/>
          <w:sz w:val="24"/>
          <w:szCs w:val="24"/>
        </w:rPr>
        <w:t xml:space="preserve">щим Договором, и заканчиваться </w:t>
      </w:r>
      <w:r>
        <w:rPr>
          <w:rFonts w:ascii="Times New Roman" w:hAnsi="Times New Roman" w:cs="Times New Roman"/>
          <w:sz w:val="24"/>
          <w:szCs w:val="24"/>
        </w:rPr>
        <w:t xml:space="preserve">не ранее чем через 60 (шестьдесят) дней после планируемой даты окончания гарантийного срока в отношении всего объема, исполненного по Договору.</w:t>
      </w:r>
      <w:r>
        <w:rPr>
          <w:rFonts w:ascii="Times New Roman" w:hAnsi="Times New Roman" w:cs="Times New Roman"/>
          <w:sz w:val="24"/>
          <w:szCs w:val="24"/>
        </w:rPr>
      </w:r>
      <w:r>
        <w:rPr>
          <w:rFonts w:ascii="Times New Roman" w:hAnsi="Times New Roman" w:cs="Times New Roman"/>
          <w:sz w:val="24"/>
          <w:szCs w:val="24"/>
        </w:rPr>
      </w:r>
    </w:p>
    <w:p>
      <w:pPr>
        <w:ind w:firstLine="709"/>
        <w:jc w:val="both"/>
        <w:tabs>
          <w:tab w:val="left" w:pos="1680" w:leader="none"/>
        </w:tabs>
        <w:rPr>
          <w:rFonts w:eastAsia="Arial Unicode MS" w:cs="Times New Roman"/>
          <w:color w:val="000000"/>
          <w:sz w:val="24"/>
          <w:szCs w:val="24"/>
          <w:lang w:eastAsia="ru-RU"/>
        </w:rPr>
      </w:pPr>
      <w:r>
        <w:rPr>
          <w:rFonts w:eastAsia="Times New Roman" w:cs="Times New Roman"/>
          <w:sz w:val="24"/>
          <w:szCs w:val="24"/>
          <w:lang w:eastAsia="ru-RU"/>
        </w:rPr>
        <w:t xml:space="preserve">В случае, когда гарантийный срок превышает 1 (один) год, допускается принятие независимой гарантии на часть указанного срока, в этом случае срок действия независимой гарантии / </w:t>
      </w:r>
      <w:r>
        <w:rPr>
          <w:rFonts w:eastAsia="Times New Roman" w:cs="Times New Roman"/>
          <w:bCs/>
          <w:sz w:val="24"/>
          <w:szCs w:val="24"/>
          <w:lang w:eastAsia="ru-RU"/>
        </w:rPr>
        <w:t xml:space="preserve">изменения к независимой гарантии </w:t>
      </w:r>
      <w:r>
        <w:rPr>
          <w:rFonts w:eastAsia="Times New Roman" w:cs="Times New Roman"/>
          <w:sz w:val="24"/>
          <w:szCs w:val="24"/>
          <w:lang w:eastAsia="ru-RU"/>
        </w:rPr>
        <w:t xml:space="preserve">не должен быть менее 1 года с даты вступления ее/его в силу</w:t>
      </w:r>
      <w:r>
        <w:rPr>
          <w:rFonts w:eastAsia="Arial Unicode MS" w:cs="Times New Roman"/>
          <w:color w:val="000000"/>
          <w:sz w:val="24"/>
          <w:szCs w:val="24"/>
          <w:lang w:eastAsia="ru-RU"/>
        </w:rPr>
        <w:t xml:space="preserve">.</w:t>
      </w:r>
      <w:r>
        <w:rPr>
          <w:rFonts w:eastAsia="Arial Unicode MS" w:cs="Times New Roman"/>
          <w:color w:val="000000"/>
          <w:sz w:val="24"/>
          <w:szCs w:val="24"/>
          <w:lang w:eastAsia="ru-RU"/>
        </w:rPr>
      </w:r>
      <w:r>
        <w:rPr>
          <w:rFonts w:eastAsia="Arial Unicode MS" w:cs="Times New Roman"/>
          <w:color w:val="000000"/>
          <w:sz w:val="24"/>
          <w:szCs w:val="24"/>
          <w:lang w:eastAsia="ru-RU"/>
        </w:rPr>
      </w:r>
    </w:p>
    <w:p>
      <w:pPr>
        <w:ind w:firstLine="709"/>
        <w:jc w:val="both"/>
        <w:tabs>
          <w:tab w:val="left" w:pos="1134" w:leader="none"/>
          <w:tab w:val="left" w:pos="1680" w:leader="none"/>
        </w:tabs>
        <w:rPr>
          <w:rFonts w:eastAsia="Arial Unicode MS" w:cs="Times New Roman"/>
          <w:bCs/>
          <w:color w:val="000000"/>
          <w:sz w:val="24"/>
          <w:szCs w:val="24"/>
          <w:lang w:eastAsia="ru-RU"/>
        </w:rPr>
      </w:pPr>
      <w:r>
        <w:rPr>
          <w:rFonts w:eastAsia="Times New Roman CYR" w:cs="Times New Roman"/>
          <w:color w:val="000000"/>
          <w:sz w:val="24"/>
          <w:szCs w:val="24"/>
          <w:lang w:eastAsia="ru-RU"/>
        </w:rPr>
        <w:t xml:space="preserve">В случае заключения долгосрочного</w:t>
      </w:r>
      <w:r>
        <w:rPr>
          <w:rFonts w:eastAsia="Arial Unicode MS" w:cs="Times New Roman"/>
          <w:bCs/>
          <w:color w:val="000000"/>
          <w:sz w:val="24"/>
          <w:szCs w:val="24"/>
          <w:lang w:eastAsia="ru-RU"/>
        </w:rPr>
        <w:t xml:space="preserve"> </w:t>
      </w:r>
      <w:r>
        <w:rPr>
          <w:rFonts w:eastAsia="Arial Unicode MS" w:cs="Times New Roman"/>
          <w:bCs/>
          <w:color w:val="000000"/>
          <w:sz w:val="24"/>
          <w:szCs w:val="24"/>
        </w:rPr>
        <w:t xml:space="preserve">(на срок более 1 (одного) года) договора или </w:t>
      </w:r>
      <w:r>
        <w:rPr>
          <w:rFonts w:eastAsia="Times New Roman CYR" w:cs="Times New Roman"/>
          <w:color w:val="000000"/>
          <w:sz w:val="24"/>
          <w:szCs w:val="24"/>
          <w:lang w:eastAsia="ru-RU"/>
        </w:rPr>
        <w:t xml:space="preserve">рамочного договора,</w:t>
      </w:r>
      <w:r>
        <w:rPr>
          <w:rFonts w:eastAsia="Arial Unicode MS" w:cs="Times New Roman"/>
          <w:bCs/>
          <w:color w:val="000000"/>
          <w:sz w:val="24"/>
          <w:szCs w:val="24"/>
        </w:rPr>
        <w:t xml:space="preserve"> предусматривающего са</w:t>
      </w:r>
      <w:r>
        <w:rPr>
          <w:rFonts w:eastAsia="Arial Unicode MS" w:cs="Times New Roman"/>
          <w:bCs/>
          <w:color w:val="000000"/>
          <w:sz w:val="24"/>
          <w:szCs w:val="24"/>
        </w:rPr>
        <w:t xml:space="preserve">мостоятельный гарантийный срок </w:t>
      </w:r>
      <w:r>
        <w:rPr>
          <w:rFonts w:eastAsia="Arial Unicode MS" w:cs="Times New Roman"/>
          <w:bCs/>
          <w:color w:val="000000"/>
          <w:sz w:val="24"/>
          <w:szCs w:val="24"/>
        </w:rPr>
        <w:t xml:space="preserve">на результат по отдельному этапу (на единицу, партию продукции), допускается</w:t>
      </w:r>
      <w:r>
        <w:rPr>
          <w:rStyle w:val="2758"/>
          <w:rFonts w:eastAsia="Arial Unicode MS" w:cs="Times New Roman"/>
          <w:bCs/>
          <w:color w:val="000000"/>
          <w:sz w:val="24"/>
          <w:szCs w:val="24"/>
        </w:rPr>
        <w:footnoteReference w:id="100"/>
      </w:r>
      <w:r>
        <w:rPr>
          <w:rFonts w:eastAsia="Arial Unicode MS" w:cs="Times New Roman"/>
          <w:bCs/>
          <w:color w:val="000000"/>
          <w:sz w:val="24"/>
          <w:szCs w:val="24"/>
        </w:rPr>
        <w:t xml:space="preserve"> производить расчет сумм и сроков предоставления независимой гарантии обеспечения гарантийных обязательств по отдельности для каждого из этапов (в размере не менее 5 % </w:t>
      </w:r>
      <w:r>
        <w:rPr>
          <w:rFonts w:eastAsia="Times New Roman" w:cs="Times New Roman"/>
          <w:sz w:val="24"/>
          <w:szCs w:val="24"/>
        </w:rPr>
        <w:t xml:space="preserve">(пять процентов) </w:t>
      </w:r>
      <w:r>
        <w:rPr>
          <w:rFonts w:eastAsia="Arial Unicode MS" w:cs="Times New Roman"/>
          <w:bCs/>
          <w:color w:val="000000"/>
          <w:sz w:val="24"/>
          <w:szCs w:val="24"/>
        </w:rPr>
        <w:t xml:space="preserve">от стоимости этапа, но не менее 5 % </w:t>
      </w:r>
      <w:r>
        <w:rPr>
          <w:rFonts w:eastAsia="Times New Roman" w:cs="Times New Roman"/>
          <w:sz w:val="24"/>
          <w:szCs w:val="24"/>
        </w:rPr>
        <w:t xml:space="preserve">(пять процентов) </w:t>
      </w:r>
      <w:r>
        <w:rPr>
          <w:rFonts w:eastAsia="Arial Unicode MS" w:cs="Times New Roman"/>
          <w:bCs/>
          <w:color w:val="000000"/>
          <w:sz w:val="24"/>
          <w:szCs w:val="24"/>
        </w:rPr>
        <w:t xml:space="preserve">от установленного договором годового объема, если условиями договора годовой объем не определен – в размере не менее 5 % </w:t>
      </w:r>
      <w:r>
        <w:rPr>
          <w:rFonts w:eastAsia="Times New Roman" w:cs="Times New Roman"/>
          <w:sz w:val="24"/>
          <w:szCs w:val="24"/>
        </w:rPr>
        <w:t xml:space="preserve">(пять процентов) </w:t>
      </w:r>
      <w:r>
        <w:rPr>
          <w:rFonts w:eastAsia="Arial Unicode MS" w:cs="Times New Roman"/>
          <w:bCs/>
          <w:color w:val="000000"/>
          <w:sz w:val="24"/>
          <w:szCs w:val="24"/>
        </w:rPr>
        <w:t xml:space="preserve">от расчетного среднегодового объема исполнения договора).</w:t>
      </w:r>
      <w:r>
        <w:rPr>
          <w:rFonts w:eastAsia="Arial Unicode MS" w:cs="Times New Roman"/>
          <w:bCs/>
          <w:color w:val="000000"/>
          <w:sz w:val="24"/>
          <w:szCs w:val="24"/>
          <w:lang w:eastAsia="ru-RU"/>
        </w:rPr>
      </w:r>
      <w:r>
        <w:rPr>
          <w:rFonts w:eastAsia="Arial Unicode MS" w:cs="Times New Roman"/>
          <w:bCs/>
          <w:color w:val="000000"/>
          <w:sz w:val="24"/>
          <w:szCs w:val="24"/>
          <w:lang w:eastAsia="ru-RU"/>
        </w:rPr>
      </w:r>
    </w:p>
    <w:p>
      <w:pPr>
        <w:contextualSpacing/>
        <w:ind w:firstLine="709"/>
        <w:jc w:val="both"/>
        <w:tabs>
          <w:tab w:val="left" w:pos="993" w:leader="none"/>
          <w:tab w:val="left" w:pos="1134" w:leader="none"/>
        </w:tabs>
        <w:rPr>
          <w:rFonts w:eastAsia="Times New Roman" w:cs="Times New Roman"/>
          <w:bCs/>
          <w:sz w:val="24"/>
          <w:szCs w:val="24"/>
          <w:lang w:eastAsia="ru-RU"/>
        </w:rPr>
      </w:pPr>
      <w:r>
        <w:rPr>
          <w:rFonts w:eastAsia="Times New Roman" w:cs="Times New Roman"/>
          <w:bCs/>
          <w:sz w:val="24"/>
          <w:szCs w:val="24"/>
          <w:lang w:eastAsia="ru-RU"/>
        </w:rPr>
        <w:t xml:space="preserve">В случае заключения долгосрочного (на срок более одного года) договора, предусматривающего ежегодное согласование объема работ/услуг/поставок на последующие </w:t>
      </w:r>
      <w:r>
        <w:rPr>
          <w:rFonts w:eastAsia="Times New Roman" w:cs="Times New Roman"/>
          <w:bCs/>
          <w:sz w:val="24"/>
          <w:szCs w:val="24"/>
          <w:lang w:eastAsia="ru-RU"/>
        </w:rPr>
        <w:t xml:space="preserve">годы, допускается</w:t>
      </w:r>
      <w:r>
        <w:rPr>
          <w:rStyle w:val="2758"/>
          <w:rFonts w:eastAsia="Times New Roman" w:cs="Times New Roman"/>
          <w:bCs/>
          <w:sz w:val="24"/>
          <w:szCs w:val="24"/>
          <w:lang w:eastAsia="ru-RU"/>
        </w:rPr>
        <w:footnoteReference w:id="101"/>
      </w:r>
      <w:r>
        <w:rPr>
          <w:rFonts w:eastAsia="Times New Roman" w:cs="Times New Roman"/>
          <w:bCs/>
          <w:sz w:val="24"/>
          <w:szCs w:val="24"/>
          <w:lang w:eastAsia="ru-RU"/>
        </w:rPr>
        <w:t xml:space="preserve"> (по согласованию со </w:t>
      </w:r>
      <w:r>
        <w:rPr>
          <w:rFonts w:eastAsia="Times New Roman CYR" w:cs="Times New Roman"/>
          <w:i/>
          <w:iCs/>
          <w:sz w:val="24"/>
          <w:szCs w:val="24"/>
          <w:lang w:eastAsia="ru-RU"/>
        </w:rPr>
        <w:t xml:space="preserve">Стороной 2</w:t>
      </w:r>
      <w:r>
        <w:rPr>
          <w:rFonts w:eastAsia="Times New Roman" w:cs="Times New Roman"/>
          <w:bCs/>
          <w:sz w:val="24"/>
          <w:szCs w:val="24"/>
          <w:lang w:eastAsia="ru-RU"/>
        </w:rPr>
        <w:t xml:space="preserve">) производить расчет сумм и сроков предоставления обеспечения </w:t>
      </w:r>
      <w:r>
        <w:rPr>
          <w:rFonts w:eastAsia="Times New Roman" w:cs="Times New Roman"/>
          <w:bCs/>
          <w:sz w:val="24"/>
          <w:szCs w:val="24"/>
          <w:lang w:eastAsia="ru-RU"/>
        </w:rPr>
        <w:t xml:space="preserve">по отдельности в рамках каждого года, исходя из ежегодной цены и гарантийного срока, установленного в соответствии с условиями договора (дополнительного соглашения / иного аналогичного документа, уточняющего состав и стоимость работ/услуг/поставок на год).</w:t>
      </w:r>
      <w:r>
        <w:rPr>
          <w:rFonts w:eastAsia="Times New Roman" w:cs="Times New Roman"/>
          <w:bCs/>
          <w:sz w:val="24"/>
          <w:szCs w:val="24"/>
          <w:lang w:eastAsia="ru-RU"/>
        </w:rPr>
      </w:r>
      <w:r>
        <w:rPr>
          <w:rFonts w:eastAsia="Times New Roman" w:cs="Times New Roman"/>
          <w:bCs/>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Не допускается предоставление нескольких независимых гарантий обеспечения гарантийных обязательств, совокупная сумма которых соответствует сумме независимой гарантии, предусмотренной настоящим Договором.</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cs="Times New Roman"/>
          <w:sz w:val="24"/>
          <w:szCs w:val="24"/>
        </w:rPr>
      </w:pPr>
      <w:r>
        <w:rPr>
          <w:rFonts w:cs="Times New Roman"/>
          <w:sz w:val="24"/>
          <w:szCs w:val="24"/>
        </w:rPr>
        <w:t xml:space="preserve">Копия независимой гарантии должна быт</w:t>
      </w:r>
      <w:r>
        <w:rPr>
          <w:rFonts w:cs="Times New Roman"/>
          <w:sz w:val="24"/>
          <w:szCs w:val="24"/>
        </w:rPr>
        <w:t xml:space="preserve">ь представлена на согласование </w:t>
      </w:r>
      <w:r>
        <w:rPr>
          <w:rFonts w:cs="Times New Roman"/>
          <w:sz w:val="24"/>
          <w:szCs w:val="24"/>
        </w:rPr>
        <w:t xml:space="preserve">не позднее, чем за 10 (десять) рабочих дней до даты подписания итогового Документа о приемке </w:t>
      </w:r>
      <w:r>
        <w:rPr>
          <w:rFonts w:eastAsia="Times New Roman" w:cs="Times New Roman"/>
          <w:sz w:val="24"/>
          <w:szCs w:val="24"/>
          <w:lang w:eastAsia="ru-RU"/>
        </w:rPr>
        <w:t xml:space="preserve">(товарная накладная / УПД / акт о приемке выполненных работ/услуг и пр.) </w:t>
      </w:r>
      <w:r>
        <w:rPr>
          <w:rFonts w:cs="Times New Roman"/>
          <w:sz w:val="24"/>
          <w:szCs w:val="24"/>
        </w:rPr>
        <w:t xml:space="preserve">оригинал согласованной </w:t>
      </w:r>
      <w:r>
        <w:rPr>
          <w:rFonts w:cs="Times New Roman"/>
          <w:i/>
          <w:sz w:val="24"/>
          <w:szCs w:val="24"/>
        </w:rPr>
        <w:t xml:space="preserve">Стороной 2 </w:t>
      </w:r>
      <w:r>
        <w:rPr>
          <w:rFonts w:cs="Times New Roman"/>
          <w:sz w:val="24"/>
          <w:szCs w:val="24"/>
        </w:rPr>
        <w:t xml:space="preserve">независимой гарантии должен быть представлен </w:t>
      </w:r>
      <w:r>
        <w:rPr>
          <w:rFonts w:cs="Times New Roman"/>
          <w:i/>
          <w:sz w:val="24"/>
          <w:szCs w:val="24"/>
        </w:rPr>
        <w:t xml:space="preserve">Стороной 1</w:t>
      </w:r>
      <w:r>
        <w:rPr>
          <w:rFonts w:cs="Times New Roman"/>
          <w:sz w:val="24"/>
          <w:szCs w:val="24"/>
        </w:rPr>
        <w:t xml:space="preserve"> не позднее запланированной даты подписания Сторонами итогового Документа о приемке (товарная накладная / УПД / а</w:t>
      </w:r>
      <w:r>
        <w:rPr>
          <w:rFonts w:eastAsia="Times New Roman" w:cs="Times New Roman"/>
          <w:sz w:val="24"/>
          <w:szCs w:val="24"/>
          <w:lang w:eastAsia="ru-RU"/>
        </w:rPr>
        <w:t xml:space="preserve">кт о приемке выполненных работ/услуг и пр.) </w:t>
      </w:r>
      <w:r>
        <w:rPr>
          <w:rFonts w:cs="Times New Roman"/>
          <w:sz w:val="24"/>
          <w:szCs w:val="24"/>
        </w:rPr>
        <w:t xml:space="preserve">и начала гарантийного срока.</w:t>
      </w:r>
      <w:r>
        <w:rPr>
          <w:rFonts w:cs="Times New Roman"/>
          <w:sz w:val="24"/>
          <w:szCs w:val="24"/>
        </w:rPr>
      </w:r>
      <w:r>
        <w:rPr>
          <w:rFonts w:cs="Times New Roman"/>
          <w:sz w:val="24"/>
          <w:szCs w:val="24"/>
        </w:rPr>
      </w:r>
    </w:p>
    <w:p>
      <w:pPr>
        <w:contextualSpacing/>
        <w:ind w:firstLine="709"/>
        <w:jc w:val="both"/>
        <w:rPr>
          <w:rFonts w:eastAsia="Times New Roman" w:cs="Times New Roman"/>
          <w:sz w:val="24"/>
          <w:szCs w:val="24"/>
          <w:lang w:eastAsia="ru-RU"/>
        </w:rPr>
      </w:pPr>
      <w:r>
        <w:rPr>
          <w:rFonts w:eastAsia="Times New Roman" w:cs="Times New Roman"/>
          <w:b/>
          <w:i/>
          <w:iCs/>
          <w:sz w:val="24"/>
          <w:szCs w:val="24"/>
          <w:lang w:eastAsia="ru-RU"/>
        </w:rPr>
        <w:t xml:space="preserve">(</w:t>
      </w:r>
      <w:r>
        <w:rPr>
          <w:rFonts w:eastAsia="Times New Roman" w:cs="Times New Roman"/>
          <w:b/>
          <w:i/>
          <w:sz w:val="24"/>
          <w:szCs w:val="24"/>
          <w:lang w:eastAsia="ru-RU"/>
        </w:rPr>
        <w:t xml:space="preserve">Редакция пункта 4.4 применяется если предусмотрено предоставление одновременного обеспечения нескольких обязательств).</w:t>
      </w:r>
      <w:r>
        <w:rPr>
          <w:rFonts w:eastAsia="Times New Roman" w:cs="Times New Roman"/>
          <w:sz w:val="24"/>
          <w:szCs w:val="24"/>
          <w:lang w:eastAsia="ru-RU"/>
        </w:rPr>
        <w:t xml:space="preserve">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b/>
          <w:bCs/>
          <w:i/>
          <w:sz w:val="24"/>
          <w:szCs w:val="24"/>
          <w:lang w:eastAsia="ru-RU"/>
        </w:rPr>
      </w:pPr>
      <w:r>
        <w:rPr>
          <w:rFonts w:eastAsia="Times New Roman" w:cs="Times New Roman"/>
          <w:sz w:val="24"/>
          <w:szCs w:val="24"/>
          <w:lang w:eastAsia="ru-RU"/>
        </w:rPr>
        <w:t xml:space="preserve">4.4. Возврат авансовых платежей и/или исполнение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w:t>
      </w:r>
      <w:r>
        <w:rPr>
          <w:rFonts w:eastAsia="Times New Roman" w:cs="Times New Roman"/>
          <w:sz w:val="24"/>
          <w:szCs w:val="24"/>
          <w:lang w:eastAsia="ru-RU"/>
        </w:rPr>
        <w:t xml:space="preserve">по Договору, и/или гарантийные обязательства могут обеспечиваться единой независимой гарантией (по форме приложения 5 к настоящему Договору)</w:t>
      </w:r>
      <w:r>
        <w:rPr>
          <w:rFonts w:eastAsia="Times New Roman" w:cs="Times New Roman"/>
          <w:sz w:val="24"/>
          <w:szCs w:val="24"/>
          <w:lang w:eastAsia="ru-RU"/>
        </w:rPr>
        <w:t xml:space="preserve"> на сумму </w:t>
      </w:r>
      <w:r>
        <w:rPr>
          <w:rFonts w:eastAsia="Times New Roman" w:cs="Times New Roman"/>
          <w:sz w:val="24"/>
          <w:szCs w:val="24"/>
          <w:lang w:eastAsia="ru-RU"/>
        </w:rPr>
        <w:t xml:space="preserve">не менее размера аванса, предусмотренного Договором (либо на часть суммы аванса по согласованию со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но в любом случае не менее 5 %</w:t>
      </w:r>
      <w:r>
        <w:rPr>
          <w:rStyle w:val="2758"/>
          <w:rFonts w:cs="Times New Roman"/>
          <w:sz w:val="24"/>
          <w:szCs w:val="24"/>
        </w:rPr>
        <w:footnoteReference w:id="102"/>
      </w:r>
      <w:r>
        <w:rPr>
          <w:rFonts w:eastAsia="Times New Roman" w:cs="Times New Roman"/>
          <w:sz w:val="24"/>
          <w:szCs w:val="24"/>
          <w:lang w:eastAsia="ru-RU"/>
        </w:rPr>
        <w:t xml:space="preserve"> (пять процентов) от начальной (максим</w:t>
      </w:r>
      <w:r>
        <w:rPr>
          <w:rFonts w:eastAsia="Times New Roman" w:cs="Times New Roman"/>
          <w:sz w:val="24"/>
          <w:szCs w:val="24"/>
          <w:lang w:eastAsia="ru-RU"/>
        </w:rPr>
        <w:t xml:space="preserve">альной) цены Договора (цены лота) и не менее 5 % (пять процентов) от цены Договора, в случае если цена Договора в редакции дополнительных соглашений превысила начальную (максимальную) цену Договора (цену лота), срок действия которой должен начинаться не по</w:t>
      </w:r>
      <w:r>
        <w:rPr>
          <w:rFonts w:eastAsia="Times New Roman" w:cs="Times New Roman"/>
          <w:sz w:val="24"/>
          <w:szCs w:val="24"/>
          <w:lang w:eastAsia="ru-RU"/>
        </w:rPr>
        <w:t xml:space="preserve">зднее даты заключения Договора </w:t>
      </w:r>
      <w:r>
        <w:rPr>
          <w:rFonts w:eastAsia="Times New Roman" w:cs="Times New Roman"/>
          <w:sz w:val="24"/>
          <w:szCs w:val="24"/>
          <w:lang w:eastAsia="ru-RU"/>
        </w:rPr>
        <w:t xml:space="preserve">и заканчиваться не ранее чем через 60 (шестьдесят) дней после даты окончания гарантийного срока, установленного Договором, если независимая гарантия выдана в обеспечение в том числе гарантийных обязательств по Договору</w:t>
      </w:r>
      <w:r>
        <w:rPr>
          <w:rFonts w:eastAsia="Times New Roman" w:cs="Times New Roman"/>
          <w:sz w:val="24"/>
          <w:szCs w:val="24"/>
          <w:lang w:eastAsia="ru-RU"/>
        </w:rPr>
        <w:t xml:space="preserve">*</w:t>
      </w:r>
      <w:r>
        <w:rPr>
          <w:rFonts w:eastAsia="Times New Roman" w:cs="Times New Roman"/>
          <w:sz w:val="24"/>
          <w:szCs w:val="24"/>
          <w:lang w:eastAsia="ru-RU"/>
        </w:rPr>
        <w:t xml:space="preserve">.</w:t>
      </w:r>
      <w:r>
        <w:rPr>
          <w:rFonts w:eastAsia="Times New Roman" w:cs="Times New Roman"/>
          <w:b/>
          <w:bCs/>
          <w:i/>
          <w:sz w:val="24"/>
          <w:szCs w:val="24"/>
          <w:lang w:eastAsia="ru-RU"/>
        </w:rPr>
      </w:r>
      <w:r>
        <w:rPr>
          <w:rFonts w:eastAsia="Times New Roman" w:cs="Times New Roman"/>
          <w:b/>
          <w:bCs/>
          <w:i/>
          <w:sz w:val="24"/>
          <w:szCs w:val="24"/>
          <w:lang w:eastAsia="ru-RU"/>
        </w:rPr>
      </w:r>
    </w:p>
    <w:p>
      <w:pPr>
        <w:contextualSpacing/>
        <w:ind w:firstLine="709"/>
        <w:jc w:val="both"/>
        <w:rPr>
          <w:rFonts w:eastAsia="Times New Roman" w:cs="Times New Roman"/>
          <w:b/>
          <w:i/>
          <w:sz w:val="24"/>
          <w:szCs w:val="24"/>
          <w:lang w:eastAsia="ru-RU"/>
        </w:rPr>
      </w:pPr>
      <w:r>
        <w:rPr>
          <w:rFonts w:eastAsia="Times New Roman" w:cs="Times New Roman"/>
          <w:b/>
          <w:i/>
          <w:sz w:val="24"/>
          <w:szCs w:val="24"/>
          <w:lang w:eastAsia="ru-RU"/>
        </w:rPr>
        <w:t xml:space="preserve">*</w:t>
      </w:r>
      <w:r>
        <w:rPr>
          <w:rFonts w:eastAsia="Times New Roman" w:cs="Times New Roman"/>
          <w:b/>
          <w:i/>
          <w:sz w:val="24"/>
          <w:szCs w:val="24"/>
          <w:lang w:eastAsia="ru-RU"/>
        </w:rPr>
        <w:t xml:space="preserve"> </w:t>
      </w:r>
      <w:r>
        <w:rPr>
          <w:rFonts w:eastAsia="Times New Roman" w:cs="Times New Roman"/>
          <w:b/>
          <w:i/>
          <w:sz w:val="24"/>
          <w:szCs w:val="24"/>
          <w:lang w:eastAsia="ru-RU"/>
        </w:rPr>
        <w:t xml:space="preserve">Примечание: решение о предоставлении Стороной 1 единой независимой гарантии по Договору принимается Стороной 2 на основании письменного обращения Стороны 1. </w:t>
      </w:r>
      <w:r>
        <w:rPr>
          <w:rFonts w:eastAsia="Times New Roman" w:cs="Times New Roman"/>
          <w:b/>
          <w:i/>
          <w:sz w:val="24"/>
          <w:szCs w:val="24"/>
          <w:lang w:eastAsia="ru-RU"/>
        </w:rPr>
      </w:r>
      <w:r>
        <w:rPr>
          <w:rFonts w:eastAsia="Times New Roman" w:cs="Times New Roman"/>
          <w:b/>
          <w:i/>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Не допускается предоставление нескольких единых независимых гарантий, совокупная сумма которых соответствует сумме независимой гарантии, предусмотренной п. 4.4 настоящего приложения.</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Копия независимой гарантии должна быть представлена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w:t>
      </w:r>
      <w:r>
        <w:rPr>
          <w:rFonts w:eastAsia="Times New Roman" w:cs="Times New Roman"/>
          <w:sz w:val="24"/>
          <w:szCs w:val="24"/>
          <w:lang w:eastAsia="ru-RU"/>
        </w:rPr>
        <w:t xml:space="preserve">на согласование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не позднее чем через 10 (десять) рабочих дней после вступления в силу протокола подведения итогов закупки, на основании которого </w:t>
      </w:r>
      <w:r>
        <w:rPr>
          <w:rFonts w:eastAsia="Times New Roman" w:cs="Times New Roman"/>
          <w:i/>
          <w:sz w:val="24"/>
          <w:szCs w:val="24"/>
          <w:lang w:eastAsia="ru-RU"/>
        </w:rPr>
        <w:t xml:space="preserve">Сторона 1</w:t>
      </w:r>
      <w:r>
        <w:rPr>
          <w:rFonts w:eastAsia="Times New Roman" w:cs="Times New Roman"/>
          <w:sz w:val="24"/>
          <w:szCs w:val="24"/>
          <w:lang w:eastAsia="ru-RU"/>
        </w:rPr>
        <w:t xml:space="preserve"> признана победителем закупочной процедуры. Оригинал предварительно согласованной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независимой гарантии должен быть представлен </w:t>
      </w:r>
      <w:r>
        <w:rPr>
          <w:rFonts w:eastAsia="Times New Roman" w:cs="Times New Roman"/>
          <w:i/>
          <w:sz w:val="24"/>
          <w:szCs w:val="24"/>
          <w:lang w:eastAsia="ru-RU"/>
        </w:rPr>
        <w:t xml:space="preserve">Стороной 1 Стороне 2 </w:t>
      </w:r>
      <w:r>
        <w:rPr>
          <w:rFonts w:eastAsia="Times New Roman" w:cs="Times New Roman"/>
          <w:sz w:val="24"/>
          <w:szCs w:val="24"/>
          <w:lang w:eastAsia="ru-RU"/>
        </w:rPr>
        <w:t xml:space="preserve">не позднее 1 (одного) рабочего дня до даты заключения Договора.</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tabs>
          <w:tab w:val="left" w:pos="4395" w:leader="none"/>
        </w:tabs>
        <w:rPr>
          <w:rFonts w:eastAsia="Times New Roman" w:cs="Times New Roman"/>
          <w:sz w:val="24"/>
          <w:szCs w:val="24"/>
          <w:lang w:eastAsia="ru-RU"/>
        </w:rPr>
      </w:pPr>
      <w:r>
        <w:rPr>
          <w:rFonts w:eastAsia="Times New Roman" w:cs="Times New Roman"/>
          <w:sz w:val="24"/>
          <w:szCs w:val="24"/>
          <w:lang w:eastAsia="ru-RU"/>
        </w:rPr>
        <w:t xml:space="preserve">По соглашению Сто</w:t>
      </w:r>
      <w:r>
        <w:rPr>
          <w:rFonts w:eastAsia="Times New Roman" w:cs="Times New Roman"/>
          <w:sz w:val="24"/>
          <w:szCs w:val="24"/>
          <w:lang w:eastAsia="ru-RU"/>
        </w:rPr>
        <w:t xml:space="preserve">рон сумма обеспечения по единой независимой гарантии, включающей обеспечение обязательств по возврату авансовых платежей, может быть уменьшена пропорционально стоимости Товара, в отношении которого оформлены Документы о приемке (товарная накладная / УПД / </w:t>
      </w:r>
      <w:r>
        <w:rPr>
          <w:rFonts w:cs="Times New Roman"/>
          <w:i/>
          <w:sz w:val="24"/>
          <w:szCs w:val="24"/>
        </w:rPr>
        <w:t xml:space="preserve">акт о приемке выполненных работ/услуг и пр.)</w:t>
      </w:r>
      <w:r>
        <w:rPr>
          <w:rFonts w:eastAsia="Times New Roman" w:cs="Times New Roman"/>
          <w:sz w:val="24"/>
          <w:szCs w:val="24"/>
          <w:lang w:eastAsia="ru-RU"/>
        </w:rPr>
        <w:t xml:space="preserve">.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tabs>
          <w:tab w:val="left" w:pos="4395" w:leader="none"/>
        </w:tabs>
        <w:rPr>
          <w:rFonts w:eastAsia="Times New Roman" w:cs="Times New Roman"/>
          <w:b/>
          <w:i/>
          <w:sz w:val="24"/>
          <w:szCs w:val="24"/>
          <w:lang w:eastAsia="ru-RU"/>
        </w:rPr>
      </w:pPr>
      <w:r>
        <w:rPr>
          <w:rFonts w:eastAsia="Times New Roman" w:cs="Times New Roman"/>
          <w:sz w:val="24"/>
          <w:szCs w:val="24"/>
          <w:lang w:eastAsia="ru-RU"/>
        </w:rPr>
        <w:t xml:space="preserve">В этом случае сумма единой независимой гарантии должна быть не менее суммы непогашенного (неотработанного) аванса, но в любом случае не менее 5 % (пяти процентов) от начальной (максимальной) цены Договора (цены лота) и не менее 5 % (пяти процентов) от </w:t>
      </w:r>
      <w:r>
        <w:rPr>
          <w:rFonts w:eastAsia="Times New Roman" w:cs="Times New Roman"/>
          <w:sz w:val="24"/>
          <w:szCs w:val="24"/>
          <w:lang w:eastAsia="ru-RU"/>
        </w:rPr>
        <w:t xml:space="preserve">цены Договора в случае, если цена Договора в редакции дополнительных соглашений превысила начальную (максимальную) цену Договора (цену лота).</w:t>
      </w:r>
      <w:r>
        <w:rPr>
          <w:rFonts w:eastAsia="Times New Roman" w:cs="Times New Roman"/>
          <w:b/>
          <w:i/>
          <w:sz w:val="24"/>
          <w:szCs w:val="24"/>
          <w:lang w:eastAsia="ru-RU"/>
        </w:rPr>
      </w:r>
      <w:r>
        <w:rPr>
          <w:rFonts w:eastAsia="Times New Roman" w:cs="Times New Roman"/>
          <w:b/>
          <w:i/>
          <w:sz w:val="24"/>
          <w:szCs w:val="24"/>
          <w:lang w:eastAsia="ru-RU"/>
        </w:rPr>
      </w:r>
    </w:p>
    <w:p>
      <w:pPr>
        <w:contextualSpacing/>
        <w:ind w:firstLine="709"/>
        <w:jc w:val="both"/>
        <w:tabs>
          <w:tab w:val="left" w:pos="426" w:leader="none"/>
        </w:tabs>
        <w:rPr>
          <w:rFonts w:cs="Times New Roman"/>
          <w:b/>
          <w:i/>
          <w:sz w:val="24"/>
          <w:szCs w:val="24"/>
        </w:rPr>
      </w:pPr>
      <w:r>
        <w:rPr>
          <w:rFonts w:cs="Times New Roman"/>
          <w:sz w:val="24"/>
          <w:szCs w:val="24"/>
        </w:rPr>
        <w:t xml:space="preserve">4.5.</w:t>
      </w:r>
      <w:r>
        <w:rPr>
          <w:rFonts w:cs="Times New Roman"/>
          <w:b/>
          <w:i/>
          <w:sz w:val="24"/>
          <w:szCs w:val="24"/>
        </w:rPr>
        <w:t xml:space="preserve"> </w:t>
      </w:r>
      <w:r>
        <w:rPr>
          <w:rFonts w:eastAsia="Times New Roman" w:cs="Times New Roman"/>
          <w:sz w:val="24"/>
          <w:szCs w:val="24"/>
          <w:lang w:eastAsia="ru-RU"/>
        </w:rPr>
        <w:t xml:space="preserve">Если во исполнение обязательств по Договору предоставляется несколько гарантий, выданных одним гарантом, то суммой гарантии для целей определения требований к гарантам, установленных организационно-распорядительными документами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 является общая сумма обязательств по таким гарантиям.</w:t>
      </w:r>
      <w:r>
        <w:rPr>
          <w:rFonts w:cs="Times New Roman"/>
          <w:b/>
          <w:i/>
          <w:sz w:val="24"/>
          <w:szCs w:val="24"/>
        </w:rPr>
      </w:r>
      <w:r>
        <w:rPr>
          <w:rFonts w:cs="Times New Roman"/>
          <w:b/>
          <w:i/>
          <w:sz w:val="24"/>
          <w:szCs w:val="24"/>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4.6. В случае заключения дополнительного соглашения к Договору, по которому произойдет увеличение цены или увеличение планируемого срока подписания </w:t>
      </w:r>
      <w:r>
        <w:rPr>
          <w:rFonts w:eastAsia="Times New Roman" w:cs="Times New Roman"/>
          <w:i/>
          <w:sz w:val="24"/>
          <w:szCs w:val="24"/>
          <w:lang w:eastAsia="ru-RU"/>
        </w:rPr>
        <w:t xml:space="preserve">Документа о приемке</w:t>
      </w:r>
      <w:r>
        <w:rPr>
          <w:rFonts w:eastAsia="Times New Roman" w:cs="Times New Roman"/>
          <w:sz w:val="24"/>
          <w:szCs w:val="24"/>
          <w:lang w:eastAsia="ru-RU"/>
        </w:rPr>
        <w:t xml:space="preserve"> (</w:t>
      </w:r>
      <w:r>
        <w:rPr>
          <w:rFonts w:eastAsia="Times New Roman" w:cs="Times New Roman"/>
          <w:i/>
          <w:sz w:val="24"/>
          <w:szCs w:val="24"/>
          <w:lang w:eastAsia="ru-RU"/>
        </w:rPr>
        <w:t xml:space="preserve">товарная накладная / УПД / а</w:t>
      </w:r>
      <w:r>
        <w:rPr>
          <w:rFonts w:cs="Times New Roman"/>
          <w:i/>
          <w:sz w:val="24"/>
          <w:szCs w:val="24"/>
        </w:rPr>
        <w:t xml:space="preserve">кт о приемке выполненных работ/услуг и пр.)</w:t>
      </w:r>
      <w:r>
        <w:rPr>
          <w:rFonts w:eastAsia="Times New Roman" w:cs="Times New Roman"/>
          <w:sz w:val="24"/>
          <w:szCs w:val="24"/>
          <w:lang w:eastAsia="ru-RU"/>
        </w:rPr>
        <w:t xml:space="preserve"> </w:t>
      </w:r>
      <w:r>
        <w:rPr>
          <w:rFonts w:eastAsia="Times New Roman" w:cs="Times New Roman"/>
          <w:i/>
          <w:sz w:val="24"/>
          <w:szCs w:val="24"/>
          <w:lang w:eastAsia="ru-RU"/>
        </w:rPr>
        <w:t xml:space="preserve">Сторона </w:t>
      </w:r>
      <w:r>
        <w:rPr>
          <w:rFonts w:eastAsia="Times New Roman" w:cs="Times New Roman"/>
          <w:i/>
          <w:sz w:val="24"/>
          <w:szCs w:val="24"/>
          <w:lang w:eastAsia="ru-RU"/>
        </w:rPr>
        <w:t xml:space="preserve">1</w:t>
      </w:r>
      <w:r>
        <w:rPr>
          <w:rFonts w:eastAsia="Times New Roman" w:cs="Times New Roman"/>
          <w:sz w:val="24"/>
          <w:szCs w:val="24"/>
          <w:lang w:eastAsia="ru-RU"/>
        </w:rPr>
        <w:t xml:space="preserve"> обязана в сроки, установленные п. 4.10 настоящего приложения, представить на согласование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копию независимой гарантии / изменения к действующей независимой гарантии.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Оригинал независимой гарантии / изменения к действующей независимой гарантии, согласованной/согласованного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должен быть представлен не позднее чем за 1 (один) рабочий день до даты заключения дополнительного соглашения.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Срок действия для независимой гарантии на возврат авансовых платежей и/или независимой гарантии на исполнение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 должен начинаться не позднее даты подписания дополнительного соглашения и заканчиваться не ранее чем через 60 (шестьдесят) дней после новой даты подписания итогового </w:t>
      </w:r>
      <w:r>
        <w:rPr>
          <w:rFonts w:eastAsia="Times New Roman" w:cs="Times New Roman"/>
          <w:i/>
          <w:sz w:val="24"/>
          <w:szCs w:val="24"/>
          <w:lang w:eastAsia="ru-RU"/>
        </w:rPr>
        <w:t xml:space="preserve">Документа о приемке (товарная накладная / УПД / а</w:t>
      </w:r>
      <w:r>
        <w:rPr>
          <w:rFonts w:cs="Times New Roman"/>
          <w:i/>
          <w:sz w:val="24"/>
          <w:szCs w:val="24"/>
        </w:rPr>
        <w:t xml:space="preserve">кт о приемке выполненных работ/услуг и пр</w:t>
      </w:r>
      <w:r>
        <w:rPr>
          <w:rFonts w:eastAsia="Times New Roman" w:cs="Times New Roman"/>
          <w:sz w:val="24"/>
          <w:szCs w:val="24"/>
          <w:lang w:eastAsia="ru-RU"/>
        </w:rPr>
        <w:t xml:space="preserve">.) Срок действия для единой независимой гарантии должен начинать</w:t>
      </w:r>
      <w:r>
        <w:rPr>
          <w:rFonts w:eastAsia="Times New Roman" w:cs="Times New Roman"/>
          <w:sz w:val="24"/>
          <w:szCs w:val="24"/>
          <w:lang w:eastAsia="ru-RU"/>
        </w:rPr>
        <w:t xml:space="preserve">ся не позднее даты подписания дополнительного соглашения и заканчиваться не ранее чем через 60 (шестьдесят) дней после новой даты окончания гарантийного срока, если независимая гарантия выдана в обеспечение, в том числе гарантийных обязательств по Договору</w:t>
      </w:r>
      <w:r>
        <w:rPr>
          <w:rFonts w:eastAsia="Times New Roman" w:cs="Times New Roman"/>
          <w:sz w:val="24"/>
          <w:szCs w:val="24"/>
          <w:lang w:eastAsia="ru-RU"/>
        </w:rPr>
        <w:t xml:space="preserve">. Срок действия для независимой гарантии на обеспечение гарантийных обязательств должен начинаться не позднее даты подписания дополнительного соглашения и заканчиваться не ранее чем через 60 (шестьдесят) дней после новой даты окончания гарантийного срока.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При этом:</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 </w:t>
      </w:r>
      <w:r>
        <w:rPr>
          <w:rFonts w:eastAsia="Times New Roman" w:cs="Times New Roman"/>
          <w:i/>
          <w:sz w:val="24"/>
          <w:szCs w:val="24"/>
          <w:lang w:eastAsia="ru-RU"/>
        </w:rPr>
        <w:t xml:space="preserve">размер независимой гарантии на возврат Стороной 1 авансовых платежей определяется не менее суммы авансовых платежей, предусмотренных Договором в редакции дополнительного соглашения, с учетом ранее зачтенных авансов</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i/>
          <w:sz w:val="24"/>
          <w:szCs w:val="24"/>
          <w:lang w:eastAsia="ru-RU"/>
        </w:rPr>
      </w:pPr>
      <w:r>
        <w:rPr>
          <w:rFonts w:eastAsia="Times New Roman" w:cs="Times New Roman"/>
          <w:sz w:val="24"/>
          <w:szCs w:val="24"/>
          <w:lang w:eastAsia="ru-RU"/>
        </w:rPr>
        <w:t xml:space="preserve">- </w:t>
      </w:r>
      <w:r>
        <w:rPr>
          <w:rFonts w:eastAsia="Times New Roman" w:cs="Times New Roman"/>
          <w:i/>
          <w:sz w:val="24"/>
          <w:szCs w:val="24"/>
          <w:lang w:eastAsia="ru-RU"/>
        </w:rPr>
        <w:t xml:space="preserve">размер независимой гарантии на испо</w:t>
      </w:r>
      <w:r>
        <w:rPr>
          <w:rFonts w:eastAsia="Times New Roman" w:cs="Times New Roman"/>
          <w:i/>
          <w:sz w:val="24"/>
          <w:szCs w:val="24"/>
          <w:lang w:eastAsia="ru-RU"/>
        </w:rPr>
        <w:t xml:space="preserve">лнение Стороной 1 обязательств </w:t>
      </w:r>
      <w:r>
        <w:rPr>
          <w:rFonts w:eastAsia="Times New Roman" w:cs="Times New Roman"/>
          <w:i/>
          <w:sz w:val="24"/>
          <w:szCs w:val="24"/>
          <w:lang w:eastAsia="ru-RU"/>
        </w:rPr>
        <w:t xml:space="preserve">по Договору определяется как максимальная из сумм: 5 %</w:t>
      </w:r>
      <w:r>
        <w:rPr>
          <w:rStyle w:val="2758"/>
          <w:rFonts w:eastAsia="Times New Roman" w:cs="Times New Roman"/>
          <w:i/>
          <w:sz w:val="24"/>
          <w:szCs w:val="24"/>
          <w:lang w:eastAsia="ru-RU"/>
        </w:rPr>
        <w:footnoteReference w:id="103"/>
      </w:r>
      <w:r>
        <w:rPr>
          <w:rFonts w:eastAsia="Times New Roman" w:cs="Times New Roman"/>
          <w:i/>
          <w:sz w:val="24"/>
          <w:szCs w:val="24"/>
          <w:lang w:eastAsia="ru-RU"/>
        </w:rPr>
        <w:t xml:space="preserve"> (пять процентов) </w:t>
      </w:r>
      <w:r>
        <w:rPr>
          <w:rFonts w:eastAsia="Times New Roman" w:cs="Times New Roman"/>
          <w:i/>
          <w:sz w:val="24"/>
          <w:szCs w:val="24"/>
          <w:lang w:eastAsia="ru-RU"/>
        </w:rPr>
        <w:t xml:space="preserve">от на</w:t>
      </w:r>
      <w:r>
        <w:rPr>
          <w:rFonts w:eastAsia="Times New Roman" w:cs="Times New Roman"/>
          <w:i/>
          <w:sz w:val="24"/>
          <w:szCs w:val="24"/>
          <w:lang w:eastAsia="ru-RU"/>
        </w:rPr>
        <w:t xml:space="preserve">чальной (максимальной) цены Договора (цены лота) или 5 % (пять процентов) от цены Договора в редакции Дополнительного соглашения, в случае если цена Договора в редакции дополнительных соглашений превысила начальную (максимальную) цену Договора (цену лота);</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rPr>
          <w:rFonts w:eastAsia="Times New Roman" w:cs="Times New Roman"/>
          <w:i/>
          <w:sz w:val="24"/>
          <w:szCs w:val="24"/>
          <w:lang w:eastAsia="ru-RU"/>
        </w:rPr>
      </w:pPr>
      <w:r>
        <w:rPr>
          <w:rFonts w:eastAsia="Times New Roman" w:cs="Times New Roman"/>
          <w:i/>
          <w:sz w:val="24"/>
          <w:szCs w:val="24"/>
          <w:lang w:eastAsia="ru-RU"/>
        </w:rPr>
        <w:t xml:space="preserve">- размер независимой гарантии на обеспечение гарантийных обязательств определяется не менее 5 % (пяти процентов) от цены Договора в редакции Дополнительного соглашения;</w:t>
      </w:r>
      <w:r>
        <w:rPr>
          <w:rFonts w:eastAsia="Times New Roman" w:cs="Times New Roman"/>
          <w:i/>
          <w:sz w:val="24"/>
          <w:szCs w:val="24"/>
          <w:lang w:eastAsia="ru-RU"/>
        </w:rPr>
      </w:r>
      <w:r>
        <w:rPr>
          <w:rFonts w:eastAsia="Times New Roman" w:cs="Times New Roman"/>
          <w:i/>
          <w:sz w:val="24"/>
          <w:szCs w:val="24"/>
          <w:lang w:eastAsia="ru-RU"/>
        </w:rPr>
      </w:r>
    </w:p>
    <w:p>
      <w:pPr>
        <w:contextualSpacing/>
        <w:ind w:firstLine="709"/>
        <w:jc w:val="both"/>
        <w:rPr>
          <w:rFonts w:eastAsia="Times New Roman" w:cs="Times New Roman"/>
          <w:i/>
          <w:sz w:val="24"/>
          <w:szCs w:val="24"/>
          <w:lang w:eastAsia="ru-RU"/>
        </w:rPr>
      </w:pPr>
      <w:r>
        <w:rPr>
          <w:rFonts w:eastAsia="Times New Roman" w:cs="Times New Roman"/>
          <w:i/>
          <w:sz w:val="24"/>
          <w:szCs w:val="24"/>
          <w:lang w:eastAsia="ru-RU"/>
        </w:rPr>
        <w:t xml:space="preserve">- размер единой независимой гарантии (включающей обеспечение обязательств по возврату авансовых платежей, обеспечение исполнения обязательств по договору и обеспечение гарантийных обязательств) определяется как максимальная из сумм: 5 %</w:t>
      </w:r>
      <w:r>
        <w:rPr>
          <w:rStyle w:val="2758"/>
          <w:rFonts w:cs="Times New Roman"/>
          <w:sz w:val="24"/>
          <w:szCs w:val="24"/>
        </w:rPr>
        <w:footnoteReference w:id="104"/>
      </w:r>
      <w:r>
        <w:rPr>
          <w:rFonts w:eastAsia="Times New Roman" w:cs="Times New Roman"/>
          <w:i/>
          <w:sz w:val="24"/>
          <w:szCs w:val="24"/>
          <w:lang w:eastAsia="ru-RU"/>
        </w:rPr>
        <w:t xml:space="preserve"> (пять процентов) от начальной (максималь</w:t>
      </w:r>
      <w:r>
        <w:rPr>
          <w:rFonts w:eastAsia="Times New Roman" w:cs="Times New Roman"/>
          <w:i/>
          <w:sz w:val="24"/>
          <w:szCs w:val="24"/>
          <w:lang w:eastAsia="ru-RU"/>
        </w:rPr>
        <w:t xml:space="preserve">ной) цены Договора (цены лота) </w:t>
      </w:r>
      <w:r>
        <w:rPr>
          <w:rFonts w:eastAsia="Times New Roman" w:cs="Times New Roman"/>
          <w:i/>
          <w:sz w:val="24"/>
          <w:szCs w:val="24"/>
          <w:lang w:eastAsia="ru-RU"/>
        </w:rPr>
        <w:t xml:space="preserve">или 5 % (пять процентов) от цены Договора в редакции Дополнительного соглашения или суммы непогашенного (неотработанного) авансового платежа.</w:t>
      </w:r>
      <w:r>
        <w:rPr>
          <w:rFonts w:eastAsia="Times New Roman" w:cs="Times New Roman"/>
          <w:i/>
          <w:sz w:val="24"/>
          <w:szCs w:val="24"/>
          <w:lang w:eastAsia="ru-RU"/>
        </w:rPr>
      </w:r>
      <w:r>
        <w:rPr>
          <w:rFonts w:eastAsia="Times New Roman" w:cs="Times New Roman"/>
          <w:i/>
          <w:sz w:val="24"/>
          <w:szCs w:val="24"/>
          <w:lang w:eastAsia="ru-RU"/>
        </w:rPr>
      </w:r>
    </w:p>
    <w:p>
      <w:pPr>
        <w:pStyle w:val="2754"/>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4.7. Гарант, предоставляющий независимую гарантию, а также сама независимая гарантия должны быть предварительно согласованы со </w:t>
      </w:r>
      <w:r>
        <w:rPr>
          <w:rFonts w:ascii="Times New Roman" w:hAnsi="Times New Roman" w:cs="Times New Roman"/>
          <w:i/>
          <w:sz w:val="24"/>
          <w:szCs w:val="24"/>
        </w:rPr>
        <w:t xml:space="preserve">Стороной 2</w:t>
      </w:r>
      <w:r>
        <w:rPr>
          <w:rFonts w:ascii="Times New Roman" w:hAnsi="Times New Roman" w:cs="Times New Roman"/>
          <w:sz w:val="24"/>
          <w:szCs w:val="24"/>
        </w:rPr>
        <w:t xml:space="preserve">. Для согласования </w:t>
      </w:r>
      <w:r>
        <w:rPr>
          <w:rFonts w:ascii="Times New Roman" w:hAnsi="Times New Roman" w:cs="Times New Roman"/>
          <w:i/>
          <w:sz w:val="24"/>
          <w:szCs w:val="24"/>
        </w:rPr>
        <w:t xml:space="preserve">Стороной 2</w:t>
      </w:r>
      <w:r>
        <w:rPr>
          <w:rFonts w:ascii="Times New Roman" w:hAnsi="Times New Roman" w:cs="Times New Roman"/>
          <w:sz w:val="24"/>
          <w:szCs w:val="24"/>
        </w:rPr>
        <w:t xml:space="preserve"> независимой гарантии </w:t>
      </w:r>
      <w:r>
        <w:rPr>
          <w:rFonts w:ascii="Times New Roman" w:hAnsi="Times New Roman" w:cs="Times New Roman"/>
          <w:i/>
          <w:sz w:val="24"/>
          <w:szCs w:val="24"/>
        </w:rPr>
        <w:t xml:space="preserve">Сторона 1</w:t>
      </w:r>
      <w:r>
        <w:rPr>
          <w:rFonts w:ascii="Times New Roman" w:hAnsi="Times New Roman" w:cs="Times New Roman"/>
          <w:sz w:val="24"/>
          <w:szCs w:val="24"/>
        </w:rPr>
        <w:t xml:space="preserve"> обязана предста</w:t>
      </w:r>
      <w:r>
        <w:rPr>
          <w:rFonts w:ascii="Times New Roman" w:hAnsi="Times New Roman" w:cs="Times New Roman"/>
          <w:sz w:val="24"/>
          <w:szCs w:val="24"/>
        </w:rPr>
        <w:t xml:space="preserve">вить копию независимой гарантии, а также следующие документы (допускается предоставление документации на бумажном носителе либо в виде электронного документа в соответствии с требованиями Федерального закона от 06.04.2011 № 63-ФЗ «Об электронной подписи»):</w:t>
      </w:r>
      <w:r>
        <w:rPr>
          <w:rFonts w:ascii="Times New Roman" w:hAnsi="Times New Roman" w:cs="Times New Roman"/>
          <w:sz w:val="24"/>
          <w:szCs w:val="24"/>
        </w:rPr>
      </w:r>
      <w:r>
        <w:rPr>
          <w:rFonts w:ascii="Times New Roman" w:hAnsi="Times New Roman" w:cs="Times New Roman"/>
          <w:sz w:val="24"/>
          <w:szCs w:val="24"/>
        </w:rPr>
      </w:r>
    </w:p>
    <w:p>
      <w:pPr>
        <w:ind w:firstLine="709"/>
        <w:jc w:val="both"/>
        <w:tabs>
          <w:tab w:val="left" w:pos="1680" w:leader="none"/>
        </w:tabs>
        <w:rPr>
          <w:rFonts w:cs="Times New Roman"/>
          <w:bCs/>
          <w:sz w:val="24"/>
          <w:szCs w:val="24"/>
        </w:rPr>
      </w:pPr>
      <w:r>
        <w:rPr>
          <w:rFonts w:cs="Times New Roman"/>
          <w:bCs/>
          <w:sz w:val="24"/>
          <w:szCs w:val="24"/>
        </w:rPr>
        <w:t xml:space="preserve">4.7.1. Если сумма независимой гарантии</w:t>
      </w:r>
      <w:r>
        <w:rPr>
          <w:rFonts w:cs="Times New Roman"/>
          <w:bCs/>
          <w:sz w:val="24"/>
          <w:szCs w:val="24"/>
          <w:vertAlign w:val="superscript"/>
        </w:rPr>
        <w:footnoteReference w:id="105"/>
      </w:r>
      <w:r>
        <w:rPr>
          <w:rFonts w:cs="Times New Roman"/>
          <w:bCs/>
          <w:sz w:val="24"/>
          <w:szCs w:val="24"/>
        </w:rPr>
        <w:t xml:space="preserve"> превышает 15 млн руб.:</w:t>
      </w:r>
      <w:r>
        <w:rPr>
          <w:rFonts w:cs="Times New Roman"/>
          <w:bCs/>
          <w:sz w:val="24"/>
          <w:szCs w:val="24"/>
        </w:rPr>
      </w:r>
      <w:r>
        <w:rPr>
          <w:rFonts w:cs="Times New Roman"/>
          <w:bCs/>
          <w:sz w:val="24"/>
          <w:szCs w:val="24"/>
        </w:rPr>
      </w:r>
    </w:p>
    <w:p>
      <w:pPr>
        <w:ind w:firstLine="709"/>
        <w:jc w:val="both"/>
        <w:tabs>
          <w:tab w:val="left" w:pos="1680" w:leader="none"/>
        </w:tabs>
        <w:rPr>
          <w:rFonts w:cs="Times New Roman"/>
          <w:bCs/>
          <w:sz w:val="24"/>
          <w:szCs w:val="24"/>
        </w:rPr>
      </w:pPr>
      <w:r>
        <w:rPr>
          <w:rFonts w:cs="Times New Roman"/>
          <w:bCs/>
          <w:sz w:val="24"/>
          <w:szCs w:val="24"/>
        </w:rPr>
        <w:t xml:space="preserve">4.7.1.1. Лицензия на осуществление банковской деятельности, действующая на дату выдачи независимой гарантии (копия, заверенная Гарантом либо нотариально заверенная копия)</w:t>
      </w:r>
      <w:r>
        <w:rPr>
          <w:rStyle w:val="2758"/>
          <w:rFonts w:cs="Times New Roman"/>
          <w:sz w:val="24"/>
          <w:szCs w:val="24"/>
        </w:rPr>
        <w:footnoteReference w:id="106"/>
      </w:r>
      <w:r>
        <w:rPr>
          <w:rFonts w:cs="Times New Roman"/>
          <w:bCs/>
          <w:sz w:val="24"/>
          <w:szCs w:val="24"/>
        </w:rPr>
        <w:t xml:space="preserve">.</w:t>
      </w:r>
      <w:r>
        <w:rPr>
          <w:rFonts w:cs="Times New Roman"/>
          <w:bCs/>
          <w:sz w:val="24"/>
          <w:szCs w:val="24"/>
        </w:rPr>
      </w:r>
      <w:r>
        <w:rPr>
          <w:rFonts w:cs="Times New Roman"/>
          <w:bCs/>
          <w:sz w:val="24"/>
          <w:szCs w:val="24"/>
        </w:rPr>
      </w:r>
    </w:p>
    <w:p>
      <w:pPr>
        <w:ind w:firstLine="709"/>
        <w:jc w:val="both"/>
        <w:tabs>
          <w:tab w:val="left" w:pos="1680" w:leader="none"/>
        </w:tabs>
        <w:rPr>
          <w:rFonts w:cs="Times New Roman"/>
          <w:bCs/>
          <w:sz w:val="24"/>
          <w:szCs w:val="24"/>
        </w:rPr>
      </w:pPr>
      <w:r>
        <w:rPr>
          <w:rFonts w:cs="Times New Roman"/>
          <w:bCs/>
          <w:sz w:val="24"/>
          <w:szCs w:val="24"/>
        </w:rPr>
        <w:t xml:space="preserve">4.7.1.2. Документы, удостоверяющие право лица, подписавшего гарантию, подписывать независимые гарантии от лица Гаранта (включая, но не ограничиваясь):</w:t>
      </w:r>
      <w:r>
        <w:rPr>
          <w:rFonts w:cs="Times New Roman"/>
          <w:bCs/>
          <w:sz w:val="24"/>
          <w:szCs w:val="24"/>
        </w:rPr>
      </w:r>
      <w:r>
        <w:rPr>
          <w:rFonts w:cs="Times New Roman"/>
          <w:bCs/>
          <w:sz w:val="24"/>
          <w:szCs w:val="24"/>
        </w:rPr>
      </w:r>
    </w:p>
    <w:p>
      <w:pPr>
        <w:numPr>
          <w:ilvl w:val="4"/>
          <w:numId w:val="92"/>
        </w:numPr>
        <w:ind w:left="0" w:firstLine="709"/>
        <w:jc w:val="both"/>
        <w:tabs>
          <w:tab w:val="left" w:pos="952" w:leader="none"/>
          <w:tab w:val="left" w:pos="1985" w:leader="none"/>
        </w:tabs>
        <w:rPr>
          <w:rFonts w:cs="Times New Roman"/>
          <w:bCs/>
          <w:sz w:val="24"/>
          <w:szCs w:val="24"/>
        </w:rPr>
      </w:pPr>
      <w:r>
        <w:rPr>
          <w:rFonts w:cs="Times New Roman"/>
          <w:bCs/>
          <w:sz w:val="24"/>
          <w:szCs w:val="24"/>
        </w:rPr>
        <w:t xml:space="preserve">Устав со всеми изменениями и доп</w:t>
      </w:r>
      <w:r>
        <w:rPr>
          <w:rFonts w:cs="Times New Roman"/>
          <w:bCs/>
          <w:sz w:val="24"/>
          <w:szCs w:val="24"/>
        </w:rPr>
        <w:t xml:space="preserve">олнениями, зарегистрированными </w:t>
      </w:r>
      <w:r>
        <w:rPr>
          <w:rFonts w:cs="Times New Roman"/>
          <w:bCs/>
          <w:sz w:val="24"/>
          <w:szCs w:val="24"/>
        </w:rPr>
        <w:t xml:space="preserve">в установленном порядке на дату выдачи независимой гарантии (нотариально заверенная копия);</w:t>
      </w:r>
      <w:r>
        <w:rPr>
          <w:rFonts w:cs="Times New Roman"/>
          <w:bCs/>
          <w:sz w:val="24"/>
          <w:szCs w:val="24"/>
        </w:rPr>
      </w:r>
      <w:r>
        <w:rPr>
          <w:rFonts w:cs="Times New Roman"/>
          <w:bCs/>
          <w:sz w:val="24"/>
          <w:szCs w:val="24"/>
        </w:rPr>
      </w:r>
    </w:p>
    <w:p>
      <w:pPr>
        <w:numPr>
          <w:ilvl w:val="4"/>
          <w:numId w:val="92"/>
        </w:numPr>
        <w:ind w:left="0" w:firstLine="709"/>
        <w:jc w:val="both"/>
        <w:widowControl/>
        <w:tabs>
          <w:tab w:val="left" w:pos="952" w:leader="none"/>
        </w:tabs>
        <w:rPr>
          <w:rFonts w:cs="Times New Roman"/>
          <w:bCs/>
          <w:sz w:val="24"/>
          <w:szCs w:val="24"/>
        </w:rPr>
      </w:pPr>
      <w:r>
        <w:rPr>
          <w:rFonts w:cs="Times New Roman"/>
          <w:bCs/>
          <w:sz w:val="24"/>
          <w:szCs w:val="24"/>
        </w:rPr>
        <w:t xml:space="preserve">Свидетельство о внесении записи в ЕГРЮЛ в связи с внесением изменений в Устав (нотариально заверенная копия); </w:t>
      </w:r>
      <w:r>
        <w:rPr>
          <w:rFonts w:cs="Times New Roman"/>
          <w:bCs/>
          <w:sz w:val="24"/>
          <w:szCs w:val="24"/>
        </w:rPr>
      </w:r>
      <w:r>
        <w:rPr>
          <w:rFonts w:cs="Times New Roman"/>
          <w:bCs/>
          <w:sz w:val="24"/>
          <w:szCs w:val="24"/>
        </w:rPr>
      </w:r>
    </w:p>
    <w:p>
      <w:pPr>
        <w:numPr>
          <w:ilvl w:val="4"/>
          <w:numId w:val="92"/>
        </w:numPr>
        <w:ind w:left="0" w:firstLine="709"/>
        <w:jc w:val="both"/>
        <w:tabs>
          <w:tab w:val="left" w:pos="952" w:leader="none"/>
        </w:tabs>
        <w:rPr>
          <w:rFonts w:cs="Times New Roman"/>
          <w:bCs/>
          <w:sz w:val="24"/>
          <w:szCs w:val="24"/>
        </w:rPr>
      </w:pPr>
      <w:r>
        <w:rPr>
          <w:rFonts w:cs="Times New Roman"/>
          <w:bCs/>
          <w:sz w:val="24"/>
          <w:szCs w:val="24"/>
        </w:rPr>
        <w:t xml:space="preserve">в случае оформления независимой гарантии обособленными структурными подразделениями Гаранта необходимо представить указанные в учредительных документах Гаранта документы, регламентирующие деятельность обособленного структурного подразделения Гаранта (</w:t>
      </w:r>
      <w:r>
        <w:rPr>
          <w:rFonts w:cs="Times New Roman"/>
          <w:bCs/>
          <w:sz w:val="24"/>
          <w:szCs w:val="24"/>
        </w:rPr>
        <w:t xml:space="preserve">положение о филиале, положение </w:t>
      </w:r>
      <w:r>
        <w:rPr>
          <w:rFonts w:cs="Times New Roman"/>
          <w:bCs/>
          <w:sz w:val="24"/>
          <w:szCs w:val="24"/>
        </w:rPr>
        <w:t xml:space="preserve">о дополнительном офисе, иные документы);</w:t>
      </w:r>
      <w:r>
        <w:rPr>
          <w:rFonts w:cs="Times New Roman"/>
          <w:bCs/>
          <w:sz w:val="24"/>
          <w:szCs w:val="24"/>
        </w:rPr>
      </w:r>
      <w:r>
        <w:rPr>
          <w:rFonts w:cs="Times New Roman"/>
          <w:bCs/>
          <w:sz w:val="24"/>
          <w:szCs w:val="24"/>
        </w:rPr>
      </w:r>
    </w:p>
    <w:p>
      <w:pPr>
        <w:numPr>
          <w:ilvl w:val="4"/>
          <w:numId w:val="92"/>
        </w:numPr>
        <w:ind w:left="0" w:firstLine="709"/>
        <w:jc w:val="both"/>
        <w:tabs>
          <w:tab w:val="left" w:pos="952" w:leader="none"/>
        </w:tabs>
        <w:rPr>
          <w:rFonts w:cs="Times New Roman"/>
          <w:bCs/>
          <w:sz w:val="24"/>
          <w:szCs w:val="24"/>
        </w:rPr>
      </w:pPr>
      <w:r>
        <w:rPr>
          <w:rFonts w:cs="Times New Roman"/>
          <w:bCs/>
          <w:sz w:val="24"/>
          <w:szCs w:val="24"/>
        </w:rPr>
        <w:t xml:space="preserve">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r>
        <w:rPr>
          <w:rFonts w:cs="Times New Roman"/>
          <w:bCs/>
          <w:sz w:val="24"/>
          <w:szCs w:val="24"/>
        </w:rPr>
      </w:r>
      <w:r>
        <w:rPr>
          <w:rFonts w:cs="Times New Roman"/>
          <w:bCs/>
          <w:sz w:val="24"/>
          <w:szCs w:val="24"/>
        </w:rPr>
      </w:r>
    </w:p>
    <w:p>
      <w:pPr>
        <w:numPr>
          <w:ilvl w:val="4"/>
          <w:numId w:val="92"/>
        </w:numPr>
        <w:ind w:left="0" w:firstLine="709"/>
        <w:jc w:val="both"/>
        <w:tabs>
          <w:tab w:val="left" w:pos="952" w:leader="none"/>
        </w:tabs>
        <w:rPr>
          <w:rFonts w:cs="Times New Roman"/>
          <w:bCs/>
          <w:sz w:val="24"/>
          <w:szCs w:val="24"/>
        </w:rPr>
      </w:pPr>
      <w:r>
        <w:rPr>
          <w:rFonts w:cs="Times New Roman"/>
          <w:bCs/>
          <w:sz w:val="24"/>
          <w:szCs w:val="24"/>
        </w:rPr>
        <w:t xml:space="preserve">доверенность на уполномоченное лицо, действующее от имени Гаранта (оригинал / нотариально заверенная копия / копия, заверенная гарантом (в случае если независимая гарантия подписана уполномоченным лицом, действующим от имени </w:t>
      </w:r>
      <w:r>
        <w:rPr>
          <w:rFonts w:cs="Times New Roman"/>
          <w:bCs/>
          <w:sz w:val="24"/>
          <w:szCs w:val="24"/>
        </w:rPr>
        <w:t xml:space="preserve">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В случае если в доверенности на право подписания независимой гарантии имеются ограничения (подписа</w:t>
      </w:r>
      <w:r>
        <w:rPr>
          <w:rFonts w:cs="Times New Roman"/>
          <w:bCs/>
          <w:sz w:val="24"/>
          <w:szCs w:val="24"/>
        </w:rPr>
        <w:t xml:space="preserve">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решений/документов. </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В случае отказа Гаранта, после письменного запроса </w:t>
      </w:r>
      <w:r>
        <w:rPr>
          <w:rFonts w:cs="Times New Roman"/>
          <w:bCs/>
          <w:i/>
          <w:sz w:val="24"/>
          <w:szCs w:val="24"/>
        </w:rPr>
        <w:t xml:space="preserve">Стороны 2</w:t>
      </w:r>
      <w:r>
        <w:rPr>
          <w:rFonts w:cs="Times New Roman"/>
          <w:bCs/>
          <w:sz w:val="24"/>
          <w:szCs w:val="24"/>
        </w:rPr>
        <w:t xml:space="preserve">, </w:t>
      </w:r>
      <w:r>
        <w:rPr>
          <w:rFonts w:cs="Times New Roman"/>
          <w:bCs/>
          <w:sz w:val="24"/>
          <w:szCs w:val="24"/>
        </w:rPr>
        <w:t xml:space="preserve">от представления документов, указанных в содержании доверенности, </w:t>
      </w:r>
      <w:r>
        <w:rPr>
          <w:rFonts w:cs="Times New Roman"/>
          <w:bCs/>
          <w:i/>
          <w:sz w:val="24"/>
          <w:szCs w:val="24"/>
        </w:rPr>
        <w:t xml:space="preserve">Сторона 1</w:t>
      </w:r>
      <w:r>
        <w:rPr>
          <w:rFonts w:cs="Times New Roman"/>
          <w:bCs/>
          <w:sz w:val="24"/>
          <w:szCs w:val="24"/>
        </w:rPr>
        <w:t xml:space="preserve"> предоставляет письмо-подтверждение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w:t>
      </w:r>
      <w:r>
        <w:rPr>
          <w:rFonts w:cs="Times New Roman"/>
          <w:bCs/>
          <w:sz w:val="24"/>
          <w:szCs w:val="24"/>
        </w:rPr>
        <w:t xml:space="preserve">ия выдана в соответствии </w:t>
      </w:r>
      <w:r>
        <w:rPr>
          <w:rFonts w:cs="Times New Roman"/>
          <w:bCs/>
          <w:sz w:val="24"/>
          <w:szCs w:val="24"/>
        </w:rPr>
        <w:t xml:space="preserve">с правилами и требованиями, установленными регламентами Гаранта и на основании соответствующих решений уполномоченных органов / до</w:t>
      </w:r>
      <w:r>
        <w:rPr>
          <w:rFonts w:cs="Times New Roman"/>
          <w:bCs/>
          <w:sz w:val="24"/>
          <w:szCs w:val="24"/>
        </w:rPr>
        <w:t xml:space="preserve">лжностных лиц Гаранта перечисленным в содержании доверенности, с обязательным указанием реквизитов (дата, номер, наименование органа / должностного лица принявшего решение) документов, подтверждающих факт соблюдения необходимых внутренних процедур Гаранта;</w:t>
      </w:r>
      <w:r>
        <w:rPr>
          <w:rFonts w:cs="Times New Roman"/>
          <w:bCs/>
          <w:sz w:val="24"/>
          <w:szCs w:val="24"/>
        </w:rPr>
      </w:r>
      <w:r>
        <w:rPr>
          <w:rFonts w:cs="Times New Roman"/>
          <w:bCs/>
          <w:sz w:val="24"/>
          <w:szCs w:val="24"/>
        </w:rPr>
      </w:r>
    </w:p>
    <w:p>
      <w:pPr>
        <w:numPr>
          <w:ilvl w:val="4"/>
          <w:numId w:val="92"/>
        </w:numPr>
        <w:ind w:left="0" w:firstLine="709"/>
        <w:jc w:val="both"/>
        <w:tabs>
          <w:tab w:val="left" w:pos="1134" w:leader="none"/>
        </w:tabs>
        <w:rPr>
          <w:rFonts w:cs="Times New Roman"/>
          <w:bCs/>
          <w:sz w:val="24"/>
          <w:szCs w:val="24"/>
        </w:rPr>
      </w:pPr>
      <w:r>
        <w:rPr>
          <w:rFonts w:cs="Times New Roman"/>
          <w:bCs/>
          <w:sz w:val="24"/>
          <w:szCs w:val="24"/>
        </w:rPr>
        <w:t xml:space="preserve">выписка из Единого государственного реестра юридических лиц (ЕГРЮЛ), выданная регистрирующим органом не ранее чем за 30 дней до даты выдачи независимой гарантии (оригинал / нотариально заверенная копия), допускается представление выписки с </w:t>
      </w:r>
      <w:r>
        <w:rPr>
          <w:rFonts w:cs="Times New Roman"/>
          <w:bCs/>
          <w:sz w:val="24"/>
          <w:szCs w:val="24"/>
        </w:rPr>
        <w:t xml:space="preserve">официального сайта Федеральной налоговой службы </w:t>
      </w:r>
      <w:r>
        <w:rPr>
          <w:rFonts w:cs="Times New Roman"/>
          <w:bCs/>
          <w:sz w:val="24"/>
          <w:szCs w:val="24"/>
          <w:lang w:val="en-US"/>
        </w:rPr>
        <w:t xml:space="preserve">https</w:t>
      </w:r>
      <w:r>
        <w:rPr>
          <w:rFonts w:cs="Times New Roman"/>
          <w:bCs/>
          <w:sz w:val="24"/>
          <w:szCs w:val="24"/>
        </w:rPr>
        <w:t xml:space="preserve">://</w:t>
      </w:r>
      <w:r>
        <w:rPr>
          <w:rFonts w:cs="Times New Roman"/>
          <w:bCs/>
          <w:sz w:val="24"/>
          <w:szCs w:val="24"/>
          <w:lang w:val="en-US"/>
        </w:rPr>
        <w:t xml:space="preserve">egrul</w:t>
      </w:r>
      <w:r>
        <w:rPr>
          <w:rFonts w:cs="Times New Roman"/>
          <w:bCs/>
          <w:sz w:val="24"/>
          <w:szCs w:val="24"/>
        </w:rPr>
        <w:t xml:space="preserve">.</w:t>
      </w:r>
      <w:r>
        <w:rPr>
          <w:rFonts w:cs="Times New Roman"/>
          <w:bCs/>
          <w:sz w:val="24"/>
          <w:szCs w:val="24"/>
          <w:lang w:val="en-US"/>
        </w:rPr>
        <w:t xml:space="preserve">nalog</w:t>
      </w:r>
      <w:r>
        <w:rPr>
          <w:rFonts w:cs="Times New Roman"/>
          <w:bCs/>
          <w:sz w:val="24"/>
          <w:szCs w:val="24"/>
        </w:rPr>
        <w:t xml:space="preserve">/</w:t>
      </w:r>
      <w:r>
        <w:rPr>
          <w:rFonts w:cs="Times New Roman"/>
          <w:bCs/>
          <w:sz w:val="24"/>
          <w:szCs w:val="24"/>
          <w:lang w:val="en-US"/>
        </w:rPr>
        <w:t xml:space="preserve">ru</w:t>
      </w:r>
      <w:r>
        <w:rPr>
          <w:rFonts w:cs="Times New Roman"/>
          <w:bCs/>
          <w:sz w:val="24"/>
          <w:szCs w:val="24"/>
        </w:rPr>
        <w:t xml:space="preserve">/).</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4.7.2. Если сумма независимой гарантии</w:t>
      </w:r>
      <w:r>
        <w:rPr>
          <w:rFonts w:cs="Times New Roman"/>
          <w:bCs/>
          <w:sz w:val="24"/>
          <w:szCs w:val="24"/>
          <w:vertAlign w:val="superscript"/>
        </w:rPr>
        <w:footnoteReference w:id="107"/>
      </w:r>
      <w:r>
        <w:rPr>
          <w:rFonts w:cs="Times New Roman"/>
          <w:bCs/>
          <w:sz w:val="24"/>
          <w:szCs w:val="24"/>
        </w:rPr>
        <w:t xml:space="preserve"> не превышает 15 млн рублей:</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 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 доверенность на уполномоченное лицо, действующее от имени Гаранта (оригинал / нотариально заверенная копия / копия, заверенная Гарантом) (в случае если независимая гарантия подписана уполномоченным лицом, действующим от имени </w:t>
      </w:r>
      <w:r>
        <w:rPr>
          <w:rFonts w:cs="Times New Roman"/>
          <w:bCs/>
          <w:sz w:val="24"/>
          <w:szCs w:val="24"/>
        </w:rPr>
        <w:t xml:space="preserve">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В случае если в доверенности на право подписания независимой гарантии имеются ограничения</w:t>
      </w:r>
      <w:r>
        <w:rPr>
          <w:rFonts w:cs="Times New Roman"/>
          <w:bCs/>
          <w:sz w:val="24"/>
          <w:szCs w:val="24"/>
        </w:rPr>
        <w:t xml:space="preserve">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документов.</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В случае отказа Гаранта после письменного запроса </w:t>
      </w:r>
      <w:r>
        <w:rPr>
          <w:rFonts w:cs="Times New Roman"/>
          <w:bCs/>
          <w:i/>
          <w:sz w:val="24"/>
          <w:szCs w:val="24"/>
        </w:rPr>
        <w:t xml:space="preserve">Стороны 2</w:t>
      </w:r>
      <w:r>
        <w:rPr>
          <w:rFonts w:cs="Times New Roman"/>
          <w:bCs/>
          <w:sz w:val="24"/>
          <w:szCs w:val="24"/>
        </w:rPr>
        <w:t xml:space="preserve"> от представления документов, указанных в содержании доверенности, </w:t>
      </w:r>
      <w:r>
        <w:rPr>
          <w:rFonts w:cs="Times New Roman"/>
          <w:bCs/>
          <w:i/>
          <w:sz w:val="24"/>
          <w:szCs w:val="24"/>
        </w:rPr>
        <w:t xml:space="preserve">Сторона 1</w:t>
      </w:r>
      <w:r>
        <w:rPr>
          <w:rFonts w:cs="Times New Roman"/>
          <w:bCs/>
          <w:sz w:val="24"/>
          <w:szCs w:val="24"/>
        </w:rPr>
        <w:t xml:space="preserve"> предоставляет письмо-подтверждение за подписью уполномоченного лица Гаранта, чьи полномочия не огра</w:t>
      </w:r>
      <w:r>
        <w:rPr>
          <w:rFonts w:cs="Times New Roman"/>
          <w:bCs/>
          <w:sz w:val="24"/>
          <w:szCs w:val="24"/>
        </w:rPr>
        <w:t xml:space="preserve">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 / дол</w:t>
      </w:r>
      <w:r>
        <w:rPr>
          <w:rFonts w:cs="Times New Roman"/>
          <w:bCs/>
          <w:sz w:val="24"/>
          <w:szCs w:val="24"/>
        </w:rPr>
        <w:t xml:space="preserve">жностных лиц Гаранта перечисленных в содержании доверенности, с обязательным указанием реквизитов (дата, номер, наименование органа / должностного лица принявшего решение) документов, подтверждающих факт соблюдения необходимых внутренних процедур Гаранта. </w:t>
      </w:r>
      <w:r>
        <w:rPr>
          <w:rFonts w:cs="Times New Roman"/>
          <w:bCs/>
          <w:sz w:val="24"/>
          <w:szCs w:val="24"/>
        </w:rPr>
      </w:r>
      <w:r>
        <w:rPr>
          <w:rFonts w:cs="Times New Roman"/>
          <w:bCs/>
          <w:sz w:val="24"/>
          <w:szCs w:val="24"/>
        </w:rPr>
      </w:r>
    </w:p>
    <w:p>
      <w:pPr>
        <w:ind w:firstLine="709"/>
        <w:jc w:val="both"/>
        <w:rPr>
          <w:rFonts w:cs="Times New Roman"/>
          <w:bCs/>
          <w:sz w:val="24"/>
          <w:szCs w:val="24"/>
        </w:rPr>
      </w:pPr>
      <w:r>
        <w:rPr>
          <w:rFonts w:cs="Times New Roman"/>
          <w:bCs/>
          <w:sz w:val="24"/>
          <w:szCs w:val="24"/>
        </w:rPr>
        <w:t xml:space="preserve">4.7.3. </w:t>
      </w:r>
      <w:r>
        <w:rPr>
          <w:rFonts w:cs="Times New Roman"/>
          <w:sz w:val="24"/>
          <w:szCs w:val="24"/>
        </w:rPr>
        <w:t xml:space="preserve">Гарантами, не находящимися под прямым или косвенным контролем Российской Федерации либо Банка России</w:t>
      </w:r>
      <w:r>
        <w:rPr>
          <w:rStyle w:val="2758"/>
          <w:rFonts w:cs="Times New Roman"/>
          <w:sz w:val="24"/>
          <w:szCs w:val="24"/>
        </w:rPr>
        <w:footnoteReference w:id="108"/>
      </w:r>
      <w:r>
        <w:rPr>
          <w:rFonts w:cs="Times New Roman"/>
          <w:sz w:val="24"/>
          <w:szCs w:val="24"/>
        </w:rPr>
        <w:t xml:space="preserve">, дополнительно представляются следующие документы</w:t>
      </w:r>
      <w:r>
        <w:rPr>
          <w:rStyle w:val="2758"/>
          <w:rFonts w:cs="Times New Roman"/>
          <w:sz w:val="24"/>
          <w:szCs w:val="24"/>
        </w:rPr>
        <w:footnoteReference w:id="109"/>
      </w:r>
      <w:r>
        <w:rPr>
          <w:rFonts w:cs="Times New Roman"/>
          <w:sz w:val="24"/>
          <w:szCs w:val="24"/>
        </w:rPr>
        <w:t xml:space="preserve">:</w:t>
      </w:r>
      <w:r>
        <w:rPr>
          <w:rFonts w:cs="Times New Roman"/>
          <w:bCs/>
          <w:sz w:val="24"/>
          <w:szCs w:val="24"/>
        </w:rPr>
      </w:r>
      <w:r>
        <w:rPr>
          <w:rFonts w:cs="Times New Roman"/>
          <w:bCs/>
          <w:sz w:val="24"/>
          <w:szCs w:val="24"/>
        </w:rPr>
      </w:r>
    </w:p>
    <w:p>
      <w:pPr>
        <w:pStyle w:val="2754"/>
        <w:numPr>
          <w:ilvl w:val="0"/>
          <w:numId w:val="93"/>
        </w:numPr>
        <w:ind w:left="0" w:firstLine="709"/>
        <w:jc w:val="both"/>
        <w:spacing w:after="0" w:line="240" w:lineRule="auto"/>
        <w:tabs>
          <w:tab w:val="left" w:pos="1134" w:leader="none"/>
        </w:tabs>
        <w:rPr>
          <w:rFonts w:ascii="Times New Roman" w:hAnsi="Times New Roman" w:cs="Times New Roman"/>
          <w:bCs/>
          <w:sz w:val="24"/>
          <w:szCs w:val="24"/>
        </w:rPr>
      </w:pPr>
      <w:r>
        <w:rPr>
          <w:rFonts w:ascii="Times New Roman" w:hAnsi="Times New Roman" w:cs="Times New Roman"/>
          <w:bCs/>
          <w:sz w:val="24"/>
          <w:szCs w:val="24"/>
        </w:rPr>
        <w:t xml:space="preserve">форма банковской отчетности по РСБУ № 808 или № 123 (копия, заверенная Гарантом) или официальное письмо от Гар</w:t>
      </w:r>
      <w:r>
        <w:rPr>
          <w:rFonts w:ascii="Times New Roman" w:hAnsi="Times New Roman" w:cs="Times New Roman"/>
          <w:bCs/>
          <w:sz w:val="24"/>
          <w:szCs w:val="24"/>
        </w:rPr>
        <w:t xml:space="preserve">анта с указанием суммы собственных средств (капитала) Гаранта по состоянию на последнюю отчетную дату – представляется только банками-гарантами, которые не раскрывают указанные формы/информацию на официальном сайте Банка России (http://www.cbr.ru/credit/);</w:t>
      </w:r>
      <w:r>
        <w:rPr>
          <w:rFonts w:ascii="Times New Roman" w:hAnsi="Times New Roman" w:cs="Times New Roman"/>
          <w:bCs/>
          <w:sz w:val="24"/>
          <w:szCs w:val="24"/>
        </w:rPr>
      </w:r>
      <w:r>
        <w:rPr>
          <w:rFonts w:ascii="Times New Roman" w:hAnsi="Times New Roman" w:cs="Times New Roman"/>
          <w:bCs/>
          <w:sz w:val="24"/>
          <w:szCs w:val="24"/>
        </w:rPr>
      </w:r>
    </w:p>
    <w:p>
      <w:pPr>
        <w:pStyle w:val="2754"/>
        <w:numPr>
          <w:ilvl w:val="0"/>
          <w:numId w:val="93"/>
        </w:numPr>
        <w:ind w:left="0" w:firstLine="709"/>
        <w:jc w:val="both"/>
        <w:spacing w:after="0" w:line="240" w:lineRule="auto"/>
        <w:tabs>
          <w:tab w:val="left" w:pos="1134" w:leader="none"/>
        </w:tabs>
        <w:rPr>
          <w:rFonts w:ascii="Times New Roman" w:hAnsi="Times New Roman" w:cs="Times New Roman"/>
          <w:bCs/>
          <w:sz w:val="24"/>
          <w:szCs w:val="24"/>
        </w:rPr>
      </w:pPr>
      <w:r>
        <w:rPr>
          <w:rFonts w:ascii="Times New Roman" w:hAnsi="Times New Roman" w:cs="Times New Roman"/>
          <w:bCs/>
          <w:sz w:val="24"/>
          <w:szCs w:val="24"/>
        </w:rPr>
        <w:t xml:space="preserve">письмо Гаранта о не нахождении его в процессе ликвидации или банкротства, об отсутствии установленных Бан</w:t>
      </w:r>
      <w:r>
        <w:rPr>
          <w:rFonts w:ascii="Times New Roman" w:hAnsi="Times New Roman" w:cs="Times New Roman"/>
          <w:bCs/>
          <w:sz w:val="24"/>
          <w:szCs w:val="24"/>
        </w:rPr>
        <w:t xml:space="preserve">ком России в отношении Гаранта </w:t>
      </w:r>
      <w:r>
        <w:rPr>
          <w:rFonts w:ascii="Times New Roman" w:hAnsi="Times New Roman" w:cs="Times New Roman"/>
          <w:bCs/>
          <w:sz w:val="24"/>
          <w:szCs w:val="24"/>
        </w:rPr>
        <w:t xml:space="preserve">в индивидуальном порядке ограничений на проведение отдельных операций, выданное не ранее чем за 30 дней до даты выдачи независимой гарантии (оригинал).</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rPr>
          <w:rFonts w:cs="Times New Roman"/>
          <w:sz w:val="24"/>
          <w:szCs w:val="24"/>
        </w:rPr>
      </w:pPr>
      <w:r>
        <w:rPr>
          <w:rFonts w:cs="Times New Roman"/>
          <w:sz w:val="24"/>
          <w:szCs w:val="24"/>
        </w:rPr>
        <w:t xml:space="preserve">4.7.4.</w:t>
      </w:r>
      <w:r>
        <w:rPr>
          <w:rFonts w:cs="Times New Roman"/>
          <w:sz w:val="24"/>
          <w:szCs w:val="24"/>
        </w:rPr>
        <w:tab/>
        <w:t xml:space="preserve">Иные документы по запросу </w:t>
      </w:r>
      <w:r>
        <w:rPr>
          <w:rFonts w:cs="Times New Roman"/>
          <w:i/>
          <w:sz w:val="24"/>
          <w:szCs w:val="24"/>
        </w:rPr>
        <w:t xml:space="preserve">Стороны 2.</w:t>
      </w:r>
      <w:r>
        <w:rPr>
          <w:rFonts w:cs="Times New Roman"/>
          <w:sz w:val="24"/>
          <w:szCs w:val="24"/>
        </w:rPr>
      </w:r>
      <w:r>
        <w:rPr>
          <w:rFonts w:cs="Times New Roman"/>
          <w:sz w:val="24"/>
          <w:szCs w:val="24"/>
        </w:rPr>
      </w:r>
    </w:p>
    <w:p>
      <w:pPr>
        <w:ind w:firstLine="709"/>
        <w:jc w:val="both"/>
        <w:rPr>
          <w:rFonts w:cs="Times New Roman"/>
          <w:bCs/>
          <w:sz w:val="24"/>
          <w:szCs w:val="24"/>
        </w:rPr>
      </w:pPr>
      <w:r>
        <w:rPr>
          <w:rFonts w:cs="Times New Roman"/>
          <w:bCs/>
          <w:sz w:val="24"/>
          <w:szCs w:val="24"/>
        </w:rPr>
        <w:t xml:space="preserve">4.7.5. Допускается предоставление </w:t>
      </w:r>
      <w:r>
        <w:rPr>
          <w:rFonts w:cs="Times New Roman"/>
          <w:bCs/>
          <w:sz w:val="24"/>
          <w:szCs w:val="24"/>
        </w:rPr>
        <w:t xml:space="preserve">независимых гарантий, выданных </w:t>
      </w:r>
      <w:r>
        <w:rPr>
          <w:rFonts w:cs="Times New Roman"/>
          <w:bCs/>
          <w:sz w:val="24"/>
          <w:szCs w:val="24"/>
        </w:rPr>
        <w:t xml:space="preserve">в письменной форме на бумажном носителе или в форме электронного документа, подписанного усиленной </w:t>
      </w:r>
      <w:r>
        <w:rPr>
          <w:rFonts w:cs="Times New Roman"/>
          <w:bCs/>
          <w:sz w:val="24"/>
          <w:szCs w:val="24"/>
        </w:rPr>
        <w:t xml:space="preserve">квалифицированной электронной подписью (УКЭП).</w:t>
      </w:r>
      <w:r>
        <w:rPr>
          <w:rFonts w:cs="Times New Roman"/>
          <w:bCs/>
          <w:sz w:val="24"/>
          <w:szCs w:val="24"/>
        </w:rPr>
      </w:r>
      <w:r>
        <w:rPr>
          <w:rFonts w:cs="Times New Roman"/>
          <w:bCs/>
          <w:sz w:val="24"/>
          <w:szCs w:val="24"/>
        </w:rPr>
      </w:r>
    </w:p>
    <w:p>
      <w:pPr>
        <w:ind w:firstLine="709"/>
        <w:jc w:val="both"/>
        <w:widowControl/>
        <w:rPr>
          <w:rFonts w:cs="Times New Roman"/>
          <w:bCs/>
          <w:sz w:val="24"/>
          <w:szCs w:val="24"/>
        </w:rPr>
      </w:pPr>
      <w:r>
        <w:rPr>
          <w:rFonts w:cs="Times New Roman"/>
          <w:bCs/>
          <w:sz w:val="24"/>
          <w:szCs w:val="24"/>
        </w:rPr>
        <w:t xml:space="preserve">Поряд</w:t>
      </w:r>
      <w:r>
        <w:rPr>
          <w:rFonts w:cs="Times New Roman"/>
          <w:bCs/>
          <w:sz w:val="24"/>
          <w:szCs w:val="24"/>
        </w:rPr>
        <w:t xml:space="preserve">ок работы с независимыми гарантиями, представленными в форме электронного документа, осуществляется на тех же принципах, что и для независимых гарантий, представленных в письменной форме на бумажном носителе, при одновременном соблюдении следующих условий:</w:t>
      </w:r>
      <w:r>
        <w:rPr>
          <w:rFonts w:cs="Times New Roman"/>
          <w:bCs/>
          <w:sz w:val="24"/>
          <w:szCs w:val="24"/>
        </w:rPr>
      </w:r>
      <w:r>
        <w:rPr>
          <w:rFonts w:cs="Times New Roman"/>
          <w:bCs/>
          <w:sz w:val="24"/>
          <w:szCs w:val="24"/>
        </w:rPr>
      </w:r>
    </w:p>
    <w:p>
      <w:pPr>
        <w:ind w:firstLine="709"/>
        <w:jc w:val="both"/>
        <w:tabs>
          <w:tab w:val="left" w:pos="1134" w:leader="none"/>
        </w:tabs>
        <w:rPr>
          <w:rFonts w:cs="Times New Roman"/>
          <w:bCs/>
          <w:sz w:val="24"/>
          <w:szCs w:val="24"/>
        </w:rPr>
      </w:pPr>
      <w:r>
        <w:rPr>
          <w:rFonts w:cs="Times New Roman"/>
          <w:bCs/>
          <w:sz w:val="24"/>
          <w:szCs w:val="24"/>
        </w:rPr>
        <w:t xml:space="preserve">-</w:t>
      </w:r>
      <w:r>
        <w:rPr>
          <w:rFonts w:cs="Times New Roman"/>
          <w:bCs/>
          <w:sz w:val="24"/>
          <w:szCs w:val="24"/>
        </w:rPr>
        <w:tab/>
        <w:t xml:space="preserve">на согласование </w:t>
      </w:r>
      <w:r>
        <w:rPr>
          <w:rFonts w:cs="Times New Roman"/>
          <w:bCs/>
          <w:i/>
          <w:sz w:val="24"/>
          <w:szCs w:val="24"/>
        </w:rPr>
        <w:t xml:space="preserve">Стороне 2</w:t>
      </w:r>
      <w:r>
        <w:rPr>
          <w:rFonts w:cs="Times New Roman"/>
          <w:bCs/>
          <w:sz w:val="24"/>
          <w:szCs w:val="24"/>
        </w:rPr>
        <w:t xml:space="preserve"> представляется оригинал не</w:t>
      </w:r>
      <w:r>
        <w:rPr>
          <w:rFonts w:cs="Times New Roman"/>
          <w:bCs/>
          <w:sz w:val="24"/>
          <w:szCs w:val="24"/>
        </w:rPr>
        <w:t xml:space="preserve">зависимой гарантии, подписанный УКЭП лица, имеющего право действовать от имени Гаранта, или в случаях, предусмотренных Федеральным законом от 06.04.2011 № 63-ФЗ «Об электронной подписи», усиленной квалифицированной электронной подписью участника финансовог</w:t>
      </w:r>
      <w:r>
        <w:rPr>
          <w:rFonts w:cs="Times New Roman"/>
          <w:bCs/>
          <w:sz w:val="24"/>
          <w:szCs w:val="24"/>
        </w:rPr>
        <w:t xml:space="preserve">о рынка, являющегося гарантом, квалифицированный сертификат ключа проверки которой содержит указание на участника финансового рынка в качестве владельца такого сертификата (представление копии независимой гарантии, заверенной УКЭП Гаранта, не допускается);</w:t>
      </w:r>
      <w:r>
        <w:rPr>
          <w:rFonts w:cs="Times New Roman"/>
          <w:bCs/>
          <w:sz w:val="24"/>
          <w:szCs w:val="24"/>
        </w:rPr>
      </w:r>
      <w:r>
        <w:rPr>
          <w:rFonts w:cs="Times New Roman"/>
          <w:bCs/>
          <w:sz w:val="24"/>
          <w:szCs w:val="24"/>
        </w:rPr>
      </w:r>
    </w:p>
    <w:p>
      <w:pPr>
        <w:ind w:firstLine="709"/>
        <w:jc w:val="both"/>
        <w:tabs>
          <w:tab w:val="left" w:pos="1134" w:leader="none"/>
        </w:tabs>
        <w:rPr>
          <w:rFonts w:cs="Times New Roman"/>
          <w:bCs/>
          <w:sz w:val="24"/>
          <w:szCs w:val="24"/>
        </w:rPr>
      </w:pPr>
      <w:r>
        <w:rPr>
          <w:rFonts w:cs="Times New Roman"/>
          <w:bCs/>
          <w:sz w:val="24"/>
          <w:szCs w:val="24"/>
        </w:rPr>
        <w:t xml:space="preserve">-</w:t>
      </w:r>
      <w:r>
        <w:rPr>
          <w:rFonts w:cs="Times New Roman"/>
          <w:bCs/>
          <w:sz w:val="24"/>
          <w:szCs w:val="24"/>
        </w:rPr>
        <w:tab/>
        <w:t xml:space="preserve">независимая гарантия не считается предоставленной </w:t>
      </w:r>
      <w:r>
        <w:rPr>
          <w:rFonts w:cs="Times New Roman"/>
          <w:bCs/>
          <w:i/>
          <w:sz w:val="24"/>
          <w:szCs w:val="24"/>
        </w:rPr>
        <w:t xml:space="preserve">Стороной 1</w:t>
      </w:r>
      <w:r>
        <w:rPr>
          <w:rFonts w:cs="Times New Roman"/>
          <w:bCs/>
          <w:sz w:val="24"/>
          <w:szCs w:val="24"/>
        </w:rPr>
        <w:t xml:space="preserve">(полученной </w:t>
      </w:r>
      <w:r>
        <w:rPr>
          <w:rFonts w:cs="Times New Roman"/>
          <w:bCs/>
          <w:i/>
          <w:sz w:val="24"/>
          <w:szCs w:val="24"/>
        </w:rPr>
        <w:t xml:space="preserve">Стороной 2</w:t>
      </w:r>
      <w:r>
        <w:rPr>
          <w:rFonts w:cs="Times New Roman"/>
          <w:bCs/>
          <w:sz w:val="24"/>
          <w:szCs w:val="24"/>
        </w:rPr>
        <w:t xml:space="preserve">) до момента ее согласования </w:t>
      </w:r>
      <w:r>
        <w:rPr>
          <w:rFonts w:cs="Times New Roman"/>
          <w:bCs/>
          <w:i/>
          <w:sz w:val="24"/>
          <w:szCs w:val="24"/>
        </w:rPr>
        <w:t xml:space="preserve">Стороной 2</w:t>
      </w:r>
      <w:r>
        <w:rPr>
          <w:rFonts w:cs="Times New Roman"/>
          <w:bCs/>
          <w:sz w:val="24"/>
          <w:szCs w:val="24"/>
        </w:rPr>
        <w:t xml:space="preserve"> и фиксации сторонами факта передачи независимой гарантии от </w:t>
      </w:r>
      <w:r>
        <w:rPr>
          <w:rFonts w:cs="Times New Roman"/>
          <w:bCs/>
          <w:i/>
          <w:sz w:val="24"/>
          <w:szCs w:val="24"/>
        </w:rPr>
        <w:t xml:space="preserve">Стороны 1 Стороне 2</w:t>
      </w:r>
      <w:r>
        <w:rPr>
          <w:rFonts w:cs="Times New Roman"/>
          <w:bCs/>
          <w:sz w:val="24"/>
          <w:szCs w:val="24"/>
        </w:rPr>
        <w:t xml:space="preserve"> (подписания акта-приема передачи независимой гарантии, допускается подписание акта-приема передачи независимой гарантии УКЭП).</w:t>
      </w:r>
      <w:r>
        <w:rPr>
          <w:rFonts w:cs="Times New Roman"/>
          <w:bCs/>
          <w:sz w:val="24"/>
          <w:szCs w:val="24"/>
        </w:rPr>
      </w:r>
      <w:r>
        <w:rPr>
          <w:rFonts w:cs="Times New Roman"/>
          <w:bCs/>
          <w:sz w:val="24"/>
          <w:szCs w:val="24"/>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4.8.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уведомляет </w:t>
      </w:r>
      <w:r>
        <w:rPr>
          <w:rFonts w:eastAsia="Times New Roman" w:cs="Times New Roman"/>
          <w:i/>
          <w:sz w:val="24"/>
          <w:szCs w:val="24"/>
          <w:lang w:eastAsia="ru-RU"/>
        </w:rPr>
        <w:t xml:space="preserve">Сторону 1</w:t>
      </w:r>
      <w:r>
        <w:rPr>
          <w:rFonts w:eastAsia="Times New Roman" w:cs="Times New Roman"/>
          <w:sz w:val="24"/>
          <w:szCs w:val="24"/>
          <w:lang w:eastAsia="ru-RU"/>
        </w:rPr>
        <w:t xml:space="preserve"> о результатах согласования независимой гарантии </w:t>
      </w:r>
      <w:r>
        <w:rPr>
          <w:rFonts w:cs="Times New Roman"/>
          <w:sz w:val="24"/>
          <w:szCs w:val="24"/>
        </w:rPr>
        <w:t xml:space="preserve">в письменной форме.</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4.9. В случае наличия у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 надлежащим образом заверенных копий, указанных в п. 4.7 настоящего приложения документов, полученных из других источников,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может согласовать отсутствие необходимости предоставления отдельных указанных в п. 4.7 настоящего приложения документов </w:t>
      </w:r>
      <w:r>
        <w:rPr>
          <w:rFonts w:eastAsia="Times New Roman" w:cs="Times New Roman"/>
          <w:i/>
          <w:sz w:val="24"/>
          <w:szCs w:val="24"/>
          <w:lang w:eastAsia="ru-RU"/>
        </w:rPr>
        <w:t xml:space="preserve">Стороной 1.</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При отсутствии указанных в п. 4.7 настоящего приложения документов независимая гарантия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не принимается.</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4.10. Копия независимой гарантии и указанные в п. 4.7 настоящего приложения документы должны быть представлены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на согласование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w:t>
      </w:r>
      <w:r>
        <w:rPr>
          <w:rFonts w:eastAsia="Times New Roman" w:cs="Times New Roman"/>
          <w:sz w:val="24"/>
          <w:szCs w:val="24"/>
          <w:lang w:eastAsia="ru-RU"/>
        </w:rPr>
        <w:t xml:space="preserve">не позднее чем за 10 (десять) рабочих дней до планируемой даты предоставления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оригинала согласованной независимой гарантии.</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4.11. В случае предоставления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новой неза</w:t>
      </w:r>
      <w:r>
        <w:rPr>
          <w:rFonts w:eastAsia="Times New Roman" w:cs="Times New Roman"/>
          <w:sz w:val="24"/>
          <w:szCs w:val="24"/>
          <w:lang w:eastAsia="ru-RU"/>
        </w:rPr>
        <w:t xml:space="preserve">висимой гарантии </w:t>
      </w:r>
      <w:r>
        <w:rPr>
          <w:rFonts w:eastAsia="Times New Roman" w:cs="Times New Roman"/>
          <w:sz w:val="24"/>
          <w:szCs w:val="24"/>
          <w:lang w:eastAsia="ru-RU"/>
        </w:rPr>
        <w:t xml:space="preserve">в порядке, предусмотренном Договором, новая независимая гарантия должна соответствовать требованиям, установленным организационно-распорядительными документами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 действующими на дату предоставления независимой гарантии.</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rPr>
      </w:pPr>
      <w:r>
        <w:rPr>
          <w:rFonts w:eastAsia="Times New Roman" w:cs="Times New Roman"/>
          <w:sz w:val="24"/>
          <w:szCs w:val="24"/>
          <w:lang w:eastAsia="ru-RU"/>
        </w:rPr>
        <w:t xml:space="preserve">4.12. </w:t>
      </w:r>
      <w:r>
        <w:rPr>
          <w:rFonts w:eastAsia="Times New Roman" w:cs="Times New Roman"/>
          <w:sz w:val="24"/>
          <w:szCs w:val="24"/>
        </w:rPr>
        <w:t xml:space="preserve">В случае увеличения сроков исполнения Договора, истечения срока действия независимых гарантий независим</w:t>
      </w:r>
      <w:r>
        <w:rPr>
          <w:rFonts w:eastAsia="Times New Roman" w:cs="Times New Roman"/>
          <w:sz w:val="24"/>
          <w:szCs w:val="24"/>
        </w:rPr>
        <w:t xml:space="preserve">о от того, изменялись ли сроки </w:t>
      </w:r>
      <w:r>
        <w:rPr>
          <w:rFonts w:eastAsia="Times New Roman" w:cs="Times New Roman"/>
          <w:sz w:val="24"/>
          <w:szCs w:val="24"/>
        </w:rPr>
        <w:t xml:space="preserve">по взаимному согласию Сторон, или имело место неисполнение обязательств одной из Сторон, </w:t>
      </w:r>
      <w:r>
        <w:rPr>
          <w:rFonts w:eastAsia="Times New Roman" w:cs="Times New Roman"/>
          <w:i/>
          <w:sz w:val="24"/>
          <w:szCs w:val="24"/>
        </w:rPr>
        <w:t xml:space="preserve">Сторона 1</w:t>
      </w:r>
      <w:r>
        <w:rPr>
          <w:rFonts w:eastAsia="Times New Roman" w:cs="Times New Roman"/>
          <w:sz w:val="24"/>
          <w:szCs w:val="24"/>
        </w:rPr>
        <w:t xml:space="preserve"> обязуется предоставить </w:t>
      </w:r>
      <w:r>
        <w:rPr>
          <w:rFonts w:eastAsia="Times New Roman" w:cs="Times New Roman"/>
          <w:i/>
          <w:sz w:val="24"/>
          <w:szCs w:val="24"/>
        </w:rPr>
        <w:t xml:space="preserve">Стороне 2</w:t>
      </w:r>
      <w:r>
        <w:rPr>
          <w:rFonts w:eastAsia="Times New Roman" w:cs="Times New Roman"/>
          <w:sz w:val="24"/>
          <w:szCs w:val="24"/>
        </w:rPr>
        <w:t xml:space="preserve"> новые предварительно согласованные </w:t>
      </w:r>
      <w:r>
        <w:rPr>
          <w:rFonts w:eastAsia="Times New Roman" w:cs="Times New Roman"/>
          <w:i/>
          <w:sz w:val="24"/>
          <w:szCs w:val="24"/>
        </w:rPr>
        <w:t xml:space="preserve">Стороной 2</w:t>
      </w:r>
      <w:r>
        <w:rPr>
          <w:rFonts w:eastAsia="Times New Roman" w:cs="Times New Roman"/>
          <w:sz w:val="24"/>
          <w:szCs w:val="24"/>
        </w:rPr>
        <w:t xml:space="preserve"> независимые гарантии / изменения к действующим независимым гарантиям в течение 20 (двадцати) рабочих дней с даты, когда </w:t>
      </w:r>
      <w:r>
        <w:rPr>
          <w:rFonts w:eastAsia="Times New Roman" w:cs="Times New Roman"/>
          <w:i/>
          <w:sz w:val="24"/>
          <w:szCs w:val="24"/>
        </w:rPr>
        <w:t xml:space="preserve">Сторона 1</w:t>
      </w:r>
      <w:r>
        <w:rPr>
          <w:rFonts w:eastAsia="Times New Roman" w:cs="Times New Roman"/>
          <w:sz w:val="24"/>
          <w:szCs w:val="24"/>
        </w:rPr>
        <w:t xml:space="preserve"> узнала или должна была узнать о несоответствии срока действия независимой гарантии условиям настоящего Договора, но не позднее чем за 60 (шестьдесят) дней до даты окончания действия независимых гарантий, предоставленных по Договору. </w:t>
      </w:r>
      <w:r>
        <w:rPr>
          <w:rFonts w:eastAsia="Times New Roman" w:cs="Times New Roman"/>
          <w:sz w:val="24"/>
          <w:szCs w:val="24"/>
        </w:rPr>
      </w:r>
      <w:r>
        <w:rPr>
          <w:rFonts w:eastAsia="Times New Roman" w:cs="Times New Roman"/>
          <w:sz w:val="24"/>
          <w:szCs w:val="24"/>
        </w:rPr>
      </w:r>
    </w:p>
    <w:p>
      <w:pPr>
        <w:contextualSpacing/>
        <w:ind w:firstLine="709"/>
        <w:jc w:val="both"/>
        <w:rPr>
          <w:rFonts w:eastAsia="Times New Roman" w:cs="Times New Roman"/>
          <w:sz w:val="24"/>
          <w:szCs w:val="24"/>
        </w:rPr>
      </w:pPr>
      <w:r>
        <w:rPr>
          <w:rFonts w:cs="Times New Roman"/>
          <w:sz w:val="24"/>
          <w:szCs w:val="24"/>
        </w:rPr>
        <w:t xml:space="preserve">Новые независимые гарантии / изменения к действующим независимым гарантиям на возврат авансовых платежей и/или на исполнение </w:t>
      </w:r>
      <w:r>
        <w:rPr>
          <w:rFonts w:cs="Times New Roman"/>
          <w:i/>
          <w:sz w:val="24"/>
          <w:szCs w:val="24"/>
        </w:rPr>
        <w:t xml:space="preserve">Стороной 1</w:t>
      </w:r>
      <w:r>
        <w:rPr>
          <w:rFonts w:cs="Times New Roman"/>
          <w:sz w:val="24"/>
          <w:szCs w:val="24"/>
        </w:rPr>
        <w:t xml:space="preserve"> обязательств по Договору предоставляются со сроком действия, покрывающим согласованный Сторонами новый срок выполнения обязательств, а также 60 (шестьдесят) дней, следующих после новой даты подписания</w:t>
      </w:r>
      <w:r>
        <w:rPr>
          <w:rFonts w:eastAsia="Times New Roman" w:cs="Times New Roman"/>
          <w:sz w:val="24"/>
          <w:szCs w:val="24"/>
        </w:rPr>
        <w:t xml:space="preserve"> Документа о приемке (товарная накладная / УПД / </w:t>
      </w:r>
      <w:r>
        <w:rPr>
          <w:rFonts w:eastAsia="Times New Roman" w:cs="Times New Roman"/>
          <w:i/>
          <w:sz w:val="24"/>
          <w:szCs w:val="24"/>
          <w:lang w:eastAsia="ru-RU"/>
        </w:rPr>
        <w:t xml:space="preserve">акт о приемке выполненных работ/услуг и пр.)</w:t>
      </w:r>
      <w:r>
        <w:rPr>
          <w:rFonts w:eastAsia="Times New Roman" w:cs="Times New Roman"/>
          <w:sz w:val="24"/>
          <w:szCs w:val="24"/>
          <w:lang w:eastAsia="ru-RU"/>
        </w:rPr>
        <w:t xml:space="preserve">.</w:t>
      </w:r>
      <w:r>
        <w:rPr>
          <w:rFonts w:eastAsia="Times New Roman" w:cs="Times New Roman"/>
          <w:sz w:val="24"/>
          <w:szCs w:val="24"/>
        </w:rPr>
      </w:r>
      <w:r>
        <w:rPr>
          <w:rFonts w:eastAsia="Times New Roman" w:cs="Times New Roman"/>
          <w:sz w:val="24"/>
          <w:szCs w:val="24"/>
        </w:rPr>
      </w:r>
    </w:p>
    <w:p>
      <w:pPr>
        <w:contextualSpacing/>
        <w:ind w:firstLine="709"/>
        <w:jc w:val="both"/>
        <w:widowControl/>
        <w:rPr>
          <w:rFonts w:eastAsia="Times New Roman" w:cs="Times New Roman"/>
          <w:sz w:val="24"/>
          <w:szCs w:val="24"/>
        </w:rPr>
      </w:pPr>
      <w:r>
        <w:rPr>
          <w:rFonts w:eastAsia="Times New Roman" w:cs="Times New Roman"/>
          <w:sz w:val="24"/>
          <w:szCs w:val="24"/>
        </w:rPr>
        <w:t xml:space="preserve">В случае продления гара</w:t>
      </w:r>
      <w:r>
        <w:rPr>
          <w:rFonts w:eastAsia="Times New Roman" w:cs="Times New Roman"/>
          <w:sz w:val="24"/>
          <w:szCs w:val="24"/>
        </w:rPr>
        <w:t xml:space="preserve">нтийного срока, установленного условиями настоящего Договора (независимо от того, изменялись ли сроки по взаимному соглашению Сторон, имело место неисполнение обязательств одной из Сторон или вследствие продления гарантийного срока по какой-либо причине), </w:t>
      </w:r>
      <w:r>
        <w:rPr>
          <w:rFonts w:eastAsia="Times New Roman" w:cs="Times New Roman"/>
          <w:i/>
          <w:sz w:val="24"/>
          <w:szCs w:val="24"/>
        </w:rPr>
        <w:t xml:space="preserve">Сторона 1</w:t>
      </w:r>
      <w:r>
        <w:rPr>
          <w:rFonts w:eastAsia="Times New Roman" w:cs="Times New Roman"/>
          <w:sz w:val="24"/>
          <w:szCs w:val="24"/>
        </w:rPr>
        <w:t xml:space="preserve"> обязуется предоставить </w:t>
      </w:r>
      <w:r>
        <w:rPr>
          <w:rFonts w:eastAsia="Times New Roman" w:cs="Times New Roman"/>
          <w:i/>
          <w:sz w:val="24"/>
          <w:szCs w:val="24"/>
        </w:rPr>
        <w:t xml:space="preserve">Стороне 2</w:t>
      </w:r>
      <w:r>
        <w:rPr>
          <w:rFonts w:eastAsia="Times New Roman" w:cs="Times New Roman"/>
          <w:sz w:val="24"/>
          <w:szCs w:val="24"/>
        </w:rPr>
        <w:t xml:space="preserve"> новую </w:t>
      </w:r>
      <w:r>
        <w:rPr>
          <w:rFonts w:eastAsia="Times New Roman" w:cs="Times New Roman"/>
          <w:sz w:val="24"/>
          <w:szCs w:val="24"/>
        </w:rPr>
        <w:t xml:space="preserve">предварительно согласованную </w:t>
      </w:r>
      <w:r>
        <w:rPr>
          <w:rFonts w:eastAsia="Times New Roman" w:cs="Times New Roman"/>
          <w:i/>
          <w:sz w:val="24"/>
          <w:szCs w:val="24"/>
        </w:rPr>
        <w:t xml:space="preserve">Стороной 2</w:t>
      </w:r>
      <w:r>
        <w:rPr>
          <w:rFonts w:eastAsia="Times New Roman" w:cs="Times New Roman"/>
          <w:sz w:val="24"/>
          <w:szCs w:val="24"/>
        </w:rPr>
        <w:t xml:space="preserve"> независимую гарантию</w:t>
      </w:r>
      <w:r>
        <w:rPr>
          <w:rFonts w:eastAsia="Times New Roman" w:cs="Times New Roman"/>
          <w:i/>
          <w:iCs/>
          <w:sz w:val="24"/>
          <w:szCs w:val="24"/>
        </w:rPr>
        <w:t xml:space="preserve"> </w:t>
      </w:r>
      <w:r>
        <w:rPr>
          <w:rFonts w:eastAsia="Times New Roman" w:cs="Times New Roman"/>
          <w:sz w:val="24"/>
          <w:szCs w:val="24"/>
        </w:rPr>
        <w:t xml:space="preserve">на обеспечение гарантийных обязательств или единую независимую гарантию / изменения к действующим независимым гарантиям в течение 20 (двадцати) рабочих дней с даты, когда </w:t>
      </w:r>
      <w:r>
        <w:rPr>
          <w:rFonts w:eastAsia="Times New Roman" w:cs="Times New Roman"/>
          <w:i/>
          <w:sz w:val="24"/>
          <w:szCs w:val="24"/>
        </w:rPr>
        <w:t xml:space="preserve">Сторона 1</w:t>
      </w:r>
      <w:r>
        <w:rPr>
          <w:rFonts w:eastAsia="Times New Roman" w:cs="Times New Roman"/>
          <w:sz w:val="24"/>
          <w:szCs w:val="24"/>
        </w:rPr>
        <w:t xml:space="preserve"> узнала или должна </w:t>
      </w:r>
      <w:r>
        <w:rPr>
          <w:rFonts w:eastAsia="Times New Roman" w:cs="Times New Roman"/>
          <w:sz w:val="24"/>
          <w:szCs w:val="24"/>
        </w:rPr>
        <w:t xml:space="preserve">была узнать о несоответствии срока действия независимой гарантии требованиям, установленным п. 4.3 настоящего приложения, но не позднее чем за 60  (шестьдесят) дней до даты окончания действия независимой гарантий, обеспечивающей гарантийные обязательства. </w:t>
      </w:r>
      <w:r>
        <w:rPr>
          <w:rFonts w:eastAsia="Times New Roman" w:cs="Times New Roman"/>
          <w:sz w:val="24"/>
          <w:szCs w:val="24"/>
        </w:rPr>
      </w:r>
      <w:r>
        <w:rPr>
          <w:rFonts w:eastAsia="Times New Roman" w:cs="Times New Roman"/>
          <w:sz w:val="24"/>
          <w:szCs w:val="24"/>
        </w:rPr>
      </w:r>
    </w:p>
    <w:p>
      <w:pPr>
        <w:contextualSpacing/>
        <w:ind w:firstLine="709"/>
        <w:jc w:val="both"/>
        <w:rPr>
          <w:rFonts w:cs="Times New Roman"/>
          <w:sz w:val="24"/>
          <w:szCs w:val="24"/>
        </w:rPr>
      </w:pPr>
      <w:r>
        <w:rPr>
          <w:rFonts w:eastAsia="Times New Roman" w:cs="Times New Roman"/>
          <w:sz w:val="24"/>
          <w:szCs w:val="24"/>
        </w:rPr>
        <w:t xml:space="preserve">Новая независимая гар</w:t>
      </w:r>
      <w:r>
        <w:rPr>
          <w:rFonts w:eastAsia="Times New Roman" w:cs="Times New Roman"/>
          <w:sz w:val="24"/>
          <w:szCs w:val="24"/>
        </w:rPr>
        <w:t xml:space="preserve">антия на обеспечение гарантийных обязательств или единая независимая гарантия, включающая обеспечение гарантийных обязательств / изменения к действующей независимой гарантии, предоставляется со сроком действия, покрывающим новый гарантийный срок, а также 6</w:t>
      </w:r>
      <w:r>
        <w:rPr>
          <w:rFonts w:eastAsia="Times New Roman" w:cs="Times New Roman"/>
          <w:sz w:val="24"/>
          <w:szCs w:val="24"/>
        </w:rPr>
        <w:t xml:space="preserve">0 (шестьдесят) дней, следующих </w:t>
      </w:r>
      <w:r>
        <w:rPr>
          <w:rFonts w:eastAsia="Times New Roman" w:cs="Times New Roman"/>
          <w:sz w:val="24"/>
          <w:szCs w:val="24"/>
        </w:rPr>
        <w:t xml:space="preserve">за новой датой окончания гарантийного срока</w:t>
      </w:r>
      <w:r>
        <w:rPr>
          <w:rFonts w:cs="Times New Roman"/>
          <w:sz w:val="24"/>
          <w:szCs w:val="24"/>
        </w:rPr>
        <w:t xml:space="preserve"> в отношении всего объема, исполненного по Договору.</w:t>
      </w:r>
      <w:r>
        <w:rPr>
          <w:rFonts w:cs="Times New Roman"/>
          <w:sz w:val="24"/>
          <w:szCs w:val="24"/>
        </w:rPr>
      </w:r>
      <w:r>
        <w:rPr>
          <w:rFonts w:cs="Times New Roman"/>
          <w:sz w:val="24"/>
          <w:szCs w:val="24"/>
        </w:rPr>
      </w:r>
    </w:p>
    <w:p>
      <w:pPr>
        <w:contextualSpacing/>
        <w:ind w:firstLine="709"/>
        <w:jc w:val="both"/>
        <w:rPr>
          <w:rFonts w:eastAsia="Times New Roman" w:cs="Times New Roman"/>
          <w:sz w:val="24"/>
          <w:szCs w:val="24"/>
        </w:rPr>
      </w:pPr>
      <w:r>
        <w:rPr>
          <w:rFonts w:eastAsia="Times New Roman" w:cs="Times New Roman"/>
          <w:sz w:val="24"/>
          <w:szCs w:val="24"/>
        </w:rPr>
        <w:t xml:space="preserve">В случае расторжения договора по соглашению сторон, размер независимой г</w:t>
      </w:r>
      <w:r>
        <w:rPr>
          <w:rFonts w:eastAsia="Times New Roman" w:cs="Times New Roman"/>
          <w:sz w:val="24"/>
          <w:szCs w:val="24"/>
        </w:rPr>
        <w:t xml:space="preserve">арантии обеспечения гарантийных обязательств по договору должен составлять не менее 5% от объема поставленных товаров, выполненных и принятых работ на момент расторжения договора и подписания сторонами Акта о приостановлении строительства (по форме КС-17).</w:t>
      </w:r>
      <w:r>
        <w:rPr>
          <w:rFonts w:eastAsia="Times New Roman" w:cs="Times New Roman"/>
          <w:sz w:val="24"/>
          <w:szCs w:val="24"/>
        </w:rPr>
      </w:r>
      <w:r>
        <w:rPr>
          <w:rFonts w:eastAsia="Times New Roman" w:cs="Times New Roman"/>
          <w:sz w:val="24"/>
          <w:szCs w:val="24"/>
        </w:rPr>
      </w:r>
    </w:p>
    <w:p>
      <w:pPr>
        <w:contextualSpacing/>
        <w:ind w:firstLine="709"/>
        <w:jc w:val="both"/>
        <w:rPr>
          <w:rFonts w:eastAsia="Times New Roman" w:cs="Times New Roman"/>
          <w:sz w:val="24"/>
          <w:szCs w:val="24"/>
          <w:lang w:eastAsia="ru-RU"/>
        </w:rPr>
      </w:pPr>
      <w:r>
        <w:rPr>
          <w:rFonts w:cs="Times New Roman"/>
          <w:sz w:val="24"/>
          <w:szCs w:val="24"/>
        </w:rPr>
      </w:r>
      <w:r>
        <w:rPr>
          <w:rFonts w:cs="Times New Roman"/>
          <w:b/>
          <w:i/>
          <w:sz w:val="24"/>
          <w:szCs w:val="24"/>
        </w:rPr>
        <w:t xml:space="preserve">Примечание: Устанавливаемые пунктом 4.12 требования подлежат корректировке с учетом положений пунктов 4.1–4.4 приложения.</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4.13. </w:t>
      </w:r>
      <w:r>
        <w:rPr>
          <w:rFonts w:eastAsia="Times New Roman" w:cs="Times New Roman"/>
          <w:sz w:val="24"/>
          <w:szCs w:val="24"/>
        </w:rPr>
        <w:t xml:space="preserve">В случае отзыва или приостановления лицензии Гаранта на банковскую деятельность или аннулирования лицензии Гаранта принятая независимая гарантия такого Гаранта подлежит замене. </w:t>
      </w:r>
      <w:r>
        <w:rPr>
          <w:rFonts w:eastAsia="Times New Roman" w:cs="Times New Roman"/>
          <w:i/>
          <w:sz w:val="24"/>
          <w:szCs w:val="24"/>
        </w:rPr>
        <w:t xml:space="preserve">Сторона 1</w:t>
      </w:r>
      <w:r>
        <w:rPr>
          <w:rFonts w:eastAsia="Times New Roman" w:cs="Times New Roman"/>
          <w:sz w:val="24"/>
          <w:szCs w:val="24"/>
        </w:rPr>
        <w:t xml:space="preserve"> обязуется в течение 20 (двадцати) дней с даты отзыва или приостановления лицензии гаранта предоставить </w:t>
      </w:r>
      <w:r>
        <w:rPr>
          <w:rFonts w:eastAsia="Times New Roman" w:cs="Times New Roman"/>
          <w:i/>
          <w:sz w:val="24"/>
          <w:szCs w:val="24"/>
        </w:rPr>
        <w:t xml:space="preserve">Стороне 2</w:t>
      </w:r>
      <w:r>
        <w:rPr>
          <w:rFonts w:eastAsia="Times New Roman" w:cs="Times New Roman"/>
          <w:sz w:val="24"/>
          <w:szCs w:val="24"/>
        </w:rPr>
        <w:t xml:space="preserve"> новую предварительно согласованную </w:t>
      </w:r>
      <w:r>
        <w:rPr>
          <w:rFonts w:eastAsia="Times New Roman" w:cs="Times New Roman"/>
          <w:i/>
          <w:sz w:val="24"/>
          <w:szCs w:val="24"/>
        </w:rPr>
        <w:t xml:space="preserve">Стороной 2</w:t>
      </w:r>
      <w:r>
        <w:rPr>
          <w:rFonts w:eastAsia="Times New Roman" w:cs="Times New Roman"/>
          <w:sz w:val="24"/>
          <w:szCs w:val="24"/>
        </w:rPr>
        <w:t xml:space="preserve"> независимую гарантию с соблюдением всех условий, предусмотренных Договором.</w:t>
      </w:r>
      <w:r>
        <w:rPr>
          <w:rStyle w:val="2758"/>
          <w:rFonts w:eastAsia="Times New Roman" w:cs="Times New Roman"/>
          <w:sz w:val="24"/>
          <w:szCs w:val="24"/>
        </w:rPr>
        <w:footnoteReference w:id="110"/>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4.14. </w:t>
      </w:r>
      <w:r>
        <w:rPr>
          <w:rFonts w:eastAsia="Times New Roman" w:cs="Times New Roman"/>
          <w:sz w:val="24"/>
          <w:szCs w:val="24"/>
        </w:rPr>
        <w:t xml:space="preserve">В случае если после принятия независимой гарантии Гарант перестал удовлетворять предъявляемым </w:t>
      </w:r>
      <w:r>
        <w:rPr>
          <w:rFonts w:eastAsia="Times New Roman" w:cs="Times New Roman"/>
          <w:i/>
          <w:sz w:val="24"/>
          <w:szCs w:val="24"/>
        </w:rPr>
        <w:t xml:space="preserve">Стороной 2</w:t>
      </w:r>
      <w:r>
        <w:rPr>
          <w:rFonts w:eastAsia="Times New Roman" w:cs="Times New Roman"/>
          <w:sz w:val="24"/>
          <w:szCs w:val="24"/>
        </w:rPr>
        <w:t xml:space="preserve"> требованиям</w:t>
      </w:r>
      <w:r>
        <w:rPr>
          <w:rStyle w:val="2758"/>
          <w:rFonts w:eastAsia="Times New Roman" w:cs="Times New Roman"/>
          <w:sz w:val="24"/>
          <w:szCs w:val="24"/>
        </w:rPr>
        <w:footnoteReference w:id="111"/>
      </w:r>
      <w:r>
        <w:rPr>
          <w:rFonts w:eastAsia="Times New Roman" w:cs="Times New Roman"/>
          <w:sz w:val="24"/>
          <w:szCs w:val="24"/>
        </w:rPr>
        <w:t xml:space="preserve">,</w:t>
      </w:r>
      <w:r>
        <w:rPr>
          <w:rStyle w:val="2735"/>
          <w:rFonts w:cs="Times New Roman"/>
          <w:sz w:val="24"/>
          <w:szCs w:val="24"/>
        </w:rPr>
        <w:t xml:space="preserve"> </w:t>
      </w:r>
      <w:r>
        <w:rPr>
          <w:rFonts w:eastAsia="Times New Roman" w:cs="Times New Roman"/>
          <w:sz w:val="24"/>
          <w:szCs w:val="24"/>
        </w:rPr>
        <w:t xml:space="preserve">принятая независимая гарантия такого Гаранта подлежит замене. </w:t>
      </w:r>
      <w:r>
        <w:rPr>
          <w:rFonts w:eastAsia="Times New Roman" w:cs="Times New Roman"/>
          <w:i/>
          <w:sz w:val="24"/>
          <w:szCs w:val="24"/>
        </w:rPr>
        <w:t xml:space="preserve">Сторона 1</w:t>
      </w:r>
      <w:r>
        <w:rPr>
          <w:rFonts w:eastAsia="Times New Roman" w:cs="Times New Roman"/>
          <w:sz w:val="24"/>
          <w:szCs w:val="24"/>
        </w:rPr>
        <w:t xml:space="preserve"> обязуется в течение </w:t>
      </w:r>
      <w:r>
        <w:rPr>
          <w:rFonts w:eastAsia="Times New Roman" w:cs="Times New Roman"/>
          <w:sz w:val="24"/>
          <w:szCs w:val="24"/>
        </w:rPr>
        <w:t xml:space="preserve">20 (двадцати) дней с даты получения требования </w:t>
      </w:r>
      <w:r>
        <w:rPr>
          <w:rFonts w:eastAsia="Times New Roman" w:cs="Times New Roman"/>
          <w:i/>
          <w:sz w:val="24"/>
          <w:szCs w:val="24"/>
        </w:rPr>
        <w:t xml:space="preserve">Стороны 2</w:t>
      </w:r>
      <w:r>
        <w:rPr>
          <w:rFonts w:eastAsia="Times New Roman" w:cs="Times New Roman"/>
          <w:sz w:val="24"/>
          <w:szCs w:val="24"/>
        </w:rPr>
        <w:t xml:space="preserve"> о замене независимой гарантии предоставить </w:t>
      </w:r>
      <w:r>
        <w:rPr>
          <w:rFonts w:eastAsia="Times New Roman" w:cs="Times New Roman"/>
          <w:i/>
          <w:sz w:val="24"/>
          <w:szCs w:val="24"/>
        </w:rPr>
        <w:t xml:space="preserve">Стороне 2</w:t>
      </w:r>
      <w:r>
        <w:rPr>
          <w:rFonts w:eastAsia="Times New Roman" w:cs="Times New Roman"/>
          <w:sz w:val="24"/>
          <w:szCs w:val="24"/>
        </w:rPr>
        <w:t xml:space="preserve"> новую предварительно согласованную </w:t>
      </w:r>
      <w:r>
        <w:rPr>
          <w:rFonts w:eastAsia="Times New Roman" w:cs="Times New Roman"/>
          <w:i/>
          <w:sz w:val="24"/>
          <w:szCs w:val="24"/>
        </w:rPr>
        <w:t xml:space="preserve">Стороной 2</w:t>
      </w:r>
      <w:r>
        <w:rPr>
          <w:rFonts w:eastAsia="Times New Roman" w:cs="Times New Roman"/>
          <w:sz w:val="24"/>
          <w:szCs w:val="24"/>
        </w:rPr>
        <w:t xml:space="preserve"> независимую гарантию с соблюдением всех условий, предусмотренных Договором.</w:t>
      </w:r>
      <w:r>
        <w:rPr>
          <w:rFonts w:eastAsia="Times New Roman" w:cs="Times New Roman"/>
          <w:sz w:val="24"/>
          <w:szCs w:val="24"/>
          <w:lang w:eastAsia="ru-RU"/>
        </w:rPr>
        <w:t xml:space="preserve">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4.15. Условия независимых гарантий, предоставляемых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по Договору, должны предусматривать осуществление выплаты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при любом нарушении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 в объеме, определяемом требованием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 к Гаранту, и в пределах установленной гарантийной суммы.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Предоставляемые независимые гарантии должны предусматривать безусловное осуществление выплаты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по его письменному требованию, без предоставления доказательств нарушения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Договорных обязательств.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4.16. В случае, когда срок исполнения обязательства по Договору превышает 1 год, п</w:t>
      </w:r>
      <w:r>
        <w:rPr>
          <w:rFonts w:cs="Times New Roman"/>
          <w:sz w:val="24"/>
          <w:szCs w:val="24"/>
        </w:rPr>
        <w:t xml:space="preserve">о согласованию со </w:t>
      </w:r>
      <w:r>
        <w:rPr>
          <w:rFonts w:cs="Times New Roman"/>
          <w:i/>
          <w:sz w:val="24"/>
          <w:szCs w:val="24"/>
        </w:rPr>
        <w:t xml:space="preserve">Стороной 2</w:t>
      </w:r>
      <w:r>
        <w:rPr>
          <w:rFonts w:cs="Times New Roman"/>
          <w:sz w:val="24"/>
          <w:szCs w:val="24"/>
        </w:rPr>
        <w:t xml:space="preserve"> допускается предоставление независимых гарантий со сроком действия менее предусмотренного пунктами </w:t>
      </w:r>
      <w:r>
        <w:rPr>
          <w:rFonts w:cs="Times New Roman"/>
          <w:i/>
          <w:sz w:val="24"/>
          <w:szCs w:val="24"/>
        </w:rPr>
        <w:t xml:space="preserve">4.1–4.4 </w:t>
      </w:r>
      <w:r>
        <w:rPr>
          <w:rFonts w:cs="Times New Roman"/>
          <w:sz w:val="24"/>
          <w:szCs w:val="24"/>
        </w:rPr>
        <w:t xml:space="preserve">настоящего приложения. В этом случае срок действия независимой гарантии / изменения к независимой гарантии должен быть не менее 1 (одного) года с даты вступления ее/его в силу. При этом </w:t>
      </w:r>
      <w:r>
        <w:rPr>
          <w:rFonts w:cs="Times New Roman"/>
          <w:i/>
          <w:sz w:val="24"/>
          <w:szCs w:val="24"/>
        </w:rPr>
        <w:t xml:space="preserve">Сторона 1</w:t>
      </w:r>
      <w:r>
        <w:rPr>
          <w:rFonts w:cs="Times New Roman"/>
          <w:sz w:val="24"/>
          <w:szCs w:val="24"/>
        </w:rPr>
        <w:t xml:space="preserve"> обязана обеспечить продление замену предоставленных независимых гарантий в срок не позднее чем за 60 (шестьдесят) дней до окончания их срока действия</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4.17. Оригиналы независимых гарантий передаются между уполномоченными представителями Сторон с оформлением соответствующих актов приема-передачи. Датой </w:t>
      </w:r>
      <w:r>
        <w:rPr>
          <w:rFonts w:eastAsia="Times New Roman" w:cs="Times New Roman"/>
          <w:sz w:val="24"/>
          <w:szCs w:val="24"/>
          <w:lang w:eastAsia="ru-RU"/>
        </w:rPr>
        <w:t xml:space="preserve">исполнения обязательств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по предоставлению либо замене независимой гарантии является дата акта приема-передачи, подтверждающего принятие независимой гарантии уполномоченным представителем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4.18. </w:t>
      </w:r>
      <w:r>
        <w:rPr>
          <w:rFonts w:eastAsia="Times New Roman" w:cs="Times New Roman"/>
          <w:sz w:val="24"/>
          <w:szCs w:val="24"/>
        </w:rPr>
        <w:t xml:space="preserve">В случае замены </w:t>
      </w:r>
      <w:r>
        <w:rPr>
          <w:rFonts w:eastAsia="Times New Roman" w:cs="Times New Roman"/>
          <w:i/>
          <w:sz w:val="24"/>
          <w:szCs w:val="24"/>
        </w:rPr>
        <w:t xml:space="preserve">Стороной 1</w:t>
      </w:r>
      <w:r>
        <w:rPr>
          <w:rFonts w:eastAsia="Times New Roman" w:cs="Times New Roman"/>
          <w:sz w:val="24"/>
          <w:szCs w:val="24"/>
        </w:rPr>
        <w:t xml:space="preserve"> независимой гарантии другой независимой гарантией или иным способом обеспечения в порядке и случаях, предусмотренных настоящим Договором, ранее предоставленная независимая гарантия возвращается </w:t>
      </w:r>
      <w:r>
        <w:rPr>
          <w:rFonts w:eastAsia="Times New Roman" w:cs="Times New Roman"/>
          <w:i/>
          <w:sz w:val="24"/>
          <w:szCs w:val="24"/>
        </w:rPr>
        <w:t xml:space="preserve">Стороне 1</w:t>
      </w:r>
      <w:r>
        <w:rPr>
          <w:rFonts w:eastAsia="Times New Roman" w:cs="Times New Roman"/>
          <w:sz w:val="24"/>
          <w:szCs w:val="24"/>
        </w:rPr>
        <w:t xml:space="preserve"> в течение 15 (пятнадцати) рабочих дней с даты получения </w:t>
      </w:r>
      <w:r>
        <w:rPr>
          <w:rFonts w:eastAsia="Times New Roman" w:cs="Times New Roman"/>
          <w:i/>
          <w:sz w:val="24"/>
          <w:szCs w:val="24"/>
        </w:rPr>
        <w:t xml:space="preserve">Стороной 2</w:t>
      </w:r>
      <w:r>
        <w:rPr>
          <w:rFonts w:eastAsia="Times New Roman" w:cs="Times New Roman"/>
          <w:sz w:val="24"/>
          <w:szCs w:val="24"/>
        </w:rPr>
        <w:t xml:space="preserve"> письменного запроса </w:t>
      </w:r>
      <w:r>
        <w:rPr>
          <w:rFonts w:eastAsia="Times New Roman" w:cs="Times New Roman"/>
          <w:i/>
          <w:sz w:val="24"/>
          <w:szCs w:val="24"/>
        </w:rPr>
        <w:t xml:space="preserve">Стороны 1</w:t>
      </w:r>
      <w:r>
        <w:rPr>
          <w:rFonts w:eastAsia="Times New Roman" w:cs="Times New Roman"/>
          <w:sz w:val="24"/>
          <w:szCs w:val="24"/>
        </w:rPr>
        <w:t xml:space="preserve"> на возврат независимой гарантии, но не ранее предоставления </w:t>
      </w:r>
      <w:r>
        <w:rPr>
          <w:rFonts w:eastAsia="Times New Roman" w:cs="Times New Roman"/>
          <w:i/>
          <w:sz w:val="24"/>
          <w:szCs w:val="24"/>
        </w:rPr>
        <w:t xml:space="preserve">Стороной 1</w:t>
      </w:r>
      <w:r>
        <w:rPr>
          <w:rFonts w:eastAsia="Times New Roman" w:cs="Times New Roman"/>
          <w:sz w:val="24"/>
          <w:szCs w:val="24"/>
        </w:rPr>
        <w:t xml:space="preserve"> оригинала новой предварительно согласованной </w:t>
      </w:r>
      <w:r>
        <w:rPr>
          <w:rFonts w:eastAsia="Times New Roman" w:cs="Times New Roman"/>
          <w:i/>
          <w:sz w:val="24"/>
          <w:szCs w:val="24"/>
        </w:rPr>
        <w:t xml:space="preserve">Стороной 2</w:t>
      </w:r>
      <w:r>
        <w:rPr>
          <w:rFonts w:eastAsia="Times New Roman" w:cs="Times New Roman"/>
          <w:sz w:val="24"/>
          <w:szCs w:val="24"/>
        </w:rPr>
        <w:t xml:space="preserve"> независимой гарантии либо иного способа обеспечения обязательств, предусмотренного настоящим Договором.</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rPr>
        <w:t xml:space="preserve">4.19. </w:t>
      </w:r>
      <w:r>
        <w:rPr>
          <w:rFonts w:eastAsia="Times New Roman" w:cs="Times New Roman"/>
          <w:sz w:val="24"/>
          <w:szCs w:val="24"/>
          <w:lang w:eastAsia="ru-RU"/>
        </w:rPr>
        <w:t xml:space="preserve">Если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не предъявляла требования Гаранту о платеже по независимой гарантии на возврат авансовых платежей, такая независимая гарантия подлежит возврату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после погашения авансовых платежей в полном объеме в течение 15 (пятнадцати) рабочих дней с даты получения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письменного запроса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на возврат независимой гарантии.</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Если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не предъявляла требования Гаранту о платеже по независимой гарантии на исполнение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 такая независимая гарантия подлежит возврату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после подписания Сторонами итогового Документа о приемке (т</w:t>
      </w:r>
      <w:r>
        <w:rPr>
          <w:rFonts w:eastAsia="Times New Roman" w:cs="Times New Roman"/>
          <w:i/>
          <w:sz w:val="24"/>
          <w:szCs w:val="24"/>
          <w:lang w:eastAsia="ru-RU"/>
        </w:rPr>
        <w:t xml:space="preserve">оварная накладная / УПД / а</w:t>
      </w:r>
      <w:r>
        <w:rPr>
          <w:rFonts w:cs="Times New Roman"/>
          <w:i/>
          <w:sz w:val="24"/>
          <w:szCs w:val="24"/>
        </w:rPr>
        <w:t xml:space="preserve">кт о приемке выполненных работ/услуг и пр.) </w:t>
      </w:r>
      <w:r>
        <w:rPr>
          <w:rFonts w:eastAsia="Times New Roman" w:cs="Times New Roman"/>
          <w:sz w:val="24"/>
          <w:szCs w:val="24"/>
          <w:lang w:eastAsia="ru-RU"/>
        </w:rPr>
        <w:t xml:space="preserve">в течение 15 (пятнадцати) рабочих дней с даты получения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письменного запроса Стороны 1 на возврат независимой гарантии, при условии погашения авансовых платежей в полном объеме и исполнения </w:t>
      </w:r>
      <w:r>
        <w:rPr>
          <w:rFonts w:eastAsia="Times New Roman" w:cs="Times New Roman"/>
          <w:i/>
          <w:sz w:val="24"/>
          <w:szCs w:val="24"/>
          <w:lang w:eastAsia="ru-RU"/>
        </w:rPr>
        <w:t xml:space="preserve">Стороной 1 </w:t>
      </w:r>
      <w:r>
        <w:rPr>
          <w:rFonts w:eastAsia="Times New Roman" w:cs="Times New Roman"/>
          <w:sz w:val="24"/>
          <w:szCs w:val="24"/>
          <w:lang w:eastAsia="ru-RU"/>
        </w:rPr>
        <w:t xml:space="preserve">обязательств по предоставлению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обеспечения гарантийных обязательств в соответствии с условиями настоящего Договора*.</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Если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не предъявляла требования Гаранту о платеже по единой независимой гарантии, такая независимая гарантия подлежит возврату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w:t>
      </w:r>
      <w:r>
        <w:rPr>
          <w:rFonts w:eastAsia="Times New Roman" w:cs="Times New Roman"/>
          <w:iCs/>
          <w:sz w:val="24"/>
          <w:szCs w:val="24"/>
          <w:lang w:eastAsia="ru-RU"/>
        </w:rPr>
        <w:t xml:space="preserve">после окончания гарантийного срока</w:t>
      </w:r>
      <w:r>
        <w:rPr>
          <w:rFonts w:eastAsia="Times New Roman" w:cs="Times New Roman"/>
          <w:sz w:val="24"/>
          <w:szCs w:val="24"/>
          <w:lang w:eastAsia="ru-RU"/>
        </w:rPr>
        <w:t xml:space="preserve"> и подписания сторонами протокола об отсутствии взаимных претензий</w:t>
      </w:r>
      <w:r>
        <w:rPr>
          <w:rFonts w:eastAsia="Times New Roman" w:cs="Times New Roman"/>
          <w:iCs/>
          <w:sz w:val="24"/>
          <w:szCs w:val="24"/>
          <w:lang w:eastAsia="ru-RU"/>
        </w:rPr>
        <w:t xml:space="preserve"> </w:t>
      </w:r>
      <w:r>
        <w:rPr>
          <w:rFonts w:eastAsia="Times New Roman" w:cs="Times New Roman"/>
          <w:sz w:val="24"/>
          <w:szCs w:val="24"/>
          <w:lang w:eastAsia="ru-RU"/>
        </w:rPr>
        <w:t xml:space="preserve">в течение 15 (пятнадцати) рабочих дней с даты получения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письменного запроса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на возврат независимой гарантии.</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Если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не предъявляла требования Гаранту о платеже по независимой гарантии на обеспечение гарантийных обязательств, такая независимая гарантия подлежит возврату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после окончания гарантийного срока и подписания сторонами протокола об отсутствии взаимных претензий в течение 15 (пятнадцати) рабочих дней с даты получения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письменного запроса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w:t>
      </w:r>
      <w:r>
        <w:rPr>
          <w:rFonts w:eastAsia="Times New Roman" w:cs="Times New Roman"/>
          <w:sz w:val="24"/>
          <w:szCs w:val="24"/>
          <w:lang w:eastAsia="ru-RU"/>
        </w:rPr>
        <w:t xml:space="preserve">на возврат независимой гарантии.</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4.20. Компенсация затрат на осуществление обеспечения обязательств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по Договору произ</w:t>
      </w:r>
      <w:r>
        <w:rPr>
          <w:rFonts w:eastAsia="Times New Roman" w:cs="Times New Roman"/>
          <w:sz w:val="24"/>
          <w:szCs w:val="24"/>
          <w:lang w:eastAsia="ru-RU"/>
        </w:rPr>
        <w:t xml:space="preserve">водится с учетом непревышения соответствующей строки сводного сметного расчета стоимости строительства, получившего положительное заключение организации, уполномоченной на проведение экспертизы в соответствии с организационно-распорядительными документами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b/>
          <w:i/>
          <w:sz w:val="24"/>
          <w:szCs w:val="24"/>
          <w:lang w:eastAsia="ru-RU"/>
        </w:rPr>
      </w:pPr>
      <w:r>
        <w:rPr>
          <w:rFonts w:eastAsia="Times New Roman" w:cs="Times New Roman"/>
          <w:b/>
          <w:i/>
          <w:sz w:val="24"/>
          <w:szCs w:val="24"/>
          <w:lang w:eastAsia="ru-RU"/>
        </w:rPr>
        <w:t xml:space="preserve">Вариант </w:t>
      </w:r>
      <w:r>
        <w:rPr>
          <w:rFonts w:eastAsia="Times New Roman" w:cs="Times New Roman"/>
          <w:b/>
          <w:i/>
          <w:sz w:val="24"/>
          <w:szCs w:val="24"/>
          <w:lang w:val="en-US" w:eastAsia="ru-RU"/>
        </w:rPr>
        <w:t xml:space="preserve">II</w:t>
      </w:r>
      <w:r>
        <w:rPr>
          <w:rFonts w:eastAsia="Times New Roman" w:cs="Times New Roman"/>
          <w:b/>
          <w:i/>
          <w:sz w:val="24"/>
          <w:szCs w:val="24"/>
          <w:lang w:eastAsia="ru-RU"/>
        </w:rPr>
        <w:t xml:space="preserve"> – Гарантийный депозит.</w:t>
      </w:r>
      <w:r>
        <w:rPr>
          <w:rFonts w:eastAsia="Times New Roman" w:cs="Times New Roman"/>
          <w:b/>
          <w:i/>
          <w:sz w:val="24"/>
          <w:szCs w:val="24"/>
          <w:lang w:eastAsia="ru-RU"/>
        </w:rPr>
      </w:r>
      <w:r>
        <w:rPr>
          <w:rFonts w:eastAsia="Times New Roman" w:cs="Times New Roman"/>
          <w:b/>
          <w:i/>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5.1.</w:t>
      </w:r>
      <w:r>
        <w:rPr>
          <w:rFonts w:eastAsia="Times New Roman" w:cs="Times New Roman"/>
          <w:i/>
          <w:sz w:val="24"/>
          <w:szCs w:val="24"/>
          <w:lang w:eastAsia="ru-RU"/>
        </w:rPr>
        <w:t xml:space="preserve"> Сторона 1</w:t>
      </w:r>
      <w:r>
        <w:rPr>
          <w:rFonts w:eastAsia="Times New Roman" w:cs="Times New Roman"/>
          <w:sz w:val="24"/>
          <w:szCs w:val="24"/>
          <w:lang w:eastAsia="ru-RU"/>
        </w:rPr>
        <w:t xml:space="preserve"> вправе предоставить в качестве обеспечения исполнения обязательств по Договору и обеспечения исполнения гарантийных обязательств по настоящему Договору </w:t>
      </w:r>
      <w:r>
        <w:rPr>
          <w:rFonts w:eastAsia="Times New Roman" w:cs="Times New Roman"/>
          <w:b/>
          <w:sz w:val="24"/>
          <w:szCs w:val="24"/>
          <w:lang w:eastAsia="ru-RU"/>
        </w:rPr>
        <w:t xml:space="preserve">гарантийный депозит</w:t>
      </w:r>
      <w:r>
        <w:rPr>
          <w:rFonts w:eastAsia="Times New Roman" w:cs="Times New Roman"/>
          <w:sz w:val="24"/>
          <w:szCs w:val="24"/>
          <w:lang w:eastAsia="ru-RU"/>
        </w:rPr>
        <w:t xml:space="preserve">, заключив со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Соглашение о гарантийном депозите, по форме приложения 6 к Договору. Гарантийный депозит формируется в размере 10 % </w:t>
      </w:r>
      <w:r>
        <w:rPr>
          <w:rFonts w:eastAsia="Times New Roman" w:cs="Times New Roman"/>
          <w:sz w:val="24"/>
          <w:szCs w:val="24"/>
        </w:rPr>
        <w:t xml:space="preserve">(десять процентов) </w:t>
      </w:r>
      <w:r>
        <w:rPr>
          <w:rFonts w:eastAsia="Times New Roman" w:cs="Times New Roman"/>
          <w:sz w:val="24"/>
          <w:szCs w:val="24"/>
          <w:lang w:eastAsia="ru-RU"/>
        </w:rPr>
        <w:t xml:space="preserve">от цены Договора.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При этом до формирования гарантийного депозита в полном объеме (не менее 10 % (десять процентов) от цены Договора) </w:t>
      </w:r>
      <w:r>
        <w:rPr>
          <w:rFonts w:eastAsia="Times New Roman" w:cs="Times New Roman"/>
          <w:b/>
          <w:sz w:val="24"/>
          <w:szCs w:val="24"/>
          <w:lang w:eastAsia="ru-RU"/>
        </w:rPr>
        <w:t xml:space="preserve">гарантийный депозит не может быть единственным способом обеспечения</w:t>
      </w:r>
      <w:r>
        <w:rPr>
          <w:rFonts w:eastAsia="Times New Roman" w:cs="Times New Roman"/>
          <w:sz w:val="24"/>
          <w:szCs w:val="24"/>
          <w:lang w:eastAsia="ru-RU"/>
        </w:rPr>
        <w:t xml:space="preserve"> исполнения обязательств по Договору.</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t xml:space="preserve">5.1.1. </w:t>
      </w:r>
      <w:r>
        <w:rPr>
          <w:rFonts w:eastAsia="Times New Roman" w:cs="Times New Roman"/>
          <w:i/>
          <w:sz w:val="24"/>
          <w:szCs w:val="24"/>
          <w:lang w:eastAsia="ru-RU"/>
        </w:rPr>
        <w:t xml:space="preserve">Сторона 1</w:t>
      </w:r>
      <w:r>
        <w:rPr>
          <w:rFonts w:eastAsia="Times New Roman" w:cs="Times New Roman"/>
          <w:sz w:val="24"/>
          <w:szCs w:val="24"/>
          <w:lang w:eastAsia="ru-RU"/>
        </w:rPr>
        <w:t xml:space="preserve"> направляет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письменное обращение о заключении Соглашения о гарантийном депозите.</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eastAsia="Times New Roman" w:cs="Times New Roman"/>
          <w:bCs/>
          <w:sz w:val="24"/>
          <w:szCs w:val="24"/>
          <w:lang w:eastAsia="ru-RU"/>
        </w:rPr>
      </w:pPr>
      <w:r>
        <w:rPr>
          <w:rFonts w:eastAsia="Times New Roman" w:cs="Times New Roman"/>
          <w:sz w:val="24"/>
          <w:szCs w:val="24"/>
          <w:lang w:eastAsia="ru-RU"/>
        </w:rPr>
        <w:t xml:space="preserve">5.1.2. Соглашение о гарантийном депозите может быть подписано одновременно с </w:t>
      </w:r>
      <w:r>
        <w:rPr>
          <w:rFonts w:eastAsia="Times New Roman" w:cs="Times New Roman"/>
          <w:bCs/>
          <w:sz w:val="24"/>
          <w:szCs w:val="24"/>
          <w:lang w:eastAsia="ru-RU"/>
        </w:rPr>
        <w:t xml:space="preserve">настоящим Договором.</w:t>
      </w:r>
      <w:r>
        <w:rPr>
          <w:rFonts w:eastAsia="Times New Roman" w:cs="Times New Roman"/>
          <w:bCs/>
          <w:sz w:val="24"/>
          <w:szCs w:val="24"/>
          <w:lang w:eastAsia="ru-RU"/>
        </w:rPr>
      </w:r>
      <w:r>
        <w:rPr>
          <w:rFonts w:eastAsia="Times New Roman" w:cs="Times New Roman"/>
          <w:bCs/>
          <w:sz w:val="24"/>
          <w:szCs w:val="24"/>
          <w:lang w:eastAsia="ru-RU"/>
        </w:rPr>
      </w:r>
    </w:p>
    <w:p>
      <w:pPr>
        <w:ind w:firstLine="709"/>
        <w:jc w:val="both"/>
        <w:rPr>
          <w:rFonts w:eastAsia="Times New Roman" w:cs="Times New Roman"/>
          <w:sz w:val="24"/>
          <w:szCs w:val="24"/>
        </w:rPr>
      </w:pPr>
      <w:r>
        <w:rPr>
          <w:rFonts w:eastAsia="Times New Roman" w:cs="Times New Roman"/>
          <w:sz w:val="24"/>
          <w:szCs w:val="24"/>
        </w:rPr>
        <w:t xml:space="preserve">5.1.3. Гарантийный депозит формируется по соглашению Сторон, в соответствии с которым </w:t>
      </w:r>
      <w:r>
        <w:rPr>
          <w:rFonts w:eastAsia="Times New Roman" w:cs="Times New Roman"/>
          <w:i/>
          <w:sz w:val="24"/>
          <w:szCs w:val="24"/>
        </w:rPr>
        <w:t xml:space="preserve">Сторона 1</w:t>
      </w:r>
      <w:r>
        <w:rPr>
          <w:rFonts w:eastAsia="Times New Roman" w:cs="Times New Roman"/>
          <w:sz w:val="24"/>
          <w:szCs w:val="24"/>
        </w:rPr>
        <w:t xml:space="preserve"> не возражает против удержания из платежей, причитающихся </w:t>
      </w:r>
      <w:r>
        <w:rPr>
          <w:rFonts w:eastAsia="Times New Roman" w:cs="Times New Roman"/>
          <w:i/>
          <w:sz w:val="24"/>
          <w:szCs w:val="24"/>
        </w:rPr>
        <w:t xml:space="preserve">Стороне 1</w:t>
      </w:r>
      <w:r>
        <w:rPr>
          <w:rFonts w:eastAsia="Times New Roman" w:cs="Times New Roman"/>
          <w:sz w:val="24"/>
          <w:szCs w:val="24"/>
        </w:rPr>
        <w:t xml:space="preserve"> по Договору, денежной суммы в размере не менее 10 % (десять процентов) от стоимости поставленного </w:t>
      </w:r>
      <w:r>
        <w:rPr>
          <w:rFonts w:eastAsia="Times New Roman" w:cs="Times New Roman"/>
          <w:i/>
          <w:sz w:val="24"/>
          <w:szCs w:val="24"/>
        </w:rPr>
        <w:t xml:space="preserve">Товара, оказанных услуг, работ</w:t>
      </w:r>
      <w:r>
        <w:rPr>
          <w:rFonts w:eastAsia="Times New Roman" w:cs="Times New Roman"/>
          <w:sz w:val="24"/>
          <w:szCs w:val="24"/>
        </w:rPr>
        <w:t xml:space="preserve">. При этом обязательства </w:t>
      </w:r>
      <w:r>
        <w:rPr>
          <w:rFonts w:eastAsia="Times New Roman" w:cs="Times New Roman"/>
          <w:i/>
          <w:sz w:val="24"/>
          <w:szCs w:val="24"/>
        </w:rPr>
        <w:t xml:space="preserve">Стороны 2</w:t>
      </w:r>
      <w:r>
        <w:rPr>
          <w:rFonts w:eastAsia="Times New Roman" w:cs="Times New Roman"/>
          <w:sz w:val="24"/>
          <w:szCs w:val="24"/>
        </w:rPr>
        <w:t xml:space="preserve"> по оплате поставки в части суммы гарантийного депозита считаются выполненными в полном объеме.</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bCs/>
          <w:sz w:val="24"/>
          <w:szCs w:val="24"/>
        </w:rPr>
        <w:t xml:space="preserve">5.1.4. </w:t>
      </w:r>
      <w:r>
        <w:rPr>
          <w:rFonts w:eastAsia="Times New Roman" w:cs="Times New Roman"/>
          <w:sz w:val="24"/>
          <w:szCs w:val="24"/>
        </w:rPr>
        <w:t xml:space="preserve">Гарантийный депозит в качестве способа обеспечения надлежащего исполнения </w:t>
      </w:r>
      <w:r>
        <w:rPr>
          <w:rFonts w:eastAsia="Times New Roman" w:cs="Times New Roman"/>
          <w:i/>
          <w:sz w:val="24"/>
          <w:szCs w:val="24"/>
        </w:rPr>
        <w:t xml:space="preserve">Стороной 1</w:t>
      </w:r>
      <w:r>
        <w:rPr>
          <w:rFonts w:eastAsia="Times New Roman" w:cs="Times New Roman"/>
          <w:sz w:val="24"/>
          <w:szCs w:val="24"/>
        </w:rPr>
        <w:t xml:space="preserve"> своих обязательств применяется:</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 на период исполнения Договора до даты п</w:t>
      </w:r>
      <w:r>
        <w:rPr>
          <w:rFonts w:eastAsia="Times New Roman" w:cs="Times New Roman"/>
          <w:sz w:val="24"/>
          <w:szCs w:val="24"/>
        </w:rPr>
        <w:t xml:space="preserve">одписания последнего Документа </w:t>
      </w:r>
      <w:r>
        <w:rPr>
          <w:rFonts w:eastAsia="Times New Roman" w:cs="Times New Roman"/>
          <w:sz w:val="24"/>
          <w:szCs w:val="24"/>
        </w:rPr>
        <w:t xml:space="preserve">о приемке </w:t>
      </w:r>
      <w:r>
        <w:rPr>
          <w:rFonts w:eastAsia="Times New Roman" w:cs="Times New Roman"/>
          <w:i/>
          <w:sz w:val="24"/>
          <w:szCs w:val="24"/>
        </w:rPr>
        <w:t xml:space="preserve">Товара / </w:t>
      </w:r>
      <w:r>
        <w:rPr>
          <w:rFonts w:cs="Times New Roman"/>
          <w:i/>
          <w:sz w:val="24"/>
          <w:szCs w:val="24"/>
        </w:rPr>
        <w:t xml:space="preserve">Акта о приемке выполненных работ/услуг</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 на период гарантийной эксплуатации Товара до даты окончания гарантийного срока и подписания протокола об отсутствии взаимных претензий.</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5.1.5. Гарантийный депозит может быть использован </w:t>
      </w:r>
      <w:r>
        <w:rPr>
          <w:rFonts w:eastAsia="Times New Roman" w:cs="Times New Roman"/>
          <w:i/>
          <w:sz w:val="24"/>
          <w:szCs w:val="24"/>
        </w:rPr>
        <w:t xml:space="preserve">Стороной 2</w:t>
      </w:r>
      <w:r>
        <w:rPr>
          <w:rFonts w:eastAsia="Times New Roman" w:cs="Times New Roman"/>
          <w:sz w:val="24"/>
          <w:szCs w:val="24"/>
        </w:rPr>
        <w:t xml:space="preserve"> для покрытия расходов, связанных с ненадлежащим исполнением </w:t>
      </w:r>
      <w:r>
        <w:rPr>
          <w:rFonts w:eastAsia="Times New Roman" w:cs="Times New Roman"/>
          <w:i/>
          <w:sz w:val="24"/>
          <w:szCs w:val="24"/>
        </w:rPr>
        <w:t xml:space="preserve">Стороной 1</w:t>
      </w:r>
      <w:r>
        <w:rPr>
          <w:rFonts w:eastAsia="Times New Roman" w:cs="Times New Roman"/>
          <w:sz w:val="24"/>
          <w:szCs w:val="24"/>
        </w:rPr>
        <w:t xml:space="preserve"> обязательств по Договору, в том числе на возмещение убытков, связанных с гарантийными обязательствами.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5.1.6. Сумма списания гарантийного депозита должна соответствовать минимальной из следующих двух величин:</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pacing w:val="-4"/>
          <w:sz w:val="24"/>
          <w:szCs w:val="24"/>
        </w:rPr>
        <w:t xml:space="preserve">- суммы неисполненных денежных обязательств </w:t>
      </w:r>
      <w:r>
        <w:rPr>
          <w:rFonts w:eastAsia="Times New Roman" w:cs="Times New Roman"/>
          <w:i/>
          <w:spacing w:val="-4"/>
          <w:sz w:val="24"/>
          <w:szCs w:val="24"/>
        </w:rPr>
        <w:t xml:space="preserve">Стороной 1</w:t>
      </w:r>
      <w:r>
        <w:rPr>
          <w:rFonts w:eastAsia="Times New Roman" w:cs="Times New Roman"/>
          <w:spacing w:val="-4"/>
          <w:sz w:val="24"/>
          <w:szCs w:val="24"/>
        </w:rPr>
        <w:t xml:space="preserve"> перед </w:t>
      </w:r>
      <w:r>
        <w:rPr>
          <w:rFonts w:eastAsia="Times New Roman" w:cs="Times New Roman"/>
          <w:i/>
          <w:spacing w:val="-4"/>
          <w:sz w:val="24"/>
          <w:szCs w:val="24"/>
        </w:rPr>
        <w:t xml:space="preserve">Стороной 2</w:t>
      </w:r>
      <w:r>
        <w:rPr>
          <w:rFonts w:eastAsia="Times New Roman" w:cs="Times New Roman"/>
          <w:spacing w:val="-4"/>
          <w:sz w:val="24"/>
          <w:szCs w:val="24"/>
        </w:rPr>
        <w:t xml:space="preserve">, рассчитанной в соответствии с условиями Соглашения о гарантийном депозите</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 размера гарантийного депозита.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5.1.7. Для Гарантийного депозита, предоставляемого в целях обеспечения обязательств </w:t>
      </w:r>
      <w:r>
        <w:rPr>
          <w:rFonts w:eastAsia="Times New Roman" w:cs="Times New Roman"/>
          <w:i/>
          <w:sz w:val="24"/>
          <w:szCs w:val="24"/>
        </w:rPr>
        <w:t xml:space="preserve">Стороны 1</w:t>
      </w:r>
      <w:r>
        <w:rPr>
          <w:rFonts w:eastAsia="Times New Roman" w:cs="Times New Roman"/>
          <w:sz w:val="24"/>
          <w:szCs w:val="24"/>
        </w:rPr>
        <w:t xml:space="preserve">, в случае если Договором предусмотрена авансовая форма расчетов суммой неисполненных денежных обязательств </w:t>
      </w:r>
      <w:r>
        <w:rPr>
          <w:rFonts w:eastAsia="Times New Roman" w:cs="Times New Roman"/>
          <w:i/>
          <w:sz w:val="24"/>
          <w:szCs w:val="24"/>
        </w:rPr>
        <w:t xml:space="preserve">Стороны 1</w:t>
      </w:r>
      <w:r>
        <w:rPr>
          <w:rFonts w:eastAsia="Times New Roman" w:cs="Times New Roman"/>
          <w:sz w:val="24"/>
          <w:szCs w:val="24"/>
        </w:rPr>
        <w:t xml:space="preserve"> перед </w:t>
      </w:r>
      <w:r>
        <w:rPr>
          <w:rFonts w:eastAsia="Times New Roman" w:cs="Times New Roman"/>
          <w:i/>
          <w:sz w:val="24"/>
          <w:szCs w:val="24"/>
        </w:rPr>
        <w:t xml:space="preserve">Стороной 2</w:t>
      </w:r>
      <w:r>
        <w:rPr>
          <w:rFonts w:eastAsia="Times New Roman" w:cs="Times New Roman"/>
          <w:sz w:val="24"/>
          <w:szCs w:val="24"/>
        </w:rPr>
        <w:t xml:space="preserve">, является также непогашенная сумма авансового платежа.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5.1.8. Для гарантийного депозита, предоставляемого в качестве обеспечения исполнения </w:t>
      </w:r>
      <w:r>
        <w:rPr>
          <w:rFonts w:eastAsia="Times New Roman" w:cs="Times New Roman"/>
          <w:i/>
          <w:sz w:val="24"/>
          <w:szCs w:val="24"/>
        </w:rPr>
        <w:t xml:space="preserve">Стороной 1</w:t>
      </w:r>
      <w:r>
        <w:rPr>
          <w:rFonts w:eastAsia="Times New Roman" w:cs="Times New Roman"/>
          <w:sz w:val="24"/>
          <w:szCs w:val="24"/>
        </w:rPr>
        <w:t xml:space="preserve"> обязательств по договору, сумма неисполненных денежных обязательств </w:t>
      </w:r>
      <w:r>
        <w:rPr>
          <w:rFonts w:eastAsia="Times New Roman" w:cs="Times New Roman"/>
          <w:i/>
          <w:sz w:val="24"/>
          <w:szCs w:val="24"/>
        </w:rPr>
        <w:t xml:space="preserve">Стороны 1</w:t>
      </w:r>
      <w:r>
        <w:rPr>
          <w:rFonts w:eastAsia="Times New Roman" w:cs="Times New Roman"/>
          <w:sz w:val="24"/>
          <w:szCs w:val="24"/>
        </w:rPr>
        <w:t xml:space="preserve"> перед </w:t>
      </w:r>
      <w:r>
        <w:rPr>
          <w:rFonts w:eastAsia="Times New Roman" w:cs="Times New Roman"/>
          <w:i/>
          <w:sz w:val="24"/>
          <w:szCs w:val="24"/>
        </w:rPr>
        <w:t xml:space="preserve">Стороной 2</w:t>
      </w:r>
      <w:r>
        <w:rPr>
          <w:rFonts w:eastAsia="Times New Roman" w:cs="Times New Roman"/>
          <w:sz w:val="24"/>
          <w:szCs w:val="24"/>
        </w:rPr>
        <w:t xml:space="preserve"> определяется с учетом:</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суммы выставленных </w:t>
      </w:r>
      <w:r>
        <w:rPr>
          <w:rFonts w:eastAsia="Times New Roman" w:cs="Times New Roman"/>
          <w:i/>
          <w:sz w:val="24"/>
          <w:szCs w:val="24"/>
        </w:rPr>
        <w:t xml:space="preserve">Стороне 1</w:t>
      </w:r>
      <w:r>
        <w:rPr>
          <w:rFonts w:eastAsia="Times New Roman" w:cs="Times New Roman"/>
          <w:sz w:val="24"/>
          <w:szCs w:val="24"/>
        </w:rPr>
        <w:t xml:space="preserve"> и неоплаченных претензий (кроме претензий, отозванных </w:t>
      </w:r>
      <w:r>
        <w:rPr>
          <w:rFonts w:eastAsia="Times New Roman" w:cs="Times New Roman"/>
          <w:i/>
          <w:sz w:val="24"/>
          <w:szCs w:val="24"/>
        </w:rPr>
        <w:t xml:space="preserve">Стороной 2</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суммы неустойки (сверх суммы, уже учтенной в выставленных претензиях), на взыскание которой </w:t>
      </w:r>
      <w:r>
        <w:rPr>
          <w:rFonts w:eastAsia="Times New Roman" w:cs="Times New Roman"/>
          <w:i/>
          <w:sz w:val="24"/>
          <w:szCs w:val="24"/>
        </w:rPr>
        <w:t xml:space="preserve">Сторона 2</w:t>
      </w:r>
      <w:r>
        <w:rPr>
          <w:rFonts w:eastAsia="Times New Roman" w:cs="Times New Roman"/>
          <w:sz w:val="24"/>
          <w:szCs w:val="24"/>
        </w:rPr>
        <w:t xml:space="preserve"> имеет право на основании Договора либо закона;</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суммы возмещения расходов (сверх суммы, уже оплаченной </w:t>
      </w:r>
      <w:r>
        <w:rPr>
          <w:rFonts w:eastAsia="Times New Roman" w:cs="Times New Roman"/>
          <w:i/>
          <w:sz w:val="24"/>
          <w:szCs w:val="24"/>
        </w:rPr>
        <w:t xml:space="preserve">Стороной 1</w:t>
      </w:r>
      <w:r>
        <w:rPr>
          <w:rFonts w:eastAsia="Times New Roman" w:cs="Times New Roman"/>
          <w:sz w:val="24"/>
          <w:szCs w:val="24"/>
        </w:rPr>
        <w:t xml:space="preserve"> либо учтенной в выставленных претензиях), которые понесла </w:t>
      </w:r>
      <w:r>
        <w:rPr>
          <w:rFonts w:eastAsia="Times New Roman" w:cs="Times New Roman"/>
          <w:i/>
          <w:sz w:val="24"/>
          <w:szCs w:val="24"/>
        </w:rPr>
        <w:t xml:space="preserve">Сторона 2</w:t>
      </w:r>
      <w:r>
        <w:rPr>
          <w:rFonts w:eastAsia="Times New Roman" w:cs="Times New Roman"/>
          <w:sz w:val="24"/>
          <w:szCs w:val="24"/>
        </w:rPr>
        <w:t xml:space="preserve"> в связи </w:t>
      </w:r>
      <w:r>
        <w:rPr>
          <w:rFonts w:eastAsia="Times New Roman" w:cs="Times New Roman"/>
          <w:sz w:val="24"/>
          <w:szCs w:val="24"/>
        </w:rPr>
        <w:t xml:space="preserve">с неисполнением </w:t>
      </w:r>
      <w:r>
        <w:rPr>
          <w:rFonts w:eastAsia="Times New Roman" w:cs="Times New Roman"/>
          <w:i/>
          <w:sz w:val="24"/>
          <w:szCs w:val="24"/>
        </w:rPr>
        <w:t xml:space="preserve">Стороной 1</w:t>
      </w:r>
      <w:r>
        <w:rPr>
          <w:rFonts w:eastAsia="Times New Roman" w:cs="Times New Roman"/>
          <w:sz w:val="24"/>
          <w:szCs w:val="24"/>
        </w:rPr>
        <w:t xml:space="preserve"> обязательств по Договору;</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суммы возмещения убытков (сверх суммы, уже оплаченной </w:t>
      </w:r>
      <w:r>
        <w:rPr>
          <w:rFonts w:eastAsia="Times New Roman" w:cs="Times New Roman"/>
          <w:i/>
          <w:sz w:val="24"/>
          <w:szCs w:val="24"/>
        </w:rPr>
        <w:t xml:space="preserve">Стороной 1</w:t>
      </w:r>
      <w:r>
        <w:rPr>
          <w:rFonts w:eastAsia="Times New Roman" w:cs="Times New Roman"/>
          <w:sz w:val="24"/>
          <w:szCs w:val="24"/>
        </w:rPr>
        <w:t xml:space="preserve"> либо учтенной в выставленных претензиях), причиненных неисполнением </w:t>
      </w:r>
      <w:r>
        <w:rPr>
          <w:rFonts w:eastAsia="Times New Roman" w:cs="Times New Roman"/>
          <w:i/>
          <w:sz w:val="24"/>
          <w:szCs w:val="24"/>
        </w:rPr>
        <w:t xml:space="preserve">Стороной 1 </w:t>
      </w:r>
      <w:r>
        <w:rPr>
          <w:rFonts w:eastAsia="Times New Roman" w:cs="Times New Roman"/>
          <w:sz w:val="24"/>
          <w:szCs w:val="24"/>
        </w:rPr>
        <w:t xml:space="preserve">обязательств по Договору;</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процентов за неправомерное пользование денежными средствами </w:t>
      </w:r>
      <w:r>
        <w:rPr>
          <w:rFonts w:eastAsia="Times New Roman" w:cs="Times New Roman"/>
          <w:i/>
          <w:sz w:val="24"/>
          <w:szCs w:val="24"/>
        </w:rPr>
        <w:t xml:space="preserve">Стороны 2 </w:t>
      </w:r>
      <w:r>
        <w:rPr>
          <w:rFonts w:eastAsia="Times New Roman" w:cs="Times New Roman"/>
          <w:sz w:val="24"/>
          <w:szCs w:val="24"/>
        </w:rPr>
        <w:t xml:space="preserve">(сверх суммы, уже оплаченной </w:t>
      </w:r>
      <w:r>
        <w:rPr>
          <w:rFonts w:eastAsia="Times New Roman" w:cs="Times New Roman"/>
          <w:i/>
          <w:sz w:val="24"/>
          <w:szCs w:val="24"/>
        </w:rPr>
        <w:t xml:space="preserve">Стороной 1</w:t>
      </w:r>
      <w:r>
        <w:rPr>
          <w:rFonts w:eastAsia="Times New Roman" w:cs="Times New Roman"/>
          <w:sz w:val="24"/>
          <w:szCs w:val="24"/>
        </w:rPr>
        <w:t xml:space="preserve"> либо учтенной в выставленных претензиях);</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подлежащей оплате задолженности </w:t>
      </w:r>
      <w:r>
        <w:rPr>
          <w:rFonts w:eastAsia="Times New Roman" w:cs="Times New Roman"/>
          <w:i/>
          <w:sz w:val="24"/>
          <w:szCs w:val="24"/>
        </w:rPr>
        <w:t xml:space="preserve">Стороны 1</w:t>
      </w:r>
      <w:r>
        <w:rPr>
          <w:rFonts w:eastAsia="Times New Roman" w:cs="Times New Roman"/>
          <w:sz w:val="24"/>
          <w:szCs w:val="24"/>
        </w:rPr>
        <w:t xml:space="preserve"> перед </w:t>
      </w:r>
      <w:r>
        <w:rPr>
          <w:rFonts w:eastAsia="Times New Roman" w:cs="Times New Roman"/>
          <w:i/>
          <w:sz w:val="24"/>
          <w:szCs w:val="24"/>
        </w:rPr>
        <w:t xml:space="preserve">Стороной 2</w:t>
      </w:r>
      <w:r>
        <w:rPr>
          <w:rFonts w:eastAsia="Times New Roman" w:cs="Times New Roman"/>
          <w:sz w:val="24"/>
          <w:szCs w:val="24"/>
        </w:rPr>
        <w:t xml:space="preserve"> (сверх суммы, уже оплаченной </w:t>
      </w:r>
      <w:r>
        <w:rPr>
          <w:rFonts w:eastAsia="Times New Roman" w:cs="Times New Roman"/>
          <w:i/>
          <w:sz w:val="24"/>
          <w:szCs w:val="24"/>
        </w:rPr>
        <w:t xml:space="preserve">Стороной 1</w:t>
      </w:r>
      <w:r>
        <w:rPr>
          <w:rFonts w:eastAsia="Times New Roman" w:cs="Times New Roman"/>
          <w:sz w:val="24"/>
          <w:szCs w:val="24"/>
        </w:rPr>
        <w:t xml:space="preserve"> либо учтенной в выставленных претензиях), возникшей в связи с выплатой аванса (в части, н</w:t>
      </w:r>
      <w:r>
        <w:rPr>
          <w:rFonts w:eastAsia="Times New Roman" w:cs="Times New Roman"/>
          <w:sz w:val="24"/>
          <w:szCs w:val="24"/>
        </w:rPr>
        <w:t xml:space="preserve">епокрытой независимой гарантией</w:t>
      </w:r>
      <w:r>
        <w:rPr>
          <w:rFonts w:eastAsia="Times New Roman" w:cs="Times New Roman"/>
          <w:sz w:val="24"/>
          <w:szCs w:val="24"/>
        </w:rPr>
        <w:t xml:space="preserve"> </w:t>
      </w:r>
      <w:r>
        <w:rPr>
          <w:rFonts w:eastAsia="Times New Roman" w:cs="Times New Roman"/>
          <w:sz w:val="24"/>
          <w:szCs w:val="24"/>
        </w:rPr>
        <w:t xml:space="preserve">на возврат авансовых платежей по Договору) либо в связи с произошедшей переплатой по Договору в пользу </w:t>
      </w:r>
      <w:r>
        <w:rPr>
          <w:rFonts w:eastAsia="Times New Roman" w:cs="Times New Roman"/>
          <w:i/>
          <w:sz w:val="24"/>
          <w:szCs w:val="24"/>
        </w:rPr>
        <w:t xml:space="preserve">Стороны 1</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w:t>
      </w:r>
      <w:r>
        <w:rPr>
          <w:rFonts w:eastAsia="Times New Roman" w:cs="Times New Roman"/>
          <w:sz w:val="24"/>
          <w:szCs w:val="24"/>
        </w:rPr>
        <w:tab/>
        <w:t xml:space="preserve">иных подлежащих оплате и неисполненных обязательств </w:t>
      </w:r>
      <w:r>
        <w:rPr>
          <w:rFonts w:eastAsia="Times New Roman" w:cs="Times New Roman"/>
          <w:i/>
          <w:sz w:val="24"/>
          <w:szCs w:val="24"/>
        </w:rPr>
        <w:t xml:space="preserve">Стороны 1</w:t>
      </w:r>
      <w:r>
        <w:rPr>
          <w:rFonts w:eastAsia="Times New Roman" w:cs="Times New Roman"/>
          <w:sz w:val="24"/>
          <w:szCs w:val="24"/>
        </w:rPr>
        <w:t xml:space="preserve"> перед </w:t>
      </w:r>
      <w:r>
        <w:rPr>
          <w:rFonts w:eastAsia="Times New Roman" w:cs="Times New Roman"/>
          <w:i/>
          <w:sz w:val="24"/>
          <w:szCs w:val="24"/>
        </w:rPr>
        <w:t xml:space="preserve">Стороной 2</w:t>
      </w:r>
      <w:r>
        <w:rPr>
          <w:rFonts w:eastAsia="Times New Roman" w:cs="Times New Roman"/>
          <w:sz w:val="24"/>
          <w:szCs w:val="24"/>
        </w:rPr>
        <w:t xml:space="preserve"> (сверх суммы, уже учтенной в выставленных претензиях).</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5.1.9. Для гарантийного депозита, предоставляемого в качестве обеспечения гарантийных обязательств, сумма неисполненных денежных обязательств </w:t>
      </w:r>
      <w:r>
        <w:rPr>
          <w:rFonts w:eastAsia="Times New Roman" w:cs="Times New Roman"/>
          <w:i/>
          <w:sz w:val="24"/>
          <w:szCs w:val="24"/>
        </w:rPr>
        <w:t xml:space="preserve">Стороны 1</w:t>
      </w:r>
      <w:r>
        <w:rPr>
          <w:rFonts w:eastAsia="Times New Roman" w:cs="Times New Roman"/>
          <w:sz w:val="24"/>
          <w:szCs w:val="24"/>
        </w:rPr>
        <w:t xml:space="preserve"> перед </w:t>
      </w:r>
      <w:r>
        <w:rPr>
          <w:rFonts w:eastAsia="Times New Roman" w:cs="Times New Roman"/>
          <w:i/>
          <w:sz w:val="24"/>
          <w:szCs w:val="24"/>
        </w:rPr>
        <w:t xml:space="preserve">Стороной 2</w:t>
      </w:r>
      <w:r>
        <w:rPr>
          <w:rFonts w:eastAsia="Times New Roman" w:cs="Times New Roman"/>
          <w:sz w:val="24"/>
          <w:szCs w:val="24"/>
        </w:rPr>
        <w:t xml:space="preserve"> определяется по аналогии с порядком, предусмотренным п. 5.1.8 настоящего приложения, при этом в расчет принимаются только суммы задолженности, возникшие в связи с неисполнением </w:t>
      </w:r>
      <w:r>
        <w:rPr>
          <w:rFonts w:eastAsia="Times New Roman" w:cs="Times New Roman"/>
          <w:i/>
          <w:sz w:val="24"/>
          <w:szCs w:val="24"/>
        </w:rPr>
        <w:t xml:space="preserve">Стороной 1</w:t>
      </w:r>
      <w:r>
        <w:rPr>
          <w:rFonts w:eastAsia="Times New Roman" w:cs="Times New Roman"/>
          <w:sz w:val="24"/>
          <w:szCs w:val="24"/>
        </w:rPr>
        <w:t xml:space="preserve"> обязательств перед </w:t>
      </w:r>
      <w:r>
        <w:rPr>
          <w:rFonts w:eastAsia="Times New Roman" w:cs="Times New Roman"/>
          <w:i/>
          <w:sz w:val="24"/>
          <w:szCs w:val="24"/>
        </w:rPr>
        <w:t xml:space="preserve">Стороной 2</w:t>
      </w:r>
      <w:r>
        <w:rPr>
          <w:rFonts w:eastAsia="Times New Roman" w:cs="Times New Roman"/>
          <w:sz w:val="24"/>
          <w:szCs w:val="24"/>
        </w:rPr>
        <w:t xml:space="preserve"> в течение гарантийного срока по Договору.</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5.1.10. Выплата гарантийного депозита, предоставленного </w:t>
      </w:r>
      <w:r>
        <w:rPr>
          <w:rFonts w:eastAsia="Times New Roman" w:cs="Times New Roman"/>
          <w:i/>
          <w:sz w:val="24"/>
          <w:szCs w:val="24"/>
        </w:rPr>
        <w:t xml:space="preserve">Стороной 1,</w:t>
      </w:r>
      <w:r>
        <w:rPr>
          <w:rFonts w:eastAsia="Times New Roman" w:cs="Times New Roman"/>
          <w:sz w:val="24"/>
          <w:szCs w:val="24"/>
        </w:rPr>
        <w:t xml:space="preserve"> </w:t>
      </w:r>
      <w:r>
        <w:rPr>
          <w:rFonts w:eastAsia="Times New Roman" w:cs="Times New Roman"/>
          <w:sz w:val="24"/>
          <w:szCs w:val="24"/>
        </w:rPr>
        <w:t xml:space="preserve">за вычетом средств, использованных </w:t>
      </w:r>
      <w:r>
        <w:rPr>
          <w:rFonts w:eastAsia="Times New Roman" w:cs="Times New Roman"/>
          <w:i/>
          <w:sz w:val="24"/>
          <w:szCs w:val="24"/>
        </w:rPr>
        <w:t xml:space="preserve">Стороной 2</w:t>
      </w:r>
      <w:r>
        <w:rPr>
          <w:rFonts w:eastAsia="Times New Roman" w:cs="Times New Roman"/>
          <w:sz w:val="24"/>
          <w:szCs w:val="24"/>
        </w:rPr>
        <w:t xml:space="preserve"> для возмещения своих убытков, связанных с </w:t>
      </w:r>
      <w:r>
        <w:rPr>
          <w:rFonts w:eastAsia="Times New Roman" w:cs="Times New Roman"/>
          <w:sz w:val="24"/>
          <w:szCs w:val="24"/>
        </w:rPr>
        <w:t xml:space="preserve">нарушением </w:t>
      </w:r>
      <w:r>
        <w:rPr>
          <w:rFonts w:eastAsia="Times New Roman" w:cs="Times New Roman"/>
          <w:i/>
          <w:sz w:val="24"/>
          <w:szCs w:val="24"/>
        </w:rPr>
        <w:t xml:space="preserve">Стороной 1</w:t>
      </w:r>
      <w:r>
        <w:rPr>
          <w:rFonts w:eastAsia="Times New Roman" w:cs="Times New Roman"/>
          <w:sz w:val="24"/>
          <w:szCs w:val="24"/>
        </w:rPr>
        <w:t xml:space="preserve"> условий Договора, производится в следующем порядке:</w:t>
      </w:r>
      <w:r>
        <w:rPr>
          <w:rFonts w:eastAsia="Times New Roman" w:cs="Times New Roman"/>
          <w:sz w:val="24"/>
          <w:szCs w:val="24"/>
        </w:rPr>
      </w:r>
      <w:r>
        <w:rPr>
          <w:rFonts w:eastAsia="Times New Roman" w:cs="Times New Roman"/>
          <w:sz w:val="24"/>
          <w:szCs w:val="24"/>
        </w:rPr>
      </w:r>
    </w:p>
    <w:p>
      <w:pPr>
        <w:numPr>
          <w:ilvl w:val="4"/>
          <w:numId w:val="94"/>
        </w:numPr>
        <w:ind w:left="0" w:firstLine="709"/>
        <w:jc w:val="both"/>
        <w:tabs>
          <w:tab w:val="left" w:pos="993" w:leader="none"/>
        </w:tabs>
        <w:rPr>
          <w:rFonts w:eastAsia="Times New Roman" w:cs="Times New Roman"/>
          <w:bCs/>
          <w:color w:val="000000"/>
          <w:sz w:val="24"/>
          <w:szCs w:val="24"/>
          <w:lang w:eastAsia="ru-RU"/>
        </w:rPr>
      </w:pPr>
      <w:r>
        <w:rPr>
          <w:rFonts w:eastAsia="Times New Roman" w:cs="Times New Roman"/>
          <w:bCs/>
          <w:color w:val="000000"/>
          <w:sz w:val="24"/>
          <w:szCs w:val="24"/>
          <w:lang w:eastAsia="ru-RU"/>
        </w:rPr>
        <w:t xml:space="preserve">50 % </w:t>
      </w:r>
      <w:r>
        <w:rPr>
          <w:rFonts w:eastAsia="Times New Roman" w:cs="Times New Roman"/>
          <w:sz w:val="24"/>
          <w:szCs w:val="24"/>
        </w:rPr>
        <w:t xml:space="preserve">(пятьдесят процентов) </w:t>
      </w:r>
      <w:r>
        <w:rPr>
          <w:rFonts w:eastAsia="Times New Roman" w:cs="Times New Roman"/>
          <w:bCs/>
          <w:color w:val="000000"/>
          <w:sz w:val="24"/>
          <w:szCs w:val="24"/>
          <w:lang w:eastAsia="ru-RU"/>
        </w:rPr>
        <w:t xml:space="preserve">от суммы гарантийного депозита в течение 30 (тридцати) дней с даты подписания последнего Документа о приемке Товара, в т.ч. работ, </w:t>
      </w:r>
      <w:r>
        <w:rPr>
          <w:rFonts w:eastAsia="Times New Roman" w:cs="Times New Roman"/>
          <w:bCs/>
          <w:i/>
          <w:color w:val="000000"/>
          <w:sz w:val="24"/>
          <w:szCs w:val="24"/>
          <w:lang w:eastAsia="ru-RU"/>
        </w:rPr>
        <w:t xml:space="preserve">услуг / актов оказания дополнительных услуг/работ (в случае наличия соответствующих услуг/работ в предмете Договора)</w:t>
      </w:r>
      <w:r>
        <w:rPr>
          <w:rFonts w:eastAsia="Times New Roman" w:cs="Times New Roman"/>
          <w:color w:val="000000"/>
          <w:sz w:val="24"/>
          <w:szCs w:val="24"/>
          <w:lang w:eastAsia="ru-RU"/>
        </w:rPr>
        <w:t xml:space="preserve">,</w:t>
      </w:r>
      <w:r>
        <w:rPr>
          <w:rFonts w:eastAsia="Times New Roman" w:cs="Times New Roman"/>
          <w:bCs/>
          <w:color w:val="000000"/>
          <w:sz w:val="24"/>
          <w:szCs w:val="24"/>
          <w:lang w:eastAsia="ru-RU"/>
        </w:rPr>
        <w:t xml:space="preserve"> (но не более 5 % </w:t>
      </w:r>
      <w:r>
        <w:rPr>
          <w:rFonts w:eastAsia="Times New Roman" w:cs="Times New Roman"/>
          <w:sz w:val="24"/>
          <w:szCs w:val="24"/>
        </w:rPr>
        <w:t xml:space="preserve">(пять процентов)</w:t>
      </w:r>
      <w:r>
        <w:rPr>
          <w:rFonts w:eastAsia="Times New Roman" w:cs="Times New Roman"/>
          <w:sz w:val="24"/>
          <w:szCs w:val="24"/>
        </w:rPr>
        <w:t xml:space="preserve"> </w:t>
      </w:r>
      <w:r>
        <w:rPr>
          <w:rFonts w:eastAsia="Times New Roman" w:cs="Times New Roman"/>
          <w:bCs/>
          <w:color w:val="000000"/>
          <w:sz w:val="24"/>
          <w:szCs w:val="24"/>
          <w:lang w:eastAsia="ru-RU"/>
        </w:rPr>
        <w:t xml:space="preserve">от стоимости Товара);</w:t>
      </w:r>
      <w:r>
        <w:rPr>
          <w:rFonts w:eastAsia="Times New Roman" w:cs="Times New Roman"/>
          <w:bCs/>
          <w:color w:val="000000"/>
          <w:sz w:val="24"/>
          <w:szCs w:val="24"/>
          <w:lang w:eastAsia="ru-RU"/>
        </w:rPr>
      </w:r>
      <w:r>
        <w:rPr>
          <w:rFonts w:eastAsia="Times New Roman" w:cs="Times New Roman"/>
          <w:bCs/>
          <w:color w:val="000000"/>
          <w:sz w:val="24"/>
          <w:szCs w:val="24"/>
          <w:lang w:eastAsia="ru-RU"/>
        </w:rPr>
      </w:r>
    </w:p>
    <w:p>
      <w:pPr>
        <w:numPr>
          <w:ilvl w:val="4"/>
          <w:numId w:val="94"/>
        </w:numPr>
        <w:ind w:left="0" w:firstLine="709"/>
        <w:jc w:val="both"/>
        <w:tabs>
          <w:tab w:val="left" w:pos="993" w:leader="none"/>
        </w:tabs>
        <w:rPr>
          <w:rFonts w:eastAsia="Times New Roman" w:cs="Times New Roman"/>
          <w:bCs/>
          <w:color w:val="000000"/>
          <w:sz w:val="24"/>
          <w:szCs w:val="24"/>
          <w:lang w:eastAsia="ru-RU"/>
        </w:rPr>
      </w:pPr>
      <w:r>
        <w:rPr>
          <w:rFonts w:eastAsia="Times New Roman" w:cs="Times New Roman"/>
          <w:bCs/>
          <w:color w:val="000000"/>
          <w:sz w:val="24"/>
          <w:szCs w:val="24"/>
          <w:lang w:eastAsia="ru-RU"/>
        </w:rPr>
        <w:t xml:space="preserve">50 % </w:t>
      </w:r>
      <w:r>
        <w:rPr>
          <w:rFonts w:eastAsia="Times New Roman" w:cs="Times New Roman"/>
          <w:sz w:val="24"/>
          <w:szCs w:val="24"/>
        </w:rPr>
        <w:t xml:space="preserve">(пятьдесят процентов) </w:t>
      </w:r>
      <w:r>
        <w:rPr>
          <w:rFonts w:eastAsia="Times New Roman" w:cs="Times New Roman"/>
          <w:bCs/>
          <w:color w:val="000000"/>
          <w:sz w:val="24"/>
          <w:szCs w:val="24"/>
          <w:lang w:eastAsia="ru-RU"/>
        </w:rPr>
        <w:t xml:space="preserve">от суммы гарантийного депозита в течение 30 (тридцати) дней после окончания гарантийного срока и подписания сторонами протокола об отсутствии взаимных претензий.</w:t>
      </w:r>
      <w:r>
        <w:rPr>
          <w:rFonts w:eastAsia="Times New Roman" w:cs="Times New Roman"/>
          <w:bCs/>
          <w:color w:val="000000"/>
          <w:sz w:val="24"/>
          <w:szCs w:val="24"/>
          <w:lang w:eastAsia="ru-RU"/>
        </w:rPr>
      </w:r>
      <w:r>
        <w:rPr>
          <w:rFonts w:eastAsia="Times New Roman" w:cs="Times New Roman"/>
          <w:bCs/>
          <w:color w:val="000000"/>
          <w:sz w:val="24"/>
          <w:szCs w:val="24"/>
          <w:lang w:eastAsia="ru-RU"/>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5.1.11. До полной приемки всего объема товара, в т.ч. работ, услуг по Договору, поставленный Товар, в т.ч. работы, услуги оплачиваются лишь в размере их стоимости за вычетом размера установленного гарантийного депозита. </w:t>
      </w:r>
      <w:r>
        <w:rPr>
          <w:rFonts w:eastAsia="Times New Roman" w:cs="Times New Roman"/>
          <w:sz w:val="24"/>
          <w:szCs w:val="24"/>
        </w:rPr>
      </w:r>
      <w:r>
        <w:rPr>
          <w:rFonts w:eastAsia="Times New Roman" w:cs="Times New Roman"/>
          <w:sz w:val="24"/>
          <w:szCs w:val="24"/>
        </w:rPr>
      </w:r>
    </w:p>
    <w:p>
      <w:pPr>
        <w:ind w:firstLine="709"/>
        <w:jc w:val="both"/>
        <w:tabs>
          <w:tab w:val="left" w:pos="993" w:leader="none"/>
        </w:tabs>
        <w:rPr>
          <w:rFonts w:eastAsia="Times New Roman" w:cs="Times New Roman"/>
          <w:sz w:val="24"/>
          <w:szCs w:val="24"/>
        </w:rPr>
      </w:pPr>
      <w:r>
        <w:rPr>
          <w:rFonts w:eastAsia="Times New Roman" w:cs="Times New Roman"/>
          <w:sz w:val="24"/>
          <w:szCs w:val="24"/>
        </w:rPr>
        <w:t xml:space="preserve">Выплата гарантийного депозита </w:t>
      </w:r>
      <w:r>
        <w:rPr>
          <w:rFonts w:eastAsia="Times New Roman" w:cs="Times New Roman"/>
          <w:i/>
          <w:sz w:val="24"/>
          <w:szCs w:val="24"/>
        </w:rPr>
        <w:t xml:space="preserve">Стороне 1</w:t>
      </w:r>
      <w:r>
        <w:rPr>
          <w:rFonts w:eastAsia="Times New Roman" w:cs="Times New Roman"/>
          <w:sz w:val="24"/>
          <w:szCs w:val="24"/>
        </w:rPr>
        <w:t xml:space="preserve"> до полной поставки всего Товара, в т.ч. работ, услуг до подписания документов о приемке Товара (в случае если Договором предусмотрена разовая приемка Товара и в договоре отсутствуют дополнительные услуги)</w:t>
      </w:r>
      <w:r>
        <w:rPr>
          <w:rFonts w:eastAsia="Times New Roman" w:cs="Times New Roman"/>
          <w:i/>
          <w:sz w:val="24"/>
          <w:szCs w:val="24"/>
        </w:rPr>
        <w:t xml:space="preserve"> и актов оказания дополнительных услуг, работ (в случае наличия соответствующих услуг, работ в предмете Договора)</w:t>
      </w:r>
      <w:r>
        <w:rPr>
          <w:rFonts w:eastAsia="Times New Roman" w:cs="Times New Roman"/>
          <w:sz w:val="24"/>
          <w:szCs w:val="24"/>
        </w:rPr>
        <w:t xml:space="preserve">, а не отдельных его партий, этапов не допускается.</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Досрочная выплата гарантийного деп</w:t>
      </w:r>
      <w:r>
        <w:rPr>
          <w:rFonts w:eastAsia="Times New Roman" w:cs="Times New Roman"/>
          <w:sz w:val="24"/>
          <w:szCs w:val="24"/>
        </w:rPr>
        <w:t xml:space="preserve">озита до наступления указанных </w:t>
      </w:r>
      <w:r>
        <w:rPr>
          <w:rFonts w:eastAsia="Times New Roman" w:cs="Times New Roman"/>
          <w:sz w:val="24"/>
          <w:szCs w:val="24"/>
        </w:rPr>
        <w:t xml:space="preserve">в настоящем пункте обстоятельств не допускается, за исключением случаев предоставления </w:t>
      </w:r>
      <w:r>
        <w:rPr>
          <w:rFonts w:eastAsia="Times New Roman" w:cs="Times New Roman"/>
          <w:i/>
          <w:sz w:val="24"/>
          <w:szCs w:val="24"/>
        </w:rPr>
        <w:t xml:space="preserve">Стороной 1</w:t>
      </w:r>
      <w:r>
        <w:rPr>
          <w:rFonts w:eastAsia="Times New Roman" w:cs="Times New Roman"/>
          <w:sz w:val="24"/>
          <w:szCs w:val="24"/>
        </w:rPr>
        <w:t xml:space="preserve"> взамен обеспечения в форме гарантийного депозита иного способа обеспечения исполнения обязательств, удовлетворяющего требованиям настоящего Договора.</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5.1.12. В случае принятия решения о списании гарантийного депозита </w:t>
      </w:r>
      <w:r>
        <w:rPr>
          <w:rFonts w:eastAsia="Times New Roman" w:cs="Times New Roman"/>
          <w:bCs/>
          <w:i/>
          <w:sz w:val="24"/>
          <w:szCs w:val="24"/>
        </w:rPr>
        <w:t xml:space="preserve">Сторона 2</w:t>
      </w:r>
      <w:r>
        <w:rPr>
          <w:rFonts w:eastAsia="Times New Roman" w:cs="Times New Roman"/>
          <w:bCs/>
          <w:sz w:val="24"/>
          <w:szCs w:val="24"/>
        </w:rPr>
        <w:t xml:space="preserve"> в течение 3 (трех) рабочих дней направляет </w:t>
      </w:r>
      <w:r>
        <w:rPr>
          <w:rFonts w:eastAsia="Times New Roman" w:cs="Times New Roman"/>
          <w:bCs/>
          <w:i/>
          <w:sz w:val="24"/>
          <w:szCs w:val="24"/>
        </w:rPr>
        <w:t xml:space="preserve">Стороне 1</w:t>
      </w:r>
      <w:r>
        <w:rPr>
          <w:rFonts w:eastAsia="Times New Roman" w:cs="Times New Roman"/>
          <w:bCs/>
          <w:sz w:val="24"/>
          <w:szCs w:val="24"/>
        </w:rPr>
        <w:t xml:space="preserve"> информацию о списании гарантийного депозита с указанием, в чем состоит нарушение </w:t>
      </w:r>
      <w:r>
        <w:rPr>
          <w:rFonts w:eastAsia="Times New Roman" w:cs="Times New Roman"/>
          <w:bCs/>
          <w:i/>
          <w:sz w:val="24"/>
          <w:szCs w:val="24"/>
        </w:rPr>
        <w:t xml:space="preserve">Стороны 1</w:t>
      </w:r>
      <w:r>
        <w:rPr>
          <w:rFonts w:eastAsia="Times New Roman" w:cs="Times New Roman"/>
          <w:bCs/>
          <w:sz w:val="24"/>
          <w:szCs w:val="24"/>
        </w:rPr>
        <w:t xml:space="preserve"> обязательств, в обеспечение которых был сформирован гарантийный депозит, с указанием списанной суммы, определенной в соответствии с пп. 5.1.8, 5.1.9 настоящего приложения, а также требованием о восполнении депозита до установленного размера.</w:t>
      </w:r>
      <w:r>
        <w:rPr>
          <w:rFonts w:eastAsia="Times New Roman" w:cs="Times New Roman"/>
          <w:bCs/>
          <w:sz w:val="24"/>
          <w:szCs w:val="24"/>
        </w:rPr>
      </w:r>
      <w:r>
        <w:rPr>
          <w:rFonts w:eastAsia="Times New Roman" w:cs="Times New Roman"/>
          <w:bCs/>
          <w:sz w:val="24"/>
          <w:szCs w:val="24"/>
        </w:rPr>
      </w:r>
    </w:p>
    <w:p>
      <w:pPr>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 xml:space="preserve">5.1.13. При расторжении (прекращении) Дог</w:t>
      </w:r>
      <w:r>
        <w:rPr>
          <w:rFonts w:eastAsia="Times New Roman" w:cs="Times New Roman"/>
          <w:color w:val="000000"/>
          <w:sz w:val="24"/>
          <w:szCs w:val="24"/>
          <w:lang w:eastAsia="ru-RU"/>
        </w:rPr>
        <w:t xml:space="preserve">овора по основаниям, связанным </w:t>
      </w:r>
      <w:r>
        <w:rPr>
          <w:rFonts w:eastAsia="Times New Roman" w:cs="Times New Roman"/>
          <w:color w:val="000000"/>
          <w:sz w:val="24"/>
          <w:szCs w:val="24"/>
          <w:lang w:eastAsia="ru-RU"/>
        </w:rPr>
        <w:t xml:space="preserve">с неисполнением / ненадлежащим исполнением обязательств </w:t>
      </w:r>
      <w:r>
        <w:rPr>
          <w:rFonts w:eastAsia="Times New Roman" w:cs="Times New Roman"/>
          <w:i/>
          <w:color w:val="000000"/>
          <w:sz w:val="24"/>
          <w:szCs w:val="24"/>
          <w:lang w:eastAsia="ru-RU"/>
        </w:rPr>
        <w:t xml:space="preserve">Стороной 1</w:t>
      </w:r>
      <w:r>
        <w:rPr>
          <w:rFonts w:eastAsia="Times New Roman" w:cs="Times New Roman"/>
          <w:color w:val="000000"/>
          <w:sz w:val="24"/>
          <w:szCs w:val="24"/>
          <w:lang w:eastAsia="ru-RU"/>
        </w:rPr>
        <w:t xml:space="preserve"> по Договору, гарантийный депозит не подлежит выплате </w:t>
      </w:r>
      <w:r>
        <w:rPr>
          <w:rFonts w:eastAsia="Times New Roman" w:cs="Times New Roman"/>
          <w:i/>
          <w:color w:val="000000"/>
          <w:sz w:val="24"/>
          <w:szCs w:val="24"/>
          <w:lang w:eastAsia="ru-RU"/>
        </w:rPr>
        <w:t xml:space="preserve">Стороне 1</w:t>
      </w:r>
      <w:r>
        <w:rPr>
          <w:rFonts w:eastAsia="Times New Roman" w:cs="Times New Roman"/>
          <w:color w:val="000000"/>
          <w:sz w:val="24"/>
          <w:szCs w:val="24"/>
          <w:lang w:eastAsia="ru-RU"/>
        </w:rPr>
        <w:t xml:space="preserve">, </w:t>
      </w:r>
      <w:r>
        <w:rPr>
          <w:rFonts w:eastAsia="Times New Roman" w:cs="Times New Roman"/>
          <w:color w:val="000000"/>
          <w:sz w:val="24"/>
          <w:szCs w:val="24"/>
          <w:lang w:eastAsia="ru-RU"/>
        </w:rPr>
        <w:t xml:space="preserve">а сумма, подлежащая оплате в этом случае, определяется в виде разницы между стоимостью поставленного Товара и оказанных услуг/работ и суммой в размере 100 % (сто процентов) сформированного на момент расторжения (прекращения) Договора гарантийного депозита.</w:t>
      </w:r>
      <w:r>
        <w:rPr>
          <w:rFonts w:eastAsia="Times New Roman" w:cs="Times New Roman"/>
          <w:color w:val="000000"/>
          <w:sz w:val="24"/>
          <w:szCs w:val="24"/>
          <w:lang w:eastAsia="ru-RU"/>
        </w:rPr>
      </w:r>
      <w:r>
        <w:rPr>
          <w:rFonts w:eastAsia="Times New Roman" w:cs="Times New Roman"/>
          <w:color w:val="000000"/>
          <w:sz w:val="24"/>
          <w:szCs w:val="24"/>
          <w:lang w:eastAsia="ru-RU"/>
        </w:rPr>
      </w:r>
    </w:p>
    <w:p>
      <w:pPr>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 xml:space="preserve">5.1.14. Стороны установили, что на сумму гарантийного депозита начисление процентов </w:t>
      </w:r>
      <w:r>
        <w:rPr>
          <w:rFonts w:eastAsia="Times New Roman" w:cs="Times New Roman"/>
          <w:i/>
          <w:color w:val="000000"/>
          <w:sz w:val="24"/>
          <w:szCs w:val="24"/>
          <w:lang w:eastAsia="ru-RU"/>
        </w:rPr>
        <w:t xml:space="preserve">Стороной 1</w:t>
      </w:r>
      <w:r>
        <w:rPr>
          <w:rFonts w:eastAsia="Times New Roman" w:cs="Times New Roman"/>
          <w:color w:val="000000"/>
          <w:sz w:val="24"/>
          <w:szCs w:val="24"/>
          <w:lang w:eastAsia="ru-RU"/>
        </w:rPr>
        <w:t xml:space="preserve"> не осуществляется.</w:t>
      </w:r>
      <w:r>
        <w:rPr>
          <w:rFonts w:eastAsia="Times New Roman" w:cs="Times New Roman"/>
          <w:color w:val="000000"/>
          <w:sz w:val="24"/>
          <w:szCs w:val="24"/>
          <w:lang w:eastAsia="ru-RU"/>
        </w:rPr>
      </w:r>
      <w:r>
        <w:rPr>
          <w:rFonts w:eastAsia="Times New Roman" w:cs="Times New Roman"/>
          <w:color w:val="000000"/>
          <w:sz w:val="24"/>
          <w:szCs w:val="24"/>
          <w:lang w:eastAsia="ru-RU"/>
        </w:rPr>
      </w:r>
    </w:p>
    <w:p>
      <w:pPr>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r>
      <w:r>
        <w:rPr>
          <w:rFonts w:eastAsia="Times New Roman" w:cs="Times New Roman"/>
          <w:color w:val="000000"/>
          <w:sz w:val="24"/>
          <w:szCs w:val="24"/>
          <w:lang w:eastAsia="ru-RU"/>
        </w:rPr>
      </w:r>
      <w:r>
        <w:rPr>
          <w:rFonts w:eastAsia="Times New Roman" w:cs="Times New Roman"/>
          <w:color w:val="000000"/>
          <w:sz w:val="24"/>
          <w:szCs w:val="24"/>
          <w:lang w:eastAsia="ru-RU"/>
        </w:rPr>
      </w:r>
    </w:p>
    <w:p>
      <w:pPr>
        <w:ind w:firstLine="709"/>
        <w:jc w:val="both"/>
        <w:rPr>
          <w:rFonts w:eastAsia="Times New Roman" w:cs="Times New Roman"/>
          <w:b/>
          <w:i/>
          <w:color w:val="000000"/>
          <w:sz w:val="24"/>
          <w:szCs w:val="24"/>
          <w:lang w:eastAsia="ru-RU"/>
        </w:rPr>
      </w:pPr>
      <w:r>
        <w:rPr>
          <w:rFonts w:eastAsia="Times New Roman" w:cs="Times New Roman"/>
          <w:b/>
          <w:i/>
          <w:color w:val="000000"/>
          <w:sz w:val="24"/>
          <w:szCs w:val="24"/>
          <w:lang w:eastAsia="ru-RU"/>
        </w:rPr>
        <w:t xml:space="preserve">Вариант </w:t>
      </w:r>
      <w:r>
        <w:rPr>
          <w:rFonts w:eastAsia="Times New Roman" w:cs="Times New Roman"/>
          <w:b/>
          <w:i/>
          <w:color w:val="000000"/>
          <w:sz w:val="24"/>
          <w:szCs w:val="24"/>
          <w:lang w:val="en-US" w:eastAsia="ru-RU"/>
        </w:rPr>
        <w:t xml:space="preserve">III</w:t>
      </w:r>
      <w:r>
        <w:rPr>
          <w:rFonts w:eastAsia="Times New Roman" w:cs="Times New Roman"/>
          <w:b/>
          <w:i/>
          <w:color w:val="000000"/>
          <w:sz w:val="24"/>
          <w:szCs w:val="24"/>
          <w:lang w:eastAsia="ru-RU"/>
        </w:rPr>
        <w:t xml:space="preserve"> – Обеспечительный платеж.</w:t>
      </w:r>
      <w:r>
        <w:rPr>
          <w:rFonts w:eastAsia="Times New Roman" w:cs="Times New Roman"/>
          <w:b/>
          <w:i/>
          <w:color w:val="000000"/>
          <w:sz w:val="24"/>
          <w:szCs w:val="24"/>
          <w:lang w:eastAsia="ru-RU"/>
        </w:rPr>
      </w:r>
      <w:r>
        <w:rPr>
          <w:rFonts w:eastAsia="Times New Roman" w:cs="Times New Roman"/>
          <w:b/>
          <w:i/>
          <w:color w:val="000000"/>
          <w:sz w:val="24"/>
          <w:szCs w:val="24"/>
          <w:lang w:eastAsia="ru-RU"/>
        </w:rPr>
      </w:r>
    </w:p>
    <w:p>
      <w:pPr>
        <w:contextualSpacing/>
        <w:ind w:firstLine="709"/>
        <w:jc w:val="both"/>
        <w:rPr>
          <w:rFonts w:cs="Times New Roman"/>
          <w:sz w:val="24"/>
          <w:szCs w:val="24"/>
        </w:rPr>
      </w:pPr>
      <w:r>
        <w:rPr>
          <w:rFonts w:eastAsia="Times New Roman" w:cs="Times New Roman"/>
          <w:sz w:val="24"/>
          <w:szCs w:val="24"/>
          <w:lang w:eastAsia="ru-RU"/>
        </w:rPr>
        <w:t xml:space="preserve">6.</w:t>
      </w:r>
      <w:r>
        <w:rPr>
          <w:rFonts w:eastAsia="Times New Roman" w:cs="Times New Roman"/>
          <w:b/>
          <w:sz w:val="24"/>
          <w:szCs w:val="24"/>
          <w:lang w:eastAsia="ru-RU"/>
        </w:rPr>
        <w:t xml:space="preserve"> </w:t>
      </w:r>
      <w:r>
        <w:rPr>
          <w:rFonts w:eastAsia="Times New Roman" w:cs="Times New Roman"/>
          <w:i/>
          <w:sz w:val="24"/>
          <w:szCs w:val="24"/>
          <w:lang w:eastAsia="ru-RU"/>
        </w:rPr>
        <w:t xml:space="preserve">Сторона 1</w:t>
      </w:r>
      <w:r>
        <w:rPr>
          <w:rFonts w:eastAsia="Times New Roman" w:cs="Times New Roman"/>
          <w:b/>
          <w:sz w:val="24"/>
          <w:szCs w:val="24"/>
          <w:lang w:eastAsia="ru-RU"/>
        </w:rPr>
        <w:t xml:space="preserve"> </w:t>
      </w:r>
      <w:r>
        <w:rPr>
          <w:rFonts w:cs="Times New Roman"/>
          <w:sz w:val="24"/>
          <w:szCs w:val="24"/>
        </w:rPr>
        <w:t xml:space="preserve">вправе предоставить в качестве обеспечения обязательств по Договору, обеспечительный платеж:</w:t>
      </w:r>
      <w:r>
        <w:rPr>
          <w:rFonts w:cs="Times New Roman"/>
          <w:sz w:val="24"/>
          <w:szCs w:val="24"/>
        </w:rPr>
      </w:r>
      <w:r>
        <w:rPr>
          <w:rFonts w:cs="Times New Roman"/>
          <w:sz w:val="24"/>
          <w:szCs w:val="24"/>
        </w:rPr>
      </w:r>
    </w:p>
    <w:p>
      <w:pPr>
        <w:pStyle w:val="2754"/>
        <w:numPr>
          <w:ilvl w:val="0"/>
          <w:numId w:val="95"/>
        </w:numPr>
        <w:jc w:val="both"/>
        <w:spacing w:after="0" w:line="240" w:lineRule="auto"/>
        <w:widowControl w:val="off"/>
        <w:tabs>
          <w:tab w:val="left" w:pos="142" w:leader="none"/>
        </w:tabs>
        <w:rPr>
          <w:rFonts w:ascii="Times New Roman" w:hAnsi="Times New Roman" w:cs="Times New Roman"/>
          <w:sz w:val="24"/>
          <w:szCs w:val="24"/>
        </w:rPr>
      </w:pPr>
      <w:r>
        <w:rPr>
          <w:rFonts w:ascii="Times New Roman" w:hAnsi="Times New Roman" w:cs="Times New Roman"/>
          <w:sz w:val="24"/>
          <w:szCs w:val="24"/>
        </w:rPr>
        <w:t xml:space="preserve"> на возврат авансовых платежей;</w:t>
      </w:r>
      <w:r>
        <w:rPr>
          <w:rFonts w:ascii="Times New Roman" w:hAnsi="Times New Roman" w:cs="Times New Roman"/>
          <w:sz w:val="24"/>
          <w:szCs w:val="24"/>
        </w:rPr>
      </w:r>
      <w:r>
        <w:rPr>
          <w:rFonts w:ascii="Times New Roman" w:hAnsi="Times New Roman" w:cs="Times New Roman"/>
          <w:sz w:val="24"/>
          <w:szCs w:val="24"/>
        </w:rPr>
      </w:r>
    </w:p>
    <w:p>
      <w:pPr>
        <w:pStyle w:val="2754"/>
        <w:numPr>
          <w:ilvl w:val="0"/>
          <w:numId w:val="95"/>
        </w:numPr>
        <w:jc w:val="both"/>
        <w:spacing w:after="0" w:line="240" w:lineRule="auto"/>
        <w:widowControl w:val="off"/>
        <w:tabs>
          <w:tab w:val="left" w:pos="142" w:leader="none"/>
        </w:tabs>
        <w:rPr>
          <w:rFonts w:ascii="Times New Roman" w:hAnsi="Times New Roman" w:cs="Times New Roman"/>
          <w:sz w:val="24"/>
          <w:szCs w:val="24"/>
        </w:rPr>
      </w:pPr>
      <w:r>
        <w:rPr>
          <w:rFonts w:ascii="Times New Roman" w:hAnsi="Times New Roman" w:cs="Times New Roman"/>
          <w:sz w:val="24"/>
          <w:szCs w:val="24"/>
        </w:rPr>
        <w:t xml:space="preserve"> на исполнение </w:t>
      </w:r>
      <w:r>
        <w:rPr>
          <w:rFonts w:ascii="Times New Roman" w:hAnsi="Times New Roman" w:cs="Times New Roman"/>
          <w:i/>
          <w:sz w:val="24"/>
          <w:szCs w:val="24"/>
        </w:rPr>
        <w:t xml:space="preserve">Стороной 1</w:t>
      </w:r>
      <w:r>
        <w:rPr>
          <w:rFonts w:ascii="Times New Roman" w:hAnsi="Times New Roman" w:cs="Times New Roman"/>
          <w:sz w:val="24"/>
          <w:szCs w:val="24"/>
        </w:rPr>
        <w:t xml:space="preserve"> обязательств по Договору;</w:t>
      </w:r>
      <w:r>
        <w:rPr>
          <w:rFonts w:ascii="Times New Roman" w:hAnsi="Times New Roman" w:cs="Times New Roman"/>
          <w:sz w:val="24"/>
          <w:szCs w:val="24"/>
        </w:rPr>
      </w:r>
      <w:r>
        <w:rPr>
          <w:rFonts w:ascii="Times New Roman" w:hAnsi="Times New Roman" w:cs="Times New Roman"/>
          <w:sz w:val="24"/>
          <w:szCs w:val="24"/>
        </w:rPr>
      </w:r>
    </w:p>
    <w:p>
      <w:pPr>
        <w:pStyle w:val="2754"/>
        <w:numPr>
          <w:ilvl w:val="0"/>
          <w:numId w:val="95"/>
        </w:numPr>
        <w:jc w:val="both"/>
        <w:spacing w:after="0" w:line="240" w:lineRule="auto"/>
        <w:widowControl w:val="off"/>
        <w:tabs>
          <w:tab w:val="left" w:pos="142" w:leader="none"/>
        </w:tabs>
        <w:rPr>
          <w:rFonts w:ascii="Times New Roman" w:hAnsi="Times New Roman" w:cs="Times New Roman"/>
          <w:sz w:val="24"/>
          <w:szCs w:val="24"/>
        </w:rPr>
      </w:pPr>
      <w:r>
        <w:rPr>
          <w:rFonts w:ascii="Times New Roman" w:hAnsi="Times New Roman" w:cs="Times New Roman"/>
          <w:sz w:val="24"/>
          <w:szCs w:val="24"/>
        </w:rPr>
        <w:t xml:space="preserve">на обеспечение гарантийных обязательств по Договору.</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rPr>
          <w:rFonts w:cs="Times New Roman"/>
          <w:sz w:val="24"/>
          <w:szCs w:val="24"/>
        </w:rPr>
      </w:pPr>
      <w:r>
        <w:rPr>
          <w:rFonts w:cs="Times New Roman"/>
          <w:sz w:val="24"/>
          <w:szCs w:val="24"/>
        </w:rPr>
        <w:t xml:space="preserve">6.1. </w:t>
      </w:r>
      <w:r>
        <w:rPr>
          <w:rFonts w:cs="Times New Roman"/>
          <w:i/>
          <w:sz w:val="24"/>
          <w:szCs w:val="24"/>
        </w:rPr>
        <w:t xml:space="preserve">Сторона 1</w:t>
      </w:r>
      <w:r>
        <w:rPr>
          <w:rFonts w:cs="Times New Roman"/>
          <w:sz w:val="24"/>
          <w:szCs w:val="24"/>
        </w:rPr>
        <w:t xml:space="preserve"> направляет </w:t>
      </w:r>
      <w:r>
        <w:rPr>
          <w:rFonts w:cs="Times New Roman"/>
          <w:i/>
          <w:sz w:val="24"/>
          <w:szCs w:val="24"/>
        </w:rPr>
        <w:t xml:space="preserve">Стороне 2</w:t>
      </w:r>
      <w:r>
        <w:rPr>
          <w:rFonts w:cs="Times New Roman"/>
          <w:sz w:val="24"/>
          <w:szCs w:val="24"/>
        </w:rPr>
        <w:t xml:space="preserve"> письме</w:t>
      </w:r>
      <w:r>
        <w:rPr>
          <w:rFonts w:cs="Times New Roman"/>
          <w:sz w:val="24"/>
          <w:szCs w:val="24"/>
        </w:rPr>
        <w:t xml:space="preserve">нное обращение о необходимости заключения Сторонами Соглашения об обеспечительном платеже по форме приложений 7–9 к настоящему Договору в соответствии с Требованиями, содержащимися в приложениях 7–9 к настоящему Договору, пп. 6.3–6.5 настоящего приложения.</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6.2. Перечисление обеспечительного платежа осуществляется </w:t>
      </w:r>
      <w:r>
        <w:rPr>
          <w:rFonts w:cs="Times New Roman"/>
          <w:i/>
          <w:sz w:val="24"/>
          <w:szCs w:val="24"/>
        </w:rPr>
        <w:t xml:space="preserve">Стороной 1 </w:t>
      </w:r>
      <w:r>
        <w:rPr>
          <w:rFonts w:cs="Times New Roman"/>
          <w:sz w:val="24"/>
          <w:szCs w:val="24"/>
        </w:rPr>
        <w:t xml:space="preserve">на счет </w:t>
      </w:r>
      <w:r>
        <w:rPr>
          <w:rFonts w:cs="Times New Roman"/>
          <w:i/>
          <w:sz w:val="24"/>
          <w:szCs w:val="24"/>
        </w:rPr>
        <w:t xml:space="preserve">Стороны 2</w:t>
      </w:r>
      <w:r>
        <w:rPr>
          <w:rFonts w:cs="Times New Roman"/>
          <w:sz w:val="24"/>
          <w:szCs w:val="24"/>
        </w:rPr>
        <w:t xml:space="preserve">. Открытие и обслуживание указанного счета осуществляется </w:t>
      </w:r>
      <w:r>
        <w:rPr>
          <w:rFonts w:cs="Times New Roman"/>
          <w:i/>
          <w:sz w:val="24"/>
          <w:szCs w:val="24"/>
        </w:rPr>
        <w:t xml:space="preserve">Стороной 2</w:t>
      </w:r>
      <w:r>
        <w:rPr>
          <w:rFonts w:cs="Times New Roman"/>
          <w:sz w:val="24"/>
          <w:szCs w:val="24"/>
        </w:rPr>
        <w:t xml:space="preserve">.</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Стороны установили, что на сумму обеспечительного платежа начисление процентов </w:t>
      </w:r>
      <w:r>
        <w:rPr>
          <w:rFonts w:cs="Times New Roman"/>
          <w:i/>
          <w:sz w:val="24"/>
          <w:szCs w:val="24"/>
        </w:rPr>
        <w:t xml:space="preserve">Стороной</w:t>
      </w:r>
      <w:r>
        <w:rPr>
          <w:rFonts w:cs="Times New Roman"/>
          <w:sz w:val="24"/>
          <w:szCs w:val="24"/>
        </w:rPr>
        <w:t xml:space="preserve"> </w:t>
      </w:r>
      <w:r>
        <w:rPr>
          <w:rFonts w:cs="Times New Roman"/>
          <w:i/>
          <w:sz w:val="24"/>
          <w:szCs w:val="24"/>
        </w:rPr>
        <w:t xml:space="preserve">1</w:t>
      </w:r>
      <w:r>
        <w:rPr>
          <w:rFonts w:cs="Times New Roman"/>
          <w:sz w:val="24"/>
          <w:szCs w:val="24"/>
        </w:rPr>
        <w:t xml:space="preserve"> не осуществляется.</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 Требования к обеспечительному платежу, предоставляемому в качестве обеспечения обязательств по возврату аванса, порядок и основания его списания и возврата </w:t>
      </w:r>
      <w:r>
        <w:rPr>
          <w:rFonts w:cs="Times New Roman"/>
          <w:i/>
          <w:sz w:val="24"/>
          <w:szCs w:val="24"/>
        </w:rPr>
        <w:t xml:space="preserve">Стороной 2</w:t>
      </w:r>
      <w:r>
        <w:rPr>
          <w:rFonts w:cs="Times New Roman"/>
          <w:sz w:val="24"/>
          <w:szCs w:val="24"/>
        </w:rPr>
        <w:t xml:space="preserve">:</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6.3.1. Сумма обеспечительного платежа, предоставляемого в качестве обеспечения возврата авансовых платежей, должна быть в размере аванса, предусмотренного Договором;</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6.3.2. Перечисление обеспечительного платежа должно быть совершено </w:t>
      </w:r>
      <w:r>
        <w:rPr>
          <w:rFonts w:cs="Times New Roman"/>
          <w:i/>
          <w:sz w:val="24"/>
          <w:szCs w:val="24"/>
        </w:rPr>
        <w:t xml:space="preserve">Стороной 1</w:t>
      </w:r>
      <w:r>
        <w:rPr>
          <w:rFonts w:cs="Times New Roman"/>
          <w:sz w:val="24"/>
          <w:szCs w:val="24"/>
        </w:rPr>
        <w:t xml:space="preserve"> на счет </w:t>
      </w:r>
      <w:r>
        <w:rPr>
          <w:rFonts w:cs="Times New Roman"/>
          <w:i/>
          <w:sz w:val="24"/>
          <w:szCs w:val="24"/>
        </w:rPr>
        <w:t xml:space="preserve">Стороны 2</w:t>
      </w:r>
      <w:r>
        <w:rPr>
          <w:rFonts w:cs="Times New Roman"/>
          <w:sz w:val="24"/>
          <w:szCs w:val="24"/>
        </w:rPr>
        <w:t xml:space="preserve"> до даты перечисления аванса;</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6.3.3. </w:t>
      </w:r>
      <w:r>
        <w:rPr>
          <w:rFonts w:cs="Times New Roman"/>
          <w:i/>
          <w:sz w:val="24"/>
          <w:szCs w:val="24"/>
        </w:rPr>
        <w:t xml:space="preserve">Сторона 1</w:t>
      </w:r>
      <w:r>
        <w:rPr>
          <w:rFonts w:cs="Times New Roman"/>
          <w:sz w:val="24"/>
          <w:szCs w:val="24"/>
        </w:rPr>
        <w:t xml:space="preserve"> предоставляет обеспечительный платеж на период действия Договора до момента полного погашения авансовой задолженности;</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6.3.4. Обеспечительный платеж может быть использован </w:t>
      </w:r>
      <w:r>
        <w:rPr>
          <w:rFonts w:cs="Times New Roman"/>
          <w:i/>
          <w:sz w:val="24"/>
          <w:szCs w:val="24"/>
        </w:rPr>
        <w:t xml:space="preserve">Стороной 2</w:t>
      </w:r>
      <w:r>
        <w:rPr>
          <w:rFonts w:cs="Times New Roman"/>
          <w:sz w:val="24"/>
          <w:szCs w:val="24"/>
        </w:rPr>
        <w:t xml:space="preserve"> </w:t>
      </w:r>
      <w:r>
        <w:rPr>
          <w:rFonts w:cs="Times New Roman"/>
          <w:sz w:val="24"/>
          <w:szCs w:val="24"/>
        </w:rPr>
        <w:t xml:space="preserve">для покрытия расходов, связанных с невозвратом </w:t>
      </w:r>
      <w:r>
        <w:rPr>
          <w:rFonts w:cs="Times New Roman"/>
          <w:i/>
          <w:sz w:val="24"/>
          <w:szCs w:val="24"/>
        </w:rPr>
        <w:t xml:space="preserve">Стороной 1</w:t>
      </w:r>
      <w:r>
        <w:rPr>
          <w:rFonts w:cs="Times New Roman"/>
          <w:sz w:val="24"/>
          <w:szCs w:val="24"/>
        </w:rPr>
        <w:t xml:space="preserve"> авансовых платежей, предусмотренных Договором;</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6.3.5. Сумма обеспечительного платежа подлежит списанию </w:t>
      </w:r>
      <w:r>
        <w:rPr>
          <w:rFonts w:cs="Times New Roman"/>
          <w:i/>
          <w:sz w:val="24"/>
          <w:szCs w:val="24"/>
        </w:rPr>
        <w:t xml:space="preserve">Стороной 2</w:t>
      </w:r>
      <w:r>
        <w:rPr>
          <w:rFonts w:cs="Times New Roman"/>
          <w:sz w:val="24"/>
          <w:szCs w:val="24"/>
        </w:rPr>
        <w:t xml:space="preserve"> в случае получения от </w:t>
      </w:r>
      <w:r>
        <w:rPr>
          <w:rFonts w:cs="Times New Roman"/>
          <w:i/>
          <w:sz w:val="24"/>
          <w:szCs w:val="24"/>
        </w:rPr>
        <w:t xml:space="preserve">Стороны 1</w:t>
      </w:r>
      <w:r>
        <w:rPr>
          <w:rFonts w:cs="Times New Roman"/>
          <w:sz w:val="24"/>
          <w:szCs w:val="24"/>
        </w:rPr>
        <w:t xml:space="preserve"> письменного отказа от возврата неотработанного аванса либо не перечисления неотработанного аванса в срок, установленный в письменном уведомлении о возврате аванса </w:t>
      </w:r>
      <w:r>
        <w:rPr>
          <w:rFonts w:cs="Times New Roman"/>
          <w:i/>
          <w:sz w:val="24"/>
          <w:szCs w:val="24"/>
        </w:rPr>
        <w:t xml:space="preserve">Стороной 2</w:t>
      </w:r>
      <w:r>
        <w:rPr>
          <w:rFonts w:cs="Times New Roman"/>
          <w:sz w:val="24"/>
          <w:szCs w:val="24"/>
        </w:rPr>
        <w:t xml:space="preserve">, и должна быть равна сумме неотработанного на момент списания аванса;</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6.3.6. В случае принятия решения о списании обеспечительного платежа </w:t>
      </w:r>
      <w:r>
        <w:rPr>
          <w:rFonts w:cs="Times New Roman"/>
          <w:i/>
          <w:sz w:val="24"/>
          <w:szCs w:val="24"/>
        </w:rPr>
        <w:t xml:space="preserve">Сторона 2</w:t>
      </w:r>
      <w:r>
        <w:rPr>
          <w:rFonts w:cs="Times New Roman"/>
          <w:sz w:val="24"/>
          <w:szCs w:val="24"/>
        </w:rPr>
        <w:t xml:space="preserve"> в течение 3 (трех) рабочих дней направляет </w:t>
      </w:r>
      <w:r>
        <w:rPr>
          <w:rFonts w:cs="Times New Roman"/>
          <w:i/>
          <w:sz w:val="24"/>
          <w:szCs w:val="24"/>
        </w:rPr>
        <w:t xml:space="preserve">Стороне 1</w:t>
      </w:r>
      <w:r>
        <w:rPr>
          <w:rFonts w:cs="Times New Roman"/>
          <w:sz w:val="24"/>
          <w:szCs w:val="24"/>
        </w:rPr>
        <w:t xml:space="preserve"> информацию </w:t>
      </w:r>
      <w:r>
        <w:rPr>
          <w:rFonts w:cs="Times New Roman"/>
          <w:sz w:val="24"/>
          <w:szCs w:val="24"/>
        </w:rPr>
        <w:t xml:space="preserve">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Соглашением об обеспечительном платеже;</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6.3.7. Возврат обеспечительного платежа </w:t>
      </w:r>
      <w:r>
        <w:rPr>
          <w:rFonts w:cs="Times New Roman"/>
          <w:i/>
          <w:sz w:val="24"/>
          <w:szCs w:val="24"/>
        </w:rPr>
        <w:t xml:space="preserve">Стороне 1</w:t>
      </w:r>
      <w:r>
        <w:rPr>
          <w:rFonts w:cs="Times New Roman"/>
          <w:sz w:val="24"/>
          <w:szCs w:val="24"/>
        </w:rPr>
        <w:t xml:space="preserve"> до полного погашения суммы авансовых платежей, выплаченных </w:t>
      </w:r>
      <w:r>
        <w:rPr>
          <w:rFonts w:cs="Times New Roman"/>
          <w:i/>
          <w:sz w:val="24"/>
          <w:szCs w:val="24"/>
        </w:rPr>
        <w:t xml:space="preserve">Стороной 2</w:t>
      </w:r>
      <w:r>
        <w:rPr>
          <w:rFonts w:cs="Times New Roman"/>
          <w:sz w:val="24"/>
          <w:szCs w:val="24"/>
        </w:rPr>
        <w:t xml:space="preserve"> по Договору, не допускается, за исключением случаев предоставления </w:t>
      </w:r>
      <w:r>
        <w:rPr>
          <w:rFonts w:cs="Times New Roman"/>
          <w:i/>
          <w:sz w:val="24"/>
          <w:szCs w:val="24"/>
        </w:rPr>
        <w:t xml:space="preserve">Стороной 1</w:t>
      </w:r>
      <w:r>
        <w:rPr>
          <w:rFonts w:cs="Times New Roman"/>
          <w:sz w:val="24"/>
          <w:szCs w:val="24"/>
        </w:rPr>
        <w:t xml:space="preserve"> взамен обеспечения в форме обеспечительного платежа иного способа обеспечения возврата аванса, удовлетворяющего условиям настоящего Договора.</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В случае замены </w:t>
      </w:r>
      <w:r>
        <w:rPr>
          <w:rFonts w:cs="Times New Roman"/>
          <w:i/>
          <w:sz w:val="24"/>
          <w:szCs w:val="24"/>
        </w:rPr>
        <w:t xml:space="preserve">Стороной 1</w:t>
      </w:r>
      <w:r>
        <w:rPr>
          <w:rFonts w:cs="Times New Roman"/>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Pr>
          <w:rFonts w:cs="Times New Roman"/>
          <w:i/>
          <w:sz w:val="24"/>
          <w:szCs w:val="24"/>
        </w:rPr>
        <w:t xml:space="preserve">Стороне 1</w:t>
      </w:r>
      <w:r>
        <w:rPr>
          <w:rFonts w:cs="Times New Roman"/>
          <w:sz w:val="24"/>
          <w:szCs w:val="24"/>
        </w:rPr>
        <w:t xml:space="preserve"> осуществляется в течение </w:t>
      </w:r>
      <w:r>
        <w:rPr>
          <w:rFonts w:cs="Times New Roman"/>
          <w:b/>
          <w:sz w:val="24"/>
          <w:szCs w:val="24"/>
        </w:rPr>
        <w:t xml:space="preserve">30 (тридцати) календарных дней</w:t>
      </w:r>
      <w:r>
        <w:rPr>
          <w:rFonts w:cs="Times New Roman"/>
          <w:sz w:val="24"/>
          <w:szCs w:val="24"/>
        </w:rPr>
        <w:t xml:space="preserve"> со дня получения </w:t>
      </w:r>
      <w:r>
        <w:rPr>
          <w:rFonts w:cs="Times New Roman"/>
          <w:i/>
          <w:sz w:val="24"/>
          <w:szCs w:val="24"/>
        </w:rPr>
        <w:t xml:space="preserve">Стороной 2</w:t>
      </w:r>
      <w:r>
        <w:rPr>
          <w:rFonts w:cs="Times New Roman"/>
          <w:sz w:val="24"/>
          <w:szCs w:val="24"/>
        </w:rPr>
        <w:t xml:space="preserve"> альтернативного способа обеспечения.</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6.3.8. Возврат обеспечительного платежа, предоставленного </w:t>
      </w:r>
      <w:r>
        <w:rPr>
          <w:rFonts w:cs="Times New Roman"/>
          <w:i/>
          <w:sz w:val="24"/>
          <w:szCs w:val="24"/>
        </w:rPr>
        <w:t xml:space="preserve">Стороной 1</w:t>
      </w:r>
      <w:r>
        <w:rPr>
          <w:rFonts w:cs="Times New Roman"/>
          <w:sz w:val="24"/>
          <w:szCs w:val="24"/>
        </w:rPr>
        <w:t xml:space="preserve"> в качестве обеспечения исполнения обязательств по возврату аванса, за вычетом средств, использованных </w:t>
      </w:r>
      <w:r>
        <w:rPr>
          <w:rFonts w:cs="Times New Roman"/>
          <w:i/>
          <w:sz w:val="24"/>
          <w:szCs w:val="24"/>
        </w:rPr>
        <w:t xml:space="preserve">Стороной 2</w:t>
      </w:r>
      <w:r>
        <w:rPr>
          <w:rFonts w:cs="Times New Roman"/>
          <w:sz w:val="24"/>
          <w:szCs w:val="24"/>
        </w:rPr>
        <w:t xml:space="preserve"> для возме</w:t>
      </w:r>
      <w:r>
        <w:rPr>
          <w:rFonts w:cs="Times New Roman"/>
          <w:sz w:val="24"/>
          <w:szCs w:val="24"/>
        </w:rPr>
        <w:t xml:space="preserve">щения своих убытков, связанных </w:t>
      </w:r>
      <w:r>
        <w:rPr>
          <w:rFonts w:cs="Times New Roman"/>
          <w:sz w:val="24"/>
          <w:szCs w:val="24"/>
        </w:rPr>
        <w:t xml:space="preserve">с неисполнением </w:t>
      </w:r>
      <w:r>
        <w:rPr>
          <w:rFonts w:cs="Times New Roman"/>
          <w:i/>
          <w:sz w:val="24"/>
          <w:szCs w:val="24"/>
        </w:rPr>
        <w:t xml:space="preserve">Стороной 1</w:t>
      </w:r>
      <w:r>
        <w:rPr>
          <w:rFonts w:cs="Times New Roman"/>
          <w:sz w:val="24"/>
          <w:szCs w:val="24"/>
        </w:rPr>
        <w:t xml:space="preserve"> обязательств по возврату неотработанного аванса по Договору, производится в течение </w:t>
      </w:r>
      <w:r>
        <w:rPr>
          <w:rFonts w:cs="Times New Roman"/>
          <w:b/>
          <w:sz w:val="24"/>
          <w:szCs w:val="24"/>
        </w:rPr>
        <w:t xml:space="preserve">30 (тридцати) дней</w:t>
      </w:r>
      <w:r>
        <w:rPr>
          <w:rFonts w:cs="Times New Roman"/>
          <w:sz w:val="24"/>
          <w:szCs w:val="24"/>
        </w:rPr>
        <w:t xml:space="preserve"> со дня подписания Сторонами двустороннего акта сверки авансовой задолженности по Договору, авансовая задолженность в соответствии с которым будет отсутствовать.</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6.3.9. Размер обеспечительного платежа может быть уменьшен до суммы неотработанного </w:t>
      </w:r>
      <w:r>
        <w:rPr>
          <w:rFonts w:cs="Times New Roman"/>
          <w:i/>
          <w:sz w:val="24"/>
          <w:szCs w:val="24"/>
        </w:rPr>
        <w:t xml:space="preserve">Стороной 1</w:t>
      </w:r>
      <w:r>
        <w:rPr>
          <w:rFonts w:cs="Times New Roman"/>
          <w:sz w:val="24"/>
          <w:szCs w:val="24"/>
        </w:rPr>
        <w:t xml:space="preserve"> аванса на основании акта сверки авансовой задолженности по Договору путем подписания дополнительного соглашения к Соглашению об обеспечительном платеже, предоставляемого в качестве обеспечения возврата авансовых платежей.</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6.3.10. Размер обеспечительного платежа в любой момент времени должен быть не меньше суммы неотработанного </w:t>
      </w:r>
      <w:r>
        <w:rPr>
          <w:rFonts w:cs="Times New Roman"/>
          <w:i/>
          <w:sz w:val="24"/>
          <w:szCs w:val="24"/>
        </w:rPr>
        <w:t xml:space="preserve">Стороной 1</w:t>
      </w:r>
      <w:r>
        <w:rPr>
          <w:rFonts w:cs="Times New Roman"/>
          <w:sz w:val="24"/>
          <w:szCs w:val="24"/>
        </w:rPr>
        <w:t xml:space="preserve"> аванса по Договору.</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6.3.11. При расторжении (прекращении) Договора в случае невыполнения </w:t>
      </w:r>
      <w:r>
        <w:rPr>
          <w:rFonts w:cs="Times New Roman"/>
          <w:i/>
          <w:sz w:val="24"/>
          <w:szCs w:val="24"/>
        </w:rPr>
        <w:t xml:space="preserve">Стороной 1</w:t>
      </w:r>
      <w:r>
        <w:rPr>
          <w:rFonts w:cs="Times New Roman"/>
          <w:sz w:val="24"/>
          <w:szCs w:val="24"/>
        </w:rPr>
        <w:t xml:space="preserve"> обязательств в сроки и/или их выполнении с ненадлежащим качеством, предусмотренным Договором, обеспечительный платеж не подлежит возврату </w:t>
      </w:r>
      <w:r>
        <w:rPr>
          <w:rFonts w:cs="Times New Roman"/>
          <w:i/>
          <w:sz w:val="24"/>
          <w:szCs w:val="24"/>
        </w:rPr>
        <w:t xml:space="preserve">Стороне 1</w:t>
      </w:r>
      <w:r>
        <w:rPr>
          <w:rFonts w:cs="Times New Roman"/>
          <w:sz w:val="24"/>
          <w:szCs w:val="24"/>
        </w:rPr>
        <w:t xml:space="preserve">.</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6.3.12. Стороны установили, что на сумму обеспечительного платежа начисление процентов </w:t>
      </w:r>
      <w:r>
        <w:rPr>
          <w:rFonts w:cs="Times New Roman"/>
          <w:i/>
          <w:sz w:val="24"/>
          <w:szCs w:val="24"/>
        </w:rPr>
        <w:t xml:space="preserve">Стороной 1 </w:t>
      </w:r>
      <w:r>
        <w:rPr>
          <w:rFonts w:cs="Times New Roman"/>
          <w:sz w:val="24"/>
          <w:szCs w:val="24"/>
        </w:rPr>
        <w:t xml:space="preserve">не осуществляется.</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6.4. Требования к обеспечительному платежу, предоставляемому в качестве обеспечения исполнения обязательств </w:t>
      </w:r>
      <w:r>
        <w:rPr>
          <w:rFonts w:cs="Times New Roman"/>
          <w:i/>
          <w:sz w:val="24"/>
          <w:szCs w:val="24"/>
        </w:rPr>
        <w:t xml:space="preserve">Стороной 1</w:t>
      </w:r>
      <w:r>
        <w:rPr>
          <w:rFonts w:cs="Times New Roman"/>
          <w:sz w:val="24"/>
          <w:szCs w:val="24"/>
        </w:rPr>
        <w:t xml:space="preserve">, порядок и основания его списания и возврата </w:t>
      </w:r>
      <w:r>
        <w:rPr>
          <w:rFonts w:cs="Times New Roman"/>
          <w:i/>
          <w:sz w:val="24"/>
          <w:szCs w:val="24"/>
        </w:rPr>
        <w:t xml:space="preserve">Стороной 2</w:t>
      </w:r>
      <w:r>
        <w:rPr>
          <w:rFonts w:cs="Times New Roman"/>
          <w:sz w:val="24"/>
          <w:szCs w:val="24"/>
        </w:rPr>
        <w:t xml:space="preserve">:</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6.4.1. Сумма обеспечительного платежа, предоставляемого в качестве обеспечения </w:t>
      </w:r>
      <w:r>
        <w:rPr>
          <w:rFonts w:cs="Times New Roman"/>
          <w:sz w:val="24"/>
          <w:szCs w:val="24"/>
        </w:rPr>
        <w:t xml:space="preserve">исполнения </w:t>
      </w:r>
      <w:r>
        <w:rPr>
          <w:rFonts w:cs="Times New Roman"/>
          <w:i/>
          <w:sz w:val="24"/>
          <w:szCs w:val="24"/>
        </w:rPr>
        <w:t xml:space="preserve">Стороной 1</w:t>
      </w:r>
      <w:r>
        <w:rPr>
          <w:rFonts w:cs="Times New Roman"/>
          <w:sz w:val="24"/>
          <w:szCs w:val="24"/>
        </w:rPr>
        <w:t xml:space="preserve"> обязательств по Договору, должна составлять 3 %</w:t>
      </w:r>
      <w:r>
        <w:rPr>
          <w:rStyle w:val="2758"/>
          <w:rFonts w:cs="Times New Roman"/>
          <w:sz w:val="24"/>
          <w:szCs w:val="24"/>
        </w:rPr>
        <w:footnoteReference w:id="112"/>
      </w:r>
      <w:r>
        <w:rPr>
          <w:rFonts w:cs="Times New Roman"/>
          <w:sz w:val="24"/>
          <w:szCs w:val="24"/>
        </w:rPr>
        <w:t xml:space="preserve"> (три процента) от начальной (максимальной) цены Договора (цены лота), но не менее 3 % (трех процентов) от цены Договора в случае, если цена Договора в редакции дополнительных соглашений превысила начальную (максимальную) цену Договора (цену лота);</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6.4.2. Перечисление обеспечительного платежа должно быть совершено </w:t>
      </w:r>
      <w:r>
        <w:rPr>
          <w:rFonts w:cs="Times New Roman"/>
          <w:i/>
          <w:sz w:val="24"/>
          <w:szCs w:val="24"/>
        </w:rPr>
        <w:t xml:space="preserve">Стороной 1</w:t>
      </w:r>
      <w:r>
        <w:rPr>
          <w:rFonts w:cs="Times New Roman"/>
          <w:sz w:val="24"/>
          <w:szCs w:val="24"/>
        </w:rPr>
        <w:t xml:space="preserve"> на счет </w:t>
      </w:r>
      <w:r>
        <w:rPr>
          <w:rFonts w:cs="Times New Roman"/>
          <w:i/>
          <w:sz w:val="24"/>
          <w:szCs w:val="24"/>
        </w:rPr>
        <w:t xml:space="preserve">Стороны 2</w:t>
      </w:r>
      <w:r>
        <w:rPr>
          <w:rFonts w:cs="Times New Roman"/>
          <w:sz w:val="24"/>
          <w:szCs w:val="24"/>
        </w:rPr>
        <w:t xml:space="preserve"> до даты заключения договора / дополнительного соглашения (в случае предоставления обеспечения исполнения обязательств впервые); </w:t>
      </w:r>
      <w:r>
        <w:rPr>
          <w:rFonts w:cs="Times New Roman"/>
          <w:sz w:val="24"/>
          <w:szCs w:val="24"/>
        </w:rPr>
      </w:r>
      <w:r>
        <w:rPr>
          <w:rFonts w:cs="Times New Roman"/>
          <w:sz w:val="24"/>
          <w:szCs w:val="24"/>
        </w:rPr>
      </w:r>
    </w:p>
    <w:p>
      <w:pPr>
        <w:contextualSpacing/>
        <w:ind w:firstLine="709"/>
        <w:jc w:val="both"/>
        <w:widowControl/>
        <w:rPr>
          <w:rFonts w:eastAsia="Times New Roman" w:cs="Times New Roman"/>
          <w:sz w:val="24"/>
          <w:szCs w:val="24"/>
          <w:lang w:eastAsia="ru-RU"/>
        </w:rPr>
      </w:pPr>
      <w:r>
        <w:rPr>
          <w:rFonts w:cs="Times New Roman"/>
          <w:sz w:val="24"/>
          <w:szCs w:val="24"/>
        </w:rPr>
        <w:t xml:space="preserve">6.4.3. </w:t>
      </w:r>
      <w:r>
        <w:rPr>
          <w:rFonts w:cs="Times New Roman"/>
          <w:i/>
          <w:sz w:val="24"/>
          <w:szCs w:val="24"/>
        </w:rPr>
        <w:t xml:space="preserve">Сторона 1</w:t>
      </w:r>
      <w:r>
        <w:rPr>
          <w:rFonts w:cs="Times New Roman"/>
          <w:sz w:val="24"/>
          <w:szCs w:val="24"/>
        </w:rPr>
        <w:t xml:space="preserve"> предоставляет обеспечительный платеж на период исполнения обязательств по договору до момента подписания итогового Документа</w:t>
      </w:r>
      <w:r>
        <w:rPr>
          <w:rFonts w:eastAsia="Times New Roman" w:cs="Times New Roman"/>
          <w:sz w:val="24"/>
          <w:szCs w:val="24"/>
          <w:lang w:eastAsia="ru-RU"/>
        </w:rPr>
        <w:t xml:space="preserve"> о приемке (товарная накладная / УПД / акт о приемке выполненных работ/услуг и пр.).</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840" w:leader="none"/>
        </w:tabs>
        <w:rPr>
          <w:rFonts w:eastAsia="Times New Roman" w:cs="Times New Roman"/>
          <w:sz w:val="24"/>
          <w:szCs w:val="24"/>
          <w:lang w:eastAsia="ru-RU"/>
        </w:rPr>
      </w:pPr>
      <w:r>
        <w:rPr>
          <w:rFonts w:eastAsia="Times New Roman" w:cs="Times New Roman"/>
          <w:sz w:val="24"/>
          <w:szCs w:val="24"/>
          <w:lang w:eastAsia="ru-RU"/>
        </w:rPr>
        <w:t xml:space="preserve">Для долгосрочных (более одного года) договоров, не являющихся инвестиционными, по которым состав и стоимость поставляемых товаров, выполняемых работ, оказываемых услуг опред</w:t>
      </w:r>
      <w:r>
        <w:rPr>
          <w:rFonts w:eastAsia="Times New Roman" w:cs="Times New Roman"/>
          <w:sz w:val="24"/>
          <w:szCs w:val="24"/>
          <w:lang w:eastAsia="ru-RU"/>
        </w:rPr>
        <w:t xml:space="preserve">еляется не основным договором, </w:t>
      </w:r>
      <w:r>
        <w:rPr>
          <w:rFonts w:eastAsia="Times New Roman" w:cs="Times New Roman"/>
          <w:sz w:val="24"/>
          <w:szCs w:val="24"/>
          <w:lang w:eastAsia="ru-RU"/>
        </w:rPr>
        <w:t xml:space="preserve">а дополнительными соглашениями (спецификациями, иными аналогичными документами), допускается предоставление обеспечительного платежа на сумму </w:t>
      </w:r>
      <w:r>
        <w:rPr>
          <w:rFonts w:eastAsia="Times New Roman" w:cs="Times New Roman"/>
          <w:iCs/>
          <w:sz w:val="24"/>
          <w:szCs w:val="24"/>
          <w:lang w:eastAsia="ru-RU"/>
        </w:rPr>
        <w:t xml:space="preserve">3 %</w:t>
      </w:r>
      <w:r>
        <w:rPr>
          <w:rFonts w:eastAsia="Times New Roman" w:cs="Times New Roman"/>
          <w:sz w:val="24"/>
          <w:szCs w:val="24"/>
          <w:lang w:eastAsia="ru-RU"/>
        </w:rPr>
        <w:t xml:space="preserve"> </w:t>
      </w:r>
      <w:r>
        <w:rPr>
          <w:rFonts w:eastAsia="Times New Roman" w:cs="Times New Roman"/>
          <w:sz w:val="24"/>
          <w:szCs w:val="24"/>
        </w:rPr>
        <w:t xml:space="preserve">(три процента) </w:t>
      </w:r>
      <w:r>
        <w:rPr>
          <w:rFonts w:eastAsia="Times New Roman" w:cs="Times New Roman"/>
          <w:sz w:val="24"/>
          <w:szCs w:val="24"/>
          <w:lang w:eastAsia="ru-RU"/>
        </w:rPr>
        <w:t xml:space="preserve">от цены, установленной действующими дополнительными соглашениями, обязательства по которым контрагентом на дату предоставления обеспечения не исполнены.</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840" w:leader="none"/>
        </w:tabs>
        <w:rPr>
          <w:rFonts w:eastAsia="Times New Roman" w:cs="Times New Roman"/>
          <w:sz w:val="24"/>
          <w:szCs w:val="24"/>
          <w:lang w:eastAsia="ru-RU"/>
        </w:rPr>
      </w:pPr>
      <w:r>
        <w:rPr>
          <w:rFonts w:eastAsia="Times New Roman" w:cs="Times New Roman"/>
          <w:sz w:val="24"/>
          <w:szCs w:val="24"/>
          <w:lang w:eastAsia="ru-RU"/>
        </w:rPr>
        <w:t xml:space="preserve">Если долг</w:t>
      </w:r>
      <w:r>
        <w:rPr>
          <w:rFonts w:eastAsia="Times New Roman" w:cs="Times New Roman"/>
          <w:sz w:val="24"/>
          <w:szCs w:val="24"/>
          <w:lang w:eastAsia="ru-RU"/>
        </w:rPr>
        <w:t xml:space="preserve">осрочный договор, не являющийся инвестиционным, содержит предельную цену, и при этом предусматривается подписание на каждый год срока действия договора отдельного дополнительного соглашения (иного аналогичного документа), уточняющего состав и стоимость пос</w:t>
      </w:r>
      <w:r>
        <w:rPr>
          <w:rFonts w:eastAsia="Times New Roman" w:cs="Times New Roman"/>
          <w:sz w:val="24"/>
          <w:szCs w:val="24"/>
          <w:lang w:eastAsia="ru-RU"/>
        </w:rPr>
        <w:t xml:space="preserve">тавляемых товаров, выполняемых работ, оказываемых услуг, то допускается расчет сумм и сроков предоставления обеспечительного платежа по отдельности для каждого из дополнительных соглашений исходя из цены и сроков действия такого дополнительного соглашения.</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840" w:leader="none"/>
        </w:tabs>
        <w:rPr>
          <w:rFonts w:eastAsia="Times New Roman" w:cs="Times New Roman"/>
          <w:sz w:val="24"/>
          <w:szCs w:val="24"/>
          <w:lang w:eastAsia="ru-RU"/>
        </w:rPr>
      </w:pPr>
      <w:r>
        <w:rPr>
          <w:rFonts w:eastAsia="Times New Roman" w:cs="Times New Roman"/>
          <w:sz w:val="24"/>
          <w:szCs w:val="24"/>
          <w:lang w:eastAsia="ru-RU"/>
        </w:rPr>
        <w:t xml:space="preserve">Для долгосрочных договоров поставки </w:t>
      </w:r>
      <w:r>
        <w:rPr>
          <w:rFonts w:eastAsia="Times New Roman" w:cs="Times New Roman"/>
          <w:bCs/>
          <w:sz w:val="24"/>
          <w:szCs w:val="24"/>
          <w:lang w:eastAsia="ru-RU"/>
        </w:rPr>
        <w:t xml:space="preserve">электротехнического оборудования, продукции машиностроения</w:t>
      </w:r>
      <w:r>
        <w:rPr>
          <w:rFonts w:eastAsia="Times New Roman" w:cs="Times New Roman"/>
          <w:sz w:val="24"/>
          <w:szCs w:val="24"/>
          <w:lang w:eastAsia="ru-RU"/>
        </w:rPr>
        <w:t xml:space="preserve"> (независимо от того, является договор инвестиционным или нет), в том числе с локализацией производства на территории Российской Федерации, допускается расчет сумм и сроков предоставления обеспечительного платежа</w:t>
      </w:r>
      <w:r>
        <w:rPr>
          <w:rFonts w:eastAsia="Times New Roman" w:cs="Times New Roman"/>
          <w:sz w:val="24"/>
          <w:szCs w:val="24"/>
          <w:lang w:eastAsia="ru-RU"/>
        </w:rPr>
        <w:t xml:space="preserve"> для каждой из спецификаций на период поставки (либо заявки, либо иного аналогичного документа) исходя из цены и сроков действия такой спецификации либо исходя из договорной цены единицы, партии продукции и сроков поставки такой единицы, партии продукции. </w:t>
      </w:r>
      <w:r>
        <w:rPr>
          <w:rFonts w:eastAsia="Times New Roman" w:cs="Times New Roman"/>
          <w:sz w:val="24"/>
          <w:szCs w:val="24"/>
          <w:lang w:eastAsia="ru-RU"/>
        </w:rPr>
      </w:r>
      <w:r>
        <w:rPr>
          <w:rFonts w:eastAsia="Times New Roman" w:cs="Times New Roman"/>
          <w:sz w:val="24"/>
          <w:szCs w:val="24"/>
          <w:lang w:eastAsia="ru-RU"/>
        </w:rPr>
      </w:r>
    </w:p>
    <w:p>
      <w:pPr>
        <w:contextualSpacing/>
        <w:ind w:firstLine="709"/>
        <w:jc w:val="both"/>
        <w:rPr>
          <w:rFonts w:cs="Times New Roman"/>
          <w:sz w:val="24"/>
          <w:szCs w:val="24"/>
        </w:rPr>
      </w:pPr>
      <w:r>
        <w:rPr>
          <w:rFonts w:cs="Times New Roman"/>
          <w:sz w:val="24"/>
          <w:szCs w:val="24"/>
        </w:rPr>
        <w:t xml:space="preserve">6.4.4. Обеспечительный платеж может быть использован </w:t>
      </w:r>
      <w:r>
        <w:rPr>
          <w:rFonts w:cs="Times New Roman"/>
          <w:i/>
          <w:sz w:val="24"/>
          <w:szCs w:val="24"/>
        </w:rPr>
        <w:t xml:space="preserve">Стороной 2 </w:t>
      </w:r>
      <w:r>
        <w:rPr>
          <w:rFonts w:cs="Times New Roman"/>
          <w:sz w:val="24"/>
          <w:szCs w:val="24"/>
        </w:rPr>
        <w:t xml:space="preserve">для покрытия расходов, связанных с ненадлежащим исполнением </w:t>
      </w:r>
      <w:r>
        <w:rPr>
          <w:rFonts w:cs="Times New Roman"/>
          <w:i/>
          <w:sz w:val="24"/>
          <w:szCs w:val="24"/>
        </w:rPr>
        <w:t xml:space="preserve">Стороной 1</w:t>
      </w:r>
      <w:r>
        <w:rPr>
          <w:rFonts w:cs="Times New Roman"/>
          <w:sz w:val="24"/>
          <w:szCs w:val="24"/>
        </w:rPr>
        <w:t xml:space="preserve"> обязательств по Договору, в том числе на возмещение убытков, связанных с таким неисполнением / ненадлежащим исполнением;</w:t>
      </w:r>
      <w:r>
        <w:rPr>
          <w:rFonts w:cs="Times New Roman"/>
          <w:sz w:val="24"/>
          <w:szCs w:val="24"/>
        </w:rPr>
      </w:r>
      <w:r>
        <w:rPr>
          <w:rFonts w:cs="Times New Roman"/>
          <w:sz w:val="24"/>
          <w:szCs w:val="24"/>
        </w:rPr>
      </w:r>
    </w:p>
    <w:p>
      <w:pPr>
        <w:contextualSpacing/>
        <w:ind w:firstLine="709"/>
        <w:jc w:val="both"/>
        <w:rPr>
          <w:rFonts w:cs="Times New Roman"/>
          <w:sz w:val="24"/>
          <w:szCs w:val="24"/>
        </w:rPr>
      </w:pPr>
      <w:r>
        <w:rPr>
          <w:rFonts w:cs="Times New Roman"/>
          <w:sz w:val="24"/>
          <w:szCs w:val="24"/>
        </w:rPr>
        <w:t xml:space="preserve">6.4.5. В случае принятия решения о списании обеспечительного платежа </w:t>
      </w:r>
      <w:r>
        <w:rPr>
          <w:rFonts w:cs="Times New Roman"/>
          <w:i/>
          <w:sz w:val="24"/>
          <w:szCs w:val="24"/>
        </w:rPr>
        <w:t xml:space="preserve">Сторона 2</w:t>
      </w:r>
      <w:r>
        <w:rPr>
          <w:rFonts w:cs="Times New Roman"/>
          <w:sz w:val="24"/>
          <w:szCs w:val="24"/>
        </w:rPr>
        <w:t xml:space="preserve"> в течение 3 (трех) рабочих дней направляет </w:t>
      </w:r>
      <w:r>
        <w:rPr>
          <w:rFonts w:cs="Times New Roman"/>
          <w:i/>
          <w:sz w:val="24"/>
          <w:szCs w:val="24"/>
        </w:rPr>
        <w:t xml:space="preserve">Стороне 1</w:t>
      </w:r>
      <w:r>
        <w:rPr>
          <w:rFonts w:cs="Times New Roman"/>
          <w:sz w:val="24"/>
          <w:szCs w:val="24"/>
        </w:rPr>
        <w:t xml:space="preserve"> информацию </w:t>
      </w:r>
      <w:r>
        <w:rPr>
          <w:rFonts w:cs="Times New Roman"/>
          <w:sz w:val="24"/>
          <w:szCs w:val="24"/>
        </w:rPr>
        <w:t xml:space="preserve">о списании обеспечительного платежа с указанием, в чем состоит нарушение обязательств, в обеспечение которых был пере</w:t>
      </w:r>
      <w:r>
        <w:rPr>
          <w:rFonts w:cs="Times New Roman"/>
          <w:sz w:val="24"/>
          <w:szCs w:val="24"/>
        </w:rPr>
        <w:t xml:space="preserve">числен обеспечительный платеж, </w:t>
      </w:r>
      <w:r>
        <w:rPr>
          <w:rFonts w:cs="Times New Roman"/>
          <w:sz w:val="24"/>
          <w:szCs w:val="24"/>
        </w:rPr>
        <w:t xml:space="preserve">а также с указанием суммы списания, определенной в соответствии с условиями Соглашения об обеспечительном платеже;</w:t>
      </w:r>
      <w:r>
        <w:rPr>
          <w:rFonts w:cs="Times New Roman"/>
          <w:sz w:val="24"/>
          <w:szCs w:val="24"/>
        </w:rPr>
      </w:r>
      <w:r>
        <w:rPr>
          <w:rFonts w:cs="Times New Roman"/>
          <w:sz w:val="24"/>
          <w:szCs w:val="24"/>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6.4.6. Возврат обеспечительного платежа </w:t>
      </w:r>
      <w:r>
        <w:rPr>
          <w:rFonts w:eastAsia="Times New Roman" w:cs="Times New Roman"/>
          <w:i/>
          <w:sz w:val="24"/>
          <w:szCs w:val="24"/>
        </w:rPr>
        <w:t xml:space="preserve">Стороне 1</w:t>
      </w:r>
      <w:r>
        <w:rPr>
          <w:rFonts w:eastAsia="Times New Roman" w:cs="Times New Roman"/>
          <w:sz w:val="24"/>
          <w:szCs w:val="24"/>
        </w:rPr>
        <w:t xml:space="preserve"> до исполнения всех обязательств по Договору и подписания итогового Документа о </w:t>
      </w:r>
      <w:r>
        <w:rPr>
          <w:rFonts w:eastAsia="Times New Roman" w:cs="Times New Roman"/>
          <w:i/>
          <w:sz w:val="24"/>
          <w:szCs w:val="24"/>
          <w:lang w:eastAsia="ru-RU"/>
        </w:rPr>
        <w:t xml:space="preserve">приемке (товарная накладная / УПД / акт о приемке выполненных работ/услуг и пр.) </w:t>
      </w:r>
      <w:r>
        <w:rPr>
          <w:rFonts w:eastAsia="Times New Roman" w:cs="Times New Roman"/>
          <w:sz w:val="24"/>
          <w:szCs w:val="24"/>
        </w:rPr>
        <w:t xml:space="preserve">не допускается, за исключением случаев предоставления </w:t>
      </w:r>
      <w:r>
        <w:rPr>
          <w:rFonts w:eastAsia="Times New Roman" w:cs="Times New Roman"/>
          <w:i/>
          <w:sz w:val="24"/>
          <w:szCs w:val="24"/>
        </w:rPr>
        <w:t xml:space="preserve">Стороной 1</w:t>
      </w:r>
      <w:r>
        <w:rPr>
          <w:rFonts w:eastAsia="Times New Roman" w:cs="Times New Roman"/>
          <w:sz w:val="24"/>
          <w:szCs w:val="24"/>
        </w:rPr>
        <w:t xml:space="preserve"> взамен обеспечения в форме обеспечительного платежа иного способа обеспечения исполнения обязательств, удовлетворяющего требованиям настоящего Договора.</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В случае замены </w:t>
      </w:r>
      <w:r>
        <w:rPr>
          <w:rFonts w:eastAsia="Times New Roman" w:cs="Times New Roman"/>
          <w:i/>
          <w:sz w:val="24"/>
          <w:szCs w:val="24"/>
        </w:rPr>
        <w:t xml:space="preserve">Стороной 1</w:t>
      </w:r>
      <w:r>
        <w:rPr>
          <w:rFonts w:eastAsia="Times New Roman" w:cs="Times New Roman"/>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Pr>
          <w:rFonts w:eastAsia="Times New Roman" w:cs="Times New Roman"/>
          <w:i/>
          <w:sz w:val="24"/>
          <w:szCs w:val="24"/>
        </w:rPr>
        <w:t xml:space="preserve">Стороне 1</w:t>
      </w:r>
      <w:r>
        <w:rPr>
          <w:rFonts w:eastAsia="Times New Roman" w:cs="Times New Roman"/>
          <w:sz w:val="24"/>
          <w:szCs w:val="24"/>
        </w:rPr>
        <w:t xml:space="preserve"> осуществляется в течение </w:t>
      </w:r>
      <w:r>
        <w:rPr>
          <w:rFonts w:eastAsia="Times New Roman" w:cs="Times New Roman"/>
          <w:b/>
          <w:sz w:val="24"/>
          <w:szCs w:val="24"/>
        </w:rPr>
        <w:t xml:space="preserve">30 (тридцати) календарных дней</w:t>
      </w:r>
      <w:r>
        <w:rPr>
          <w:rFonts w:eastAsia="Times New Roman" w:cs="Times New Roman"/>
          <w:sz w:val="24"/>
          <w:szCs w:val="24"/>
        </w:rPr>
        <w:t xml:space="preserve"> со дня получения </w:t>
      </w:r>
      <w:r>
        <w:rPr>
          <w:rFonts w:eastAsia="Times New Roman" w:cs="Times New Roman"/>
          <w:i/>
          <w:sz w:val="24"/>
          <w:szCs w:val="24"/>
        </w:rPr>
        <w:t xml:space="preserve">Стороной 2</w:t>
      </w:r>
      <w:r>
        <w:rPr>
          <w:rFonts w:eastAsia="Times New Roman" w:cs="Times New Roman"/>
          <w:sz w:val="24"/>
          <w:szCs w:val="24"/>
        </w:rPr>
        <w:t xml:space="preserve"> альтернативного способа обеспечения;</w:t>
      </w:r>
      <w:r>
        <w:rPr>
          <w:rFonts w:eastAsia="Times New Roman" w:cs="Times New Roman"/>
          <w:sz w:val="24"/>
          <w:szCs w:val="24"/>
        </w:rPr>
      </w:r>
      <w:r>
        <w:rPr>
          <w:rFonts w:eastAsia="Times New Roman" w:cs="Times New Roman"/>
          <w:sz w:val="24"/>
          <w:szCs w:val="24"/>
        </w:rPr>
      </w:r>
    </w:p>
    <w:p>
      <w:pPr>
        <w:ind w:firstLine="709"/>
        <w:jc w:val="both"/>
        <w:widowControl/>
        <w:tabs>
          <w:tab w:val="left" w:pos="840" w:leader="none"/>
        </w:tabs>
        <w:rPr>
          <w:rFonts w:eastAsia="Times New Roman" w:cs="Times New Roman"/>
          <w:sz w:val="24"/>
          <w:szCs w:val="24"/>
        </w:rPr>
      </w:pPr>
      <w:r>
        <w:rPr>
          <w:rFonts w:eastAsia="Times New Roman" w:cs="Times New Roman"/>
          <w:sz w:val="24"/>
          <w:szCs w:val="24"/>
        </w:rPr>
        <w:t xml:space="preserve">6.4.7. Возврат обеспечительного платежа, предоставленного </w:t>
      </w:r>
      <w:r>
        <w:rPr>
          <w:rFonts w:eastAsia="Times New Roman" w:cs="Times New Roman"/>
          <w:i/>
          <w:sz w:val="24"/>
          <w:szCs w:val="24"/>
        </w:rPr>
        <w:t xml:space="preserve">Стороной 1</w:t>
      </w:r>
      <w:r>
        <w:rPr>
          <w:rFonts w:eastAsia="Times New Roman" w:cs="Times New Roman"/>
          <w:sz w:val="24"/>
          <w:szCs w:val="24"/>
        </w:rPr>
        <w:t xml:space="preserve"> в качестве обеспечения исполнения обязательств по Договору, за вычетом средств, использованных </w:t>
      </w:r>
      <w:r>
        <w:rPr>
          <w:rFonts w:eastAsia="Times New Roman" w:cs="Times New Roman"/>
          <w:i/>
          <w:sz w:val="24"/>
          <w:szCs w:val="24"/>
        </w:rPr>
        <w:t xml:space="preserve">Стороной 2</w:t>
      </w:r>
      <w:r>
        <w:rPr>
          <w:rFonts w:eastAsia="Times New Roman" w:cs="Times New Roman"/>
          <w:sz w:val="24"/>
          <w:szCs w:val="24"/>
        </w:rPr>
        <w:t xml:space="preserve"> для возмещения своих убытков, связанных с нарушением </w:t>
      </w:r>
      <w:r>
        <w:rPr>
          <w:rFonts w:eastAsia="Times New Roman" w:cs="Times New Roman"/>
          <w:i/>
          <w:sz w:val="24"/>
          <w:szCs w:val="24"/>
        </w:rPr>
        <w:t xml:space="preserve">Стороной 1</w:t>
      </w:r>
      <w:r>
        <w:rPr>
          <w:rFonts w:eastAsia="Times New Roman" w:cs="Times New Roman"/>
          <w:sz w:val="24"/>
          <w:szCs w:val="24"/>
        </w:rPr>
        <w:t xml:space="preserve"> условий Договора, производится в течение </w:t>
      </w:r>
      <w:r>
        <w:rPr>
          <w:rFonts w:eastAsia="Times New Roman" w:cs="Times New Roman"/>
          <w:b/>
          <w:sz w:val="24"/>
          <w:szCs w:val="24"/>
        </w:rPr>
        <w:t xml:space="preserve">30 (тридцати) календарных дней</w:t>
      </w:r>
      <w:r>
        <w:rPr>
          <w:rFonts w:eastAsia="Times New Roman" w:cs="Times New Roman"/>
          <w:sz w:val="24"/>
          <w:szCs w:val="24"/>
        </w:rPr>
        <w:t xml:space="preserve"> со дня подписания </w:t>
      </w:r>
      <w:r>
        <w:rPr>
          <w:rFonts w:eastAsia="Times New Roman" w:cs="Times New Roman"/>
          <w:i/>
          <w:sz w:val="24"/>
          <w:szCs w:val="24"/>
        </w:rPr>
        <w:t xml:space="preserve">А</w:t>
      </w:r>
      <w:r>
        <w:rPr>
          <w:rFonts w:eastAsia="Times New Roman" w:cs="Times New Roman"/>
          <w:i/>
          <w:sz w:val="24"/>
          <w:szCs w:val="24"/>
          <w:lang w:eastAsia="ru-RU"/>
        </w:rPr>
        <w:t xml:space="preserve">ктов о приемке выполненных работ/услуг / Товарных накладных</w:t>
      </w:r>
      <w:r>
        <w:rPr>
          <w:rFonts w:eastAsia="Times New Roman" w:cs="Times New Roman"/>
          <w:sz w:val="24"/>
          <w:szCs w:val="24"/>
        </w:rPr>
        <w:t xml:space="preserve"> при условии предоставления </w:t>
      </w:r>
      <w:r>
        <w:rPr>
          <w:rFonts w:eastAsia="Times New Roman" w:cs="Times New Roman"/>
          <w:i/>
          <w:sz w:val="24"/>
          <w:szCs w:val="24"/>
        </w:rPr>
        <w:t xml:space="preserve">Стороной 1</w:t>
      </w:r>
      <w:r>
        <w:rPr>
          <w:rFonts w:eastAsia="Times New Roman" w:cs="Times New Roman"/>
          <w:sz w:val="24"/>
          <w:szCs w:val="24"/>
        </w:rPr>
        <w:t xml:space="preserve"> обеспечения исполнения обязательств в гарантийный период в соответствии с требованиями, установленными настоящим Договором.</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В случае непредоставления </w:t>
      </w:r>
      <w:r>
        <w:rPr>
          <w:rFonts w:eastAsia="Times New Roman" w:cs="Times New Roman"/>
          <w:i/>
          <w:sz w:val="24"/>
          <w:szCs w:val="24"/>
        </w:rPr>
        <w:t xml:space="preserve">Стороной 1</w:t>
      </w:r>
      <w:r>
        <w:rPr>
          <w:rFonts w:eastAsia="Times New Roman" w:cs="Times New Roman"/>
          <w:sz w:val="24"/>
          <w:szCs w:val="24"/>
        </w:rPr>
        <w:t xml:space="preserve"> обеспечения исполнения обязательств </w:t>
      </w:r>
      <w:r>
        <w:rPr>
          <w:rFonts w:eastAsia="Times New Roman" w:cs="Times New Roman"/>
          <w:sz w:val="24"/>
          <w:szCs w:val="24"/>
        </w:rPr>
        <w:br/>
        <w:t xml:space="preserve">в гарантийный период возврат обеспечительного платежа </w:t>
      </w:r>
      <w:r>
        <w:rPr>
          <w:rFonts w:eastAsia="Times New Roman" w:cs="Times New Roman"/>
          <w:i/>
          <w:sz w:val="24"/>
          <w:szCs w:val="24"/>
        </w:rPr>
        <w:t xml:space="preserve">Стороной 2</w:t>
      </w:r>
      <w:r>
        <w:rPr>
          <w:rFonts w:eastAsia="Times New Roman" w:cs="Times New Roman"/>
          <w:sz w:val="24"/>
          <w:szCs w:val="24"/>
        </w:rPr>
        <w:t xml:space="preserve"> не осуществляется;</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6.4.8.</w:t>
      </w:r>
      <w:r>
        <w:rPr>
          <w:rFonts w:eastAsia="Times New Roman" w:cs="Times New Roman"/>
          <w:sz w:val="24"/>
          <w:szCs w:val="24"/>
          <w:lang w:val="en-US"/>
        </w:rPr>
        <w:t xml:space="preserve"> </w:t>
      </w:r>
      <w:r>
        <w:rPr>
          <w:rFonts w:eastAsia="Times New Roman" w:cs="Times New Roman"/>
          <w:sz w:val="24"/>
          <w:szCs w:val="24"/>
        </w:rPr>
        <w:t xml:space="preserve">При расторжении (прекращении) Договора по основаниям, связанным </w:t>
      </w:r>
      <w:r>
        <w:rPr>
          <w:rFonts w:eastAsia="Times New Roman" w:cs="Times New Roman"/>
          <w:sz w:val="24"/>
          <w:szCs w:val="24"/>
        </w:rPr>
        <w:br/>
        <w:t xml:space="preserve">с неисполнением / ненадлежащем исполнением обязательств </w:t>
      </w:r>
      <w:r>
        <w:rPr>
          <w:rFonts w:eastAsia="Times New Roman" w:cs="Times New Roman"/>
          <w:i/>
          <w:sz w:val="24"/>
          <w:szCs w:val="24"/>
        </w:rPr>
        <w:t xml:space="preserve">Стороной 1</w:t>
      </w:r>
      <w:r>
        <w:rPr>
          <w:rFonts w:eastAsia="Times New Roman" w:cs="Times New Roman"/>
          <w:sz w:val="24"/>
          <w:szCs w:val="24"/>
        </w:rPr>
        <w:t xml:space="preserve"> по Договору, обеспечительный платеж возврату не подлежит.</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6.5. Требования к обеспечительному платежу, предоставляемому в качестве обеспечения исполнения обязательств </w:t>
      </w:r>
      <w:r>
        <w:rPr>
          <w:rFonts w:eastAsia="Times New Roman" w:cs="Times New Roman"/>
          <w:i/>
          <w:sz w:val="24"/>
          <w:szCs w:val="24"/>
        </w:rPr>
        <w:t xml:space="preserve">Стороной 1</w:t>
      </w:r>
      <w:r>
        <w:rPr>
          <w:rFonts w:eastAsia="Times New Roman" w:cs="Times New Roman"/>
          <w:sz w:val="24"/>
          <w:szCs w:val="24"/>
        </w:rPr>
        <w:t xml:space="preserve"> в гарантийный период, порядок </w:t>
      </w:r>
      <w:r>
        <w:rPr>
          <w:rFonts w:eastAsia="Times New Roman" w:cs="Times New Roman"/>
          <w:sz w:val="24"/>
          <w:szCs w:val="24"/>
        </w:rPr>
        <w:br/>
        <w:t xml:space="preserve">и основания его списания и возврата </w:t>
      </w:r>
      <w:r>
        <w:rPr>
          <w:rFonts w:eastAsia="Times New Roman" w:cs="Times New Roman"/>
          <w:i/>
          <w:sz w:val="24"/>
          <w:szCs w:val="24"/>
        </w:rPr>
        <w:t xml:space="preserve">Стороной 2</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bCs/>
          <w:sz w:val="24"/>
          <w:szCs w:val="24"/>
        </w:rPr>
      </w:pPr>
      <w:r>
        <w:rPr>
          <w:rFonts w:eastAsia="Times New Roman" w:cs="Times New Roman"/>
          <w:bCs/>
          <w:sz w:val="24"/>
          <w:szCs w:val="24"/>
        </w:rPr>
        <w:t xml:space="preserve">6.5.1. Сумма обеспечительного платежа, предоставляемого в качестве обеспечения гарантийных обязательств по Договору, должна составлять 5 % от цены Договора (включая НДС).</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sz w:val="24"/>
          <w:szCs w:val="24"/>
          <w:lang w:eastAsia="ru-RU"/>
        </w:rPr>
      </w:pPr>
      <w:r>
        <w:rPr>
          <w:rFonts w:eastAsia="Times New Roman" w:cs="Times New Roman"/>
          <w:sz w:val="24"/>
          <w:szCs w:val="24"/>
          <w:lang w:eastAsia="ru-RU"/>
        </w:rPr>
        <w:t xml:space="preserve">Для долгосрочных (более одного года) договоров, не являющихся инвестиционными, по которым состав и стоимость поставляемых товаров, выполняемых работ, оказываемых услуг опред</w:t>
      </w:r>
      <w:r>
        <w:rPr>
          <w:rFonts w:eastAsia="Times New Roman" w:cs="Times New Roman"/>
          <w:sz w:val="24"/>
          <w:szCs w:val="24"/>
          <w:lang w:eastAsia="ru-RU"/>
        </w:rPr>
        <w:t xml:space="preserve">еляется не основным договором, </w:t>
      </w:r>
      <w:r>
        <w:rPr>
          <w:rFonts w:eastAsia="Times New Roman" w:cs="Times New Roman"/>
          <w:sz w:val="24"/>
          <w:szCs w:val="24"/>
          <w:lang w:eastAsia="ru-RU"/>
        </w:rPr>
        <w:t xml:space="preserve">а дополнительными соглашениями (спецификациями, иными аналогичн</w:t>
      </w:r>
      <w:r>
        <w:rPr>
          <w:rFonts w:eastAsia="Times New Roman" w:cs="Times New Roman"/>
          <w:sz w:val="24"/>
          <w:szCs w:val="24"/>
          <w:lang w:eastAsia="ru-RU"/>
        </w:rPr>
        <w:t xml:space="preserve">ыми документами), допускается предоставление обеспечительного платежа на сумму 5 % от цены, установленной действующими дополнительными соглашениями, обязательства по которым контрагентом на дату предоставления обеспечения не исполнены (дефекты, недоделки).</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840" w:leader="none"/>
        </w:tabs>
        <w:rPr>
          <w:rFonts w:eastAsia="Times New Roman" w:cs="Times New Roman"/>
          <w:sz w:val="24"/>
          <w:szCs w:val="24"/>
          <w:lang w:eastAsia="ru-RU"/>
        </w:rPr>
      </w:pPr>
      <w:r>
        <w:rPr>
          <w:rFonts w:eastAsia="Times New Roman" w:cs="Times New Roman"/>
          <w:sz w:val="24"/>
          <w:szCs w:val="24"/>
          <w:lang w:eastAsia="ru-RU"/>
        </w:rPr>
        <w:t xml:space="preserve">Если долгосрочный договор, не являющийся инвестиционным, содержит предельную цену, и при этом предусматривается подписание на каждый год срока действия договора отдельного </w:t>
      </w:r>
      <w:r>
        <w:rPr>
          <w:rFonts w:eastAsia="Times New Roman" w:cs="Times New Roman"/>
          <w:bCs/>
          <w:sz w:val="24"/>
          <w:szCs w:val="24"/>
          <w:lang w:eastAsia="ru-RU"/>
        </w:rPr>
        <w:t xml:space="preserve">дополнительного соглашения /</w:t>
      </w:r>
      <w:r>
        <w:rPr>
          <w:rFonts w:eastAsia="Times New Roman" w:cs="Times New Roman"/>
          <w:sz w:val="24"/>
          <w:szCs w:val="24"/>
          <w:lang w:eastAsia="ru-RU"/>
        </w:rPr>
        <w:t xml:space="preserve"> иного аналогичного документа, уточняющего состав и стоимость поставляемых товаров, выполняемых работ, оказываемых услуг (иного аналогичного </w:t>
      </w:r>
      <w:r>
        <w:rPr>
          <w:rFonts w:eastAsia="Times New Roman" w:cs="Times New Roman"/>
          <w:sz w:val="24"/>
          <w:szCs w:val="24"/>
          <w:lang w:eastAsia="ru-RU"/>
        </w:rPr>
        <w:t xml:space="preserve">документа), уточняющего состав </w:t>
      </w:r>
      <w:r>
        <w:rPr>
          <w:rFonts w:eastAsia="Times New Roman" w:cs="Times New Roman"/>
          <w:sz w:val="24"/>
          <w:szCs w:val="24"/>
          <w:lang w:eastAsia="ru-RU"/>
        </w:rPr>
        <w:t xml:space="preserve">и стоимость поставляемых товаров, выполня</w:t>
      </w:r>
      <w:r>
        <w:rPr>
          <w:rFonts w:eastAsia="Times New Roman" w:cs="Times New Roman"/>
          <w:sz w:val="24"/>
          <w:szCs w:val="24"/>
          <w:lang w:eastAsia="ru-RU"/>
        </w:rPr>
        <w:t xml:space="preserve">емых работ, оказываемых услуг, </w:t>
      </w:r>
      <w:r>
        <w:rPr>
          <w:rFonts w:eastAsia="Times New Roman" w:cs="Times New Roman"/>
          <w:sz w:val="24"/>
          <w:szCs w:val="24"/>
          <w:lang w:eastAsia="ru-RU"/>
        </w:rPr>
        <w:t xml:space="preserve">то допускается расчет сумм и сроков предостав</w:t>
      </w:r>
      <w:r>
        <w:rPr>
          <w:rFonts w:eastAsia="Times New Roman" w:cs="Times New Roman"/>
          <w:sz w:val="24"/>
          <w:szCs w:val="24"/>
          <w:lang w:eastAsia="ru-RU"/>
        </w:rPr>
        <w:t xml:space="preserve">ления обеспечительного платежа </w:t>
      </w:r>
      <w:r>
        <w:rPr>
          <w:rFonts w:eastAsia="Times New Roman" w:cs="Times New Roman"/>
          <w:sz w:val="24"/>
          <w:szCs w:val="24"/>
          <w:lang w:eastAsia="ru-RU"/>
        </w:rPr>
        <w:t xml:space="preserve">по отдельности для каждого из дополнительных</w:t>
      </w:r>
      <w:r>
        <w:rPr>
          <w:rFonts w:eastAsia="Times New Roman" w:cs="Times New Roman"/>
          <w:sz w:val="24"/>
          <w:szCs w:val="24"/>
          <w:lang w:eastAsia="ru-RU"/>
        </w:rPr>
        <w:t xml:space="preserve"> соглашений исходя из цены </w:t>
      </w:r>
      <w:r>
        <w:rPr>
          <w:rFonts w:eastAsia="Times New Roman" w:cs="Times New Roman"/>
          <w:sz w:val="24"/>
          <w:szCs w:val="24"/>
          <w:lang w:eastAsia="ru-RU"/>
        </w:rPr>
        <w:t xml:space="preserve">и гарантийного срока договора (</w:t>
      </w:r>
      <w:r>
        <w:rPr>
          <w:rFonts w:eastAsia="Times New Roman" w:cs="Times New Roman"/>
          <w:bCs/>
          <w:sz w:val="24"/>
          <w:szCs w:val="24"/>
          <w:lang w:eastAsia="ru-RU"/>
        </w:rPr>
        <w:t xml:space="preserve">дополнительного соглашения /</w:t>
      </w:r>
      <w:r>
        <w:rPr>
          <w:rFonts w:eastAsia="Times New Roman" w:cs="Times New Roman"/>
          <w:sz w:val="24"/>
          <w:szCs w:val="24"/>
          <w:lang w:eastAsia="ru-RU"/>
        </w:rPr>
        <w:t xml:space="preserve"> иного аналогичного документа, уточняющего состав и стоимость поставляемых товаров, выполняемых работ, оказываемых услуг). Для долгосрочных договоров поставки </w:t>
      </w:r>
      <w:r>
        <w:rPr>
          <w:rFonts w:eastAsia="Times New Roman" w:cs="Times New Roman"/>
          <w:bCs/>
          <w:sz w:val="24"/>
          <w:szCs w:val="24"/>
          <w:lang w:eastAsia="ru-RU"/>
        </w:rPr>
        <w:t xml:space="preserve">электротехнического оборудования, продукции машиностроения</w:t>
      </w:r>
      <w:r>
        <w:rPr>
          <w:rFonts w:eastAsia="Times New Roman" w:cs="Times New Roman"/>
          <w:sz w:val="24"/>
          <w:szCs w:val="24"/>
          <w:lang w:eastAsia="ru-RU"/>
        </w:rPr>
        <w:t xml:space="preserve"> (независимо от того, является договор инвестиционным или нет), в том числе с локализацией производства на территории Российской Федерации, допускается расчет сумм и сроков предоставления обеспечительного платежа произво</w:t>
      </w:r>
      <w:r>
        <w:rPr>
          <w:rFonts w:eastAsia="Times New Roman" w:cs="Times New Roman"/>
          <w:sz w:val="24"/>
          <w:szCs w:val="24"/>
          <w:lang w:eastAsia="ru-RU"/>
        </w:rPr>
        <w:t xml:space="preserve">дить по отдельности для каждой </w:t>
      </w:r>
      <w:r>
        <w:rPr>
          <w:rFonts w:eastAsia="Times New Roman" w:cs="Times New Roman"/>
          <w:sz w:val="24"/>
          <w:szCs w:val="24"/>
          <w:lang w:eastAsia="ru-RU"/>
        </w:rPr>
        <w:t xml:space="preserve">из спецификаций на период поставки (либо заявки, либо иного аналогичного документа), исходя из цены и гарантийного срока договора (спецификации) либо исходя из договорной цены единицы, партии продукции и гарантийного срока такой единицы, партии продукции.</w:t>
      </w:r>
      <w:r>
        <w:rPr>
          <w:rFonts w:eastAsia="Times New Roman" w:cs="Times New Roman"/>
          <w:sz w:val="24"/>
          <w:szCs w:val="24"/>
          <w:lang w:eastAsia="ru-RU"/>
        </w:rPr>
      </w:r>
      <w:r>
        <w:rPr>
          <w:rFonts w:eastAsia="Times New Roman" w:cs="Times New Roman"/>
          <w:sz w:val="24"/>
          <w:szCs w:val="24"/>
          <w:lang w:eastAsia="ru-RU"/>
        </w:rPr>
      </w:r>
    </w:p>
    <w:p>
      <w:pPr>
        <w:ind w:firstLine="709"/>
        <w:jc w:val="both"/>
        <w:widowControl/>
        <w:tabs>
          <w:tab w:val="left" w:pos="840" w:leader="none"/>
        </w:tabs>
        <w:rPr>
          <w:rFonts w:eastAsia="Times New Roman" w:cs="Times New Roman"/>
          <w:bCs/>
          <w:sz w:val="24"/>
          <w:szCs w:val="24"/>
        </w:rPr>
      </w:pPr>
      <w:r>
        <w:rPr>
          <w:rFonts w:eastAsia="Times New Roman" w:cs="Times New Roman"/>
          <w:sz w:val="24"/>
          <w:szCs w:val="24"/>
          <w:lang w:eastAsia="ru-RU"/>
        </w:rPr>
        <w:t xml:space="preserve">Если долгосрочный (на срок более одного года) договор, рамочный договор предусматривает самостоятельный гарантийный срок на результат по отдельному этапу (на единицу, партию продукции)</w:t>
      </w:r>
      <w:r>
        <w:rPr>
          <w:rStyle w:val="2758"/>
          <w:rFonts w:eastAsia="Times New Roman" w:cs="Times New Roman"/>
          <w:sz w:val="24"/>
          <w:szCs w:val="24"/>
          <w:lang w:eastAsia="ru-RU"/>
        </w:rPr>
        <w:footnoteReference w:id="113"/>
      </w:r>
      <w:r>
        <w:rPr>
          <w:rFonts w:eastAsia="Times New Roman" w:cs="Times New Roman"/>
          <w:sz w:val="24"/>
          <w:szCs w:val="24"/>
          <w:lang w:eastAsia="ru-RU"/>
        </w:rPr>
        <w:t xml:space="preserve">, то допускается производить расчет сумм и сроков предоставления обеспечения по отдельности для каждого из этапов (в размере не менее 5 % </w:t>
      </w:r>
      <w:r>
        <w:rPr>
          <w:rFonts w:eastAsia="Times New Roman" w:cs="Times New Roman"/>
          <w:sz w:val="24"/>
          <w:szCs w:val="24"/>
        </w:rPr>
        <w:t xml:space="preserve">(пять процентов) </w:t>
      </w:r>
      <w:r>
        <w:rPr>
          <w:rFonts w:eastAsia="Times New Roman" w:cs="Times New Roman"/>
          <w:sz w:val="24"/>
          <w:szCs w:val="24"/>
          <w:lang w:eastAsia="ru-RU"/>
        </w:rPr>
        <w:t xml:space="preserve">от стоимости этапа, но не менее 5 % </w:t>
      </w:r>
      <w:r>
        <w:rPr>
          <w:rFonts w:eastAsia="Times New Roman" w:cs="Times New Roman"/>
          <w:sz w:val="24"/>
          <w:szCs w:val="24"/>
        </w:rPr>
        <w:t xml:space="preserve">(пять процентов) </w:t>
      </w:r>
      <w:r>
        <w:rPr>
          <w:rFonts w:eastAsia="Times New Roman" w:cs="Times New Roman"/>
          <w:sz w:val="24"/>
          <w:szCs w:val="24"/>
          <w:lang w:eastAsia="ru-RU"/>
        </w:rPr>
        <w:t xml:space="preserve">от установленного договором годового объема, если условиями договора годовой объем не определен – в размере не менее 5 % </w:t>
      </w:r>
      <w:r>
        <w:rPr>
          <w:rFonts w:eastAsia="Times New Roman" w:cs="Times New Roman"/>
          <w:sz w:val="24"/>
          <w:szCs w:val="24"/>
        </w:rPr>
        <w:t xml:space="preserve">(пять процентов) </w:t>
      </w:r>
      <w:r>
        <w:rPr>
          <w:rFonts w:eastAsia="Times New Roman" w:cs="Times New Roman"/>
          <w:sz w:val="24"/>
          <w:szCs w:val="24"/>
          <w:lang w:eastAsia="ru-RU"/>
        </w:rPr>
        <w:t xml:space="preserve">от расчетного среднегодового объема исполнения договора)</w:t>
      </w:r>
      <w:r>
        <w:rPr>
          <w:rFonts w:eastAsia="Times New Roman" w:cs="Times New Roman"/>
          <w:bCs/>
          <w:sz w:val="24"/>
          <w:szCs w:val="24"/>
        </w:rPr>
        <w:t xml:space="preserve">;</w:t>
      </w:r>
      <w:r>
        <w:rPr>
          <w:rFonts w:eastAsia="Times New Roman" w:cs="Times New Roman"/>
          <w:bCs/>
          <w:sz w:val="24"/>
          <w:szCs w:val="24"/>
        </w:rPr>
      </w:r>
      <w:r>
        <w:rPr>
          <w:rFonts w:eastAsia="Times New Roman" w:cs="Times New Roman"/>
          <w:bCs/>
          <w:sz w:val="24"/>
          <w:szCs w:val="24"/>
        </w:rPr>
      </w:r>
    </w:p>
    <w:p>
      <w:pPr>
        <w:ind w:firstLine="709"/>
        <w:jc w:val="both"/>
        <w:rPr>
          <w:rFonts w:eastAsia="Times New Roman" w:cs="Times New Roman"/>
          <w:bCs/>
          <w:sz w:val="24"/>
          <w:szCs w:val="24"/>
        </w:rPr>
      </w:pPr>
      <w:r>
        <w:rPr>
          <w:rFonts w:eastAsia="Times New Roman" w:cs="Times New Roman"/>
          <w:bCs/>
          <w:sz w:val="24"/>
          <w:szCs w:val="24"/>
        </w:rPr>
        <w:t xml:space="preserve">6.5.2. Перечисление обеспечительного платежа осуществляется </w:t>
      </w:r>
      <w:r>
        <w:rPr>
          <w:rFonts w:eastAsia="Times New Roman" w:cs="Times New Roman"/>
          <w:bCs/>
          <w:i/>
          <w:sz w:val="24"/>
          <w:szCs w:val="24"/>
        </w:rPr>
        <w:t xml:space="preserve">Стороной 1</w:t>
      </w:r>
      <w:r>
        <w:rPr>
          <w:rFonts w:eastAsia="Times New Roman" w:cs="Times New Roman"/>
          <w:bCs/>
          <w:sz w:val="24"/>
          <w:szCs w:val="24"/>
        </w:rPr>
        <w:t xml:space="preserve"> на счет </w:t>
      </w:r>
      <w:r>
        <w:rPr>
          <w:rFonts w:eastAsia="Times New Roman" w:cs="Times New Roman"/>
          <w:bCs/>
          <w:i/>
          <w:sz w:val="24"/>
          <w:szCs w:val="24"/>
        </w:rPr>
        <w:t xml:space="preserve">Стороны 2</w:t>
      </w:r>
      <w:r>
        <w:rPr>
          <w:rFonts w:eastAsia="Times New Roman" w:cs="Times New Roman"/>
          <w:bCs/>
          <w:sz w:val="24"/>
          <w:szCs w:val="24"/>
        </w:rPr>
        <w:t xml:space="preserve">. Перечисление обеспечительного платежа должно быть совершено </w:t>
      </w:r>
      <w:r>
        <w:rPr>
          <w:rFonts w:eastAsia="Times New Roman" w:cs="Times New Roman"/>
          <w:bCs/>
          <w:i/>
          <w:sz w:val="24"/>
          <w:szCs w:val="24"/>
        </w:rPr>
        <w:t xml:space="preserve">Стороной 1</w:t>
      </w:r>
      <w:r>
        <w:rPr>
          <w:rFonts w:eastAsia="Times New Roman" w:cs="Times New Roman"/>
          <w:bCs/>
          <w:sz w:val="24"/>
          <w:szCs w:val="24"/>
        </w:rPr>
        <w:t xml:space="preserve"> не позднее даты начала гарантийного срока по Договору;</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6.5.3. </w:t>
      </w:r>
      <w:r>
        <w:rPr>
          <w:rFonts w:eastAsia="Times New Roman" w:cs="Times New Roman"/>
          <w:bCs/>
          <w:i/>
          <w:sz w:val="24"/>
          <w:szCs w:val="24"/>
        </w:rPr>
        <w:t xml:space="preserve">Сторона 1</w:t>
      </w:r>
      <w:r>
        <w:rPr>
          <w:rFonts w:eastAsia="Times New Roman" w:cs="Times New Roman"/>
          <w:bCs/>
          <w:sz w:val="24"/>
          <w:szCs w:val="24"/>
        </w:rPr>
        <w:t xml:space="preserve"> предоставляет обеспечительный платеж на период гарантийной эксплуатации Товара до момента окончания гарантийного срока </w:t>
      </w:r>
      <w:r>
        <w:rPr>
          <w:rFonts w:eastAsia="Times New Roman" w:cs="Times New Roman"/>
          <w:sz w:val="24"/>
          <w:szCs w:val="24"/>
        </w:rPr>
        <w:t xml:space="preserve">и подписания протокола об отсутствии взаимных претензий;</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6.5.4. Обеспечительный платеж может быть использован </w:t>
      </w:r>
      <w:r>
        <w:rPr>
          <w:rFonts w:eastAsia="Times New Roman" w:cs="Times New Roman"/>
          <w:bCs/>
          <w:i/>
          <w:sz w:val="24"/>
          <w:szCs w:val="24"/>
        </w:rPr>
        <w:t xml:space="preserve">Стороной 2</w:t>
      </w:r>
      <w:r>
        <w:rPr>
          <w:rFonts w:eastAsia="Times New Roman" w:cs="Times New Roman"/>
          <w:bCs/>
          <w:sz w:val="24"/>
          <w:szCs w:val="24"/>
        </w:rPr>
        <w:t xml:space="preserve"> </w:t>
      </w:r>
      <w:r>
        <w:rPr>
          <w:rFonts w:eastAsia="Times New Roman" w:cs="Times New Roman"/>
          <w:bCs/>
          <w:sz w:val="24"/>
          <w:szCs w:val="24"/>
        </w:rPr>
        <w:t xml:space="preserve">для покрытия расходов, связанных с ненадлежащим исполнением </w:t>
      </w:r>
      <w:r>
        <w:rPr>
          <w:rFonts w:eastAsia="Times New Roman" w:cs="Times New Roman"/>
          <w:bCs/>
          <w:i/>
          <w:sz w:val="24"/>
          <w:szCs w:val="24"/>
        </w:rPr>
        <w:t xml:space="preserve">Стороны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6.5.5. В случае принятия решения о списании обеспечительного платежа </w:t>
      </w:r>
      <w:r>
        <w:rPr>
          <w:rFonts w:eastAsia="Times New Roman" w:cs="Times New Roman"/>
          <w:bCs/>
          <w:i/>
          <w:sz w:val="24"/>
          <w:szCs w:val="24"/>
        </w:rPr>
        <w:t xml:space="preserve">Сторона 2</w:t>
      </w:r>
      <w:r>
        <w:rPr>
          <w:rFonts w:eastAsia="Times New Roman" w:cs="Times New Roman"/>
          <w:bCs/>
          <w:sz w:val="24"/>
          <w:szCs w:val="24"/>
        </w:rPr>
        <w:t xml:space="preserve"> в течение 3 (трех) рабочих дней направляет </w:t>
      </w:r>
      <w:r>
        <w:rPr>
          <w:rFonts w:eastAsia="Times New Roman" w:cs="Times New Roman"/>
          <w:bCs/>
          <w:i/>
          <w:sz w:val="24"/>
          <w:szCs w:val="24"/>
        </w:rPr>
        <w:t xml:space="preserve">Стороне 1</w:t>
      </w:r>
      <w:r>
        <w:rPr>
          <w:rFonts w:eastAsia="Times New Roman" w:cs="Times New Roman"/>
          <w:bCs/>
          <w:sz w:val="24"/>
          <w:szCs w:val="24"/>
        </w:rPr>
        <w:t xml:space="preserve"> информацию </w:t>
      </w:r>
      <w:r>
        <w:rPr>
          <w:rFonts w:eastAsia="Times New Roman" w:cs="Times New Roman"/>
          <w:bCs/>
          <w:sz w:val="24"/>
          <w:szCs w:val="24"/>
        </w:rPr>
        <w:t xml:space="preserve">о списании обеспечительного платежа с указанием, в чем состоит нарушение обязательств, в обеспечение которых был пере</w:t>
      </w:r>
      <w:r>
        <w:rPr>
          <w:rFonts w:eastAsia="Times New Roman" w:cs="Times New Roman"/>
          <w:bCs/>
          <w:sz w:val="24"/>
          <w:szCs w:val="24"/>
        </w:rPr>
        <w:t xml:space="preserve">числен обеспечительный платеж, </w:t>
      </w:r>
      <w:r>
        <w:rPr>
          <w:rFonts w:eastAsia="Times New Roman" w:cs="Times New Roman"/>
          <w:bCs/>
          <w:sz w:val="24"/>
          <w:szCs w:val="24"/>
        </w:rPr>
        <w:t xml:space="preserve">а также с указанием суммы списания, определенной в соответствии с условиями соглашения об обеспечительном платеже;</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sz w:val="24"/>
          <w:szCs w:val="24"/>
        </w:rPr>
      </w:pPr>
      <w:r>
        <w:rPr>
          <w:rFonts w:eastAsia="Times New Roman" w:cs="Times New Roman"/>
          <w:bCs/>
          <w:sz w:val="24"/>
          <w:szCs w:val="24"/>
        </w:rPr>
        <w:t xml:space="preserve">6.5.6. 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до момента окончания гарантийного срока и подписания сторонами протокола об отсутствии взаимных претензий не допускается, за исключением случаев предоставления </w:t>
      </w:r>
      <w:r>
        <w:rPr>
          <w:rFonts w:eastAsia="Times New Roman" w:cs="Times New Roman"/>
          <w:bCs/>
          <w:i/>
          <w:sz w:val="24"/>
          <w:szCs w:val="24"/>
        </w:rPr>
        <w:t xml:space="preserve">Стороной 1</w:t>
      </w:r>
      <w:r>
        <w:rPr>
          <w:rFonts w:eastAsia="Times New Roman" w:cs="Times New Roman"/>
          <w:bCs/>
          <w:sz w:val="24"/>
          <w:szCs w:val="24"/>
        </w:rPr>
        <w:t xml:space="preserve"> взамен обеспечения в форме обеспечительного платежа иного способа</w:t>
      </w:r>
      <w:r>
        <w:rPr>
          <w:rFonts w:eastAsia="Times New Roman" w:cs="Times New Roman"/>
          <w:sz w:val="24"/>
          <w:szCs w:val="24"/>
        </w:rPr>
        <w:t xml:space="preserve"> обеспечения гарантийных обязательств, удовлетворяющего требованиям настоящего Договора.</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bCs/>
          <w:sz w:val="24"/>
          <w:szCs w:val="24"/>
        </w:rPr>
      </w:pPr>
      <w:r>
        <w:rPr>
          <w:rFonts w:eastAsia="Times New Roman" w:cs="Times New Roman"/>
          <w:sz w:val="24"/>
          <w:szCs w:val="24"/>
        </w:rPr>
        <w:t xml:space="preserve">В случае замены </w:t>
      </w:r>
      <w:r>
        <w:rPr>
          <w:rFonts w:eastAsia="Times New Roman" w:cs="Times New Roman"/>
          <w:i/>
          <w:sz w:val="24"/>
          <w:szCs w:val="24"/>
        </w:rPr>
        <w:t xml:space="preserve">Стороной 1</w:t>
      </w:r>
      <w:r>
        <w:rPr>
          <w:rFonts w:eastAsia="Times New Roman" w:cs="Times New Roman"/>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Pr>
          <w:rFonts w:eastAsia="Times New Roman" w:cs="Times New Roman"/>
          <w:i/>
          <w:sz w:val="24"/>
          <w:szCs w:val="24"/>
        </w:rPr>
        <w:t xml:space="preserve">Стороне 1</w:t>
      </w:r>
      <w:r>
        <w:rPr>
          <w:rFonts w:eastAsia="Times New Roman" w:cs="Times New Roman"/>
          <w:sz w:val="24"/>
          <w:szCs w:val="24"/>
        </w:rPr>
        <w:t xml:space="preserve"> осуществляется в течение </w:t>
      </w:r>
      <w:r>
        <w:rPr>
          <w:rFonts w:eastAsia="Times New Roman" w:cs="Times New Roman"/>
          <w:b/>
          <w:sz w:val="24"/>
          <w:szCs w:val="24"/>
        </w:rPr>
        <w:t xml:space="preserve">30 (тридцати) календарных дней</w:t>
      </w:r>
      <w:r>
        <w:rPr>
          <w:rFonts w:eastAsia="Times New Roman" w:cs="Times New Roman"/>
          <w:sz w:val="24"/>
          <w:szCs w:val="24"/>
        </w:rPr>
        <w:t xml:space="preserve"> со дня получения </w:t>
      </w:r>
      <w:r>
        <w:rPr>
          <w:rFonts w:eastAsia="Times New Roman" w:cs="Times New Roman"/>
          <w:i/>
          <w:sz w:val="24"/>
          <w:szCs w:val="24"/>
        </w:rPr>
        <w:t xml:space="preserve">Стороной 2</w:t>
      </w:r>
      <w:r>
        <w:rPr>
          <w:rFonts w:eastAsia="Times New Roman" w:cs="Times New Roman"/>
          <w:sz w:val="24"/>
          <w:szCs w:val="24"/>
        </w:rPr>
        <w:t xml:space="preserve"> альтернативного способа обеспечения гарантийных обязательств;</w:t>
      </w:r>
      <w:r>
        <w:rPr>
          <w:rFonts w:eastAsia="Times New Roman" w:cs="Times New Roman"/>
          <w:bCs/>
          <w:sz w:val="24"/>
          <w:szCs w:val="24"/>
        </w:rPr>
      </w:r>
      <w:r>
        <w:rPr>
          <w:rFonts w:eastAsia="Times New Roman" w:cs="Times New Roman"/>
          <w:bCs/>
          <w:sz w:val="24"/>
          <w:szCs w:val="24"/>
        </w:rPr>
      </w:r>
    </w:p>
    <w:p>
      <w:pPr>
        <w:contextualSpacing/>
        <w:ind w:firstLine="709"/>
        <w:jc w:val="both"/>
        <w:rPr>
          <w:rFonts w:eastAsia="Times New Roman" w:cs="Times New Roman"/>
          <w:bCs/>
          <w:sz w:val="24"/>
          <w:szCs w:val="24"/>
          <w:lang w:eastAsia="ru-RU"/>
        </w:rPr>
      </w:pPr>
      <w:r>
        <w:rPr>
          <w:rFonts w:eastAsia="Times New Roman" w:cs="Times New Roman"/>
          <w:bCs/>
          <w:sz w:val="24"/>
          <w:szCs w:val="24"/>
          <w:lang w:eastAsia="ru-RU"/>
        </w:rPr>
        <w:t xml:space="preserve">6.5.7. Возврат обеспечительного платежа, предоставленного </w:t>
      </w:r>
      <w:r>
        <w:rPr>
          <w:rFonts w:eastAsia="Times New Roman" w:cs="Times New Roman"/>
          <w:bCs/>
          <w:i/>
          <w:sz w:val="24"/>
          <w:szCs w:val="24"/>
          <w:lang w:eastAsia="ru-RU"/>
        </w:rPr>
        <w:t xml:space="preserve">Стороной 1</w:t>
      </w:r>
      <w:r>
        <w:rPr>
          <w:rFonts w:eastAsia="Times New Roman" w:cs="Times New Roman"/>
          <w:bCs/>
          <w:sz w:val="24"/>
          <w:szCs w:val="24"/>
          <w:lang w:eastAsia="ru-RU"/>
        </w:rPr>
        <w:t xml:space="preserve"> в </w:t>
      </w:r>
      <w:r>
        <w:rPr>
          <w:rFonts w:eastAsia="Times New Roman" w:cs="Times New Roman"/>
          <w:bCs/>
          <w:sz w:val="24"/>
          <w:szCs w:val="24"/>
          <w:lang w:eastAsia="ru-RU"/>
        </w:rPr>
        <w:t xml:space="preserve">качестве обеспечения исполнения обязательств в гарантийный период, за вычетом средств, использованных </w:t>
      </w:r>
      <w:r>
        <w:rPr>
          <w:rFonts w:eastAsia="Times New Roman" w:cs="Times New Roman"/>
          <w:bCs/>
          <w:i/>
          <w:sz w:val="24"/>
          <w:szCs w:val="24"/>
          <w:lang w:eastAsia="ru-RU"/>
        </w:rPr>
        <w:t xml:space="preserve">Стороной 2</w:t>
      </w:r>
      <w:r>
        <w:rPr>
          <w:rFonts w:eastAsia="Times New Roman" w:cs="Times New Roman"/>
          <w:bCs/>
          <w:sz w:val="24"/>
          <w:szCs w:val="24"/>
          <w:lang w:eastAsia="ru-RU"/>
        </w:rPr>
        <w:t xml:space="preserve"> для возмещения своих убыт</w:t>
      </w:r>
      <w:r>
        <w:rPr>
          <w:rFonts w:eastAsia="Times New Roman" w:cs="Times New Roman"/>
          <w:bCs/>
          <w:sz w:val="24"/>
          <w:szCs w:val="24"/>
          <w:lang w:eastAsia="ru-RU"/>
        </w:rPr>
        <w:t xml:space="preserve">ков, связанных с неисполнением / </w:t>
      </w:r>
      <w:r>
        <w:rPr>
          <w:rFonts w:eastAsia="Times New Roman" w:cs="Times New Roman"/>
          <w:bCs/>
          <w:sz w:val="24"/>
          <w:szCs w:val="24"/>
          <w:lang w:eastAsia="ru-RU"/>
        </w:rPr>
        <w:t xml:space="preserve">ненадлежащим исполнением обязательств в гарантийный период, осуществляется </w:t>
      </w:r>
      <w:r>
        <w:rPr>
          <w:rFonts w:eastAsia="Times New Roman" w:cs="Times New Roman"/>
          <w:bCs/>
          <w:i/>
          <w:sz w:val="24"/>
          <w:szCs w:val="24"/>
          <w:lang w:eastAsia="ru-RU"/>
        </w:rPr>
        <w:t xml:space="preserve">Стороной </w:t>
      </w:r>
      <w:r>
        <w:rPr>
          <w:rFonts w:eastAsia="Times New Roman" w:cs="Times New Roman"/>
          <w:bCs/>
          <w:i/>
          <w:sz w:val="24"/>
          <w:szCs w:val="24"/>
          <w:lang w:eastAsia="ru-RU"/>
        </w:rPr>
        <w:t xml:space="preserve">2</w:t>
      </w:r>
      <w:r>
        <w:rPr>
          <w:rFonts w:eastAsia="Times New Roman" w:cs="Times New Roman"/>
          <w:bCs/>
          <w:sz w:val="24"/>
          <w:szCs w:val="24"/>
          <w:lang w:eastAsia="ru-RU"/>
        </w:rPr>
        <w:t xml:space="preserve"> в течение </w:t>
      </w:r>
      <w:r>
        <w:rPr>
          <w:rFonts w:eastAsia="Times New Roman" w:cs="Times New Roman"/>
          <w:b/>
          <w:bCs/>
          <w:sz w:val="24"/>
          <w:szCs w:val="24"/>
          <w:lang w:eastAsia="ru-RU"/>
        </w:rPr>
        <w:t xml:space="preserve">30 (тридцать) календарных дней </w:t>
      </w:r>
      <w:r>
        <w:rPr>
          <w:rFonts w:eastAsia="Times New Roman" w:cs="Times New Roman"/>
          <w:bCs/>
          <w:sz w:val="24"/>
          <w:szCs w:val="24"/>
          <w:lang w:eastAsia="ru-RU"/>
        </w:rPr>
        <w:t xml:space="preserve">со дня окончания гарантийного срока и подписания протокола об отсутствии взаимных претензий.</w:t>
      </w:r>
      <w:r>
        <w:rPr>
          <w:rFonts w:eastAsia="Times New Roman" w:cs="Times New Roman"/>
          <w:bCs/>
          <w:sz w:val="24"/>
          <w:szCs w:val="24"/>
          <w:lang w:eastAsia="ru-RU"/>
        </w:rPr>
      </w:r>
      <w:r>
        <w:rPr>
          <w:rFonts w:eastAsia="Times New Roman" w:cs="Times New Roman"/>
          <w:bCs/>
          <w:sz w:val="24"/>
          <w:szCs w:val="24"/>
          <w:lang w:eastAsia="ru-RU"/>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6.6. По согласованию со </w:t>
      </w:r>
      <w:r>
        <w:rPr>
          <w:rFonts w:eastAsia="Times New Roman" w:cs="Times New Roman"/>
          <w:i/>
          <w:sz w:val="24"/>
          <w:szCs w:val="24"/>
        </w:rPr>
        <w:t xml:space="preserve">Стороной 2</w:t>
      </w:r>
      <w:r>
        <w:rPr>
          <w:rFonts w:eastAsia="Times New Roman" w:cs="Times New Roman"/>
          <w:sz w:val="24"/>
          <w:szCs w:val="24"/>
        </w:rPr>
        <w:t xml:space="preserve"> вид финансового обеспечения по Договору может быть изменен в любой момент в период исполнения Договора либо в период гарантийной эксплуатации Товара на альтернативный, предусмотренный условиями и отвечающий требованиям Договора, по письменному обращению </w:t>
      </w:r>
      <w:r>
        <w:rPr>
          <w:rFonts w:eastAsia="Times New Roman" w:cs="Times New Roman"/>
          <w:i/>
          <w:sz w:val="24"/>
          <w:szCs w:val="24"/>
        </w:rPr>
        <w:t xml:space="preserve">Стороны 1</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sz w:val="24"/>
          <w:szCs w:val="24"/>
        </w:rPr>
      </w:pPr>
      <w:r>
        <w:rPr>
          <w:rFonts w:eastAsia="Times New Roman" w:cs="Times New Roman"/>
          <w:sz w:val="24"/>
          <w:szCs w:val="24"/>
        </w:rPr>
        <w:t xml:space="preserve">6.7. Договор не подлежит заключению в отсутствие предусмотренных настоящей статьей способа обеспечения обязательств. Такой отказ от заключения Договора не признается уклонением </w:t>
      </w:r>
      <w:r>
        <w:rPr>
          <w:rFonts w:eastAsia="Times New Roman" w:cs="Times New Roman"/>
          <w:i/>
          <w:sz w:val="24"/>
          <w:szCs w:val="24"/>
        </w:rPr>
        <w:t xml:space="preserve">Стороны 2</w:t>
      </w:r>
      <w:r>
        <w:rPr>
          <w:rFonts w:eastAsia="Times New Roman" w:cs="Times New Roman"/>
          <w:sz w:val="24"/>
          <w:szCs w:val="24"/>
        </w:rPr>
        <w:t xml:space="preserve"> от заключения Договора и не является нарушением.</w:t>
      </w:r>
      <w:r>
        <w:rPr>
          <w:rFonts w:eastAsia="Times New Roman" w:cs="Times New Roman"/>
          <w:sz w:val="24"/>
          <w:szCs w:val="24"/>
        </w:rPr>
      </w:r>
      <w:r>
        <w:rPr>
          <w:rFonts w:eastAsia="Times New Roman" w:cs="Times New Roman"/>
          <w:sz w:val="24"/>
          <w:szCs w:val="24"/>
        </w:rPr>
      </w:r>
    </w:p>
    <w:p>
      <w:pPr>
        <w:ind w:firstLine="709"/>
        <w:jc w:val="both"/>
        <w:widowControl/>
        <w:tabs>
          <w:tab w:val="right" w:pos="1600" w:leader="none"/>
        </w:tabs>
        <w:rPr>
          <w:rFonts w:eastAsia="Times New Roman" w:cs="Times New Roman"/>
          <w:sz w:val="24"/>
          <w:szCs w:val="24"/>
        </w:rPr>
      </w:pPr>
      <w:r>
        <w:rPr>
          <w:rFonts w:eastAsia="Times New Roman" w:cs="Times New Roman"/>
          <w:spacing w:val="-4"/>
          <w:sz w:val="24"/>
          <w:szCs w:val="24"/>
        </w:rPr>
        <w:t xml:space="preserve">6.8. За неисполнение и/или несвоевременное исполнение </w:t>
      </w:r>
      <w:r>
        <w:rPr>
          <w:rFonts w:eastAsia="Times New Roman" w:cs="Times New Roman"/>
          <w:i/>
          <w:spacing w:val="-4"/>
          <w:sz w:val="24"/>
          <w:szCs w:val="24"/>
        </w:rPr>
        <w:t xml:space="preserve">Стороной 1</w:t>
      </w:r>
      <w:r>
        <w:rPr>
          <w:rFonts w:eastAsia="Times New Roman" w:cs="Times New Roman"/>
          <w:spacing w:val="-4"/>
          <w:sz w:val="24"/>
          <w:szCs w:val="24"/>
        </w:rPr>
        <w:t xml:space="preserve"> </w:t>
      </w:r>
      <w:r>
        <w:rPr>
          <w:rFonts w:eastAsia="Times New Roman" w:cs="Times New Roman"/>
          <w:sz w:val="24"/>
          <w:szCs w:val="24"/>
        </w:rPr>
        <w:t xml:space="preserve">обязательств по предоставлению обеспечения, в том числе по продлению и/или замене независимых гарантий, восстановлению сумм обеспечительного платежа, предусмотренных настоящим приложением к Договору, </w:t>
      </w:r>
      <w:r>
        <w:rPr>
          <w:rFonts w:eastAsia="Times New Roman" w:cs="Times New Roman"/>
          <w:i/>
          <w:sz w:val="24"/>
          <w:szCs w:val="24"/>
        </w:rPr>
        <w:t xml:space="preserve">Сторона 2</w:t>
      </w:r>
      <w:r>
        <w:rPr>
          <w:rFonts w:eastAsia="Times New Roman" w:cs="Times New Roman"/>
          <w:sz w:val="24"/>
          <w:szCs w:val="24"/>
        </w:rPr>
        <w:t xml:space="preserve"> вправе выставить неустойку в размере 0,01 % от размера обеспечения (независимой гарантии / обеспечительного платежа / гарантийного депозита и т.п.) по Договору за каждый день просрочки исполнения Поставщиком своих обязательств.</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6.9. В случае нарушения условий предоставления </w:t>
      </w:r>
      <w:r>
        <w:rPr>
          <w:rFonts w:eastAsia="Times New Roman" w:cs="Times New Roman"/>
          <w:b/>
          <w:sz w:val="24"/>
          <w:szCs w:val="24"/>
          <w:lang w:eastAsia="ru-RU"/>
        </w:rPr>
        <w:t xml:space="preserve">обеспечения</w:t>
      </w:r>
      <w:r>
        <w:rPr>
          <w:rFonts w:eastAsia="Times New Roman" w:cs="Times New Roman"/>
          <w:sz w:val="24"/>
          <w:szCs w:val="24"/>
          <w:lang w:eastAsia="ru-RU"/>
        </w:rPr>
        <w:t xml:space="preserve"> исполнения обязательств по Договору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вправе приостановить платежи по договору.</w:t>
      </w:r>
      <w:r>
        <w:rPr>
          <w:rFonts w:eastAsia="Times New Roman" w:cs="Times New Roman"/>
          <w:sz w:val="24"/>
          <w:szCs w:val="24"/>
          <w:lang w:eastAsia="ru-RU"/>
        </w:rPr>
      </w:r>
      <w:r>
        <w:rPr>
          <w:rFonts w:eastAsia="Times New Roman" w:cs="Times New Roman"/>
          <w:sz w:val="24"/>
          <w:szCs w:val="24"/>
          <w:lang w:eastAsia="ru-RU"/>
        </w:rPr>
      </w:r>
    </w:p>
    <w:p>
      <w:pPr>
        <w:jc w:val="both"/>
        <w:widowControl/>
        <w:rPr>
          <w:rFonts w:eastAsia="Times New Roman" w:cs="Times New Roman"/>
          <w:color w:val="000000"/>
          <w:sz w:val="24"/>
          <w:szCs w:val="24"/>
        </w:rPr>
      </w:pPr>
      <w:r>
        <w:rPr>
          <w:rFonts w:eastAsia="Times New Roman" w:cs="Times New Roman"/>
          <w:color w:val="000000"/>
          <w:sz w:val="24"/>
          <w:szCs w:val="24"/>
        </w:rPr>
        <w:br w:type="page" w:clear="all"/>
      </w:r>
      <w:r>
        <w:rPr>
          <w:rFonts w:eastAsia="Times New Roman" w:cs="Times New Roman"/>
          <w:color w:val="000000"/>
          <w:sz w:val="24"/>
          <w:szCs w:val="24"/>
        </w:rPr>
      </w:r>
      <w:r>
        <w:rPr>
          <w:rFonts w:eastAsia="Times New Roman" w:cs="Times New Roman"/>
          <w:color w:val="000000"/>
          <w:sz w:val="24"/>
          <w:szCs w:val="24"/>
        </w:rPr>
      </w:r>
    </w:p>
    <w:p>
      <w:pPr>
        <w:ind w:left="6804" w:firstLine="142"/>
        <w:rPr>
          <w:rFonts w:eastAsia="Times New Roman" w:cs="Times New Roman"/>
          <w:color w:val="000000"/>
          <w:sz w:val="24"/>
          <w:szCs w:val="24"/>
        </w:rPr>
      </w:pPr>
      <w:r>
        <w:rPr>
          <w:rFonts w:eastAsia="Times New Roman" w:cs="Times New Roman"/>
          <w:color w:val="000000"/>
          <w:sz w:val="24"/>
          <w:szCs w:val="24"/>
        </w:rPr>
        <w:t xml:space="preserve">Приложение 1 </w:t>
      </w:r>
      <w:r>
        <w:rPr>
          <w:rFonts w:eastAsia="Times New Roman" w:cs="Times New Roman"/>
          <w:color w:val="000000"/>
          <w:sz w:val="24"/>
          <w:szCs w:val="24"/>
        </w:rPr>
      </w:r>
      <w:r>
        <w:rPr>
          <w:rFonts w:eastAsia="Times New Roman" w:cs="Times New Roman"/>
          <w:color w:val="000000"/>
          <w:sz w:val="24"/>
          <w:szCs w:val="24"/>
        </w:rPr>
      </w:r>
    </w:p>
    <w:p>
      <w:pPr>
        <w:ind w:left="6804" w:firstLine="142"/>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p>
    <w:p>
      <w:pPr>
        <w:ind w:left="6804" w:firstLine="142"/>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804" w:firstLine="142"/>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b/>
          <w:sz w:val="24"/>
          <w:szCs w:val="24"/>
        </w:rPr>
      </w:pPr>
      <w:r>
        <w:rPr>
          <w:rFonts w:eastAsia="Times New Roman" w:cs="Times New Roman"/>
          <w:b/>
          <w:sz w:val="24"/>
          <w:szCs w:val="24"/>
        </w:rPr>
      </w:r>
      <w:r>
        <w:rPr>
          <w:rFonts w:eastAsia="Times New Roman" w:cs="Times New Roman"/>
          <w:b/>
          <w:sz w:val="24"/>
          <w:szCs w:val="24"/>
        </w:rPr>
      </w:r>
      <w:r>
        <w:rPr>
          <w:rFonts w:eastAsia="Times New Roman" w:cs="Times New Roman"/>
          <w:b/>
          <w:sz w:val="24"/>
          <w:szCs w:val="24"/>
        </w:rPr>
      </w:r>
    </w:p>
    <w:p>
      <w:pPr>
        <w:jc w:val="center"/>
        <w:rPr>
          <w:rFonts w:eastAsia="Times New Roman" w:cs="Times New Roman"/>
          <w:b/>
          <w:bCs/>
          <w:sz w:val="24"/>
          <w:szCs w:val="24"/>
        </w:rPr>
      </w:pPr>
      <w:r>
        <w:rPr>
          <w:rFonts w:eastAsia="Times New Roman" w:cs="Times New Roman"/>
          <w:b/>
          <w:bCs/>
          <w:sz w:val="24"/>
          <w:szCs w:val="24"/>
        </w:rPr>
        <w:t xml:space="preserve">Форма</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i/>
          <w:iCs/>
          <w:sz w:val="24"/>
          <w:szCs w:val="24"/>
        </w:rPr>
      </w:pPr>
      <w:r>
        <w:rPr>
          <w:rFonts w:eastAsia="Times New Roman" w:cs="Times New Roman"/>
          <w:b/>
          <w:bCs/>
          <w:i/>
          <w:iCs/>
          <w:sz w:val="24"/>
          <w:szCs w:val="24"/>
        </w:rPr>
        <w:t xml:space="preserve">независимой гарантии на возврат авансовых платежей</w:t>
      </w:r>
      <w:r>
        <w:rPr>
          <w:rFonts w:eastAsia="Times New Roman" w:cs="Times New Roman"/>
          <w:b/>
          <w:bCs/>
          <w:i/>
          <w:iCs/>
          <w:sz w:val="24"/>
          <w:szCs w:val="24"/>
        </w:rPr>
      </w:r>
      <w:r>
        <w:rPr>
          <w:rFonts w:eastAsia="Times New Roman" w:cs="Times New Roman"/>
          <w:b/>
          <w:bCs/>
          <w:i/>
          <w:iCs/>
          <w:sz w:val="24"/>
          <w:szCs w:val="24"/>
        </w:rPr>
      </w:r>
    </w:p>
    <w:p>
      <w:pPr>
        <w:jc w:val="center"/>
        <w:rPr>
          <w:rFonts w:eastAsia="Times New Roman" w:cs="Times New Roman"/>
          <w:b/>
          <w:bCs/>
          <w:sz w:val="24"/>
          <w:szCs w:val="24"/>
        </w:rPr>
        <w:outlineLvl w:val="0"/>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t xml:space="preserve">НЕЗАВИСИМАЯ ГАРАНТИЯ № ______</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both"/>
        <w:tabs>
          <w:tab w:val="left" w:pos="6804" w:leader="none"/>
          <w:tab w:val="right" w:pos="9496" w:leader="none"/>
        </w:tabs>
        <w:rPr>
          <w:rFonts w:eastAsia="Times New Roman" w:cs="Times New Roman"/>
          <w:sz w:val="24"/>
          <w:szCs w:val="24"/>
        </w:rPr>
      </w:pPr>
      <w:r>
        <w:rPr>
          <w:rFonts w:eastAsia="Times New Roman" w:cs="Times New Roman"/>
          <w:sz w:val="24"/>
          <w:szCs w:val="24"/>
        </w:rPr>
        <w:t xml:space="preserve">г. _________</w:t>
      </w:r>
      <w:r>
        <w:rPr>
          <w:rFonts w:eastAsia="Times New Roman" w:cs="Times New Roman"/>
          <w:sz w:val="24"/>
          <w:szCs w:val="24"/>
        </w:rPr>
        <w:tab/>
      </w:r>
      <w:r>
        <w:rPr>
          <w:rFonts w:eastAsia="Times New Roman" w:cs="Times New Roman"/>
          <w:sz w:val="24"/>
          <w:szCs w:val="24"/>
        </w:rPr>
        <w:t xml:space="preserve">«___» ___________ 20__ г.</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 _____________________ (</w:t>
      </w:r>
      <w:r>
        <w:rPr>
          <w:rFonts w:eastAsia="Times New Roman" w:cs="Times New Roman"/>
          <w:i/>
          <w:iCs/>
          <w:sz w:val="24"/>
          <w:szCs w:val="24"/>
        </w:rPr>
        <w:t xml:space="preserve">полное или сокращенное</w:t>
      </w:r>
      <w:r>
        <w:rPr>
          <w:rFonts w:eastAsia="Times New Roman" w:cs="Times New Roman"/>
          <w:sz w:val="24"/>
          <w:szCs w:val="24"/>
        </w:rPr>
        <w:t xml:space="preserve"> </w:t>
      </w:r>
      <w:r>
        <w:rPr>
          <w:rFonts w:eastAsia="Times New Roman" w:cs="Times New Roman"/>
          <w:i/>
          <w:iCs/>
          <w:sz w:val="24"/>
          <w:szCs w:val="24"/>
        </w:rPr>
        <w:t xml:space="preserve">наименование гаранта, ОГРН или ИНН), Генеральная/Универсальная</w:t>
      </w:r>
      <w:r>
        <w:rPr>
          <w:rFonts w:eastAsia="Times New Roman" w:cs="Times New Roman"/>
          <w:sz w:val="24"/>
          <w:szCs w:val="24"/>
        </w:rPr>
        <w:t xml:space="preserve"> </w:t>
      </w:r>
      <w:r>
        <w:rPr>
          <w:rFonts w:eastAsia="Times New Roman" w:cs="Times New Roman"/>
          <w:i/>
          <w:iCs/>
          <w:sz w:val="24"/>
          <w:szCs w:val="24"/>
        </w:rPr>
        <w:t xml:space="preserve">(выбрать нужное)</w:t>
      </w:r>
      <w:r>
        <w:rPr>
          <w:rFonts w:eastAsia="Times New Roman" w:cs="Times New Roman"/>
          <w:sz w:val="24"/>
          <w:szCs w:val="24"/>
        </w:rPr>
        <w:t xml:space="preserve"> лицензия на осуществление банковских операций от _</w:t>
      </w:r>
      <w:r>
        <w:rPr>
          <w:rFonts w:eastAsia="Times New Roman" w:cs="Times New Roman"/>
          <w:i/>
          <w:iCs/>
          <w:sz w:val="24"/>
          <w:szCs w:val="24"/>
        </w:rPr>
        <w:t xml:space="preserve">________ </w:t>
      </w:r>
      <w:r>
        <w:rPr>
          <w:rFonts w:eastAsia="Times New Roman" w:cs="Times New Roman"/>
          <w:sz w:val="24"/>
          <w:szCs w:val="24"/>
        </w:rPr>
        <w:t xml:space="preserve">года № </w:t>
      </w:r>
      <w:r>
        <w:rPr>
          <w:rFonts w:eastAsia="Times New Roman" w:cs="Times New Roman"/>
          <w:i/>
          <w:iCs/>
          <w:sz w:val="24"/>
          <w:szCs w:val="24"/>
        </w:rPr>
        <w:t xml:space="preserve">____ / реквизиты иных документов, подтверждающих наличие у гаранта права на выдачу независимых гарантий</w:t>
      </w:r>
      <w:r>
        <w:rPr>
          <w:rFonts w:eastAsia="Times New Roman" w:cs="Times New Roman"/>
          <w:i/>
          <w:iCs/>
          <w:sz w:val="24"/>
          <w:szCs w:val="24"/>
          <w:vertAlign w:val="superscript"/>
        </w:rPr>
        <w:footnoteReference w:id="114"/>
        <w:t xml:space="preserve">1</w:t>
      </w:r>
      <w:r>
        <w:rPr>
          <w:rFonts w:eastAsia="Times New Roman" w:cs="Times New Roman"/>
          <w:i/>
          <w:iCs/>
          <w:sz w:val="24"/>
          <w:szCs w:val="24"/>
        </w:rPr>
        <w:t xml:space="preserve">),</w:t>
      </w:r>
      <w:r>
        <w:rPr>
          <w:rFonts w:eastAsia="Times New Roman" w:cs="Times New Roman"/>
          <w:sz w:val="24"/>
          <w:szCs w:val="24"/>
        </w:rPr>
        <w:t xml:space="preserve"> именуемое в дальнейшем «Гарант», в лице ______________________________ (</w:t>
      </w:r>
      <w:r>
        <w:rPr>
          <w:rFonts w:eastAsia="Times New Roman" w:cs="Times New Roman"/>
          <w:i/>
          <w:iCs/>
          <w:sz w:val="24"/>
          <w:szCs w:val="24"/>
        </w:rPr>
        <w:t xml:space="preserve">полностью</w:t>
      </w:r>
      <w:r>
        <w:rPr>
          <w:rFonts w:eastAsia="Times New Roman" w:cs="Times New Roman"/>
          <w:sz w:val="24"/>
          <w:szCs w:val="24"/>
        </w:rPr>
        <w:t xml:space="preserve"> </w:t>
      </w:r>
      <w:r>
        <w:rPr>
          <w:rFonts w:eastAsia="Times New Roman" w:cs="Times New Roman"/>
          <w:i/>
          <w:iCs/>
          <w:sz w:val="24"/>
          <w:szCs w:val="24"/>
        </w:rPr>
        <w:t xml:space="preserve">Ф. И. О. уполномоченного действовать от имени гаранта лица),</w:t>
      </w:r>
      <w:r>
        <w:rPr>
          <w:rFonts w:eastAsia="Times New Roman" w:cs="Times New Roman"/>
          <w:sz w:val="24"/>
          <w:szCs w:val="24"/>
        </w:rPr>
        <w:t xml:space="preserve"> действующего на основании </w:t>
      </w:r>
      <w:r>
        <w:rPr>
          <w:rFonts w:eastAsia="Times New Roman" w:cs="Times New Roman"/>
          <w:i/>
          <w:iCs/>
          <w:sz w:val="24"/>
          <w:szCs w:val="24"/>
        </w:rPr>
        <w:t xml:space="preserve">_______________ (наименование </w:t>
      </w:r>
      <w:r>
        <w:rPr>
          <w:rFonts w:eastAsia="Times New Roman" w:cs="Times New Roman"/>
          <w:i/>
          <w:iCs/>
          <w:sz w:val="24"/>
          <w:szCs w:val="24"/>
        </w:rPr>
        <w:br/>
        <w:t xml:space="preserve">и реквизиты документа о наделении полномочиями подписанта настоящей гарантии</w:t>
      </w:r>
      <w:r>
        <w:rPr>
          <w:rFonts w:eastAsia="Times New Roman" w:cs="Times New Roman"/>
          <w:sz w:val="24"/>
          <w:szCs w:val="24"/>
        </w:rPr>
        <w:t xml:space="preserve">)</w:t>
      </w:r>
      <w:r>
        <w:rPr>
          <w:rFonts w:eastAsia="Times New Roman" w:cs="Times New Roman"/>
          <w:i/>
          <w:iCs/>
          <w:sz w:val="24"/>
          <w:szCs w:val="24"/>
        </w:rPr>
        <w:t xml:space="preserve">, </w:t>
      </w:r>
      <w:r>
        <w:rPr>
          <w:rFonts w:eastAsia="Times New Roman" w:cs="Times New Roman"/>
          <w:sz w:val="24"/>
          <w:szCs w:val="24"/>
        </w:rPr>
        <w:t xml:space="preserve">настоящим принимает на себя безотзывное обязательство уплатить _____________________ (</w:t>
      </w:r>
      <w:r>
        <w:rPr>
          <w:rFonts w:eastAsia="Times New Roman" w:cs="Times New Roman"/>
          <w:i/>
          <w:iCs/>
          <w:sz w:val="24"/>
          <w:szCs w:val="24"/>
        </w:rPr>
        <w:t xml:space="preserve">наименование бенефициара, ОГРН и/или ИНН)</w:t>
      </w:r>
      <w:r>
        <w:rPr>
          <w:rFonts w:eastAsia="Times New Roman" w:cs="Times New Roman"/>
          <w:sz w:val="24"/>
          <w:szCs w:val="24"/>
        </w:rPr>
        <w:t xml:space="preserve">, именуемому </w:t>
      </w:r>
      <w:r>
        <w:rPr>
          <w:rFonts w:eastAsia="Times New Roman" w:cs="Times New Roman"/>
          <w:sz w:val="24"/>
          <w:szCs w:val="24"/>
        </w:rPr>
        <w:br/>
        <w:t xml:space="preserve">в дальнейшем «Бенефициар», любую сумму или суммы, не превышающие в итоге __________________ </w:t>
      </w:r>
      <w:r>
        <w:rPr>
          <w:rFonts w:eastAsia="Times New Roman" w:cs="Times New Roman"/>
          <w:i/>
          <w:iCs/>
          <w:sz w:val="24"/>
          <w:szCs w:val="24"/>
        </w:rPr>
        <w:t xml:space="preserve">(сумма цифрами и прописью),</w:t>
      </w:r>
      <w:r>
        <w:rPr>
          <w:rFonts w:eastAsia="Times New Roman" w:cs="Times New Roman"/>
          <w:sz w:val="24"/>
          <w:szCs w:val="24"/>
        </w:rPr>
        <w:t xml:space="preserve"> по получении письменного требования Бенефициара, указывающего, что ___________________ </w:t>
      </w:r>
      <w:r>
        <w:rPr>
          <w:rFonts w:eastAsia="Times New Roman" w:cs="Times New Roman"/>
          <w:i/>
          <w:iCs/>
          <w:sz w:val="24"/>
          <w:szCs w:val="24"/>
        </w:rPr>
        <w:t xml:space="preserve">(полное или сокращенное</w:t>
      </w:r>
      <w:r>
        <w:rPr>
          <w:rFonts w:eastAsia="Times New Roman" w:cs="Times New Roman"/>
          <w:sz w:val="24"/>
          <w:szCs w:val="24"/>
        </w:rPr>
        <w:t xml:space="preserve"> </w:t>
      </w:r>
      <w:r>
        <w:rPr>
          <w:rFonts w:eastAsia="Times New Roman" w:cs="Times New Roman"/>
          <w:i/>
          <w:iCs/>
          <w:sz w:val="24"/>
          <w:szCs w:val="24"/>
        </w:rPr>
        <w:t xml:space="preserve">наименование, ОГРН или ИНН)</w:t>
      </w:r>
      <w:r>
        <w:rPr>
          <w:rFonts w:eastAsia="Times New Roman" w:cs="Times New Roman"/>
          <w:sz w:val="24"/>
          <w:szCs w:val="24"/>
        </w:rPr>
        <w:t xml:space="preserve">, именуемое в дальнейшем «Принципал», не исполнил обязательства по возврату аванса перед Бенефициаром </w:t>
      </w:r>
      <w:r>
        <w:rPr>
          <w:rFonts w:eastAsia="Times New Roman" w:cs="Times New Roman"/>
          <w:i/>
          <w:iCs/>
          <w:sz w:val="24"/>
          <w:szCs w:val="24"/>
        </w:rPr>
        <w:t xml:space="preserve">по договору, который будет заключен по результатам определения Стороны 1 (номер извещения в единой информационной системе в сфере закупок __________, протокол подведения итогов закупочной процедуры от </w:t>
      </w:r>
      <w:r>
        <w:rPr>
          <w:rFonts w:eastAsia="Times New Roman" w:cs="Times New Roman"/>
          <w:sz w:val="24"/>
          <w:szCs w:val="24"/>
        </w:rPr>
        <w:t xml:space="preserve">_</w:t>
      </w:r>
      <w:r>
        <w:rPr>
          <w:rFonts w:eastAsia="Times New Roman" w:cs="Times New Roman"/>
          <w:i/>
          <w:iCs/>
          <w:sz w:val="24"/>
          <w:szCs w:val="24"/>
        </w:rPr>
        <w:t xml:space="preserve">________ года (указывается дата подписания либо более поздняя из дат указанная в протоколе) № ___)</w:t>
      </w:r>
      <w:r>
        <w:rPr>
          <w:rFonts w:eastAsia="Times New Roman" w:cs="Times New Roman"/>
          <w:sz w:val="24"/>
          <w:szCs w:val="24"/>
        </w:rPr>
        <w:t xml:space="preserve">*</w:t>
      </w:r>
      <w:r>
        <w:rPr>
          <w:rFonts w:eastAsia="Times New Roman" w:cs="Times New Roman"/>
          <w:i/>
          <w:iCs/>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i/>
          <w:iCs/>
          <w:sz w:val="24"/>
          <w:szCs w:val="24"/>
        </w:rPr>
        <w:outlineLvl w:val="0"/>
      </w:pPr>
      <w:r>
        <w:rPr>
          <w:rFonts w:eastAsia="Times New Roman" w:cs="Times New Roman"/>
          <w:i/>
          <w:iCs/>
          <w:sz w:val="24"/>
          <w:szCs w:val="24"/>
        </w:rPr>
        <w:t xml:space="preserve">*</w:t>
      </w:r>
      <w:r>
        <w:rPr>
          <w:rFonts w:eastAsia="Times New Roman" w:cs="Times New Roman"/>
          <w:i/>
          <w:iCs/>
          <w:sz w:val="24"/>
          <w:szCs w:val="24"/>
        </w:rPr>
        <w:t xml:space="preserve"> </w:t>
      </w:r>
      <w:r>
        <w:rPr>
          <w:rFonts w:eastAsia="Times New Roman" w:cs="Times New Roman"/>
          <w:i/>
          <w:iCs/>
          <w:sz w:val="24"/>
          <w:szCs w:val="24"/>
        </w:rPr>
        <w:t xml:space="preserve">Примечание: </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outlineLvl w:val="0"/>
      </w:pPr>
      <w:r>
        <w:rPr>
          <w:rFonts w:eastAsia="Times New Roman" w:cs="Times New Roman"/>
          <w:i/>
          <w:iCs/>
          <w:sz w:val="24"/>
          <w:szCs w:val="24"/>
        </w:rPr>
        <w:t xml:space="preserve">- в случае заключения договора на основании решения ___ (указать наименование закупочного органа бе</w:t>
      </w:r>
      <w:r>
        <w:rPr>
          <w:rFonts w:eastAsia="Times New Roman" w:cs="Times New Roman"/>
          <w:i/>
          <w:iCs/>
          <w:sz w:val="24"/>
          <w:szCs w:val="24"/>
        </w:rPr>
        <w:t xml:space="preserve">нефициара) текст, выделенный курсивом, излагается в следующей редакции: «по договору, который будет заключен по результатам определения Стороны 1 (выписка из протокола заседания ___ (указать наименование закупочного органа бенефициара) от __ года № ____)»;</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outlineLvl w:val="0"/>
      </w:pPr>
      <w:r>
        <w:rPr>
          <w:rFonts w:eastAsia="Times New Roman" w:cs="Times New Roman"/>
          <w:i/>
          <w:iCs/>
          <w:sz w:val="24"/>
          <w:szCs w:val="24"/>
        </w:rPr>
        <w:t xml:space="preserve">- в случае заключения договора</w:t>
      </w:r>
      <w:r>
        <w:rPr>
          <w:rFonts w:eastAsia="Times New Roman" w:cs="Times New Roman"/>
          <w:i/>
          <w:iCs/>
          <w:sz w:val="24"/>
          <w:szCs w:val="24"/>
        </w:rPr>
        <w:t xml:space="preserve"> на основании решения иного уполномоченного органа, текст, выделенный курсивом, излагается в следующей редакции: «по договору, который будет заключен по результатам определения Стороны 1 (_______ (указать полное наименование документа) от __ года № ____)»;</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outlineLvl w:val="0"/>
      </w:pPr>
      <w:r>
        <w:rPr>
          <w:rFonts w:eastAsia="Times New Roman" w:cs="Times New Roman"/>
          <w:i/>
          <w:iCs/>
          <w:sz w:val="24"/>
          <w:szCs w:val="24"/>
        </w:rPr>
        <w:t xml:space="preserve">- в случае пролонгации независимой гарантии / предоставления независимой гарантии после заключения договора текст, выделенный курсивом, излагается в следующей редакции: «по договору от __ года № ____. </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Ответственность Гаранта за неисполнение требования по настоящей независимой гарантии не ограничивается суммой, на которую она выдана.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Требование Бенефициара о платеже должно сопровождаться копией письменного уведомления Принципала о возврате аванса и справкой Бенефициара о выплаченном авансе.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Настоящая независимая гарантия вступает в силу с _________ 20___ года и действует по __________ 20___ года (включительно).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Письменное требование платежа должно быть направлено Гаранту до 24 часов </w:t>
      </w:r>
      <w:r>
        <w:rPr>
          <w:rFonts w:eastAsia="Times New Roman" w:cs="Times New Roman"/>
          <w:sz w:val="24"/>
          <w:szCs w:val="24"/>
        </w:rPr>
        <w:br/>
        <w:t xml:space="preserve">00 минут __________ 20___ года по адресу: __________________ посредством почтовой связи либо передано непосредственно по адресу:_______________________.</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Гарант по получении от Бенефициара письм</w:t>
      </w:r>
      <w:r>
        <w:rPr>
          <w:rFonts w:eastAsia="Times New Roman" w:cs="Times New Roman"/>
          <w:sz w:val="24"/>
          <w:szCs w:val="24"/>
        </w:rPr>
        <w:t xml:space="preserve">енного требования о выплате денежной суммы 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w:t>
      </w:r>
      <w:r>
        <w:rPr>
          <w:rFonts w:eastAsia="Times New Roman" w:cs="Times New Roman"/>
          <w:sz w:val="24"/>
          <w:szCs w:val="24"/>
        </w:rPr>
        <w:t xml:space="preserve">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Бенефициар вправе предъявить несколько требований о выплате части денежной суммы</w:t>
      </w:r>
      <w:r>
        <w:rPr>
          <w:rFonts w:eastAsia="Times New Roman" w:cs="Times New Roman"/>
          <w:sz w:val="24"/>
          <w:szCs w:val="24"/>
          <w:lang w:eastAsia="ru-RU"/>
        </w:rPr>
        <w:t xml:space="preserve">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rPr>
        <w:outlineLvl w:val="0"/>
      </w:pPr>
      <w:r>
        <w:rPr>
          <w:rFonts w:eastAsia="Times New Roman" w:cs="Times New Roman"/>
          <w:sz w:val="24"/>
          <w:szCs w:val="24"/>
        </w:rPr>
        <w:t xml:space="preserve">Гарантия не может быть отозвана Гарантом. Передача права требования по настоящей гарантии не допускается.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Письменное согласие Бенефициара на изменение соответствующих условий настоящей гарантии направляется Гаранту до внесения изменений в гарантию.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Изменения в условия гарантии вступают в силу с даты их выпуска Гарантом, если иной момент вступления их в силу не определен в таких изменениях.</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Гарант передает сведения о Принципале, определенные ст. 4 Федерального закона от 30.12.200</w:t>
      </w:r>
      <w:r>
        <w:rPr>
          <w:rFonts w:eastAsia="Times New Roman" w:cs="Times New Roman"/>
          <w:sz w:val="24"/>
          <w:szCs w:val="24"/>
        </w:rPr>
        <w:t xml:space="preserve">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Действие настоящей независимой гарантии регулируется законодательством Российской Федерации.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outlineLvl w:val="0"/>
      </w:pPr>
      <w:r>
        <w:rPr>
          <w:rFonts w:eastAsia="Times New Roman" w:cs="Times New Roman"/>
          <w:sz w:val="24"/>
          <w:szCs w:val="24"/>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Pr>
          <w:rFonts w:eastAsia="Times New Roman" w:cs="Times New Roman"/>
          <w:i/>
          <w:iCs/>
          <w:sz w:val="24"/>
          <w:szCs w:val="24"/>
        </w:rPr>
        <w:t xml:space="preserve">(указывается арбитражный суд по месту нахождения бенефициара)</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tbl>
      <w:tblPr>
        <w:tblStyle w:val="2750"/>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1639"/>
        <w:gridCol w:w="2393"/>
        <w:gridCol w:w="658"/>
        <w:gridCol w:w="1840"/>
        <w:gridCol w:w="735"/>
        <w:gridCol w:w="2372"/>
      </w:tblGrid>
      <w:tr>
        <w:tblPrEx/>
        <w:trPr/>
        <w:tc>
          <w:tcPr>
            <w:tcW w:w="1622" w:type="dxa"/>
            <w:textDirection w:val="lrTb"/>
            <w:noWrap w:val="false"/>
          </w:tcPr>
          <w:p>
            <w:pPr>
              <w:ind w:left="-117" w:firstLine="17"/>
              <w:jc w:val="both"/>
              <w:rPr>
                <w:rFonts w:eastAsia="Times New Roman" w:cs="Times New Roman"/>
                <w:sz w:val="24"/>
                <w:szCs w:val="24"/>
              </w:rPr>
              <w:outlineLvl w:val="0"/>
            </w:pPr>
            <w:r>
              <w:rPr>
                <w:rFonts w:eastAsia="Times New Roman" w:cs="Times New Roman"/>
                <w:sz w:val="24"/>
                <w:szCs w:val="24"/>
              </w:rPr>
              <w:t xml:space="preserve">Представитель</w:t>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96"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1843"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79"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r>
      <w:tr>
        <w:tblPrEx/>
        <w:trPr/>
        <w:tc>
          <w:tcPr>
            <w:tcW w:w="1622" w:type="dxa"/>
            <w:textDirection w:val="lrTb"/>
            <w:noWrap w:val="false"/>
          </w:tcPr>
          <w:p>
            <w:pPr>
              <w:ind w:left="-117"/>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96" w:type="dxa"/>
            <w:textDirection w:val="lrTb"/>
            <w:noWrap w:val="false"/>
          </w:tcPr>
          <w:p>
            <w:pPr>
              <w:rPr>
                <w:rFonts w:eastAsia="Times New Roman" w:cs="Times New Roman"/>
                <w:sz w:val="24"/>
                <w:szCs w:val="24"/>
              </w:rPr>
              <w:outlineLvl w:val="0"/>
            </w:pPr>
            <w:r>
              <w:rPr>
                <w:rFonts w:eastAsia="Times New Roman" w:cs="Times New Roman"/>
                <w:i/>
                <w:iCs/>
                <w:sz w:val="20"/>
                <w:szCs w:val="20"/>
              </w:rPr>
              <w:t xml:space="preserve">(наименование Гаранта)</w:t>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1843"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(подпись)</w:t>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79"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(Ф.</w:t>
            </w:r>
            <w:r>
              <w:rPr>
                <w:rFonts w:eastAsia="Times New Roman" w:cs="Times New Roman"/>
                <w:i/>
                <w:iCs/>
                <w:sz w:val="20"/>
                <w:szCs w:val="20"/>
                <w:lang w:val="en-US"/>
              </w:rPr>
              <w:t xml:space="preserve"> </w:t>
            </w:r>
            <w:r>
              <w:rPr>
                <w:rFonts w:eastAsia="Times New Roman" w:cs="Times New Roman"/>
                <w:i/>
                <w:iCs/>
                <w:sz w:val="20"/>
                <w:szCs w:val="20"/>
              </w:rPr>
              <w:t xml:space="preserve">И.</w:t>
            </w:r>
            <w:r>
              <w:rPr>
                <w:rFonts w:eastAsia="Times New Roman" w:cs="Times New Roman"/>
                <w:i/>
                <w:iCs/>
                <w:sz w:val="20"/>
                <w:szCs w:val="20"/>
                <w:lang w:val="en-US"/>
              </w:rPr>
              <w:t xml:space="preserve"> </w:t>
            </w:r>
            <w:r>
              <w:rPr>
                <w:rFonts w:eastAsia="Times New Roman" w:cs="Times New Roman"/>
                <w:i/>
                <w:iCs/>
                <w:sz w:val="20"/>
                <w:szCs w:val="20"/>
              </w:rPr>
              <w:t xml:space="preserve">О.)</w:t>
            </w:r>
            <w:r>
              <w:rPr>
                <w:rFonts w:eastAsia="Times New Roman" w:cs="Times New Roman"/>
                <w:sz w:val="24"/>
                <w:szCs w:val="24"/>
              </w:rPr>
            </w:r>
            <w:r>
              <w:rPr>
                <w:rFonts w:eastAsia="Times New Roman" w:cs="Times New Roman"/>
                <w:sz w:val="24"/>
                <w:szCs w:val="24"/>
              </w:rPr>
            </w:r>
          </w:p>
        </w:tc>
      </w:tr>
    </w:tbl>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center"/>
        <w:rPr>
          <w:rFonts w:eastAsia="Times New Roman" w:cs="Times New Roman"/>
          <w:sz w:val="24"/>
          <w:szCs w:val="24"/>
        </w:rPr>
      </w:pPr>
      <w:r>
        <w:rPr>
          <w:rFonts w:eastAsia="Times New Roman" w:cs="Times New Roman"/>
          <w:sz w:val="24"/>
          <w:szCs w:val="24"/>
        </w:rPr>
        <w:t xml:space="preserve">м.п.</w:t>
      </w:r>
      <w:r>
        <w:rPr>
          <w:rFonts w:eastAsia="Times New Roman" w:cs="Times New Roman"/>
          <w:sz w:val="24"/>
          <w:szCs w:val="24"/>
        </w:rPr>
      </w:r>
      <w:r>
        <w:rPr>
          <w:rFonts w:eastAsia="Times New Roman" w:cs="Times New Roman"/>
          <w:sz w:val="24"/>
          <w:szCs w:val="24"/>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rPr>
          <w:rFonts w:eastAsia="Times New Roman" w:cs="Times New Roman"/>
          <w:sz w:val="26"/>
          <w:szCs w:val="26"/>
        </w:rPr>
      </w:pPr>
      <w:r>
        <w:rPr>
          <w:rFonts w:eastAsia="Times New Roman" w:cs="Times New Roman"/>
          <w:sz w:val="26"/>
          <w:szCs w:val="26"/>
        </w:rPr>
      </w:r>
      <w:r>
        <w:rPr>
          <w:rFonts w:eastAsia="Times New Roman" w:cs="Times New Roman"/>
          <w:sz w:val="26"/>
          <w:szCs w:val="26"/>
        </w:rPr>
      </w:r>
      <w:r>
        <w:rPr>
          <w:rFonts w:eastAsia="Times New Roman" w:cs="Times New Roman"/>
          <w:sz w:val="26"/>
          <w:szCs w:val="26"/>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2 </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t xml:space="preserve">Форма</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i/>
          <w:iCs/>
          <w:sz w:val="24"/>
          <w:szCs w:val="24"/>
        </w:rPr>
      </w:pPr>
      <w:r>
        <w:rPr>
          <w:rFonts w:eastAsia="Times New Roman" w:cs="Times New Roman"/>
          <w:b/>
          <w:bCs/>
          <w:i/>
          <w:iCs/>
          <w:sz w:val="24"/>
          <w:szCs w:val="24"/>
        </w:rPr>
        <w:t xml:space="preserve">независимой гарантии на исполнение обязательств</w:t>
      </w:r>
      <w:r>
        <w:rPr>
          <w:rFonts w:eastAsia="Times New Roman" w:cs="Times New Roman"/>
          <w:b/>
          <w:bCs/>
          <w:i/>
          <w:iCs/>
          <w:sz w:val="24"/>
          <w:szCs w:val="24"/>
        </w:rPr>
      </w:r>
      <w:r>
        <w:rPr>
          <w:rFonts w:eastAsia="Times New Roman" w:cs="Times New Roman"/>
          <w:b/>
          <w:bCs/>
          <w:i/>
          <w:iCs/>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t xml:space="preserve">НЕЗАВИСИМАЯ ГАРАНТИЯ № ______</w:t>
      </w:r>
      <w:r>
        <w:rPr>
          <w:rFonts w:eastAsia="Times New Roman" w:cs="Times New Roman"/>
          <w:b/>
          <w:bCs/>
          <w:sz w:val="24"/>
          <w:szCs w:val="24"/>
        </w:rPr>
      </w:r>
      <w:r>
        <w:rPr>
          <w:rFonts w:eastAsia="Times New Roman" w:cs="Times New Roman"/>
          <w:b/>
          <w:bCs/>
          <w:sz w:val="24"/>
          <w:szCs w:val="24"/>
        </w:rPr>
      </w:r>
    </w:p>
    <w:p>
      <w:pPr>
        <w:jc w:val="center"/>
        <w:tabs>
          <w:tab w:val="right" w:pos="9922" w:leader="none"/>
        </w:tabs>
        <w:rPr>
          <w:rFonts w:eastAsia="Times New Roman" w:cs="Times New Roman"/>
          <w:sz w:val="24"/>
          <w:szCs w:val="24"/>
        </w:rPr>
      </w:pPr>
      <w:r>
        <w:rPr>
          <w:rFonts w:eastAsia="Times New Roman" w:cs="Times New Roman"/>
          <w:sz w:val="24"/>
          <w:szCs w:val="24"/>
        </w:rPr>
        <w:t xml:space="preserve">г. ________</w:t>
      </w:r>
      <w:r>
        <w:rPr>
          <w:rFonts w:eastAsia="Times New Roman" w:cs="Times New Roman"/>
          <w:sz w:val="24"/>
          <w:szCs w:val="24"/>
        </w:rPr>
        <w:tab/>
        <w:t xml:space="preserve">«___» ___________ 20__ г.</w:t>
      </w:r>
      <w:r>
        <w:rPr>
          <w:rFonts w:eastAsia="Times New Roman" w:cs="Times New Roman"/>
          <w:sz w:val="24"/>
          <w:szCs w:val="24"/>
        </w:rPr>
      </w:r>
      <w:r>
        <w:rPr>
          <w:rFonts w:eastAsia="Times New Roman" w:cs="Times New Roman"/>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ind w:firstLine="709"/>
        <w:jc w:val="both"/>
        <w:rPr>
          <w:rFonts w:eastAsia="Times New Roman" w:cs="Times New Roman"/>
          <w:i/>
          <w:iCs/>
          <w:sz w:val="24"/>
          <w:szCs w:val="24"/>
        </w:rPr>
      </w:pPr>
      <w:r>
        <w:rPr>
          <w:rFonts w:eastAsia="Times New Roman" w:cs="Times New Roman"/>
          <w:sz w:val="24"/>
          <w:szCs w:val="24"/>
        </w:rPr>
        <w:t xml:space="preserve"> _____________________ (</w:t>
      </w:r>
      <w:r>
        <w:rPr>
          <w:rFonts w:eastAsia="Times New Roman" w:cs="Times New Roman"/>
          <w:i/>
          <w:iCs/>
          <w:sz w:val="24"/>
          <w:szCs w:val="24"/>
        </w:rPr>
        <w:t xml:space="preserve">полное или сокращенное</w:t>
      </w:r>
      <w:r>
        <w:rPr>
          <w:rFonts w:eastAsia="Times New Roman" w:cs="Times New Roman"/>
          <w:sz w:val="24"/>
          <w:szCs w:val="24"/>
        </w:rPr>
        <w:t xml:space="preserve"> </w:t>
      </w:r>
      <w:r>
        <w:rPr>
          <w:rFonts w:eastAsia="Times New Roman" w:cs="Times New Roman"/>
          <w:i/>
          <w:iCs/>
          <w:sz w:val="24"/>
          <w:szCs w:val="24"/>
        </w:rPr>
        <w:t xml:space="preserve">наименование гаранта, ОГРН или ИНН), Генеральная/Универсальная</w:t>
      </w:r>
      <w:r>
        <w:rPr>
          <w:rFonts w:eastAsia="Times New Roman" w:cs="Times New Roman"/>
          <w:sz w:val="24"/>
          <w:szCs w:val="24"/>
        </w:rPr>
        <w:t xml:space="preserve"> </w:t>
      </w:r>
      <w:r>
        <w:rPr>
          <w:rFonts w:eastAsia="Times New Roman" w:cs="Times New Roman"/>
          <w:i/>
          <w:iCs/>
          <w:sz w:val="24"/>
          <w:szCs w:val="24"/>
        </w:rPr>
        <w:t xml:space="preserve">(выбрать нужное)</w:t>
      </w:r>
      <w:r>
        <w:rPr>
          <w:rFonts w:eastAsia="Times New Roman" w:cs="Times New Roman"/>
          <w:sz w:val="24"/>
          <w:szCs w:val="24"/>
        </w:rPr>
        <w:t xml:space="preserve"> лицензия </w:t>
      </w:r>
      <w:r>
        <w:rPr>
          <w:rFonts w:eastAsia="Times New Roman" w:cs="Times New Roman"/>
          <w:sz w:val="24"/>
          <w:szCs w:val="24"/>
        </w:rPr>
        <w:t xml:space="preserve">на осуществление банковских операций от _</w:t>
      </w:r>
      <w:r>
        <w:rPr>
          <w:rFonts w:eastAsia="Times New Roman" w:cs="Times New Roman"/>
          <w:i/>
          <w:iCs/>
          <w:sz w:val="24"/>
          <w:szCs w:val="24"/>
        </w:rPr>
        <w:t xml:space="preserve">____ </w:t>
      </w:r>
      <w:r>
        <w:rPr>
          <w:rFonts w:eastAsia="Times New Roman" w:cs="Times New Roman"/>
          <w:sz w:val="24"/>
          <w:szCs w:val="24"/>
        </w:rPr>
        <w:t xml:space="preserve">года № </w:t>
      </w:r>
      <w:r>
        <w:rPr>
          <w:rFonts w:eastAsia="Times New Roman" w:cs="Times New Roman"/>
          <w:i/>
          <w:iCs/>
          <w:sz w:val="24"/>
          <w:szCs w:val="24"/>
        </w:rPr>
        <w:t xml:space="preserve">____ / реквизиты иных документов, подтверждающих наличие у гаранта права на выдачу независимых гарантий</w:t>
      </w:r>
      <w:r>
        <w:rPr>
          <w:rFonts w:eastAsia="Times New Roman" w:cs="Times New Roman"/>
          <w:i/>
          <w:iCs/>
          <w:sz w:val="24"/>
          <w:szCs w:val="24"/>
          <w:vertAlign w:val="superscript"/>
        </w:rPr>
        <w:footnoteReference w:id="115"/>
        <w:t xml:space="preserve">1</w:t>
      </w:r>
      <w:r>
        <w:rPr>
          <w:rFonts w:eastAsia="Times New Roman" w:cs="Times New Roman"/>
          <w:i/>
          <w:iCs/>
          <w:sz w:val="24"/>
          <w:szCs w:val="24"/>
        </w:rPr>
        <w:t xml:space="preserve"> ),</w:t>
      </w:r>
      <w:r>
        <w:rPr>
          <w:rFonts w:eastAsia="Times New Roman" w:cs="Times New Roman"/>
          <w:sz w:val="24"/>
          <w:szCs w:val="24"/>
        </w:rPr>
        <w:t xml:space="preserve"> именуемое в дальнейшем «Гарант», в лице _____________________________________ (</w:t>
      </w:r>
      <w:r>
        <w:rPr>
          <w:rFonts w:eastAsia="Times New Roman" w:cs="Times New Roman"/>
          <w:i/>
          <w:iCs/>
          <w:sz w:val="24"/>
          <w:szCs w:val="24"/>
        </w:rPr>
        <w:t xml:space="preserve">полностью Ф.</w:t>
      </w:r>
      <w:r>
        <w:rPr>
          <w:rFonts w:eastAsia="Times New Roman" w:cs="Times New Roman"/>
          <w:i/>
          <w:iCs/>
          <w:sz w:val="24"/>
          <w:szCs w:val="24"/>
          <w:lang w:val="en-US"/>
        </w:rPr>
        <w:t xml:space="preserve"> </w:t>
      </w:r>
      <w:r>
        <w:rPr>
          <w:rFonts w:eastAsia="Times New Roman" w:cs="Times New Roman"/>
          <w:i/>
          <w:iCs/>
          <w:sz w:val="24"/>
          <w:szCs w:val="24"/>
        </w:rPr>
        <w:t xml:space="preserve">И.</w:t>
      </w:r>
      <w:r>
        <w:rPr>
          <w:rFonts w:eastAsia="Times New Roman" w:cs="Times New Roman"/>
          <w:i/>
          <w:iCs/>
          <w:sz w:val="24"/>
          <w:szCs w:val="24"/>
          <w:lang w:val="en-US"/>
        </w:rPr>
        <w:t xml:space="preserve"> </w:t>
      </w:r>
      <w:r>
        <w:rPr>
          <w:rFonts w:eastAsia="Times New Roman" w:cs="Times New Roman"/>
          <w:i/>
          <w:iCs/>
          <w:sz w:val="24"/>
          <w:szCs w:val="24"/>
        </w:rPr>
        <w:t xml:space="preserve">О. уполномоченного действовать от имени гаранта лица),</w:t>
      </w:r>
      <w:r>
        <w:rPr>
          <w:rFonts w:eastAsia="Times New Roman" w:cs="Times New Roman"/>
          <w:sz w:val="24"/>
          <w:szCs w:val="24"/>
        </w:rPr>
        <w:t xml:space="preserve"> действующего на основании </w:t>
      </w:r>
      <w:r>
        <w:rPr>
          <w:rFonts w:eastAsia="Times New Roman" w:cs="Times New Roman"/>
          <w:i/>
          <w:iCs/>
          <w:sz w:val="24"/>
          <w:szCs w:val="24"/>
        </w:rPr>
        <w:t xml:space="preserve">_______________ (наименование и реквизиты документа о наделении полномочиями подписанта настоящей гарантии</w:t>
      </w:r>
      <w:r>
        <w:rPr>
          <w:rFonts w:eastAsia="Times New Roman" w:cs="Times New Roman"/>
          <w:sz w:val="24"/>
          <w:szCs w:val="24"/>
        </w:rPr>
        <w:t xml:space="preserve">)</w:t>
      </w:r>
      <w:r>
        <w:rPr>
          <w:rFonts w:eastAsia="Times New Roman" w:cs="Times New Roman"/>
          <w:i/>
          <w:iCs/>
          <w:sz w:val="24"/>
          <w:szCs w:val="24"/>
        </w:rPr>
        <w:t xml:space="preserve">, </w:t>
      </w:r>
      <w:r>
        <w:rPr>
          <w:rFonts w:eastAsia="Times New Roman" w:cs="Times New Roman"/>
          <w:sz w:val="24"/>
          <w:szCs w:val="24"/>
        </w:rPr>
        <w:t xml:space="preserve">настоящим принимает на себя безусловное и безотзывное обязательство уплатить _____________________ (</w:t>
      </w:r>
      <w:r>
        <w:rPr>
          <w:rFonts w:eastAsia="Times New Roman" w:cs="Times New Roman"/>
          <w:i/>
          <w:iCs/>
          <w:sz w:val="24"/>
          <w:szCs w:val="24"/>
        </w:rPr>
        <w:t xml:space="preserve">наименование бенефициара, ОГРН и/или ИНН)</w:t>
      </w:r>
      <w:r>
        <w:rPr>
          <w:rFonts w:eastAsia="Times New Roman" w:cs="Times New Roman"/>
          <w:sz w:val="24"/>
          <w:szCs w:val="24"/>
        </w:rPr>
        <w:t xml:space="preserve">, именуемому в дальнейшем – «Бенеф</w:t>
      </w:r>
      <w:r>
        <w:rPr>
          <w:rFonts w:eastAsia="Times New Roman" w:cs="Times New Roman"/>
          <w:sz w:val="24"/>
          <w:szCs w:val="24"/>
        </w:rPr>
        <w:t xml:space="preserve">ициар», любую сумму или суммы, </w:t>
      </w:r>
      <w:r>
        <w:rPr>
          <w:rFonts w:eastAsia="Times New Roman" w:cs="Times New Roman"/>
          <w:sz w:val="24"/>
          <w:szCs w:val="24"/>
        </w:rPr>
        <w:t xml:space="preserve">не превышающие в итоге __________________ </w:t>
      </w:r>
      <w:r>
        <w:rPr>
          <w:rFonts w:eastAsia="Times New Roman" w:cs="Times New Roman"/>
          <w:i/>
          <w:iCs/>
          <w:sz w:val="24"/>
          <w:szCs w:val="24"/>
        </w:rPr>
        <w:t xml:space="preserve">(сумма цифрами и прописью),</w:t>
      </w:r>
      <w:r>
        <w:rPr>
          <w:rFonts w:eastAsia="Times New Roman" w:cs="Times New Roman"/>
          <w:sz w:val="24"/>
          <w:szCs w:val="24"/>
        </w:rPr>
        <w:t xml:space="preserve"> </w:t>
      </w:r>
      <w:r>
        <w:rPr>
          <w:rFonts w:eastAsia="Times New Roman" w:cs="Times New Roman"/>
          <w:sz w:val="24"/>
          <w:szCs w:val="24"/>
        </w:rPr>
        <w:t xml:space="preserve">по получении письменного требования Бенефициара, указывающего, что ___________________ </w:t>
      </w:r>
      <w:r>
        <w:rPr>
          <w:rFonts w:eastAsia="Times New Roman" w:cs="Times New Roman"/>
          <w:i/>
          <w:iCs/>
          <w:sz w:val="24"/>
          <w:szCs w:val="24"/>
        </w:rPr>
        <w:t xml:space="preserve">(полное или сокращенное</w:t>
      </w:r>
      <w:r>
        <w:rPr>
          <w:rFonts w:eastAsia="Times New Roman" w:cs="Times New Roman"/>
          <w:sz w:val="24"/>
          <w:szCs w:val="24"/>
        </w:rPr>
        <w:t xml:space="preserve"> </w:t>
      </w:r>
      <w:r>
        <w:rPr>
          <w:rFonts w:eastAsia="Times New Roman" w:cs="Times New Roman"/>
          <w:i/>
          <w:iCs/>
          <w:sz w:val="24"/>
          <w:szCs w:val="24"/>
        </w:rPr>
        <w:t xml:space="preserve">наименование, ОГРН или ИНН )</w:t>
      </w:r>
      <w:r>
        <w:rPr>
          <w:rFonts w:eastAsia="Times New Roman" w:cs="Times New Roman"/>
          <w:sz w:val="24"/>
          <w:szCs w:val="24"/>
        </w:rPr>
        <w:t xml:space="preserve">, именуемое в дальнейшем «Принципал» не исполнил и/или исполнил ненадлежащим образом любые свои обязательства перед Бенефициаром </w:t>
      </w:r>
      <w:r>
        <w:rPr>
          <w:rFonts w:eastAsia="Times New Roman" w:cs="Times New Roman"/>
          <w:i/>
          <w:iCs/>
          <w:sz w:val="24"/>
          <w:szCs w:val="24"/>
        </w:rPr>
        <w:t xml:space="preserve">по договору, который будет заключен по</w:t>
      </w:r>
      <w:r>
        <w:rPr>
          <w:rFonts w:eastAsia="Times New Roman" w:cs="Times New Roman"/>
          <w:i/>
          <w:iCs/>
          <w:sz w:val="24"/>
          <w:szCs w:val="24"/>
        </w:rPr>
        <w:t xml:space="preserve"> результатам определения Стороны 1 (номер извещения в единой информационной системе в сфере закупок _______, протокол подведения итогов закупочной процедуры от ___ года (указывается дата подписания либо более поздняя из дат указанная в протоколе) № ___ )*,</w:t>
      </w:r>
      <w:r>
        <w:rPr>
          <w:rFonts w:eastAsia="Times New Roman" w:cs="Times New Roman"/>
          <w:sz w:val="24"/>
          <w:szCs w:val="24"/>
        </w:rPr>
        <w:t xml:space="preserve"> без споров и возражений со стороны Гаранта, не требуя от Бенефициара доказательств или обоснований требования на определенную в настоящей независимой гарантии сумму.</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pPr>
      <w:r>
        <w:rPr>
          <w:rFonts w:eastAsia="Times New Roman" w:cs="Times New Roman"/>
          <w:i/>
          <w:iCs/>
          <w:sz w:val="24"/>
          <w:szCs w:val="24"/>
        </w:rPr>
        <w:t xml:space="preserve">*</w:t>
      </w:r>
      <w:r>
        <w:rPr>
          <w:rFonts w:eastAsia="Times New Roman" w:cs="Times New Roman"/>
          <w:i/>
          <w:iCs/>
          <w:sz w:val="24"/>
          <w:szCs w:val="24"/>
        </w:rPr>
        <w:t xml:space="preserve"> </w:t>
      </w:r>
      <w:r>
        <w:rPr>
          <w:rFonts w:eastAsia="Times New Roman" w:cs="Times New Roman"/>
          <w:i/>
          <w:iCs/>
          <w:sz w:val="24"/>
          <w:szCs w:val="24"/>
        </w:rPr>
        <w:t xml:space="preserve">Примечание: </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pPr>
      <w:r>
        <w:rPr>
          <w:rFonts w:eastAsia="Times New Roman" w:cs="Times New Roman"/>
          <w:i/>
          <w:iCs/>
          <w:sz w:val="24"/>
          <w:szCs w:val="24"/>
        </w:rPr>
        <w:t xml:space="preserve">- в случае заключения договора на основании решения ___ (указать наименование закупочного органа бенефициара) текст, в</w:t>
      </w:r>
      <w:r>
        <w:rPr>
          <w:rFonts w:eastAsia="Times New Roman" w:cs="Times New Roman"/>
          <w:i/>
          <w:iCs/>
          <w:sz w:val="24"/>
          <w:szCs w:val="24"/>
        </w:rPr>
        <w:t xml:space="preserve">ыделенный курсивом, излагается </w:t>
      </w:r>
      <w:r>
        <w:rPr>
          <w:rFonts w:eastAsia="Times New Roman" w:cs="Times New Roman"/>
          <w:i/>
          <w:iCs/>
          <w:sz w:val="24"/>
          <w:szCs w:val="24"/>
        </w:rPr>
        <w:t xml:space="preserve">в следующей редакции:</w:t>
      </w:r>
      <w:r>
        <w:rPr>
          <w:rFonts w:eastAsia="Times New Roman" w:cs="Times New Roman"/>
          <w:sz w:val="24"/>
          <w:szCs w:val="24"/>
        </w:rPr>
        <w:t xml:space="preserve"> «</w:t>
      </w:r>
      <w:r>
        <w:rPr>
          <w:rFonts w:eastAsia="Times New Roman" w:cs="Times New Roman"/>
          <w:i/>
          <w:iCs/>
          <w:sz w:val="24"/>
          <w:szCs w:val="24"/>
        </w:rPr>
        <w:t xml:space="preserve">по договору, который будет заключен по результатам определения Стороны 1 (выписка из протокола заседания ___ (указать наименование закупочного органа бенефициара) от __ года № ____)»;</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pPr>
      <w:r>
        <w:rPr>
          <w:rFonts w:eastAsia="Times New Roman" w:cs="Times New Roman"/>
          <w:i/>
          <w:iCs/>
          <w:sz w:val="24"/>
          <w:szCs w:val="24"/>
        </w:rPr>
        <w:t xml:space="preserve">- в случае заключения договора</w:t>
      </w:r>
      <w:r>
        <w:rPr>
          <w:rFonts w:eastAsia="Times New Roman" w:cs="Times New Roman"/>
          <w:i/>
          <w:iCs/>
          <w:sz w:val="24"/>
          <w:szCs w:val="24"/>
        </w:rPr>
        <w:t xml:space="preserve"> на основании решения иного уполномоченного органа, текст, выделенный курсивом, излагается в следующей редакции: «по договору, который будет заключен по результатам определения Стороны 1 (_______ (указать полное наименование документа) от __ года № ____)»;</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pPr>
      <w:r>
        <w:rPr>
          <w:rFonts w:eastAsia="Times New Roman" w:cs="Times New Roman"/>
          <w:i/>
          <w:iCs/>
          <w:sz w:val="24"/>
          <w:szCs w:val="24"/>
        </w:rPr>
        <w:t xml:space="preserve">- в случае пролонгации независимой гарантии / предоставления независимой гарантии после заключения договора текст, выделенный курсивом, излагается в следующей редакции: «по Договору от года № ____.</w:t>
      </w:r>
      <w:r>
        <w:rPr>
          <w:rFonts w:eastAsia="Times New Roman" w:cs="Times New Roman"/>
          <w:i/>
          <w:iCs/>
          <w:sz w:val="24"/>
          <w:szCs w:val="24"/>
        </w:rPr>
      </w:r>
      <w:r>
        <w:rPr>
          <w:rFonts w:eastAsia="Times New Roman" w:cs="Times New Roman"/>
          <w:i/>
          <w:iCs/>
          <w:sz w:val="24"/>
          <w:szCs w:val="24"/>
        </w:rPr>
      </w:r>
    </w:p>
    <w:p>
      <w:pPr>
        <w:ind w:firstLine="709"/>
        <w:jc w:val="both"/>
        <w:widowControl/>
        <w:rPr>
          <w:rFonts w:eastAsia="Times New Roman" w:cs="Times New Roman"/>
          <w:sz w:val="24"/>
          <w:szCs w:val="24"/>
        </w:rPr>
      </w:pPr>
      <w:r>
        <w:rPr>
          <w:rFonts w:eastAsia="Times New Roman" w:cs="Times New Roman"/>
          <w:sz w:val="24"/>
          <w:szCs w:val="24"/>
        </w:rPr>
        <w:t xml:space="preserve">Ответственность Гаранта за неисполнение требования по настоящей независимой гарантии не ограничивается суммой, на которую она выдана.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w:t>
      </w:r>
      <w:r>
        <w:rPr>
          <w:rFonts w:eastAsia="Times New Roman" w:cs="Times New Roman"/>
          <w:sz w:val="24"/>
          <w:szCs w:val="24"/>
        </w:rPr>
        <w:t xml:space="preserve">гарантии, при отсутствии предусмотренных Граждан</w:t>
      </w:r>
      <w:r>
        <w:rPr>
          <w:rFonts w:eastAsia="Times New Roman" w:cs="Times New Roman"/>
          <w:sz w:val="24"/>
          <w:szCs w:val="24"/>
        </w:rPr>
        <w:t xml:space="preserve">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Бенефициар вправе предъявить несколько требований о выплате части денежной суммы</w:t>
      </w:r>
      <w:r>
        <w:rPr>
          <w:rFonts w:eastAsia="Times New Roman" w:cs="Times New Roman"/>
          <w:sz w:val="24"/>
          <w:szCs w:val="24"/>
          <w:lang w:eastAsia="ru-RU"/>
        </w:rPr>
        <w:t xml:space="preserve">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rPr>
      </w:pPr>
      <w:r>
        <w:rPr>
          <w:rFonts w:eastAsia="Times New Roman" w:cs="Times New Roman"/>
          <w:sz w:val="24"/>
          <w:szCs w:val="24"/>
        </w:rPr>
        <w:t xml:space="preserve">Гарантия не может быть отозвана Гарантом. Передача права требования по настоящей гарантии не допускается.</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Настоящая гарантия вступает в силу с _________ 20___ года** и действует по _________ 20___ года (включительно).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Письменное требование платежа должно быть на</w:t>
      </w:r>
      <w:r>
        <w:rPr>
          <w:rFonts w:eastAsia="Times New Roman" w:cs="Times New Roman"/>
          <w:sz w:val="24"/>
          <w:szCs w:val="24"/>
        </w:rPr>
        <w:t xml:space="preserve">правлено Гаранту до 24 часов 00 </w:t>
      </w:r>
      <w:r>
        <w:rPr>
          <w:rFonts w:eastAsia="Times New Roman" w:cs="Times New Roman"/>
          <w:sz w:val="24"/>
          <w:szCs w:val="24"/>
        </w:rPr>
        <w:t xml:space="preserve">минут __________ 20___ года по адресу: _______________ посредством почтовой связи либо передано непосредственно по адресу: _____________________.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i/>
          <w:iCs/>
          <w:sz w:val="24"/>
          <w:szCs w:val="24"/>
        </w:rPr>
      </w:pPr>
      <w:r>
        <w:rPr>
          <w:rFonts w:eastAsia="Times New Roman" w:cs="Times New Roman"/>
          <w:i/>
          <w:iCs/>
          <w:sz w:val="24"/>
          <w:szCs w:val="24"/>
        </w:rPr>
        <w:t xml:space="preserve">**</w:t>
      </w:r>
      <w:r>
        <w:rPr>
          <w:rFonts w:eastAsia="Times New Roman" w:cs="Times New Roman"/>
          <w:i/>
          <w:iCs/>
          <w:sz w:val="24"/>
          <w:szCs w:val="24"/>
        </w:rPr>
        <w:t xml:space="preserve"> </w:t>
      </w:r>
      <w:r>
        <w:rPr>
          <w:rFonts w:eastAsia="Times New Roman" w:cs="Times New Roman"/>
          <w:i/>
          <w:iCs/>
          <w:sz w:val="24"/>
          <w:szCs w:val="24"/>
        </w:rPr>
        <w:t xml:space="preserve">Примечание: в случае первоначального предоставлен</w:t>
      </w:r>
      <w:r>
        <w:rPr>
          <w:rFonts w:eastAsia="Times New Roman" w:cs="Times New Roman"/>
          <w:i/>
          <w:iCs/>
          <w:sz w:val="24"/>
          <w:szCs w:val="24"/>
        </w:rPr>
        <w:t xml:space="preserve">ия независимой гарантии по результатам закупки – указывается дата выдачи независимой гарантии, в случае пролонгации независимой гарантии – указывается дата выдачи независимой гарантии либо дата, следующая за датой окончания предыдущей независимой гарантии.</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sz w:val="24"/>
          <w:szCs w:val="24"/>
        </w:rPr>
      </w:pPr>
      <w:r>
        <w:rPr>
          <w:rFonts w:eastAsia="Times New Roman" w:cs="Times New Roman"/>
          <w:sz w:val="24"/>
          <w:szCs w:val="24"/>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Письменное согласие Бенефициар</w:t>
      </w:r>
      <w:r>
        <w:rPr>
          <w:rFonts w:eastAsia="Times New Roman" w:cs="Times New Roman"/>
          <w:sz w:val="24"/>
          <w:szCs w:val="24"/>
        </w:rPr>
        <w:t xml:space="preserve">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Гарант передает сведения о Принципале, определенные ст. 4 Федерального закона от 30.12.2004</w:t>
      </w:r>
      <w:r>
        <w:rPr>
          <w:rFonts w:eastAsia="Times New Roman" w:cs="Times New Roman"/>
          <w:sz w:val="24"/>
          <w:szCs w:val="24"/>
        </w:rPr>
        <w:t xml:space="preserve">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Действие настоящей независимой гарантии регулируется законодательством Российской Федерации.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Pr>
          <w:rFonts w:eastAsia="Times New Roman" w:cs="Times New Roman"/>
          <w:i/>
          <w:iCs/>
          <w:sz w:val="24"/>
          <w:szCs w:val="24"/>
        </w:rPr>
        <w:t xml:space="preserve">(указывается арбитражный суд по месту нахождения бенефициара)</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bl>
      <w:tblPr>
        <w:tblStyle w:val="2750"/>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1639"/>
        <w:gridCol w:w="2393"/>
        <w:gridCol w:w="658"/>
        <w:gridCol w:w="1840"/>
        <w:gridCol w:w="735"/>
        <w:gridCol w:w="2372"/>
      </w:tblGrid>
      <w:tr>
        <w:tblPrEx/>
        <w:trPr/>
        <w:tc>
          <w:tcPr>
            <w:tcW w:w="1622" w:type="dxa"/>
            <w:textDirection w:val="lrTb"/>
            <w:noWrap w:val="false"/>
          </w:tcPr>
          <w:p>
            <w:pPr>
              <w:ind w:left="-117" w:firstLine="17"/>
              <w:jc w:val="both"/>
              <w:rPr>
                <w:rFonts w:eastAsia="Times New Roman" w:cs="Times New Roman"/>
                <w:sz w:val="24"/>
                <w:szCs w:val="24"/>
              </w:rPr>
              <w:outlineLvl w:val="0"/>
            </w:pPr>
            <w:r>
              <w:rPr>
                <w:rFonts w:eastAsia="Times New Roman" w:cs="Times New Roman"/>
                <w:sz w:val="24"/>
                <w:szCs w:val="24"/>
              </w:rPr>
              <w:t xml:space="preserve">Представитель</w:t>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96"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1843"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79"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r>
      <w:tr>
        <w:tblPrEx/>
        <w:trPr/>
        <w:tc>
          <w:tcPr>
            <w:tcW w:w="1622" w:type="dxa"/>
            <w:textDirection w:val="lrTb"/>
            <w:noWrap w:val="false"/>
          </w:tcPr>
          <w:p>
            <w:pPr>
              <w:ind w:left="-117"/>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96" w:type="dxa"/>
            <w:textDirection w:val="lrTb"/>
            <w:noWrap w:val="false"/>
          </w:tcPr>
          <w:p>
            <w:pPr>
              <w:rPr>
                <w:rFonts w:eastAsia="Times New Roman" w:cs="Times New Roman"/>
                <w:sz w:val="24"/>
                <w:szCs w:val="24"/>
              </w:rPr>
              <w:outlineLvl w:val="0"/>
            </w:pPr>
            <w:r>
              <w:rPr>
                <w:rFonts w:eastAsia="Times New Roman" w:cs="Times New Roman"/>
                <w:i/>
                <w:iCs/>
                <w:sz w:val="20"/>
                <w:szCs w:val="20"/>
              </w:rPr>
              <w:t xml:space="preserve">(наименование Гаранта)</w:t>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1843"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(подпись)</w:t>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79"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(Ф.</w:t>
            </w:r>
            <w:r>
              <w:rPr>
                <w:rFonts w:eastAsia="Times New Roman" w:cs="Times New Roman"/>
                <w:i/>
                <w:iCs/>
                <w:sz w:val="20"/>
                <w:szCs w:val="20"/>
                <w:lang w:val="en-US"/>
              </w:rPr>
              <w:t xml:space="preserve"> </w:t>
            </w:r>
            <w:r>
              <w:rPr>
                <w:rFonts w:eastAsia="Times New Roman" w:cs="Times New Roman"/>
                <w:i/>
                <w:iCs/>
                <w:sz w:val="20"/>
                <w:szCs w:val="20"/>
              </w:rPr>
              <w:t xml:space="preserve">И.</w:t>
            </w:r>
            <w:r>
              <w:rPr>
                <w:rFonts w:eastAsia="Times New Roman" w:cs="Times New Roman"/>
                <w:i/>
                <w:iCs/>
                <w:sz w:val="20"/>
                <w:szCs w:val="20"/>
                <w:lang w:val="en-US"/>
              </w:rPr>
              <w:t xml:space="preserve"> </w:t>
            </w:r>
            <w:r>
              <w:rPr>
                <w:rFonts w:eastAsia="Times New Roman" w:cs="Times New Roman"/>
                <w:i/>
                <w:iCs/>
                <w:sz w:val="20"/>
                <w:szCs w:val="20"/>
              </w:rPr>
              <w:t xml:space="preserve">О.)</w:t>
            </w:r>
            <w:r>
              <w:rPr>
                <w:rFonts w:eastAsia="Times New Roman" w:cs="Times New Roman"/>
                <w:sz w:val="24"/>
                <w:szCs w:val="24"/>
              </w:rPr>
            </w:r>
            <w:r>
              <w:rPr>
                <w:rFonts w:eastAsia="Times New Roman" w:cs="Times New Roman"/>
                <w:sz w:val="24"/>
                <w:szCs w:val="24"/>
              </w:rPr>
            </w:r>
          </w:p>
        </w:tc>
      </w:tr>
    </w:tbl>
    <w:p>
      <w:pPr>
        <w:jc w:val="both"/>
        <w:widowControl/>
        <w:rPr>
          <w:rFonts w:eastAsia="Times New Roman" w:cs="Times New Roman"/>
          <w:sz w:val="24"/>
          <w:szCs w:val="24"/>
        </w:rPr>
      </w:pPr>
      <w:r>
        <w:rPr>
          <w:rFonts w:eastAsia="Times New Roman" w:cs="Times New Roman"/>
          <w:sz w:val="24"/>
          <w:szCs w:val="24"/>
        </w:rPr>
        <w:br w:type="page" w:clear="all"/>
      </w:r>
      <w:r>
        <w:rPr>
          <w:rFonts w:eastAsia="Times New Roman" w:cs="Times New Roman"/>
          <w:sz w:val="24"/>
          <w:szCs w:val="24"/>
        </w:rPr>
      </w:r>
      <w:r>
        <w:rPr>
          <w:rFonts w:eastAsia="Times New Roman" w:cs="Times New Roman"/>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3 </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b/>
          <w:sz w:val="24"/>
          <w:szCs w:val="24"/>
        </w:rPr>
      </w:pPr>
      <w:r>
        <w:rPr>
          <w:rFonts w:eastAsia="Times New Roman" w:cs="Times New Roman"/>
          <w:b/>
          <w:sz w:val="24"/>
          <w:szCs w:val="24"/>
        </w:rPr>
      </w:r>
      <w:r>
        <w:rPr>
          <w:rFonts w:eastAsia="Times New Roman" w:cs="Times New Roman"/>
          <w:b/>
          <w:sz w:val="24"/>
          <w:szCs w:val="24"/>
        </w:rPr>
      </w:r>
      <w:r>
        <w:rPr>
          <w:rFonts w:eastAsia="Times New Roman" w:cs="Times New Roman"/>
          <w:b/>
          <w:sz w:val="24"/>
          <w:szCs w:val="24"/>
        </w:rPr>
      </w:r>
    </w:p>
    <w:p>
      <w:pPr>
        <w:jc w:val="center"/>
        <w:rPr>
          <w:rFonts w:eastAsia="Times New Roman" w:cs="Times New Roman"/>
          <w:b/>
          <w:bCs/>
          <w:sz w:val="24"/>
          <w:szCs w:val="24"/>
        </w:rPr>
      </w:pPr>
      <w:r>
        <w:rPr>
          <w:rFonts w:eastAsia="Times New Roman" w:cs="Times New Roman"/>
          <w:b/>
          <w:bCs/>
          <w:sz w:val="24"/>
          <w:szCs w:val="24"/>
        </w:rPr>
        <w:t xml:space="preserve">Форма</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i/>
          <w:iCs/>
          <w:sz w:val="24"/>
          <w:szCs w:val="24"/>
        </w:rPr>
      </w:pPr>
      <w:r>
        <w:rPr>
          <w:rFonts w:eastAsia="Times New Roman" w:cs="Times New Roman"/>
          <w:i/>
          <w:iCs/>
          <w:sz w:val="24"/>
          <w:szCs w:val="24"/>
        </w:rPr>
        <w:t xml:space="preserve">Изменения к независимой гарантии</w:t>
      </w:r>
      <w:r>
        <w:rPr>
          <w:rFonts w:eastAsia="Times New Roman" w:cs="Times New Roman"/>
          <w:i/>
          <w:iCs/>
          <w:sz w:val="24"/>
          <w:szCs w:val="24"/>
        </w:rPr>
      </w:r>
      <w:r>
        <w:rPr>
          <w:rFonts w:eastAsia="Times New Roman" w:cs="Times New Roman"/>
          <w:i/>
          <w:iCs/>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t xml:space="preserve">ИЗМЕНЕНИЕ № ____</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t xml:space="preserve">к независимой гарантии от ______ № ____</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both"/>
        <w:tabs>
          <w:tab w:val="right" w:pos="9922" w:leader="none"/>
        </w:tabs>
        <w:rPr>
          <w:rFonts w:eastAsia="Times New Roman" w:cs="Times New Roman"/>
          <w:sz w:val="24"/>
          <w:szCs w:val="24"/>
        </w:rPr>
      </w:pPr>
      <w:r>
        <w:rPr>
          <w:rFonts w:eastAsia="Times New Roman" w:cs="Times New Roman"/>
          <w:sz w:val="24"/>
          <w:szCs w:val="24"/>
        </w:rPr>
        <w:t xml:space="preserve">г. ________</w:t>
      </w:r>
      <w:r>
        <w:rPr>
          <w:rFonts w:eastAsia="Times New Roman" w:cs="Times New Roman"/>
          <w:sz w:val="24"/>
          <w:szCs w:val="24"/>
        </w:rPr>
        <w:tab/>
        <w:t xml:space="preserve">«___» ___________ 20__ г.</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i/>
          <w:iCs/>
          <w:sz w:val="24"/>
          <w:szCs w:val="24"/>
        </w:rPr>
      </w:pPr>
      <w:r>
        <w:rPr>
          <w:rFonts w:eastAsia="Times New Roman" w:cs="Times New Roman"/>
          <w:sz w:val="24"/>
          <w:szCs w:val="24"/>
        </w:rPr>
        <w:t xml:space="preserve">_____________________________ (</w:t>
      </w:r>
      <w:r>
        <w:rPr>
          <w:rFonts w:eastAsia="Times New Roman" w:cs="Times New Roman"/>
          <w:i/>
          <w:iCs/>
          <w:sz w:val="24"/>
          <w:szCs w:val="24"/>
        </w:rPr>
        <w:t xml:space="preserve">полное или сокращенное</w:t>
      </w:r>
      <w:r>
        <w:rPr>
          <w:rFonts w:eastAsia="Times New Roman" w:cs="Times New Roman"/>
          <w:sz w:val="24"/>
          <w:szCs w:val="24"/>
        </w:rPr>
        <w:t xml:space="preserve"> </w:t>
      </w:r>
      <w:r>
        <w:rPr>
          <w:rFonts w:eastAsia="Times New Roman" w:cs="Times New Roman"/>
          <w:i/>
          <w:iCs/>
          <w:sz w:val="24"/>
          <w:szCs w:val="24"/>
        </w:rPr>
        <w:t xml:space="preserve">наименование, ОГРН или ИНН), Генеральная/Универсальная</w:t>
      </w:r>
      <w:r>
        <w:rPr>
          <w:rFonts w:eastAsia="Times New Roman" w:cs="Times New Roman"/>
          <w:sz w:val="24"/>
          <w:szCs w:val="24"/>
        </w:rPr>
        <w:t xml:space="preserve"> </w:t>
      </w:r>
      <w:r>
        <w:rPr>
          <w:rFonts w:eastAsia="Times New Roman" w:cs="Times New Roman"/>
          <w:i/>
          <w:iCs/>
          <w:sz w:val="24"/>
          <w:szCs w:val="24"/>
        </w:rPr>
        <w:t xml:space="preserve">(выбрать нужное)</w:t>
      </w:r>
      <w:r>
        <w:rPr>
          <w:rFonts w:eastAsia="Times New Roman" w:cs="Times New Roman"/>
          <w:sz w:val="24"/>
          <w:szCs w:val="24"/>
        </w:rPr>
        <w:t xml:space="preserve"> лицензия на осуществление банковских операций от _</w:t>
      </w:r>
      <w:r>
        <w:rPr>
          <w:rFonts w:eastAsia="Times New Roman" w:cs="Times New Roman"/>
          <w:i/>
          <w:iCs/>
          <w:sz w:val="24"/>
          <w:szCs w:val="24"/>
        </w:rPr>
        <w:t xml:space="preserve">________ </w:t>
      </w:r>
      <w:r>
        <w:rPr>
          <w:rFonts w:eastAsia="Times New Roman" w:cs="Times New Roman"/>
          <w:sz w:val="24"/>
          <w:szCs w:val="24"/>
        </w:rPr>
        <w:t xml:space="preserve">года № </w:t>
      </w:r>
      <w:r>
        <w:rPr>
          <w:rFonts w:eastAsia="Times New Roman" w:cs="Times New Roman"/>
          <w:i/>
          <w:iCs/>
          <w:sz w:val="24"/>
          <w:szCs w:val="24"/>
        </w:rPr>
        <w:t xml:space="preserve">____ / реквизиты иных документов, подтверждающих наличие у организации права на выдачу независимых гарантий</w:t>
      </w:r>
      <w:r>
        <w:rPr>
          <w:rFonts w:eastAsia="Times New Roman" w:cs="Times New Roman"/>
          <w:i/>
          <w:iCs/>
          <w:sz w:val="24"/>
          <w:szCs w:val="24"/>
          <w:vertAlign w:val="superscript"/>
        </w:rPr>
        <w:footnoteReference w:id="116"/>
        <w:t xml:space="preserve">1</w:t>
      </w:r>
      <w:r>
        <w:rPr>
          <w:rFonts w:eastAsia="Times New Roman" w:cs="Times New Roman"/>
          <w:i/>
          <w:iCs/>
          <w:sz w:val="24"/>
          <w:szCs w:val="24"/>
        </w:rPr>
        <w:t xml:space="preserve">),</w:t>
      </w:r>
      <w:r>
        <w:rPr>
          <w:rFonts w:eastAsia="Times New Roman" w:cs="Times New Roman"/>
          <w:sz w:val="24"/>
          <w:szCs w:val="24"/>
        </w:rPr>
        <w:t xml:space="preserve"> именуемое в дальнейшем «Гарант», в лице _____________ </w:t>
      </w:r>
      <w:r>
        <w:rPr>
          <w:rFonts w:eastAsia="Times New Roman" w:cs="Times New Roman"/>
          <w:i/>
          <w:iCs/>
          <w:sz w:val="24"/>
          <w:szCs w:val="24"/>
        </w:rPr>
        <w:t xml:space="preserve">(Ф. И. О. уполномоченного действовать от имени гаранта лица)</w:t>
      </w:r>
      <w:r>
        <w:rPr>
          <w:rFonts w:eastAsia="Times New Roman" w:cs="Times New Roman"/>
          <w:sz w:val="24"/>
          <w:szCs w:val="24"/>
        </w:rPr>
        <w:t xml:space="preserve">, действующего на основании </w:t>
      </w:r>
      <w:r>
        <w:rPr>
          <w:rFonts w:eastAsia="Times New Roman" w:cs="Times New Roman"/>
          <w:i/>
          <w:iCs/>
          <w:sz w:val="24"/>
          <w:szCs w:val="24"/>
        </w:rPr>
        <w:t xml:space="preserve">_______________ (наименование и реквизиты документа о наделении полномочиями подписанта настоящей гарантии</w:t>
      </w:r>
      <w:r>
        <w:rPr>
          <w:rFonts w:eastAsia="Times New Roman" w:cs="Times New Roman"/>
          <w:sz w:val="24"/>
          <w:szCs w:val="24"/>
        </w:rPr>
        <w:t xml:space="preserve">)</w:t>
      </w:r>
      <w:r>
        <w:rPr>
          <w:rFonts w:eastAsia="Times New Roman" w:cs="Times New Roman"/>
          <w:sz w:val="24"/>
          <w:szCs w:val="24"/>
        </w:rPr>
        <w:t xml:space="preserve">, настоящим вносит изменение в независимую гарантию от ______ года № ______, выданную на сумму ____________ рублей </w:t>
      </w:r>
      <w:r>
        <w:rPr>
          <w:rFonts w:eastAsia="Times New Roman" w:cs="Times New Roman"/>
          <w:i/>
          <w:iCs/>
          <w:sz w:val="24"/>
          <w:szCs w:val="24"/>
        </w:rPr>
        <w:t xml:space="preserve">(цифрами и прописью),</w:t>
      </w:r>
      <w:r>
        <w:rPr>
          <w:rFonts w:eastAsia="Times New Roman" w:cs="Times New Roman"/>
          <w:sz w:val="24"/>
          <w:szCs w:val="24"/>
        </w:rPr>
        <w:t xml:space="preserve"> сроком действия с _________ года по _________ 20___ года (включительно) (далее – независимая гарантия) в пользу _____________________ (</w:t>
      </w:r>
      <w:r>
        <w:rPr>
          <w:rFonts w:eastAsia="Times New Roman" w:cs="Times New Roman"/>
          <w:i/>
          <w:iCs/>
          <w:sz w:val="24"/>
          <w:szCs w:val="24"/>
        </w:rPr>
        <w:t xml:space="preserve">наименование бенефициара, ОГРН и/или ИНН),</w:t>
      </w:r>
      <w:r>
        <w:rPr>
          <w:rFonts w:eastAsia="Times New Roman" w:cs="Times New Roman"/>
          <w:sz w:val="24"/>
          <w:szCs w:val="24"/>
        </w:rPr>
        <w:t xml:space="preserve"> именуемого в дальнейшем «Бенефициар», по просьбе </w:t>
      </w:r>
      <w:r>
        <w:rPr>
          <w:rFonts w:eastAsia="Times New Roman" w:cs="Times New Roman"/>
          <w:i/>
          <w:iCs/>
          <w:sz w:val="24"/>
          <w:szCs w:val="24"/>
        </w:rPr>
        <w:t xml:space="preserve">__________(полное или сокращенное</w:t>
      </w:r>
      <w:r>
        <w:rPr>
          <w:rFonts w:eastAsia="Times New Roman" w:cs="Times New Roman"/>
          <w:sz w:val="24"/>
          <w:szCs w:val="24"/>
        </w:rPr>
        <w:t xml:space="preserve"> </w:t>
      </w:r>
      <w:r>
        <w:rPr>
          <w:rFonts w:eastAsia="Times New Roman" w:cs="Times New Roman"/>
          <w:i/>
          <w:iCs/>
          <w:sz w:val="24"/>
          <w:szCs w:val="24"/>
        </w:rPr>
        <w:t xml:space="preserve">наименование, ОГРН и/или ИНН),</w:t>
      </w:r>
      <w:r>
        <w:rPr>
          <w:rFonts w:eastAsia="Times New Roman" w:cs="Times New Roman"/>
          <w:sz w:val="24"/>
          <w:szCs w:val="24"/>
        </w:rPr>
        <w:t xml:space="preserve"> именуемого в дальнейшем «Принципал», в обеспечение </w:t>
      </w:r>
      <w:r>
        <w:rPr>
          <w:rFonts w:eastAsia="Times New Roman" w:cs="Times New Roman"/>
          <w:i/>
          <w:iCs/>
          <w:sz w:val="24"/>
          <w:szCs w:val="24"/>
        </w:rPr>
        <w:t xml:space="preserve">надлежащего исполнения обязательств/возврата авансовых платежей/гарантийных обязательств</w:t>
      </w:r>
      <w:r>
        <w:rPr>
          <w:rFonts w:eastAsia="Times New Roman" w:cs="Times New Roman"/>
          <w:b/>
          <w:bCs/>
          <w:i/>
          <w:iCs/>
          <w:sz w:val="24"/>
          <w:szCs w:val="24"/>
        </w:rPr>
        <w:t xml:space="preserve">*</w:t>
      </w:r>
      <w:r>
        <w:rPr>
          <w:rFonts w:eastAsia="Times New Roman" w:cs="Times New Roman"/>
          <w:b/>
          <w:bCs/>
          <w:sz w:val="24"/>
          <w:szCs w:val="24"/>
        </w:rPr>
        <w:t xml:space="preserve"> </w:t>
      </w:r>
      <w:r>
        <w:rPr>
          <w:rFonts w:eastAsia="Times New Roman" w:cs="Times New Roman"/>
          <w:sz w:val="24"/>
          <w:szCs w:val="24"/>
        </w:rPr>
        <w:t xml:space="preserve">Пр</w:t>
      </w:r>
      <w:r>
        <w:rPr>
          <w:rFonts w:eastAsia="Times New Roman" w:cs="Times New Roman"/>
          <w:sz w:val="24"/>
          <w:szCs w:val="24"/>
        </w:rPr>
        <w:t xml:space="preserve">инципала по договору от _____ № </w:t>
      </w:r>
      <w:r>
        <w:rPr>
          <w:rFonts w:eastAsia="Times New Roman" w:cs="Times New Roman"/>
          <w:sz w:val="24"/>
          <w:szCs w:val="24"/>
        </w:rPr>
        <w:t xml:space="preserve">_____</w:t>
      </w:r>
      <w:r>
        <w:rPr>
          <w:rFonts w:eastAsia="Times New Roman" w:cs="Times New Roman"/>
          <w:i/>
          <w:iCs/>
          <w:sz w:val="24"/>
          <w:szCs w:val="24"/>
        </w:rPr>
        <w:t xml:space="preserve">.</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i/>
          <w:iCs/>
          <w:sz w:val="24"/>
          <w:szCs w:val="24"/>
        </w:rPr>
      </w:pPr>
      <w:r>
        <w:rPr>
          <w:rFonts w:eastAsia="Times New Roman" w:cs="Times New Roman"/>
          <w:i/>
          <w:iCs/>
          <w:sz w:val="24"/>
          <w:szCs w:val="24"/>
        </w:rPr>
        <w:t xml:space="preserve">*</w:t>
      </w:r>
      <w:r>
        <w:rPr>
          <w:rFonts w:eastAsia="Times New Roman" w:cs="Times New Roman"/>
          <w:i/>
          <w:iCs/>
          <w:sz w:val="24"/>
          <w:szCs w:val="24"/>
        </w:rPr>
        <w:t xml:space="preserve"> </w:t>
      </w:r>
      <w:r>
        <w:rPr>
          <w:rFonts w:eastAsia="Times New Roman" w:cs="Times New Roman"/>
          <w:i/>
          <w:iCs/>
          <w:sz w:val="24"/>
          <w:szCs w:val="24"/>
        </w:rPr>
        <w:t xml:space="preserve">Примечание: указывается вид обеспечиваемых независимой гарантией обязательств, в которую вносится изменение.</w:t>
      </w:r>
      <w:r>
        <w:rPr>
          <w:rFonts w:eastAsia="Times New Roman" w:cs="Times New Roman"/>
          <w:i/>
          <w:iCs/>
          <w:sz w:val="24"/>
          <w:szCs w:val="24"/>
        </w:rPr>
      </w:r>
      <w:r>
        <w:rPr>
          <w:rFonts w:eastAsia="Times New Roman" w:cs="Times New Roman"/>
          <w:i/>
          <w:iCs/>
          <w:sz w:val="24"/>
          <w:szCs w:val="24"/>
        </w:rPr>
      </w:r>
    </w:p>
    <w:p>
      <w:pPr>
        <w:ind w:firstLine="709"/>
        <w:jc w:val="both"/>
        <w:rPr>
          <w:rFonts w:eastAsia="Times New Roman" w:cs="Times New Roman"/>
          <w:sz w:val="24"/>
          <w:szCs w:val="24"/>
        </w:rPr>
      </w:pPr>
      <w:r>
        <w:rPr>
          <w:rFonts w:eastAsia="Times New Roman" w:cs="Times New Roman"/>
          <w:sz w:val="24"/>
          <w:szCs w:val="24"/>
        </w:rPr>
        <w:t xml:space="preserve">Изменение состоит в следующем: ____________________________.</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Все остальные условия независимой гарантии остаются без изменения.</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Настоящее Изменение вступает в силу с _________ 20___ года* и является неотъемлемой частью независимой гарантии.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i/>
          <w:iCs/>
          <w:sz w:val="24"/>
          <w:szCs w:val="24"/>
        </w:rPr>
        <w:t xml:space="preserve">*</w:t>
      </w:r>
      <w:r>
        <w:rPr>
          <w:rFonts w:eastAsia="Times New Roman" w:cs="Times New Roman"/>
          <w:i/>
          <w:iCs/>
          <w:sz w:val="24"/>
          <w:szCs w:val="24"/>
        </w:rPr>
        <w:t xml:space="preserve"> </w:t>
      </w:r>
      <w:r>
        <w:rPr>
          <w:rFonts w:eastAsia="Times New Roman" w:cs="Times New Roman"/>
          <w:i/>
          <w:iCs/>
          <w:sz w:val="24"/>
          <w:szCs w:val="24"/>
        </w:rPr>
        <w:t xml:space="preserve">Примечание: указывается дата выдачи изменения к независимой гарантии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bl>
      <w:tblPr>
        <w:tblStyle w:val="2750"/>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1639"/>
        <w:gridCol w:w="2393"/>
        <w:gridCol w:w="658"/>
        <w:gridCol w:w="1840"/>
        <w:gridCol w:w="735"/>
        <w:gridCol w:w="2372"/>
      </w:tblGrid>
      <w:tr>
        <w:tblPrEx/>
        <w:trPr/>
        <w:tc>
          <w:tcPr>
            <w:tcW w:w="1622" w:type="dxa"/>
            <w:textDirection w:val="lrTb"/>
            <w:noWrap w:val="false"/>
          </w:tcPr>
          <w:p>
            <w:pPr>
              <w:ind w:left="-117" w:firstLine="17"/>
              <w:jc w:val="both"/>
              <w:rPr>
                <w:rFonts w:eastAsia="Times New Roman" w:cs="Times New Roman"/>
                <w:sz w:val="24"/>
                <w:szCs w:val="24"/>
              </w:rPr>
              <w:outlineLvl w:val="0"/>
            </w:pPr>
            <w:r>
              <w:rPr>
                <w:rFonts w:eastAsia="Times New Roman" w:cs="Times New Roman"/>
                <w:sz w:val="24"/>
                <w:szCs w:val="24"/>
              </w:rPr>
              <w:t xml:space="preserve">Представитель</w:t>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96"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1843"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79"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r>
      <w:tr>
        <w:tblPrEx/>
        <w:trPr/>
        <w:tc>
          <w:tcPr>
            <w:tcW w:w="1622" w:type="dxa"/>
            <w:textDirection w:val="lrTb"/>
            <w:noWrap w:val="false"/>
          </w:tcPr>
          <w:p>
            <w:pPr>
              <w:ind w:left="-117"/>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96" w:type="dxa"/>
            <w:textDirection w:val="lrTb"/>
            <w:noWrap w:val="false"/>
          </w:tcPr>
          <w:p>
            <w:pPr>
              <w:rPr>
                <w:rFonts w:eastAsia="Times New Roman" w:cs="Times New Roman"/>
                <w:sz w:val="24"/>
                <w:szCs w:val="24"/>
              </w:rPr>
              <w:outlineLvl w:val="0"/>
            </w:pPr>
            <w:r>
              <w:rPr>
                <w:rFonts w:eastAsia="Times New Roman" w:cs="Times New Roman"/>
                <w:i/>
                <w:iCs/>
                <w:sz w:val="20"/>
                <w:szCs w:val="20"/>
              </w:rPr>
              <w:t xml:space="preserve">(наименование Гаранта)</w:t>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1843"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(подпись)</w:t>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79"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(Ф.</w:t>
            </w:r>
            <w:r>
              <w:rPr>
                <w:rFonts w:eastAsia="Times New Roman" w:cs="Times New Roman"/>
                <w:i/>
                <w:iCs/>
                <w:sz w:val="20"/>
                <w:szCs w:val="20"/>
                <w:lang w:val="en-US"/>
              </w:rPr>
              <w:t xml:space="preserve"> </w:t>
            </w:r>
            <w:r>
              <w:rPr>
                <w:rFonts w:eastAsia="Times New Roman" w:cs="Times New Roman"/>
                <w:i/>
                <w:iCs/>
                <w:sz w:val="20"/>
                <w:szCs w:val="20"/>
              </w:rPr>
              <w:t xml:space="preserve">И.</w:t>
            </w:r>
            <w:r>
              <w:rPr>
                <w:rFonts w:eastAsia="Times New Roman" w:cs="Times New Roman"/>
                <w:i/>
                <w:iCs/>
                <w:sz w:val="20"/>
                <w:szCs w:val="20"/>
                <w:lang w:val="en-US"/>
              </w:rPr>
              <w:t xml:space="preserve"> </w:t>
            </w:r>
            <w:r>
              <w:rPr>
                <w:rFonts w:eastAsia="Times New Roman" w:cs="Times New Roman"/>
                <w:i/>
                <w:iCs/>
                <w:sz w:val="20"/>
                <w:szCs w:val="20"/>
              </w:rPr>
              <w:t xml:space="preserve">О.)</w:t>
            </w:r>
            <w:r>
              <w:rPr>
                <w:rFonts w:eastAsia="Times New Roman" w:cs="Times New Roman"/>
                <w:sz w:val="24"/>
                <w:szCs w:val="24"/>
              </w:rPr>
            </w:r>
            <w:r>
              <w:rPr>
                <w:rFonts w:eastAsia="Times New Roman" w:cs="Times New Roman"/>
                <w:sz w:val="24"/>
                <w:szCs w:val="24"/>
              </w:rPr>
            </w:r>
          </w:p>
        </w:tc>
      </w:tr>
    </w:tbl>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center"/>
        <w:rPr>
          <w:rFonts w:eastAsia="Times New Roman" w:cs="Times New Roman"/>
          <w:sz w:val="24"/>
          <w:szCs w:val="24"/>
        </w:rPr>
      </w:pPr>
      <w:r>
        <w:rPr>
          <w:rFonts w:eastAsia="Times New Roman" w:cs="Times New Roman"/>
          <w:sz w:val="24"/>
          <w:szCs w:val="24"/>
        </w:rPr>
        <w:t xml:space="preserve">м.п.</w:t>
      </w:r>
      <w:r>
        <w:rPr>
          <w:rFonts w:eastAsia="Times New Roman" w:cs="Times New Roman"/>
          <w:sz w:val="24"/>
          <w:szCs w:val="24"/>
        </w:rPr>
      </w:r>
      <w:r>
        <w:rPr>
          <w:rFonts w:eastAsia="Times New Roman" w:cs="Times New Roman"/>
          <w:sz w:val="24"/>
          <w:szCs w:val="24"/>
        </w:rPr>
      </w:r>
    </w:p>
    <w:p>
      <w:pPr>
        <w:jc w:val="both"/>
        <w:rPr>
          <w:rFonts w:eastAsia="Times New Roman" w:cs="Times New Roman"/>
          <w:sz w:val="24"/>
          <w:szCs w:val="24"/>
        </w:rPr>
      </w:pPr>
      <w:r>
        <w:rPr>
          <w:rFonts w:eastAsia="Times New Roman" w:cs="Times New Roman"/>
          <w:color w:val="000000"/>
          <w:sz w:val="24"/>
          <w:szCs w:val="24"/>
        </w:rPr>
        <w:br w:type="page" w:clear="all"/>
      </w:r>
      <w:r>
        <w:rPr>
          <w:rFonts w:eastAsia="Times New Roman" w:cs="Times New Roman"/>
          <w:sz w:val="24"/>
          <w:szCs w:val="24"/>
        </w:rPr>
      </w:r>
      <w:r>
        <w:rPr>
          <w:rFonts w:eastAsia="Times New Roman" w:cs="Times New Roman"/>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4 </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b/>
          <w:sz w:val="24"/>
          <w:szCs w:val="24"/>
        </w:rPr>
      </w:pPr>
      <w:r>
        <w:rPr>
          <w:rFonts w:eastAsia="Times New Roman" w:cs="Times New Roman"/>
          <w:b/>
          <w:sz w:val="24"/>
          <w:szCs w:val="24"/>
        </w:rPr>
      </w:r>
      <w:r>
        <w:rPr>
          <w:rFonts w:eastAsia="Times New Roman" w:cs="Times New Roman"/>
          <w:b/>
          <w:sz w:val="24"/>
          <w:szCs w:val="24"/>
        </w:rPr>
      </w:r>
      <w:r>
        <w:rPr>
          <w:rFonts w:eastAsia="Times New Roman" w:cs="Times New Roman"/>
          <w:b/>
          <w:sz w:val="24"/>
          <w:szCs w:val="24"/>
        </w:rPr>
      </w:r>
    </w:p>
    <w:p>
      <w:pPr>
        <w:jc w:val="center"/>
        <w:rPr>
          <w:rFonts w:eastAsia="Times New Roman" w:cs="Times New Roman"/>
          <w:b/>
          <w:bCs/>
          <w:sz w:val="24"/>
          <w:szCs w:val="24"/>
        </w:rPr>
      </w:pPr>
      <w:r>
        <w:rPr>
          <w:rFonts w:eastAsia="Times New Roman" w:cs="Times New Roman"/>
          <w:b/>
          <w:bCs/>
          <w:sz w:val="24"/>
          <w:szCs w:val="24"/>
        </w:rPr>
        <w:t xml:space="preserve">Форма</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i/>
          <w:iCs/>
          <w:sz w:val="24"/>
          <w:szCs w:val="24"/>
        </w:rPr>
      </w:pPr>
      <w:r>
        <w:rPr>
          <w:rFonts w:eastAsia="Times New Roman" w:cs="Times New Roman"/>
          <w:b/>
          <w:bCs/>
          <w:i/>
          <w:iCs/>
          <w:sz w:val="24"/>
          <w:szCs w:val="24"/>
        </w:rPr>
        <w:t xml:space="preserve">независимой гарантии обеспечения гарантийных обязательств</w:t>
      </w:r>
      <w:r>
        <w:rPr>
          <w:rFonts w:eastAsia="Times New Roman" w:cs="Times New Roman"/>
          <w:b/>
          <w:bCs/>
          <w:i/>
          <w:iCs/>
          <w:sz w:val="24"/>
          <w:szCs w:val="24"/>
        </w:rPr>
      </w:r>
      <w:r>
        <w:rPr>
          <w:rFonts w:eastAsia="Times New Roman" w:cs="Times New Roman"/>
          <w:b/>
          <w:bCs/>
          <w:i/>
          <w:iCs/>
          <w:sz w:val="24"/>
          <w:szCs w:val="24"/>
        </w:rPr>
      </w:r>
    </w:p>
    <w:p>
      <w:pPr>
        <w:jc w:val="center"/>
        <w:rPr>
          <w:rFonts w:eastAsia="Times New Roman" w:cs="Times New Roman"/>
          <w:i/>
          <w:iCs/>
          <w:sz w:val="24"/>
          <w:szCs w:val="24"/>
        </w:rPr>
      </w:pPr>
      <w:r>
        <w:rPr>
          <w:rFonts w:eastAsia="Times New Roman" w:cs="Times New Roman"/>
          <w:i/>
          <w:iCs/>
          <w:sz w:val="24"/>
          <w:szCs w:val="24"/>
        </w:rPr>
      </w:r>
      <w:r>
        <w:rPr>
          <w:rFonts w:eastAsia="Times New Roman" w:cs="Times New Roman"/>
          <w:i/>
          <w:iCs/>
          <w:sz w:val="24"/>
          <w:szCs w:val="24"/>
        </w:rPr>
      </w:r>
      <w:r>
        <w:rPr>
          <w:rFonts w:eastAsia="Times New Roman" w:cs="Times New Roman"/>
          <w:i/>
          <w:iCs/>
          <w:sz w:val="24"/>
          <w:szCs w:val="24"/>
        </w:rPr>
      </w:r>
    </w:p>
    <w:p>
      <w:pPr>
        <w:jc w:val="center"/>
        <w:rPr>
          <w:rFonts w:eastAsia="Times New Roman" w:cs="Times New Roman"/>
          <w:b/>
          <w:bCs/>
          <w:sz w:val="24"/>
          <w:szCs w:val="24"/>
        </w:rPr>
      </w:pPr>
      <w:r>
        <w:rPr>
          <w:rFonts w:eastAsia="Times New Roman" w:cs="Times New Roman"/>
          <w:b/>
          <w:bCs/>
          <w:sz w:val="24"/>
          <w:szCs w:val="24"/>
        </w:rPr>
        <w:t xml:space="preserve">НЕЗАВИСИМАЯ ГАРАНТИЯ №</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both"/>
        <w:tabs>
          <w:tab w:val="right" w:pos="9922" w:leader="none"/>
        </w:tabs>
        <w:rPr>
          <w:rFonts w:eastAsia="Times New Roman" w:cs="Times New Roman"/>
          <w:sz w:val="24"/>
          <w:szCs w:val="24"/>
        </w:rPr>
      </w:pPr>
      <w:r>
        <w:rPr>
          <w:rFonts w:eastAsia="Times New Roman" w:cs="Times New Roman"/>
          <w:sz w:val="24"/>
          <w:szCs w:val="24"/>
        </w:rPr>
        <w:t xml:space="preserve">г. ________</w:t>
      </w:r>
      <w:r>
        <w:rPr>
          <w:rFonts w:eastAsia="Times New Roman" w:cs="Times New Roman"/>
          <w:sz w:val="24"/>
          <w:szCs w:val="24"/>
        </w:rPr>
        <w:tab/>
        <w:t xml:space="preserve">«___» ___________ 20__ г.</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Мы информированы о том, что «___» ______ 20__ года _____________________ </w:t>
      </w:r>
      <w:r>
        <w:rPr>
          <w:rFonts w:eastAsia="Times New Roman" w:cs="Times New Roman"/>
          <w:i/>
          <w:iCs/>
          <w:sz w:val="24"/>
          <w:szCs w:val="24"/>
        </w:rPr>
        <w:t xml:space="preserve">(наименование, ОГРН или ИНН), </w:t>
      </w:r>
      <w:r>
        <w:rPr>
          <w:rFonts w:eastAsia="Times New Roman" w:cs="Times New Roman"/>
          <w:sz w:val="24"/>
          <w:szCs w:val="24"/>
        </w:rPr>
        <w:t xml:space="preserve">именуемое в дальнейшем «Принципал», заключило Договор № ____, именуемый в дальнейшем «Договор», с _____________________ (</w:t>
      </w:r>
      <w:r>
        <w:rPr>
          <w:rFonts w:eastAsia="Times New Roman" w:cs="Times New Roman"/>
          <w:i/>
          <w:iCs/>
          <w:sz w:val="24"/>
          <w:szCs w:val="24"/>
        </w:rPr>
        <w:t xml:space="preserve">наименование бенефициара, ОГРН и/или ИНН),</w:t>
      </w:r>
      <w:r>
        <w:rPr>
          <w:rFonts w:eastAsia="Times New Roman" w:cs="Times New Roman"/>
          <w:sz w:val="24"/>
          <w:szCs w:val="24"/>
        </w:rPr>
        <w:t xml:space="preserve"> именуемым в дальнейшем «Бенефициар»</w:t>
      </w:r>
      <w:r>
        <w:rPr>
          <w:rFonts w:eastAsia="Times New Roman" w:cs="Times New Roman"/>
          <w:i/>
          <w:iCs/>
          <w:sz w:val="24"/>
          <w:szCs w:val="24"/>
        </w:rPr>
        <w:t xml:space="preserve">.</w:t>
      </w:r>
      <w:r>
        <w:rPr>
          <w:rFonts w:eastAsia="Times New Roman" w:cs="Times New Roman"/>
          <w:sz w:val="24"/>
          <w:szCs w:val="24"/>
        </w:rPr>
        <w:t xml:space="preserve"> В соответствии с условиями Договора Принципал обязан предоставить Бенефициару финансовое обеспечение исполнения гарантийных обязательств по Договору в виде независимой гарантии.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Учитывая вышеизложенное, по просьбе Принципала, мы, _____________________________ </w:t>
      </w:r>
      <w:r>
        <w:rPr>
          <w:rFonts w:eastAsia="Times New Roman" w:cs="Times New Roman"/>
          <w:i/>
          <w:iCs/>
          <w:sz w:val="24"/>
          <w:szCs w:val="24"/>
        </w:rPr>
        <w:t xml:space="preserve">(наименование гаранта, ОГРН или ИНН), Генеральная/Универсальная</w:t>
      </w:r>
      <w:r>
        <w:rPr>
          <w:rFonts w:eastAsia="Times New Roman" w:cs="Times New Roman"/>
          <w:sz w:val="24"/>
          <w:szCs w:val="24"/>
        </w:rPr>
        <w:t xml:space="preserve"> </w:t>
      </w:r>
      <w:r>
        <w:rPr>
          <w:rFonts w:eastAsia="Times New Roman" w:cs="Times New Roman"/>
          <w:i/>
          <w:iCs/>
          <w:sz w:val="24"/>
          <w:szCs w:val="24"/>
        </w:rPr>
        <w:t xml:space="preserve">(выбрать нужное)</w:t>
      </w:r>
      <w:r>
        <w:rPr>
          <w:rFonts w:eastAsia="Times New Roman" w:cs="Times New Roman"/>
          <w:sz w:val="24"/>
          <w:szCs w:val="24"/>
        </w:rPr>
        <w:t xml:space="preserve"> лицензия на осуществление банковских операций от _</w:t>
      </w:r>
      <w:r>
        <w:rPr>
          <w:rFonts w:eastAsia="Times New Roman" w:cs="Times New Roman"/>
          <w:i/>
          <w:iCs/>
          <w:sz w:val="24"/>
          <w:szCs w:val="24"/>
        </w:rPr>
        <w:t xml:space="preserve">________</w:t>
      </w:r>
      <w:r>
        <w:rPr>
          <w:rFonts w:eastAsia="Times New Roman" w:cs="Times New Roman"/>
          <w:sz w:val="24"/>
          <w:szCs w:val="24"/>
        </w:rPr>
        <w:t xml:space="preserve"> года № </w:t>
      </w:r>
      <w:r>
        <w:rPr>
          <w:rFonts w:eastAsia="Times New Roman" w:cs="Times New Roman"/>
          <w:i/>
          <w:iCs/>
          <w:sz w:val="24"/>
          <w:szCs w:val="24"/>
        </w:rPr>
        <w:t xml:space="preserve">____ / реквизиты иных документов, подтверждающих наличие у организации права на выдачу независимых гарантий</w:t>
      </w:r>
      <w:r>
        <w:rPr>
          <w:rFonts w:eastAsia="Times New Roman" w:cs="Times New Roman"/>
          <w:i/>
          <w:iCs/>
          <w:sz w:val="24"/>
          <w:szCs w:val="24"/>
          <w:vertAlign w:val="superscript"/>
        </w:rPr>
        <w:footnoteReference w:id="117"/>
        <w:t xml:space="preserve">1</w:t>
      </w:r>
      <w:r>
        <w:rPr>
          <w:rFonts w:eastAsia="Times New Roman" w:cs="Times New Roman"/>
          <w:i/>
          <w:iCs/>
          <w:sz w:val="24"/>
          <w:szCs w:val="24"/>
        </w:rPr>
        <w:t xml:space="preserve">), </w:t>
      </w:r>
      <w:r>
        <w:rPr>
          <w:rFonts w:eastAsia="Times New Roman" w:cs="Times New Roman"/>
          <w:sz w:val="24"/>
          <w:szCs w:val="24"/>
        </w:rPr>
        <w:t xml:space="preserve">далее именуемый «Гарант», в лице </w:t>
      </w:r>
      <w:r>
        <w:rPr>
          <w:rFonts w:eastAsia="Times New Roman" w:cs="Times New Roman"/>
          <w:i/>
          <w:iCs/>
          <w:sz w:val="24"/>
          <w:szCs w:val="24"/>
        </w:rPr>
        <w:t xml:space="preserve">_____________(Ф. И. О. уполномоченного действовать от имени гаранта лица)</w:t>
      </w:r>
      <w:r>
        <w:rPr>
          <w:rFonts w:eastAsia="Times New Roman" w:cs="Times New Roman"/>
          <w:sz w:val="24"/>
          <w:szCs w:val="24"/>
        </w:rPr>
        <w:t xml:space="preserve">, действующего на основании </w:t>
      </w:r>
      <w:r>
        <w:rPr>
          <w:rFonts w:eastAsia="Times New Roman" w:cs="Times New Roman"/>
          <w:i/>
          <w:iCs/>
          <w:sz w:val="24"/>
          <w:szCs w:val="24"/>
        </w:rPr>
        <w:t xml:space="preserve">_______________ (наименование и реквизиты документа о наделении полномочиями подписанта настоящей гарантии</w:t>
      </w:r>
      <w:r>
        <w:rPr>
          <w:rFonts w:eastAsia="Times New Roman" w:cs="Times New Roman"/>
          <w:sz w:val="24"/>
          <w:szCs w:val="24"/>
        </w:rPr>
        <w:t xml:space="preserve">)</w:t>
      </w:r>
      <w:r>
        <w:rPr>
          <w:rFonts w:eastAsia="Times New Roman" w:cs="Times New Roman"/>
          <w:sz w:val="24"/>
          <w:szCs w:val="24"/>
        </w:rPr>
        <w:t xml:space="preserve">, настоящим принимаем на себя безусловное и безотзывное обязательство уплатить Бенефициару любую сумму или суммы, не превышающие в итоге __________ </w:t>
      </w:r>
      <w:r>
        <w:rPr>
          <w:rFonts w:eastAsia="Times New Roman" w:cs="Times New Roman"/>
          <w:i/>
          <w:iCs/>
          <w:sz w:val="24"/>
          <w:szCs w:val="24"/>
        </w:rPr>
        <w:t xml:space="preserve">(сумма цифрами и прописью),</w:t>
      </w:r>
      <w:r>
        <w:rPr>
          <w:rFonts w:eastAsia="Times New Roman" w:cs="Times New Roman"/>
          <w:sz w:val="24"/>
          <w:szCs w:val="24"/>
        </w:rPr>
        <w:t xml:space="preserve"> по получении нами письменного требования Бенефициара, указывающего, что Принципал не исполнил </w:t>
      </w:r>
      <w:r>
        <w:rPr>
          <w:rFonts w:eastAsia="Times New Roman" w:cs="Times New Roman"/>
          <w:sz w:val="24"/>
          <w:szCs w:val="24"/>
        </w:rPr>
        <w:t xml:space="preserve">(ненадлежащим образом исполнил) свои обязательства в гарантийный срок, предусмотренный Договором, в том числе в случае неисполнения Принципалом обязательств по продлению независимой гарантии на новый срок и/или в случае предоставления гарантии на часть сро</w:t>
      </w:r>
      <w:r>
        <w:rPr>
          <w:rFonts w:eastAsia="Times New Roman" w:cs="Times New Roman"/>
          <w:sz w:val="24"/>
          <w:szCs w:val="24"/>
        </w:rPr>
        <w:t xml:space="preserve">ка, по возмещению любых расходов, возникших у Бенефициара в гарантийный период в связи с заменой дефектных материалов и оборудования, а также в связи с устранением дефектов и недоделок собственными силами или силами других организаций, без споров и возраже</w:t>
      </w:r>
      <w:r>
        <w:rPr>
          <w:rFonts w:eastAsia="Times New Roman" w:cs="Times New Roman"/>
          <w:sz w:val="24"/>
          <w:szCs w:val="24"/>
        </w:rPr>
        <w:t xml:space="preserve">ний с нашей стороны, не требуя </w:t>
      </w:r>
      <w:r>
        <w:rPr>
          <w:rFonts w:eastAsia="Times New Roman" w:cs="Times New Roman"/>
          <w:sz w:val="24"/>
          <w:szCs w:val="24"/>
        </w:rPr>
        <w:t xml:space="preserve">от Бенефициара доказательств или обоснований требования на определенную в настоящей независимой гарантии сумму.</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Ответственность Гаранта за неисполнение требования по настоящей независимой гарантии не ограничивается суммой, на которую она выдана.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r>
        <w:rPr>
          <w:rFonts w:eastAsia="Times New Roman" w:cs="Times New Roman"/>
          <w:sz w:val="24"/>
          <w:szCs w:val="24"/>
        </w:rPr>
      </w:r>
      <w:r>
        <w:rPr>
          <w:rFonts w:eastAsia="Times New Roman" w:cs="Times New Roman"/>
          <w:sz w:val="24"/>
          <w:szCs w:val="24"/>
        </w:rPr>
      </w:r>
    </w:p>
    <w:p>
      <w:pPr>
        <w:ind w:firstLine="709"/>
        <w:jc w:val="both"/>
        <w:tabs>
          <w:tab w:val="left" w:pos="1080" w:leader="none"/>
        </w:tabs>
        <w:rPr>
          <w:rFonts w:eastAsia="Times New Roman" w:cs="Times New Roman"/>
          <w:sz w:val="24"/>
          <w:szCs w:val="24"/>
        </w:rPr>
      </w:pPr>
      <w:r>
        <w:rPr>
          <w:rFonts w:eastAsia="Times New Roman" w:cs="Times New Roman"/>
          <w:sz w:val="24"/>
          <w:szCs w:val="24"/>
        </w:rPr>
        <w:t xml:space="preserve">Настоящая независимая гарантия вступает в силу с _________ 20___ года </w:t>
      </w:r>
      <w:r>
        <w:rPr>
          <w:rFonts w:eastAsia="Times New Roman" w:cs="Times New Roman"/>
          <w:sz w:val="24"/>
          <w:szCs w:val="24"/>
        </w:rPr>
        <w:br/>
        <w:t xml:space="preserve">и действует по __________ 20___ года (включительно). </w:t>
      </w:r>
      <w:r>
        <w:rPr>
          <w:rFonts w:eastAsia="Times New Roman" w:cs="Times New Roman"/>
          <w:sz w:val="24"/>
          <w:szCs w:val="24"/>
        </w:rPr>
      </w:r>
      <w:r>
        <w:rPr>
          <w:rFonts w:eastAsia="Times New Roman" w:cs="Times New Roman"/>
          <w:sz w:val="24"/>
          <w:szCs w:val="24"/>
        </w:rPr>
      </w:r>
    </w:p>
    <w:p>
      <w:pPr>
        <w:ind w:firstLine="709"/>
        <w:jc w:val="both"/>
        <w:widowControl/>
        <w:rPr>
          <w:rFonts w:eastAsia="Times New Roman" w:cs="Times New Roman"/>
          <w:sz w:val="24"/>
          <w:szCs w:val="24"/>
        </w:rPr>
      </w:pPr>
      <w:r>
        <w:rPr>
          <w:rFonts w:eastAsia="Times New Roman" w:cs="Times New Roman"/>
          <w:sz w:val="24"/>
          <w:szCs w:val="24"/>
        </w:rPr>
        <w:t xml:space="preserve">Письменное требование платежа должно быть направлено Гаранту до 24 часов </w:t>
      </w:r>
      <w:r>
        <w:rPr>
          <w:rFonts w:eastAsia="Times New Roman" w:cs="Times New Roman"/>
          <w:sz w:val="24"/>
          <w:szCs w:val="24"/>
        </w:rPr>
        <w:br/>
        <w:t xml:space="preserve">00 минут __________20___ года по адресу: __________________________ посредством почтовой связи либо передано непосредственно по адресу:__________.</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w:t>
      </w:r>
      <w:r>
        <w:rPr>
          <w:rFonts w:eastAsia="Times New Roman" w:cs="Times New Roman"/>
          <w:sz w:val="24"/>
          <w:szCs w:val="24"/>
        </w:rPr>
        <w:t xml:space="preserve">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w:t>
      </w:r>
      <w:r>
        <w:rPr>
          <w:rFonts w:eastAsia="Times New Roman" w:cs="Times New Roman"/>
          <w:sz w:val="24"/>
          <w:szCs w:val="24"/>
        </w:rPr>
        <w:t xml:space="preserve">средства согласно условиям настоящей независимой гарантии. Расходы, возникающие в связи с перечислением денежных средств, несет Гарант.</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sz w:val="24"/>
          <w:szCs w:val="24"/>
        </w:rPr>
        <w:t xml:space="preserve">Бенефициар вправе предъявить несколько требований о выплате части денежной суммы</w:t>
      </w:r>
      <w:r>
        <w:rPr>
          <w:sz w:val="24"/>
          <w:szCs w:val="24"/>
        </w:rPr>
        <w:t xml:space="preserve">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Гарантия не может быть отозвана Гарантом. Передача права требования по настоящей гарантии не допускается.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Письменное согласие Бенефициар</w:t>
      </w:r>
      <w:r>
        <w:rPr>
          <w:rFonts w:eastAsia="Times New Roman" w:cs="Times New Roman"/>
          <w:sz w:val="24"/>
          <w:szCs w:val="24"/>
        </w:rPr>
        <w:t xml:space="preserve">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Гарант</w:t>
      </w:r>
      <w:r>
        <w:rPr>
          <w:rFonts w:eastAsia="Times New Roman" w:cs="Times New Roman"/>
          <w:sz w:val="24"/>
          <w:szCs w:val="24"/>
        </w:rPr>
        <w:t xml:space="preserve">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w:t>
      </w:r>
      <w:r>
        <w:rPr>
          <w:rFonts w:eastAsia="Times New Roman" w:cs="Times New Roman"/>
          <w:sz w:val="24"/>
          <w:szCs w:val="24"/>
        </w:rPr>
        <w:t xml:space="preserve">х представление в соответствии </w:t>
      </w:r>
      <w:r>
        <w:rPr>
          <w:rFonts w:eastAsia="Times New Roman" w:cs="Times New Roman"/>
          <w:sz w:val="24"/>
          <w:szCs w:val="24"/>
        </w:rPr>
        <w:t xml:space="preserve">с требованиями ч. 3.1 и ч. 4 ст. 5 указанного Закона.</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Действие настоящей независимой гарантии регулируется законодательством Российской Федерации. </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Все споры, возникающие в связи с действительностью, толкованием или исполнением настоящей независимой г</w:t>
      </w:r>
      <w:r>
        <w:rPr>
          <w:rFonts w:eastAsia="Times New Roman" w:cs="Times New Roman"/>
          <w:sz w:val="24"/>
          <w:szCs w:val="24"/>
        </w:rPr>
        <w:t xml:space="preserve">арантии, подлежат рассмотрению </w:t>
      </w:r>
      <w:r>
        <w:rPr>
          <w:rFonts w:eastAsia="Times New Roman" w:cs="Times New Roman"/>
          <w:sz w:val="24"/>
          <w:szCs w:val="24"/>
        </w:rPr>
        <w:t xml:space="preserve">в Арбитражном суде _________ </w:t>
      </w:r>
      <w:r>
        <w:rPr>
          <w:rFonts w:eastAsia="Times New Roman" w:cs="Times New Roman"/>
          <w:i/>
          <w:iCs/>
          <w:sz w:val="24"/>
          <w:szCs w:val="24"/>
        </w:rPr>
        <w:t xml:space="preserve">(указывается арбитражный суд по месту нахождения бенефициара)</w:t>
      </w:r>
      <w:r>
        <w:rPr>
          <w:rFonts w:eastAsia="Times New Roman" w:cs="Times New Roman"/>
          <w:sz w:val="24"/>
          <w:szCs w:val="24"/>
        </w:rPr>
        <w:t xml:space="preserve">.</w:t>
      </w:r>
      <w:r>
        <w:rPr>
          <w:rFonts w:eastAsia="Times New Roman" w:cs="Times New Roman"/>
          <w:sz w:val="24"/>
          <w:szCs w:val="24"/>
        </w:rPr>
      </w:r>
      <w:r>
        <w:rPr>
          <w:rFonts w:eastAsia="Times New Roman" w:cs="Times New Roman"/>
          <w:sz w:val="24"/>
          <w:szCs w:val="24"/>
        </w:rPr>
      </w:r>
    </w:p>
    <w:p>
      <w:pPr>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bl>
      <w:tblPr>
        <w:tblStyle w:val="2750"/>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1639"/>
        <w:gridCol w:w="2393"/>
        <w:gridCol w:w="658"/>
        <w:gridCol w:w="1840"/>
        <w:gridCol w:w="735"/>
        <w:gridCol w:w="2372"/>
      </w:tblGrid>
      <w:tr>
        <w:tblPrEx/>
        <w:trPr/>
        <w:tc>
          <w:tcPr>
            <w:tcW w:w="1622" w:type="dxa"/>
            <w:textDirection w:val="lrTb"/>
            <w:noWrap w:val="false"/>
          </w:tcPr>
          <w:p>
            <w:pPr>
              <w:ind w:left="-117" w:firstLine="17"/>
              <w:jc w:val="both"/>
              <w:rPr>
                <w:rFonts w:eastAsia="Times New Roman" w:cs="Times New Roman"/>
                <w:sz w:val="24"/>
                <w:szCs w:val="24"/>
              </w:rPr>
              <w:outlineLvl w:val="0"/>
            </w:pPr>
            <w:r>
              <w:rPr>
                <w:rFonts w:eastAsia="Times New Roman" w:cs="Times New Roman"/>
                <w:sz w:val="24"/>
                <w:szCs w:val="24"/>
              </w:rPr>
              <w:t xml:space="preserve">Представитель</w:t>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96"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1843"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79"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r>
      <w:tr>
        <w:tblPrEx/>
        <w:trPr/>
        <w:tc>
          <w:tcPr>
            <w:tcW w:w="1622" w:type="dxa"/>
            <w:textDirection w:val="lrTb"/>
            <w:noWrap w:val="false"/>
          </w:tcPr>
          <w:p>
            <w:pPr>
              <w:ind w:left="-117"/>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96" w:type="dxa"/>
            <w:textDirection w:val="lrTb"/>
            <w:noWrap w:val="false"/>
          </w:tcPr>
          <w:p>
            <w:pPr>
              <w:rPr>
                <w:rFonts w:eastAsia="Times New Roman" w:cs="Times New Roman"/>
                <w:sz w:val="24"/>
                <w:szCs w:val="24"/>
              </w:rPr>
              <w:outlineLvl w:val="0"/>
            </w:pPr>
            <w:r>
              <w:rPr>
                <w:rFonts w:eastAsia="Times New Roman" w:cs="Times New Roman"/>
                <w:i/>
                <w:iCs/>
                <w:sz w:val="20"/>
                <w:szCs w:val="20"/>
              </w:rPr>
              <w:t xml:space="preserve">(наименование Гаранта)</w:t>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1843"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(подпись)</w:t>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79"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(Ф.</w:t>
            </w:r>
            <w:r>
              <w:rPr>
                <w:rFonts w:eastAsia="Times New Roman" w:cs="Times New Roman"/>
                <w:i/>
                <w:iCs/>
                <w:sz w:val="20"/>
                <w:szCs w:val="20"/>
                <w:lang w:val="en-US"/>
              </w:rPr>
              <w:t xml:space="preserve"> </w:t>
            </w:r>
            <w:r>
              <w:rPr>
                <w:rFonts w:eastAsia="Times New Roman" w:cs="Times New Roman"/>
                <w:i/>
                <w:iCs/>
                <w:sz w:val="20"/>
                <w:szCs w:val="20"/>
              </w:rPr>
              <w:t xml:space="preserve">И.</w:t>
            </w:r>
            <w:r>
              <w:rPr>
                <w:rFonts w:eastAsia="Times New Roman" w:cs="Times New Roman"/>
                <w:i/>
                <w:iCs/>
                <w:sz w:val="20"/>
                <w:szCs w:val="20"/>
                <w:lang w:val="en-US"/>
              </w:rPr>
              <w:t xml:space="preserve"> </w:t>
            </w:r>
            <w:r>
              <w:rPr>
                <w:rFonts w:eastAsia="Times New Roman" w:cs="Times New Roman"/>
                <w:i/>
                <w:iCs/>
                <w:sz w:val="20"/>
                <w:szCs w:val="20"/>
              </w:rPr>
              <w:t xml:space="preserve">О.)</w:t>
            </w:r>
            <w:r>
              <w:rPr>
                <w:rFonts w:eastAsia="Times New Roman" w:cs="Times New Roman"/>
                <w:sz w:val="24"/>
                <w:szCs w:val="24"/>
              </w:rPr>
            </w:r>
            <w:r>
              <w:rPr>
                <w:rFonts w:eastAsia="Times New Roman" w:cs="Times New Roman"/>
                <w:sz w:val="24"/>
                <w:szCs w:val="24"/>
              </w:rPr>
            </w:r>
          </w:p>
        </w:tc>
      </w:tr>
    </w:tbl>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center"/>
        <w:rPr>
          <w:rFonts w:eastAsia="Times New Roman" w:cs="Times New Roman"/>
          <w:sz w:val="24"/>
          <w:szCs w:val="24"/>
        </w:rPr>
      </w:pPr>
      <w:r>
        <w:rPr>
          <w:rFonts w:eastAsia="Times New Roman" w:cs="Times New Roman"/>
          <w:sz w:val="24"/>
          <w:szCs w:val="24"/>
        </w:rPr>
        <w:t xml:space="preserve">м.п.</w:t>
      </w:r>
      <w:r>
        <w:rPr>
          <w:rFonts w:eastAsia="Times New Roman" w:cs="Times New Roman"/>
          <w:sz w:val="24"/>
          <w:szCs w:val="24"/>
        </w:rPr>
      </w:r>
      <w:r>
        <w:rPr>
          <w:rFonts w:eastAsia="Times New Roman" w:cs="Times New Roman"/>
          <w:sz w:val="24"/>
          <w:szCs w:val="24"/>
        </w:rPr>
      </w:r>
    </w:p>
    <w:p>
      <w:pPr>
        <w:jc w:val="both"/>
        <w:rPr>
          <w:rFonts w:cs="Times New Roman"/>
          <w:sz w:val="24"/>
          <w:szCs w:val="24"/>
        </w:rPr>
      </w:pPr>
      <w:r>
        <w:rPr>
          <w:rFonts w:eastAsia="Times New Roman" w:cs="Times New Roman"/>
          <w:sz w:val="24"/>
          <w:szCs w:val="24"/>
        </w:rPr>
        <w:br w:type="page" w:clear="all"/>
      </w:r>
      <w:r>
        <w:rPr>
          <w:rFonts w:cs="Times New Roman"/>
          <w:sz w:val="24"/>
          <w:szCs w:val="24"/>
        </w:rPr>
      </w:r>
      <w:r>
        <w:rPr>
          <w:rFonts w:cs="Times New Roman"/>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5 </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center"/>
        <w:rPr>
          <w:rFonts w:eastAsia="Times New Roman" w:cs="Times New Roman"/>
          <w:b/>
          <w:bCs/>
          <w:sz w:val="24"/>
          <w:szCs w:val="24"/>
          <w:lang w:eastAsia="ru-RU"/>
        </w:rPr>
      </w:pPr>
      <w:r>
        <w:rPr>
          <w:rFonts w:eastAsia="Times New Roman" w:cs="Times New Roman"/>
          <w:b/>
          <w:bCs/>
          <w:sz w:val="24"/>
          <w:szCs w:val="24"/>
          <w:lang w:eastAsia="ru-RU"/>
        </w:rPr>
        <w:t xml:space="preserve">Форма</w:t>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Times New Roman" w:cs="Times New Roman"/>
          <w:b/>
          <w:bCs/>
          <w:i/>
          <w:iCs/>
          <w:sz w:val="24"/>
          <w:szCs w:val="24"/>
          <w:lang w:eastAsia="ru-RU"/>
        </w:rPr>
      </w:pPr>
      <w:r>
        <w:rPr>
          <w:rFonts w:eastAsia="Times New Roman" w:cs="Times New Roman"/>
          <w:b/>
          <w:bCs/>
          <w:i/>
          <w:iCs/>
          <w:sz w:val="24"/>
          <w:szCs w:val="24"/>
          <w:lang w:eastAsia="ru-RU"/>
        </w:rPr>
        <w:t xml:space="preserve">единой независимой гарантии</w:t>
      </w:r>
      <w:r>
        <w:rPr>
          <w:rFonts w:eastAsia="Times New Roman" w:cs="Times New Roman"/>
          <w:b/>
          <w:bCs/>
          <w:i/>
          <w:iCs/>
          <w:sz w:val="24"/>
          <w:szCs w:val="24"/>
          <w:lang w:eastAsia="ru-RU"/>
        </w:rPr>
      </w:r>
      <w:r>
        <w:rPr>
          <w:rFonts w:eastAsia="Times New Roman" w:cs="Times New Roman"/>
          <w:b/>
          <w:bCs/>
          <w:i/>
          <w:iCs/>
          <w:sz w:val="24"/>
          <w:szCs w:val="24"/>
          <w:lang w:eastAsia="ru-RU"/>
        </w:rPr>
      </w:r>
    </w:p>
    <w:p>
      <w:pPr>
        <w:jc w:val="center"/>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center"/>
        <w:rPr>
          <w:rFonts w:eastAsia="Times New Roman" w:cs="Times New Roman"/>
          <w:b/>
          <w:bCs/>
          <w:sz w:val="24"/>
          <w:szCs w:val="24"/>
          <w:lang w:eastAsia="ru-RU"/>
        </w:rPr>
      </w:pPr>
      <w:r>
        <w:rPr>
          <w:rFonts w:eastAsia="Times New Roman" w:cs="Times New Roman"/>
          <w:b/>
          <w:bCs/>
          <w:sz w:val="24"/>
          <w:szCs w:val="24"/>
          <w:lang w:eastAsia="ru-RU"/>
        </w:rPr>
        <w:t xml:space="preserve">НЕЗАВИСИМАЯ ГАРАНТИЯ № ______</w:t>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Times New Roman" w:cs="Times New Roman"/>
          <w:b/>
          <w:bCs/>
          <w:sz w:val="24"/>
          <w:szCs w:val="24"/>
          <w:lang w:eastAsia="ru-RU"/>
        </w:rPr>
      </w:pPr>
      <w:r>
        <w:rPr>
          <w:rFonts w:eastAsia="Times New Roman" w:cs="Times New Roman"/>
          <w:b/>
          <w:bCs/>
          <w:sz w:val="24"/>
          <w:szCs w:val="24"/>
          <w:lang w:eastAsia="ru-RU"/>
        </w:rPr>
      </w:r>
      <w:r>
        <w:rPr>
          <w:rFonts w:eastAsia="Times New Roman" w:cs="Times New Roman"/>
          <w:b/>
          <w:bCs/>
          <w:sz w:val="24"/>
          <w:szCs w:val="24"/>
          <w:lang w:eastAsia="ru-RU"/>
        </w:rPr>
      </w:r>
      <w:r>
        <w:rPr>
          <w:rFonts w:eastAsia="Times New Roman" w:cs="Times New Roman"/>
          <w:b/>
          <w:bCs/>
          <w:sz w:val="24"/>
          <w:szCs w:val="24"/>
          <w:lang w:eastAsia="ru-RU"/>
        </w:rPr>
      </w:r>
    </w:p>
    <w:p>
      <w:pPr>
        <w:jc w:val="both"/>
        <w:tabs>
          <w:tab w:val="right" w:pos="9922" w:leader="none"/>
        </w:tabs>
        <w:rPr>
          <w:rFonts w:eastAsia="Times New Roman" w:cs="Times New Roman"/>
          <w:sz w:val="24"/>
          <w:szCs w:val="24"/>
          <w:lang w:eastAsia="ru-RU"/>
        </w:rPr>
      </w:pPr>
      <w:r>
        <w:rPr>
          <w:rFonts w:eastAsia="Times New Roman" w:cs="Times New Roman"/>
          <w:sz w:val="24"/>
          <w:szCs w:val="24"/>
          <w:lang w:eastAsia="ru-RU"/>
        </w:rPr>
        <w:t xml:space="preserve">г. ________ </w:t>
      </w:r>
      <w:r>
        <w:rPr>
          <w:rFonts w:eastAsia="Times New Roman" w:cs="Times New Roman"/>
          <w:sz w:val="24"/>
          <w:szCs w:val="24"/>
          <w:lang w:eastAsia="ru-RU"/>
        </w:rPr>
        <w:tab/>
      </w:r>
      <w:r>
        <w:rPr>
          <w:rFonts w:eastAsia="Times New Roman" w:cs="Times New Roman"/>
          <w:sz w:val="24"/>
          <w:szCs w:val="24"/>
        </w:rPr>
        <w:t xml:space="preserve">«___» ___________ 20__ г.</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b/>
          <w:bCs/>
          <w:sz w:val="24"/>
          <w:szCs w:val="24"/>
          <w:lang w:eastAsia="ru-RU"/>
        </w:rPr>
      </w:pPr>
      <w:r>
        <w:rPr>
          <w:rFonts w:eastAsia="Times New Roman" w:cs="Times New Roman"/>
          <w:b/>
          <w:bCs/>
          <w:sz w:val="24"/>
          <w:szCs w:val="24"/>
          <w:lang w:eastAsia="ru-RU"/>
        </w:rPr>
      </w:r>
      <w:r>
        <w:rPr>
          <w:rFonts w:eastAsia="Times New Roman" w:cs="Times New Roman"/>
          <w:b/>
          <w:bCs/>
          <w:sz w:val="24"/>
          <w:szCs w:val="24"/>
          <w:lang w:eastAsia="ru-RU"/>
        </w:rPr>
      </w:r>
      <w:r>
        <w:rPr>
          <w:rFonts w:eastAsia="Times New Roman" w:cs="Times New Roman"/>
          <w:b/>
          <w:bCs/>
          <w:sz w:val="24"/>
          <w:szCs w:val="24"/>
          <w:lang w:eastAsia="ru-RU"/>
        </w:rPr>
      </w:r>
    </w:p>
    <w:p>
      <w:pPr>
        <w:ind w:firstLine="709"/>
        <w:jc w:val="both"/>
        <w:rPr>
          <w:rFonts w:eastAsia="Times New Roman" w:cs="Times New Roman"/>
          <w:sz w:val="24"/>
          <w:szCs w:val="24"/>
          <w:lang w:eastAsia="ru-RU"/>
        </w:rPr>
        <w:outlineLvl w:val="0"/>
      </w:pPr>
      <w:r>
        <w:rPr>
          <w:rFonts w:eastAsia="Times New Roman" w:cs="Times New Roman"/>
          <w:sz w:val="24"/>
          <w:szCs w:val="24"/>
          <w:lang w:eastAsia="ru-RU"/>
        </w:rPr>
        <w:t xml:space="preserve"> _____________________ (</w:t>
      </w:r>
      <w:r>
        <w:rPr>
          <w:rFonts w:eastAsia="Times New Roman" w:cs="Times New Roman"/>
          <w:i/>
          <w:iCs/>
          <w:sz w:val="24"/>
          <w:szCs w:val="24"/>
          <w:lang w:eastAsia="ru-RU"/>
        </w:rPr>
        <w:t xml:space="preserve">полное или сокращенное</w:t>
      </w:r>
      <w:r>
        <w:rPr>
          <w:rFonts w:eastAsia="Times New Roman" w:cs="Times New Roman"/>
          <w:sz w:val="24"/>
          <w:szCs w:val="24"/>
          <w:lang w:eastAsia="ru-RU"/>
        </w:rPr>
        <w:t xml:space="preserve"> </w:t>
      </w:r>
      <w:r>
        <w:rPr>
          <w:rFonts w:eastAsia="Times New Roman" w:cs="Times New Roman"/>
          <w:i/>
          <w:iCs/>
          <w:sz w:val="24"/>
          <w:szCs w:val="24"/>
          <w:lang w:eastAsia="ru-RU"/>
        </w:rPr>
        <w:t xml:space="preserve">наименование гаранта, ОГРН или ИНН), Генеральная/Универсальная</w:t>
      </w:r>
      <w:r>
        <w:rPr>
          <w:rFonts w:eastAsia="Times New Roman" w:cs="Times New Roman"/>
          <w:sz w:val="24"/>
          <w:szCs w:val="24"/>
          <w:lang w:eastAsia="ru-RU"/>
        </w:rPr>
        <w:t xml:space="preserve"> </w:t>
      </w:r>
      <w:r>
        <w:rPr>
          <w:rFonts w:eastAsia="Times New Roman" w:cs="Times New Roman"/>
          <w:i/>
          <w:iCs/>
          <w:sz w:val="24"/>
          <w:szCs w:val="24"/>
          <w:lang w:eastAsia="ru-RU"/>
        </w:rPr>
        <w:t xml:space="preserve">(выбрать нужное)</w:t>
      </w:r>
      <w:r>
        <w:rPr>
          <w:rFonts w:eastAsia="Times New Roman" w:cs="Times New Roman"/>
          <w:sz w:val="24"/>
          <w:szCs w:val="24"/>
          <w:lang w:eastAsia="ru-RU"/>
        </w:rPr>
        <w:t xml:space="preserve"> лицензия на осуществление банковских операций от _</w:t>
      </w:r>
      <w:r>
        <w:rPr>
          <w:rFonts w:eastAsia="Times New Roman" w:cs="Times New Roman"/>
          <w:i/>
          <w:iCs/>
          <w:sz w:val="24"/>
          <w:szCs w:val="24"/>
          <w:lang w:eastAsia="ru-RU"/>
        </w:rPr>
        <w:t xml:space="preserve">________ </w:t>
      </w:r>
      <w:r>
        <w:rPr>
          <w:rFonts w:eastAsia="Times New Roman" w:cs="Times New Roman"/>
          <w:sz w:val="24"/>
          <w:szCs w:val="24"/>
          <w:lang w:eastAsia="ru-RU"/>
        </w:rPr>
        <w:t xml:space="preserve">года № </w:t>
      </w:r>
      <w:r>
        <w:rPr>
          <w:rFonts w:eastAsia="Times New Roman" w:cs="Times New Roman"/>
          <w:i/>
          <w:iCs/>
          <w:sz w:val="24"/>
          <w:szCs w:val="24"/>
          <w:lang w:eastAsia="ru-RU"/>
        </w:rPr>
        <w:t xml:space="preserve">____ / реквизиты иных документов, подтверждающих наличие у гаранта права на выдачу независимых гарантий</w:t>
      </w:r>
      <w:r>
        <w:rPr>
          <w:rFonts w:eastAsia="Times New Roman" w:cs="Times New Roman"/>
          <w:i/>
          <w:iCs/>
          <w:sz w:val="24"/>
          <w:szCs w:val="24"/>
          <w:vertAlign w:val="superscript"/>
          <w:lang w:eastAsia="ru-RU"/>
        </w:rPr>
        <w:footnoteReference w:id="118"/>
        <w:t xml:space="preserve">1</w:t>
      </w:r>
      <w:r>
        <w:rPr>
          <w:rFonts w:eastAsia="Times New Roman" w:cs="Times New Roman"/>
          <w:i/>
          <w:iCs/>
          <w:sz w:val="24"/>
          <w:szCs w:val="24"/>
          <w:lang w:eastAsia="ru-RU"/>
        </w:rPr>
        <w:t xml:space="preserve">),</w:t>
      </w:r>
      <w:r>
        <w:rPr>
          <w:rFonts w:eastAsia="Times New Roman" w:cs="Times New Roman"/>
          <w:sz w:val="24"/>
          <w:szCs w:val="24"/>
          <w:lang w:eastAsia="ru-RU"/>
        </w:rPr>
        <w:t xml:space="preserve"> именуемое в дальнейшем «Гарант», в лице ___________________________________ (</w:t>
      </w:r>
      <w:r>
        <w:rPr>
          <w:rFonts w:eastAsia="Times New Roman" w:cs="Times New Roman"/>
          <w:i/>
          <w:iCs/>
          <w:sz w:val="24"/>
          <w:szCs w:val="24"/>
          <w:lang w:eastAsia="ru-RU"/>
        </w:rPr>
        <w:t xml:space="preserve">полностью Ф. И. О. уполномоченного действовать от имени гаранта лица),</w:t>
      </w:r>
      <w:r>
        <w:rPr>
          <w:rFonts w:eastAsia="Times New Roman" w:cs="Times New Roman"/>
          <w:sz w:val="24"/>
          <w:szCs w:val="24"/>
          <w:lang w:eastAsia="ru-RU"/>
        </w:rPr>
        <w:t xml:space="preserve"> действующего на основании </w:t>
      </w:r>
      <w:r>
        <w:rPr>
          <w:rFonts w:eastAsia="Times New Roman" w:cs="Times New Roman"/>
          <w:i/>
          <w:iCs/>
          <w:sz w:val="24"/>
          <w:szCs w:val="24"/>
          <w:lang w:eastAsia="ru-RU"/>
        </w:rPr>
        <w:t xml:space="preserve">_______________ (наименование и реквизиты документа о наделении полномочиями подписанта настоящей гарантии</w:t>
      </w:r>
      <w:r>
        <w:rPr>
          <w:rFonts w:eastAsia="Times New Roman" w:cs="Times New Roman"/>
          <w:sz w:val="24"/>
          <w:szCs w:val="24"/>
          <w:lang w:eastAsia="ru-RU"/>
        </w:rPr>
        <w:t xml:space="preserve">)</w:t>
      </w:r>
      <w:r>
        <w:rPr>
          <w:rFonts w:eastAsia="Times New Roman" w:cs="Times New Roman"/>
          <w:i/>
          <w:iCs/>
          <w:sz w:val="24"/>
          <w:szCs w:val="24"/>
          <w:lang w:eastAsia="ru-RU"/>
        </w:rPr>
        <w:t xml:space="preserve">, </w:t>
      </w:r>
      <w:r>
        <w:rPr>
          <w:rFonts w:eastAsia="Times New Roman" w:cs="Times New Roman"/>
          <w:sz w:val="24"/>
          <w:szCs w:val="24"/>
          <w:lang w:eastAsia="ru-RU"/>
        </w:rPr>
        <w:t xml:space="preserve">настоящим принимает на себя безотзывное обязательство уплатить _____________________ (</w:t>
      </w:r>
      <w:r>
        <w:rPr>
          <w:rFonts w:eastAsia="Times New Roman" w:cs="Times New Roman"/>
          <w:i/>
          <w:iCs/>
          <w:sz w:val="24"/>
          <w:szCs w:val="24"/>
          <w:lang w:eastAsia="ru-RU"/>
        </w:rPr>
        <w:t xml:space="preserve">наименование бенефициара, ОГРН и/или ИНН)</w:t>
      </w:r>
      <w:r>
        <w:rPr>
          <w:rFonts w:eastAsia="Times New Roman" w:cs="Times New Roman"/>
          <w:sz w:val="24"/>
          <w:szCs w:val="24"/>
          <w:lang w:eastAsia="ru-RU"/>
        </w:rPr>
        <w:t xml:space="preserve">, именуемому в дальнейшем «Бенефициар», любую сумму или суммы, не превышающие в итоге __________________ </w:t>
      </w:r>
      <w:r>
        <w:rPr>
          <w:rFonts w:eastAsia="Times New Roman" w:cs="Times New Roman"/>
          <w:i/>
          <w:iCs/>
          <w:sz w:val="24"/>
          <w:szCs w:val="24"/>
          <w:lang w:eastAsia="ru-RU"/>
        </w:rPr>
        <w:t xml:space="preserve">(сумма цифрами и прописью),</w:t>
      </w:r>
      <w:r>
        <w:rPr>
          <w:rFonts w:eastAsia="Times New Roman" w:cs="Times New Roman"/>
          <w:sz w:val="24"/>
          <w:szCs w:val="24"/>
          <w:lang w:eastAsia="ru-RU"/>
        </w:rPr>
        <w:t xml:space="preserve"> по получении письменного требования Бенефициара, указывающего, что ___________________ </w:t>
      </w:r>
      <w:r>
        <w:rPr>
          <w:rFonts w:eastAsia="Times New Roman" w:cs="Times New Roman"/>
          <w:i/>
          <w:iCs/>
          <w:sz w:val="24"/>
          <w:szCs w:val="24"/>
          <w:lang w:eastAsia="ru-RU"/>
        </w:rPr>
        <w:t xml:space="preserve">(полное или сокращенное</w:t>
      </w:r>
      <w:r>
        <w:rPr>
          <w:rFonts w:eastAsia="Times New Roman" w:cs="Times New Roman"/>
          <w:sz w:val="24"/>
          <w:szCs w:val="24"/>
          <w:lang w:eastAsia="ru-RU"/>
        </w:rPr>
        <w:t xml:space="preserve"> </w:t>
      </w:r>
      <w:r>
        <w:rPr>
          <w:rFonts w:eastAsia="Times New Roman" w:cs="Times New Roman"/>
          <w:i/>
          <w:iCs/>
          <w:sz w:val="24"/>
          <w:szCs w:val="24"/>
          <w:lang w:eastAsia="ru-RU"/>
        </w:rPr>
        <w:t xml:space="preserve">наименование, ОГРН или ИНН)</w:t>
      </w:r>
      <w:r>
        <w:rPr>
          <w:rFonts w:eastAsia="Times New Roman" w:cs="Times New Roman"/>
          <w:sz w:val="24"/>
          <w:szCs w:val="24"/>
          <w:lang w:eastAsia="ru-RU"/>
        </w:rPr>
        <w:t xml:space="preserve">, именуемое в дальнейшем «Принципал», не исполнил любые свои обязательства перед Бенефициаром </w:t>
      </w:r>
      <w:r>
        <w:rPr>
          <w:rFonts w:eastAsia="Times New Roman" w:cs="Times New Roman"/>
          <w:i/>
          <w:iCs/>
          <w:sz w:val="24"/>
          <w:szCs w:val="24"/>
          <w:lang w:eastAsia="ru-RU"/>
        </w:rPr>
        <w:t xml:space="preserve">по договору, который будет з</w:t>
      </w:r>
      <w:r>
        <w:rPr>
          <w:rFonts w:eastAsia="Times New Roman" w:cs="Times New Roman"/>
          <w:i/>
          <w:iCs/>
          <w:sz w:val="24"/>
          <w:szCs w:val="24"/>
          <w:lang w:eastAsia="ru-RU"/>
        </w:rPr>
        <w:t xml:space="preserve">аключен по результатам определения Стороны 1 (номер извещения в единой информационной системе в сфере закупок __________, протокол подведения итогов закупочной процедуры от ___ года (указывается дата подписания либо более поздняя из дат в протоколе) № ___)</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i/>
          <w:iCs/>
          <w:sz w:val="24"/>
          <w:szCs w:val="24"/>
          <w:lang w:eastAsia="ru-RU"/>
        </w:rPr>
        <w:outlineLvl w:val="0"/>
      </w:pPr>
      <w:r>
        <w:rPr>
          <w:rFonts w:eastAsia="Times New Roman" w:cs="Times New Roman"/>
          <w:i/>
          <w:iCs/>
          <w:sz w:val="24"/>
          <w:szCs w:val="24"/>
          <w:lang w:eastAsia="ru-RU"/>
        </w:rPr>
        <w:t xml:space="preserve">*</w:t>
      </w:r>
      <w:r>
        <w:rPr>
          <w:rFonts w:eastAsia="Times New Roman" w:cs="Times New Roman"/>
          <w:i/>
          <w:iCs/>
          <w:sz w:val="24"/>
          <w:szCs w:val="24"/>
          <w:lang w:eastAsia="ru-RU"/>
        </w:rPr>
        <w:t xml:space="preserve"> </w:t>
      </w:r>
      <w:r>
        <w:rPr>
          <w:rFonts w:eastAsia="Times New Roman" w:cs="Times New Roman"/>
          <w:i/>
          <w:iCs/>
          <w:sz w:val="24"/>
          <w:szCs w:val="24"/>
          <w:lang w:eastAsia="ru-RU"/>
        </w:rPr>
        <w:t xml:space="preserve">Примечание: </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i/>
          <w:iCs/>
          <w:sz w:val="24"/>
          <w:szCs w:val="24"/>
          <w:lang w:eastAsia="ru-RU"/>
        </w:rPr>
        <w:outlineLvl w:val="0"/>
      </w:pPr>
      <w:r>
        <w:rPr>
          <w:rFonts w:eastAsia="Times New Roman" w:cs="Times New Roman"/>
          <w:i/>
          <w:iCs/>
          <w:sz w:val="24"/>
          <w:szCs w:val="24"/>
          <w:lang w:eastAsia="ru-RU"/>
        </w:rPr>
        <w:t xml:space="preserve">- в случае заключения договора на основании решения __ (указать наименование закупочного орг</w:t>
      </w:r>
      <w:r>
        <w:rPr>
          <w:rFonts w:eastAsia="Times New Roman" w:cs="Times New Roman"/>
          <w:i/>
          <w:iCs/>
          <w:sz w:val="24"/>
          <w:szCs w:val="24"/>
          <w:lang w:eastAsia="ru-RU"/>
        </w:rPr>
        <w:t xml:space="preserve">ана бенефициара), выделенный курсивом, излагается в следующей редакции: «по договору, который будет заключен по результатам определения Стороны 1 (выписка из протокола заседания ___ (указать наименование закупочного органа бенефициара) от __ года № ____)»;</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i/>
          <w:iCs/>
          <w:sz w:val="24"/>
          <w:szCs w:val="24"/>
          <w:lang w:eastAsia="ru-RU"/>
        </w:rPr>
        <w:outlineLvl w:val="0"/>
      </w:pPr>
      <w:r>
        <w:rPr>
          <w:rFonts w:eastAsia="Times New Roman" w:cs="Times New Roman"/>
          <w:i/>
          <w:iCs/>
          <w:sz w:val="24"/>
          <w:szCs w:val="24"/>
          <w:lang w:eastAsia="ru-RU"/>
        </w:rPr>
        <w:t xml:space="preserve">- в случае заключения договора</w:t>
      </w:r>
      <w:r>
        <w:rPr>
          <w:rFonts w:eastAsia="Times New Roman" w:cs="Times New Roman"/>
          <w:i/>
          <w:iCs/>
          <w:sz w:val="24"/>
          <w:szCs w:val="24"/>
          <w:lang w:eastAsia="ru-RU"/>
        </w:rPr>
        <w:t xml:space="preserve"> на основании решения иного уполномоченного органа, текст, выделенный курсивом, излагается в следующей редакции: «по договору, который будет заключен по результатам определения Стороны 1 (_______ (указать полное наименование документа) от __ года № ____)»;</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i/>
          <w:iCs/>
          <w:sz w:val="24"/>
          <w:szCs w:val="24"/>
          <w:lang w:eastAsia="ru-RU"/>
        </w:rPr>
        <w:outlineLvl w:val="0"/>
      </w:pPr>
      <w:r>
        <w:rPr>
          <w:rFonts w:eastAsia="Times New Roman" w:cs="Times New Roman"/>
          <w:i/>
          <w:iCs/>
          <w:sz w:val="24"/>
          <w:szCs w:val="24"/>
          <w:lang w:eastAsia="ru-RU"/>
        </w:rPr>
        <w:t xml:space="preserve">- в случае пролонгации независимой гарантии / предоставления независимой гарантии после заключения договора текст, выделенный</w:t>
      </w:r>
      <w:r>
        <w:rPr>
          <w:rFonts w:eastAsia="Times New Roman" w:cs="Times New Roman"/>
          <w:i/>
          <w:iCs/>
          <w:sz w:val="24"/>
          <w:szCs w:val="24"/>
          <w:lang w:eastAsia="ru-RU"/>
        </w:rPr>
        <w:t xml:space="preserve"> курсивом, излагается </w:t>
      </w:r>
      <w:r>
        <w:rPr>
          <w:rFonts w:eastAsia="Times New Roman" w:cs="Times New Roman"/>
          <w:i/>
          <w:iCs/>
          <w:sz w:val="24"/>
          <w:szCs w:val="24"/>
          <w:lang w:eastAsia="ru-RU"/>
        </w:rPr>
        <w:t xml:space="preserve">в следующей редакции: «по договору от __ года № ____, именуемый в дальнейшем «Договор». </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sz w:val="24"/>
          <w:szCs w:val="24"/>
          <w:lang w:eastAsia="ru-RU"/>
        </w:rPr>
        <w:outlineLvl w:val="0"/>
      </w:pPr>
      <w:r>
        <w:rPr>
          <w:rFonts w:eastAsia="Times New Roman" w:cs="Times New Roman"/>
          <w:sz w:val="24"/>
          <w:szCs w:val="24"/>
          <w:lang w:eastAsia="ru-RU"/>
        </w:rPr>
        <w:t xml:space="preserve">Гарант берет на себя безотзывное обязательство выплатить Бенефициару по его первому письменному требованию, денежную сумму в размере _______________ руб.</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Ответственность Гаранта за неисполнение требования по настоящей независимой гарантии не ограничивается </w:t>
      </w:r>
      <w:r>
        <w:rPr>
          <w:rFonts w:eastAsia="Times New Roman" w:cs="Times New Roman"/>
          <w:sz w:val="24"/>
          <w:szCs w:val="24"/>
          <w:lang w:eastAsia="ru-RU"/>
        </w:rPr>
        <w:t xml:space="preserve">суммой, на которую она выдана. </w:t>
      </w:r>
      <w:r>
        <w:rPr>
          <w:rFonts w:eastAsia="Times New Roman" w:cs="Times New Roman"/>
          <w:sz w:val="24"/>
          <w:szCs w:val="24"/>
          <w:lang w:eastAsia="ru-RU"/>
        </w:rPr>
        <w:t xml:space="preserve">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i/>
          <w:iCs/>
          <w:sz w:val="24"/>
          <w:szCs w:val="24"/>
          <w:lang w:eastAsia="ru-RU"/>
        </w:rPr>
      </w:pPr>
      <w:r>
        <w:rPr>
          <w:rFonts w:eastAsia="Times New Roman" w:cs="Times New Roman"/>
          <w:sz w:val="24"/>
          <w:szCs w:val="24"/>
          <w:lang w:eastAsia="ru-RU"/>
        </w:rPr>
        <w:t xml:space="preserve">Письменное требование Бенефициара должно сопровождаться копией письменного уведомления Принципала о возврате</w:t>
      </w:r>
      <w:r>
        <w:rPr>
          <w:rFonts w:eastAsia="Times New Roman" w:cs="Times New Roman"/>
          <w:sz w:val="24"/>
          <w:szCs w:val="24"/>
          <w:lang w:eastAsia="ru-RU"/>
        </w:rPr>
        <w:t xml:space="preserve"> аванса и справкой Бенефициара </w:t>
      </w:r>
      <w:r>
        <w:rPr>
          <w:rFonts w:eastAsia="Times New Roman" w:cs="Times New Roman"/>
          <w:sz w:val="24"/>
          <w:szCs w:val="24"/>
          <w:lang w:eastAsia="ru-RU"/>
        </w:rPr>
        <w:t xml:space="preserve">о выплаченном авансе.</w:t>
      </w:r>
      <w:r>
        <w:rPr>
          <w:rFonts w:eastAsia="Times New Roman" w:cs="Times New Roman"/>
          <w:i/>
          <w:iCs/>
          <w:sz w:val="24"/>
          <w:szCs w:val="24"/>
          <w:lang w:eastAsia="ru-RU"/>
        </w:rPr>
        <w:t xml:space="preserve"> (</w:t>
      </w:r>
      <w:r>
        <w:rPr>
          <w:rFonts w:eastAsia="Times New Roman" w:cs="Times New Roman"/>
          <w:sz w:val="24"/>
          <w:szCs w:val="24"/>
          <w:lang w:eastAsia="ru-RU"/>
        </w:rPr>
        <w:t xml:space="preserve">Данное условие применимо исключительно в случае, если в качестве нарушения обязательств </w:t>
      </w:r>
      <w:r>
        <w:rPr>
          <w:rFonts w:eastAsia="Times New Roman" w:cs="Times New Roman"/>
          <w:sz w:val="24"/>
          <w:szCs w:val="24"/>
          <w:lang w:eastAsia="ru-RU"/>
        </w:rPr>
        <w:t xml:space="preserve">Принципалом будет указано неисполнение / ненадлежащее исполнение обязанности по возврату неотработанного аванса</w:t>
      </w:r>
      <w:r>
        <w:rPr>
          <w:rFonts w:eastAsia="Times New Roman" w:cs="Times New Roman"/>
          <w:i/>
          <w:iCs/>
          <w:sz w:val="24"/>
          <w:szCs w:val="24"/>
          <w:lang w:eastAsia="ru-RU"/>
        </w:rPr>
        <w:t xml:space="preserve">)* (*</w:t>
      </w:r>
      <w:r>
        <w:rPr>
          <w:rFonts w:eastAsia="Times New Roman" w:cs="Times New Roman"/>
          <w:i/>
          <w:iCs/>
          <w:sz w:val="24"/>
          <w:szCs w:val="24"/>
          <w:lang w:eastAsia="ru-RU"/>
        </w:rPr>
        <w:t xml:space="preserve"> </w:t>
      </w:r>
      <w:r>
        <w:rPr>
          <w:rFonts w:eastAsia="Times New Roman" w:cs="Times New Roman"/>
          <w:i/>
          <w:iCs/>
          <w:sz w:val="24"/>
          <w:szCs w:val="24"/>
          <w:lang w:eastAsia="ru-RU"/>
        </w:rPr>
        <w:t xml:space="preserve">абзац включается в текст гарантии, если гарантия выдана во исполнение обязательств контрагента по возврату авансовых платежей).</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В письменном требовании Бенефициара должно быть указано, что:</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i/>
          <w:iCs/>
          <w:sz w:val="24"/>
          <w:szCs w:val="24"/>
          <w:lang w:eastAsia="ru-RU"/>
        </w:rPr>
      </w:pPr>
      <w:r>
        <w:rPr>
          <w:rFonts w:eastAsia="Times New Roman" w:cs="Times New Roman"/>
          <w:sz w:val="24"/>
          <w:szCs w:val="24"/>
          <w:lang w:eastAsia="ru-RU"/>
        </w:rPr>
        <w:t xml:space="preserve">- Принципал не исполнил обязательства по Договору и не исполнил обязанность по возврату авансовой задолженности в установленный Договором срок* </w:t>
      </w:r>
      <w:r>
        <w:rPr>
          <w:rFonts w:eastAsia="Times New Roman" w:cs="Times New Roman"/>
          <w:i/>
          <w:iCs/>
          <w:sz w:val="24"/>
          <w:szCs w:val="24"/>
          <w:lang w:eastAsia="ru-RU"/>
        </w:rPr>
        <w:t xml:space="preserve">(*</w:t>
      </w:r>
      <w:r>
        <w:rPr>
          <w:rFonts w:eastAsia="Times New Roman" w:cs="Times New Roman"/>
          <w:i/>
          <w:iCs/>
          <w:sz w:val="24"/>
          <w:szCs w:val="24"/>
          <w:lang w:eastAsia="ru-RU"/>
        </w:rPr>
        <w:t xml:space="preserve"> </w:t>
      </w:r>
      <w:r>
        <w:rPr>
          <w:rFonts w:eastAsia="Times New Roman" w:cs="Times New Roman"/>
          <w:i/>
          <w:iCs/>
          <w:sz w:val="24"/>
          <w:szCs w:val="24"/>
          <w:lang w:eastAsia="ru-RU"/>
        </w:rPr>
        <w:t xml:space="preserve">включается в текст гарантии, если Гарантия выдана во исполнение обязательств контрагента по возврату авансовых платежей) </w:t>
      </w:r>
      <w:r>
        <w:rPr>
          <w:rFonts w:eastAsia="Times New Roman" w:cs="Times New Roman"/>
          <w:iCs/>
          <w:sz w:val="24"/>
          <w:szCs w:val="24"/>
          <w:lang w:eastAsia="ru-RU"/>
        </w:rPr>
        <w:t xml:space="preserve">и/или;</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iCs/>
          <w:sz w:val="24"/>
          <w:szCs w:val="24"/>
          <w:lang w:eastAsia="ru-RU"/>
        </w:rPr>
      </w:pPr>
      <w:r>
        <w:rPr>
          <w:rFonts w:eastAsia="Times New Roman" w:cs="Times New Roman"/>
          <w:sz w:val="24"/>
          <w:szCs w:val="24"/>
          <w:lang w:eastAsia="ru-RU"/>
        </w:rPr>
        <w:t xml:space="preserve">- Принципал не исполнил (не надлежащ</w:t>
      </w:r>
      <w:r>
        <w:rPr>
          <w:rFonts w:eastAsia="Times New Roman" w:cs="Times New Roman"/>
          <w:sz w:val="24"/>
          <w:szCs w:val="24"/>
          <w:lang w:eastAsia="ru-RU"/>
        </w:rPr>
        <w:t xml:space="preserve">е исполнил) свои обязательства </w:t>
      </w:r>
      <w:r>
        <w:rPr>
          <w:rFonts w:eastAsia="Times New Roman" w:cs="Times New Roman"/>
          <w:sz w:val="24"/>
          <w:szCs w:val="24"/>
          <w:lang w:eastAsia="ru-RU"/>
        </w:rPr>
        <w:t xml:space="preserve">по Договору</w:t>
      </w:r>
      <w:r>
        <w:rPr>
          <w:rFonts w:eastAsia="Times New Roman" w:cs="Times New Roman"/>
          <w:sz w:val="24"/>
          <w:szCs w:val="24"/>
          <w:lang w:eastAsia="ru-RU"/>
        </w:rPr>
        <w:t xml:space="preserve">*</w:t>
      </w:r>
      <w:r>
        <w:rPr>
          <w:rFonts w:eastAsia="Times New Roman" w:cs="Times New Roman"/>
          <w:sz w:val="24"/>
          <w:szCs w:val="24"/>
          <w:lang w:eastAsia="ru-RU"/>
        </w:rPr>
        <w:t xml:space="preserve"> </w:t>
      </w:r>
      <w:r>
        <w:rPr>
          <w:rFonts w:eastAsia="Times New Roman" w:cs="Times New Roman"/>
          <w:i/>
          <w:iCs/>
          <w:sz w:val="24"/>
          <w:szCs w:val="24"/>
          <w:lang w:eastAsia="ru-RU"/>
        </w:rPr>
        <w:t xml:space="preserve">(*</w:t>
      </w:r>
      <w:r>
        <w:rPr>
          <w:rFonts w:eastAsia="Times New Roman" w:cs="Times New Roman"/>
          <w:i/>
          <w:iCs/>
          <w:sz w:val="24"/>
          <w:szCs w:val="24"/>
          <w:lang w:eastAsia="ru-RU"/>
        </w:rPr>
        <w:t xml:space="preserve"> </w:t>
      </w:r>
      <w:r>
        <w:rPr>
          <w:rFonts w:eastAsia="Times New Roman" w:cs="Times New Roman"/>
          <w:i/>
          <w:iCs/>
          <w:sz w:val="24"/>
          <w:szCs w:val="24"/>
          <w:lang w:eastAsia="ru-RU"/>
        </w:rPr>
        <w:t xml:space="preserve">включается в текст гарантии, если Гарантия выдана во исполнение обязательств контрагента) </w:t>
      </w:r>
      <w:r>
        <w:rPr>
          <w:rFonts w:eastAsia="Times New Roman" w:cs="Times New Roman"/>
          <w:iCs/>
          <w:sz w:val="24"/>
          <w:szCs w:val="24"/>
          <w:lang w:eastAsia="ru-RU"/>
        </w:rPr>
        <w:t xml:space="preserve">и/или;</w:t>
      </w:r>
      <w:r>
        <w:rPr>
          <w:rFonts w:eastAsia="Times New Roman" w:cs="Times New Roman"/>
          <w:iCs/>
          <w:sz w:val="24"/>
          <w:szCs w:val="24"/>
          <w:lang w:eastAsia="ru-RU"/>
        </w:rPr>
      </w:r>
      <w:r>
        <w:rPr>
          <w:rFonts w:eastAsia="Times New Roman" w:cs="Times New Roman"/>
          <w:iCs/>
          <w:sz w:val="24"/>
          <w:szCs w:val="24"/>
          <w:lang w:eastAsia="ru-RU"/>
        </w:rPr>
      </w:r>
    </w:p>
    <w:p>
      <w:pPr>
        <w:ind w:firstLine="709"/>
        <w:jc w:val="both"/>
        <w:rPr>
          <w:rFonts w:eastAsia="Times New Roman" w:cs="Times New Roman"/>
          <w:i/>
          <w:iCs/>
          <w:sz w:val="24"/>
          <w:szCs w:val="24"/>
          <w:lang w:eastAsia="ru-RU"/>
        </w:rPr>
      </w:pPr>
      <w:r>
        <w:rPr>
          <w:rFonts w:eastAsia="Times New Roman" w:cs="Times New Roman"/>
          <w:sz w:val="24"/>
          <w:szCs w:val="24"/>
          <w:lang w:eastAsia="ru-RU"/>
        </w:rPr>
        <w:t xml:space="preserve">- Принципал не исполнил (не надлежащ</w:t>
      </w:r>
      <w:r>
        <w:rPr>
          <w:rFonts w:eastAsia="Times New Roman" w:cs="Times New Roman"/>
          <w:sz w:val="24"/>
          <w:szCs w:val="24"/>
          <w:lang w:eastAsia="ru-RU"/>
        </w:rPr>
        <w:t xml:space="preserve">е исполнил) свои обязательства </w:t>
      </w:r>
      <w:r>
        <w:rPr>
          <w:rFonts w:eastAsia="Times New Roman" w:cs="Times New Roman"/>
          <w:sz w:val="24"/>
          <w:szCs w:val="24"/>
          <w:lang w:eastAsia="ru-RU"/>
        </w:rPr>
        <w:t xml:space="preserve">в гарантийный срок, предусмотренный Договором, в том числе в случае неисполнения Принци</w:t>
      </w:r>
      <w:r>
        <w:rPr>
          <w:rFonts w:eastAsia="Times New Roman" w:cs="Times New Roman"/>
          <w:sz w:val="24"/>
          <w:szCs w:val="24"/>
          <w:lang w:eastAsia="ru-RU"/>
        </w:rPr>
        <w:t xml:space="preserve">палом обязательств по продлению независимой гарантии на новый срок (в случае предоставления гарантии на часть срока), по возмещению любых расходов, возникших у Бенефициара в гарантийный период в связи с заменой дефектных материалов и оборудования, а также </w:t>
      </w:r>
      <w:r>
        <w:rPr>
          <w:rFonts w:eastAsia="Times New Roman" w:cs="Times New Roman"/>
          <w:sz w:val="24"/>
          <w:szCs w:val="24"/>
          <w:lang w:eastAsia="ru-RU"/>
        </w:rPr>
        <w:t xml:space="preserve">в связи с устранением дефектов и недоделок собственными силами или силами других организаций, без споров и возражений с нашей стороны, не требуя от Бенефициара доказательств или обоснований требования на определенную в настоящей независимой гарантии сумму </w:t>
      </w:r>
      <w:r>
        <w:rPr>
          <w:rFonts w:eastAsia="Times New Roman" w:cs="Times New Roman"/>
          <w:i/>
          <w:iCs/>
          <w:sz w:val="24"/>
          <w:szCs w:val="24"/>
          <w:lang w:eastAsia="ru-RU"/>
        </w:rPr>
        <w:t xml:space="preserve">(*</w:t>
      </w:r>
      <w:r>
        <w:rPr>
          <w:rFonts w:eastAsia="Times New Roman" w:cs="Times New Roman"/>
          <w:i/>
          <w:iCs/>
          <w:sz w:val="24"/>
          <w:szCs w:val="24"/>
          <w:lang w:eastAsia="ru-RU"/>
        </w:rPr>
        <w:t xml:space="preserve"> </w:t>
      </w:r>
      <w:r>
        <w:rPr>
          <w:rFonts w:eastAsia="Times New Roman" w:cs="Times New Roman"/>
          <w:i/>
          <w:iCs/>
          <w:sz w:val="24"/>
          <w:szCs w:val="24"/>
          <w:lang w:eastAsia="ru-RU"/>
        </w:rPr>
        <w:t xml:space="preserve">включается в текст гарантии, если Гарантия выдана во исполнение гарантийных обязательств контрагента).</w:t>
      </w:r>
      <w:r>
        <w:rPr>
          <w:rFonts w:eastAsia="Times New Roman" w:cs="Times New Roman"/>
          <w:i/>
          <w:iCs/>
          <w:sz w:val="24"/>
          <w:szCs w:val="24"/>
          <w:lang w:eastAsia="ru-RU"/>
        </w:rPr>
      </w:r>
      <w:r>
        <w:rPr>
          <w:rFonts w:eastAsia="Times New Roman" w:cs="Times New Roman"/>
          <w:i/>
          <w:iCs/>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Гарант по получении от Бенефициара письм</w:t>
      </w:r>
      <w:r>
        <w:rPr>
          <w:rFonts w:eastAsia="Times New Roman" w:cs="Times New Roman"/>
          <w:sz w:val="24"/>
          <w:szCs w:val="24"/>
          <w:lang w:eastAsia="ru-RU"/>
        </w:rPr>
        <w:t xml:space="preserve">енного требования о выплате денежной суммы 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w:t>
      </w:r>
      <w:r>
        <w:rPr>
          <w:rFonts w:eastAsia="Times New Roman" w:cs="Times New Roman"/>
          <w:sz w:val="24"/>
          <w:szCs w:val="24"/>
          <w:lang w:eastAsia="ru-RU"/>
        </w:rPr>
        <w:t xml:space="preserve">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sz w:val="24"/>
          <w:szCs w:val="24"/>
        </w:rPr>
        <w:t xml:space="preserve">Бенефициар вправе предъявить несколько требований о выплате части денежной суммы</w:t>
      </w:r>
      <w:r>
        <w:rPr>
          <w:sz w:val="24"/>
          <w:szCs w:val="24"/>
        </w:rPr>
        <w:t xml:space="preserve">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Гарантия не может быть отозвана Гаран</w:t>
      </w:r>
      <w:r>
        <w:rPr>
          <w:rFonts w:eastAsia="Times New Roman" w:cs="Times New Roman"/>
          <w:sz w:val="24"/>
          <w:szCs w:val="24"/>
          <w:lang w:eastAsia="ru-RU"/>
        </w:rPr>
        <w:t xml:space="preserve">том. Передача права требования </w:t>
      </w:r>
      <w:r>
        <w:rPr>
          <w:rFonts w:eastAsia="Times New Roman" w:cs="Times New Roman"/>
          <w:sz w:val="24"/>
          <w:szCs w:val="24"/>
          <w:lang w:eastAsia="ru-RU"/>
        </w:rPr>
        <w:t xml:space="preserve">по настоящей гарантии не допускается. </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Настоящая гарантия вступает в силу с __</w:t>
      </w:r>
      <w:r>
        <w:rPr>
          <w:rFonts w:eastAsia="Times New Roman" w:cs="Times New Roman"/>
          <w:sz w:val="24"/>
          <w:szCs w:val="24"/>
          <w:lang w:eastAsia="ru-RU"/>
        </w:rPr>
        <w:t xml:space="preserve">_______ 20___ года и действует </w:t>
      </w:r>
      <w:r>
        <w:rPr>
          <w:rFonts w:eastAsia="Times New Roman" w:cs="Times New Roman"/>
          <w:sz w:val="24"/>
          <w:szCs w:val="24"/>
          <w:lang w:eastAsia="ru-RU"/>
        </w:rPr>
        <w:t xml:space="preserve">по _________ 20___ года (включительно). </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Письменное требование платежа должно быть направлено Гаранту до 24 часов </w:t>
      </w:r>
      <w:r>
        <w:rPr>
          <w:rFonts w:eastAsia="Times New Roman" w:cs="Times New Roman"/>
          <w:sz w:val="24"/>
          <w:szCs w:val="24"/>
          <w:lang w:eastAsia="ru-RU"/>
        </w:rPr>
        <w:br/>
        <w:t xml:space="preserve">00 минут __________ 20___ года по адресу:_____________ посредством почтовой связи либо передано непосредственно по адресу:____________________. </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Письменное согласие Бенефициар</w:t>
      </w:r>
      <w:r>
        <w:rPr>
          <w:rFonts w:eastAsia="Times New Roman" w:cs="Times New Roman"/>
          <w:sz w:val="24"/>
          <w:szCs w:val="24"/>
          <w:lang w:eastAsia="ru-RU"/>
        </w:rPr>
        <w:t xml:space="preserve">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Гарант передает сведения о Принципале</w:t>
      </w:r>
      <w:r>
        <w:rPr>
          <w:rFonts w:eastAsia="Times New Roman" w:cs="Times New Roman"/>
          <w:sz w:val="24"/>
          <w:szCs w:val="24"/>
          <w:lang w:eastAsia="ru-RU"/>
        </w:rPr>
        <w:t xml:space="preserve">,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w:t>
      </w:r>
      <w:r>
        <w:rPr>
          <w:rFonts w:eastAsia="Times New Roman" w:cs="Times New Roman"/>
          <w:sz w:val="24"/>
          <w:szCs w:val="24"/>
          <w:lang w:eastAsia="ru-RU"/>
        </w:rPr>
        <w:t xml:space="preserve">с требованиями ч. 3.1 и ч. 4 ст. 5 указанного Закона.</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Действие настоящей независимой гарантии регулируется законодательством Российской Федерации. 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Pr>
          <w:rFonts w:eastAsia="Times New Roman" w:cs="Times New Roman"/>
          <w:i/>
          <w:iCs/>
          <w:sz w:val="24"/>
          <w:szCs w:val="24"/>
          <w:lang w:eastAsia="ru-RU"/>
        </w:rPr>
        <w:t xml:space="preserve">(указывается арбитражный суд </w:t>
      </w:r>
      <w:r>
        <w:rPr>
          <w:rFonts w:eastAsia="Times New Roman" w:cs="Times New Roman"/>
          <w:i/>
          <w:iCs/>
          <w:sz w:val="24"/>
          <w:szCs w:val="24"/>
          <w:lang w:eastAsia="ru-RU"/>
        </w:rPr>
        <w:t xml:space="preserve">по месту нахождения бенефициара)</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tbl>
      <w:tblPr>
        <w:tblStyle w:val="2750"/>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1639"/>
        <w:gridCol w:w="2393"/>
        <w:gridCol w:w="658"/>
        <w:gridCol w:w="1840"/>
        <w:gridCol w:w="735"/>
        <w:gridCol w:w="2372"/>
      </w:tblGrid>
      <w:tr>
        <w:tblPrEx/>
        <w:trPr/>
        <w:tc>
          <w:tcPr>
            <w:tcW w:w="1622" w:type="dxa"/>
            <w:textDirection w:val="lrTb"/>
            <w:noWrap w:val="false"/>
          </w:tcPr>
          <w:p>
            <w:pPr>
              <w:ind w:left="-117" w:firstLine="17"/>
              <w:jc w:val="both"/>
              <w:rPr>
                <w:rFonts w:eastAsia="Times New Roman" w:cs="Times New Roman"/>
                <w:sz w:val="24"/>
                <w:szCs w:val="24"/>
              </w:rPr>
              <w:outlineLvl w:val="0"/>
            </w:pPr>
            <w:r>
              <w:rPr>
                <w:rFonts w:eastAsia="Times New Roman" w:cs="Times New Roman"/>
                <w:sz w:val="24"/>
                <w:szCs w:val="24"/>
              </w:rPr>
              <w:t xml:space="preserve">Представитель</w:t>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96"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1843"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bottom w:val="single" w:color="000000" w:sz="4" w:space="0"/>
            </w:tcBorders>
            <w:tcW w:w="2379" w:type="dxa"/>
            <w:textDirection w:val="lrTb"/>
            <w:noWrap w:val="false"/>
          </w:tcPr>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r>
      <w:tr>
        <w:tblPrEx/>
        <w:trPr/>
        <w:tc>
          <w:tcPr>
            <w:tcW w:w="1622" w:type="dxa"/>
            <w:textDirection w:val="lrTb"/>
            <w:noWrap w:val="false"/>
          </w:tcPr>
          <w:p>
            <w:pPr>
              <w:ind w:left="-117"/>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96" w:type="dxa"/>
            <w:textDirection w:val="lrTb"/>
            <w:noWrap w:val="false"/>
          </w:tcPr>
          <w:p>
            <w:pPr>
              <w:rPr>
                <w:rFonts w:eastAsia="Times New Roman" w:cs="Times New Roman"/>
                <w:sz w:val="24"/>
                <w:szCs w:val="24"/>
              </w:rPr>
              <w:outlineLvl w:val="0"/>
            </w:pPr>
            <w:r>
              <w:rPr>
                <w:rFonts w:eastAsia="Times New Roman" w:cs="Times New Roman"/>
                <w:i/>
                <w:iCs/>
                <w:sz w:val="20"/>
                <w:szCs w:val="20"/>
              </w:rPr>
              <w:t xml:space="preserve">(наименование Гаранта)</w:t>
            </w:r>
            <w:r>
              <w:rPr>
                <w:rFonts w:eastAsia="Times New Roman" w:cs="Times New Roman"/>
                <w:sz w:val="24"/>
                <w:szCs w:val="24"/>
              </w:rPr>
            </w:r>
            <w:r>
              <w:rPr>
                <w:rFonts w:eastAsia="Times New Roman" w:cs="Times New Roman"/>
                <w:sz w:val="24"/>
                <w:szCs w:val="24"/>
              </w:rPr>
            </w:r>
          </w:p>
        </w:tc>
        <w:tc>
          <w:tcPr>
            <w:tcW w:w="660"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1843"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(подпись)</w:t>
            </w:r>
            <w:r>
              <w:rPr>
                <w:rFonts w:eastAsia="Times New Roman" w:cs="Times New Roman"/>
                <w:sz w:val="24"/>
                <w:szCs w:val="24"/>
              </w:rPr>
            </w:r>
            <w:r>
              <w:rPr>
                <w:rFonts w:eastAsia="Times New Roman" w:cs="Times New Roman"/>
                <w:sz w:val="24"/>
                <w:szCs w:val="24"/>
              </w:rPr>
            </w:r>
          </w:p>
        </w:tc>
        <w:tc>
          <w:tcPr>
            <w:tcW w:w="737" w:type="dxa"/>
            <w:textDirection w:val="lrTb"/>
            <w:noWrap w:val="false"/>
          </w:tcPr>
          <w:p>
            <w:pPr>
              <w:jc w:val="center"/>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c>
        <w:tc>
          <w:tcPr>
            <w:tcBorders>
              <w:top w:val="single" w:color="000000" w:sz="4" w:space="0"/>
            </w:tcBorders>
            <w:tcW w:w="2379" w:type="dxa"/>
            <w:textDirection w:val="lrTb"/>
            <w:noWrap w:val="false"/>
          </w:tcPr>
          <w:p>
            <w:pPr>
              <w:jc w:val="center"/>
              <w:rPr>
                <w:rFonts w:eastAsia="Times New Roman" w:cs="Times New Roman"/>
                <w:sz w:val="24"/>
                <w:szCs w:val="24"/>
              </w:rPr>
              <w:outlineLvl w:val="0"/>
            </w:pPr>
            <w:r>
              <w:rPr>
                <w:rFonts w:eastAsia="Times New Roman" w:cs="Times New Roman"/>
                <w:i/>
                <w:iCs/>
                <w:sz w:val="20"/>
                <w:szCs w:val="20"/>
              </w:rPr>
              <w:t xml:space="preserve">(Ф.</w:t>
            </w:r>
            <w:r>
              <w:rPr>
                <w:rFonts w:eastAsia="Times New Roman" w:cs="Times New Roman"/>
                <w:i/>
                <w:iCs/>
                <w:sz w:val="20"/>
                <w:szCs w:val="20"/>
                <w:lang w:val="en-US"/>
              </w:rPr>
              <w:t xml:space="preserve"> </w:t>
            </w:r>
            <w:r>
              <w:rPr>
                <w:rFonts w:eastAsia="Times New Roman" w:cs="Times New Roman"/>
                <w:i/>
                <w:iCs/>
                <w:sz w:val="20"/>
                <w:szCs w:val="20"/>
              </w:rPr>
              <w:t xml:space="preserve">И.</w:t>
            </w:r>
            <w:r>
              <w:rPr>
                <w:rFonts w:eastAsia="Times New Roman" w:cs="Times New Roman"/>
                <w:i/>
                <w:iCs/>
                <w:sz w:val="20"/>
                <w:szCs w:val="20"/>
                <w:lang w:val="en-US"/>
              </w:rPr>
              <w:t xml:space="preserve"> </w:t>
            </w:r>
            <w:r>
              <w:rPr>
                <w:rFonts w:eastAsia="Times New Roman" w:cs="Times New Roman"/>
                <w:i/>
                <w:iCs/>
                <w:sz w:val="20"/>
                <w:szCs w:val="20"/>
              </w:rPr>
              <w:t xml:space="preserve">О.)</w:t>
            </w:r>
            <w:r>
              <w:rPr>
                <w:rFonts w:eastAsia="Times New Roman" w:cs="Times New Roman"/>
                <w:sz w:val="24"/>
                <w:szCs w:val="24"/>
              </w:rPr>
            </w:r>
            <w:r>
              <w:rPr>
                <w:rFonts w:eastAsia="Times New Roman" w:cs="Times New Roman"/>
                <w:sz w:val="24"/>
                <w:szCs w:val="24"/>
              </w:rPr>
            </w:r>
          </w:p>
        </w:tc>
      </w:tr>
    </w:tbl>
    <w:p>
      <w:pPr>
        <w:jc w:val="both"/>
        <w:rPr>
          <w:rFonts w:eastAsia="Times New Roman" w:cs="Times New Roman"/>
          <w:sz w:val="24"/>
          <w:szCs w:val="24"/>
        </w:rPr>
        <w:outlineLvl w:val="0"/>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center"/>
        <w:rPr>
          <w:rFonts w:eastAsia="Times New Roman" w:cs="Times New Roman"/>
          <w:sz w:val="24"/>
          <w:szCs w:val="24"/>
        </w:rPr>
      </w:pPr>
      <w:r>
        <w:rPr>
          <w:rFonts w:eastAsia="Times New Roman" w:cs="Times New Roman"/>
          <w:sz w:val="24"/>
          <w:szCs w:val="24"/>
        </w:rPr>
        <w:t xml:space="preserve">м.п.</w:t>
      </w:r>
      <w:r>
        <w:rPr>
          <w:rFonts w:eastAsia="Times New Roman" w:cs="Times New Roman"/>
          <w:sz w:val="24"/>
          <w:szCs w:val="24"/>
        </w:rPr>
      </w:r>
      <w:r>
        <w:rPr>
          <w:rFonts w:eastAsia="Times New Roman" w:cs="Times New Roman"/>
          <w:sz w:val="24"/>
          <w:szCs w:val="24"/>
        </w:rPr>
      </w:r>
    </w:p>
    <w:p>
      <w:pPr>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bCs/>
          <w:i/>
          <w:sz w:val="22"/>
          <w:szCs w:val="22"/>
          <w:lang w:eastAsia="ru-RU"/>
        </w:rPr>
      </w:pPr>
      <w:r>
        <w:rPr>
          <w:rFonts w:eastAsia="Times New Roman" w:cs="Times New Roman"/>
          <w:sz w:val="22"/>
          <w:lang w:eastAsia="ru-RU"/>
        </w:rPr>
      </w:r>
      <w:r>
        <w:rPr>
          <w:rFonts w:eastAsia="Times New Roman" w:cs="Times New Roman"/>
          <w:i/>
          <w:iCs/>
          <w:sz w:val="22"/>
          <w:lang w:eastAsia="ru-RU"/>
        </w:rPr>
        <w:t xml:space="preserve">Примечание: Н</w:t>
      </w:r>
      <w:r>
        <w:rPr>
          <w:rFonts w:eastAsia="Times New Roman" w:cs="Times New Roman"/>
          <w:i/>
          <w:iCs/>
          <w:sz w:val="22"/>
          <w:lang w:eastAsia="ru-RU"/>
        </w:rPr>
        <w:t xml:space="preserve">астоящая форма независимой гарантии является приоритетной к применению в рамках договоров, заключаемых по результатам закупки, проводимой только среди субъектов малого и среднего предпринимательства, и если при этом договором предусмотрена выплата аванса (</w:t>
      </w:r>
      <w:r>
        <w:rPr>
          <w:rFonts w:eastAsia="Times New Roman" w:cs="Times New Roman"/>
          <w:i/>
          <w:iCs/>
          <w:sz w:val="22"/>
          <w:u w:val="single"/>
          <w:lang w:eastAsia="ru-RU"/>
        </w:rPr>
        <w:t xml:space="preserve">за исключением договоров, заключаемых по результатам конкурентной закупки в электронной форме</w:t>
      </w:r>
      <w:r>
        <w:rPr>
          <w:rFonts w:eastAsia="Times New Roman" w:cs="Times New Roman"/>
          <w:i/>
          <w:iCs/>
          <w:sz w:val="22"/>
          <w:lang w:eastAsia="ru-RU"/>
        </w:rPr>
        <w:t xml:space="preserve">, участниками которой могли быть только субъекты малого и среднего предпринимательства, согласно ст. 3.4 Федерального закона от 18.07.2011 № 223-ФЗ «О закупках товаров, работ, услуг отдельными видами юридических лиц»).</w:t>
      </w:r>
      <w:r>
        <w:rPr>
          <w:rFonts w:eastAsia="Times New Roman" w:cs="Times New Roman"/>
          <w:bCs/>
          <w:i/>
          <w:sz w:val="22"/>
          <w:szCs w:val="22"/>
          <w:lang w:eastAsia="ru-RU"/>
        </w:rPr>
      </w:r>
      <w:r>
        <w:rPr>
          <w:rFonts w:eastAsia="Times New Roman" w:cs="Times New Roman"/>
          <w:bCs/>
          <w:i/>
          <w:sz w:val="22"/>
          <w:szCs w:val="22"/>
          <w:lang w:eastAsia="ru-RU"/>
        </w:rPr>
      </w:r>
    </w:p>
    <w:p>
      <w:pPr>
        <w:ind w:right="26" w:firstLine="709"/>
        <w:jc w:val="both"/>
        <w:tabs>
          <w:tab w:val="left" w:pos="840" w:leader="none"/>
          <w:tab w:val="left" w:pos="1183" w:leader="none"/>
        </w:tabs>
        <w:rPr>
          <w:rFonts w:eastAsia="Times New Roman" w:cs="Times New Roman"/>
          <w:bCs/>
          <w:sz w:val="24"/>
          <w:szCs w:val="24"/>
          <w:lang w:eastAsia="ru-RU"/>
        </w:rPr>
      </w:pPr>
      <w:r>
        <w:rPr>
          <w:rFonts w:eastAsia="Times New Roman" w:cs="Times New Roman"/>
          <w:bCs/>
          <w:sz w:val="24"/>
          <w:szCs w:val="24"/>
          <w:lang w:eastAsia="ru-RU"/>
        </w:rPr>
      </w:r>
      <w:r>
        <w:rPr>
          <w:rFonts w:eastAsia="Times New Roman" w:cs="Times New Roman"/>
          <w:bCs/>
          <w:sz w:val="24"/>
          <w:szCs w:val="24"/>
          <w:lang w:eastAsia="ru-RU"/>
        </w:rPr>
      </w:r>
      <w:r>
        <w:rPr>
          <w:rFonts w:eastAsia="Times New Roman" w:cs="Times New Roman"/>
          <w:bCs/>
          <w:sz w:val="24"/>
          <w:szCs w:val="24"/>
          <w:lang w:eastAsia="ru-RU"/>
        </w:rPr>
      </w:r>
    </w:p>
    <w:p>
      <w:pPr>
        <w:ind w:right="26" w:firstLine="709"/>
        <w:jc w:val="both"/>
        <w:tabs>
          <w:tab w:val="left" w:pos="840" w:leader="none"/>
          <w:tab w:val="left" w:pos="1183" w:leader="none"/>
        </w:tabs>
        <w:rPr>
          <w:rFonts w:eastAsia="Times New Roman" w:cs="Times New Roman"/>
          <w:bCs/>
          <w:sz w:val="24"/>
          <w:szCs w:val="24"/>
          <w:lang w:eastAsia="ru-RU"/>
        </w:rPr>
      </w:pPr>
      <w:r>
        <w:rPr>
          <w:rFonts w:eastAsia="Times New Roman" w:cs="Times New Roman"/>
          <w:bCs/>
          <w:sz w:val="24"/>
          <w:szCs w:val="24"/>
          <w:lang w:eastAsia="ru-RU"/>
        </w:rPr>
      </w:r>
      <w:r>
        <w:rPr>
          <w:rFonts w:eastAsia="Times New Roman" w:cs="Times New Roman"/>
          <w:bCs/>
          <w:sz w:val="24"/>
          <w:szCs w:val="24"/>
          <w:lang w:eastAsia="ru-RU"/>
        </w:rPr>
      </w:r>
      <w:r>
        <w:rPr>
          <w:rFonts w:eastAsia="Times New Roman" w:cs="Times New Roman"/>
          <w:bCs/>
          <w:sz w:val="24"/>
          <w:szCs w:val="24"/>
          <w:lang w:eastAsia="ru-RU"/>
        </w:rPr>
      </w:r>
    </w:p>
    <w:p>
      <w:pPr>
        <w:ind w:right="26" w:firstLine="709"/>
        <w:jc w:val="both"/>
        <w:tabs>
          <w:tab w:val="left" w:pos="840" w:leader="none"/>
          <w:tab w:val="left" w:pos="1183" w:leader="none"/>
        </w:tabs>
        <w:rPr>
          <w:rFonts w:eastAsia="Times New Roman" w:cs="Times New Roman"/>
          <w:bCs/>
          <w:sz w:val="24"/>
          <w:szCs w:val="24"/>
          <w:lang w:eastAsia="ru-RU"/>
        </w:rPr>
      </w:pPr>
      <w:r>
        <w:rPr>
          <w:rFonts w:eastAsia="Times New Roman" w:cs="Times New Roman"/>
          <w:bCs/>
          <w:sz w:val="24"/>
          <w:szCs w:val="24"/>
          <w:lang w:eastAsia="ru-RU"/>
        </w:rPr>
      </w:r>
      <w:r>
        <w:rPr>
          <w:rFonts w:eastAsia="Times New Roman" w:cs="Times New Roman"/>
          <w:bCs/>
          <w:sz w:val="24"/>
          <w:szCs w:val="24"/>
          <w:lang w:eastAsia="ru-RU"/>
        </w:rPr>
      </w:r>
      <w:r>
        <w:rPr>
          <w:rFonts w:eastAsia="Times New Roman" w:cs="Times New Roman"/>
          <w:bCs/>
          <w:sz w:val="24"/>
          <w:szCs w:val="24"/>
          <w:lang w:eastAsia="ru-RU"/>
        </w:rPr>
      </w:r>
    </w:p>
    <w:p>
      <w:pPr>
        <w:rPr>
          <w:rFonts w:eastAsia="Times New Roman" w:cs="Times New Roman"/>
          <w:sz w:val="24"/>
          <w:szCs w:val="24"/>
          <w:lang w:eastAsia="ru-RU"/>
        </w:rPr>
        <w:pBdr>
          <w:bottom w:val="single" w:color="000000" w:sz="12" w:space="0"/>
        </w:pBdr>
      </w:pPr>
      <w:r>
        <w:rPr>
          <w:rFonts w:eastAsia="Times New Roman" w:cs="Times New Roman"/>
          <w:sz w:val="24"/>
          <w:szCs w:val="24"/>
          <w:lang w:eastAsia="ru-RU"/>
        </w:rPr>
        <w:t xml:space="preserve">ФОРМУ СОГЛАСОВАЛИ:</w:t>
      </w:r>
      <w:r>
        <w:rPr>
          <w:rFonts w:eastAsia="Times New Roman" w:cs="Times New Roman"/>
          <w:sz w:val="24"/>
          <w:szCs w:val="24"/>
          <w:lang w:eastAsia="ru-RU"/>
        </w:rPr>
      </w:r>
      <w:r>
        <w:rPr>
          <w:rFonts w:eastAsia="Times New Roman" w:cs="Times New Roman"/>
          <w:sz w:val="24"/>
          <w:szCs w:val="24"/>
          <w:lang w:eastAsia="ru-RU"/>
        </w:rPr>
      </w:r>
    </w:p>
    <w:tbl>
      <w:tblPr>
        <w:tblW w:w="0" w:type="auto"/>
        <w:tblLook w:val="00A0" w:firstRow="1" w:lastRow="0" w:firstColumn="1" w:lastColumn="0" w:noHBand="0" w:noVBand="0"/>
      </w:tblPr>
      <w:tblGrid>
        <w:gridCol w:w="4741"/>
        <w:gridCol w:w="4896"/>
      </w:tblGrid>
      <w:tr>
        <w:tblPrEx/>
        <w:trPr/>
        <w:tc>
          <w:tcPr>
            <w:tcW w:w="4785" w:type="dxa"/>
            <w:textDirection w:val="lrTb"/>
            <w:noWrap w:val="false"/>
          </w:tcPr>
          <w:p>
            <w:pPr>
              <w:tabs>
                <w:tab w:val="left" w:pos="708" w:leader="none"/>
              </w:tabs>
              <w:rPr>
                <w:rFonts w:eastAsia="Times New Roman" w:cs="Times New Roman"/>
                <w:i/>
                <w:sz w:val="24"/>
                <w:szCs w:val="24"/>
                <w:lang w:eastAsia="ru-RU"/>
              </w:rPr>
            </w:pPr>
            <w:r>
              <w:rPr>
                <w:rFonts w:eastAsia="Times New Roman" w:cs="Times New Roman"/>
                <w:i/>
                <w:sz w:val="24"/>
                <w:szCs w:val="24"/>
                <w:lang w:eastAsia="ru-RU"/>
              </w:rPr>
              <w:t xml:space="preserve">От Стороны 2:</w:t>
            </w:r>
            <w:r>
              <w:rPr>
                <w:rFonts w:eastAsia="Times New Roman" w:cs="Times New Roman"/>
                <w:i/>
                <w:sz w:val="24"/>
                <w:szCs w:val="24"/>
                <w:lang w:eastAsia="ru-RU"/>
              </w:rPr>
            </w:r>
            <w:r>
              <w:rPr>
                <w:rFonts w:eastAsia="Times New Roman" w:cs="Times New Roman"/>
                <w:i/>
                <w:sz w:val="24"/>
                <w:szCs w:val="24"/>
                <w:lang w:eastAsia="ru-RU"/>
              </w:rPr>
            </w:r>
          </w:p>
        </w:tc>
        <w:tc>
          <w:tcPr>
            <w:tcW w:w="4786" w:type="dxa"/>
            <w:textDirection w:val="lrTb"/>
            <w:noWrap w:val="false"/>
          </w:tcPr>
          <w:p>
            <w:pPr>
              <w:tabs>
                <w:tab w:val="left" w:pos="708" w:leader="none"/>
              </w:tabs>
              <w:rPr>
                <w:rFonts w:eastAsia="Times New Roman" w:cs="Times New Roman"/>
                <w:i/>
                <w:sz w:val="24"/>
                <w:szCs w:val="24"/>
                <w:lang w:eastAsia="ru-RU"/>
              </w:rPr>
            </w:pPr>
            <w:r>
              <w:rPr>
                <w:rFonts w:eastAsia="Times New Roman" w:cs="Times New Roman"/>
                <w:i/>
                <w:sz w:val="24"/>
                <w:szCs w:val="24"/>
                <w:lang w:eastAsia="ru-RU"/>
              </w:rPr>
              <w:t xml:space="preserve">От Стороны 1:</w:t>
            </w:r>
            <w:r>
              <w:rPr>
                <w:rFonts w:eastAsia="Times New Roman" w:cs="Times New Roman"/>
                <w:i/>
                <w:sz w:val="24"/>
                <w:szCs w:val="24"/>
                <w:lang w:eastAsia="ru-RU"/>
              </w:rPr>
            </w:r>
            <w:r>
              <w:rPr>
                <w:rFonts w:eastAsia="Times New Roman" w:cs="Times New Roman"/>
                <w:i/>
                <w:sz w:val="24"/>
                <w:szCs w:val="24"/>
                <w:lang w:eastAsia="ru-RU"/>
              </w:rPr>
            </w:r>
          </w:p>
        </w:tc>
      </w:tr>
      <w:tr>
        <w:tblPrEx/>
        <w:trPr/>
        <w:tc>
          <w:tcPr>
            <w:tcW w:w="4785" w:type="dxa"/>
            <w:textDirection w:val="lrTb"/>
            <w:noWrap w:val="false"/>
          </w:tcPr>
          <w:p>
            <w:pPr>
              <w:tabs>
                <w:tab w:val="left" w:pos="708" w:leader="none"/>
              </w:tabs>
              <w:rPr>
                <w:rFonts w:eastAsia="Times New Roman" w:cs="Times New Roman"/>
                <w:sz w:val="24"/>
                <w:szCs w:val="24"/>
                <w:lang w:eastAsia="ru-RU"/>
              </w:rPr>
            </w:pPr>
            <w:r>
              <w:rPr>
                <w:rFonts w:eastAsia="Times New Roman" w:cs="Times New Roman"/>
                <w:sz w:val="24"/>
                <w:szCs w:val="24"/>
                <w:lang w:eastAsia="ru-RU"/>
              </w:rPr>
              <w:t xml:space="preserve">___________________________________</w:t>
            </w:r>
            <w:r>
              <w:rPr>
                <w:rFonts w:eastAsia="Times New Roman" w:cs="Times New Roman"/>
                <w:sz w:val="24"/>
                <w:szCs w:val="24"/>
                <w:lang w:eastAsia="ru-RU"/>
              </w:rPr>
            </w:r>
            <w:r>
              <w:rPr>
                <w:rFonts w:eastAsia="Times New Roman" w:cs="Times New Roman"/>
                <w:sz w:val="24"/>
                <w:szCs w:val="24"/>
                <w:lang w:eastAsia="ru-RU"/>
              </w:rPr>
            </w:r>
          </w:p>
        </w:tc>
        <w:tc>
          <w:tcPr>
            <w:tcW w:w="4786" w:type="dxa"/>
            <w:textDirection w:val="lrTb"/>
            <w:noWrap w:val="false"/>
          </w:tcPr>
          <w:p>
            <w:pPr>
              <w:tabs>
                <w:tab w:val="left" w:pos="708" w:leader="none"/>
              </w:tabs>
              <w:rPr>
                <w:rFonts w:eastAsia="Times New Roman" w:cs="Times New Roman"/>
                <w:sz w:val="24"/>
                <w:szCs w:val="24"/>
                <w:lang w:eastAsia="ru-RU"/>
              </w:rPr>
            </w:pPr>
            <w:r>
              <w:rPr>
                <w:rFonts w:eastAsia="Times New Roman" w:cs="Times New Roman"/>
                <w:sz w:val="24"/>
                <w:szCs w:val="24"/>
                <w:lang w:eastAsia="ru-RU"/>
              </w:rPr>
              <w:t xml:space="preserve">_______________________________________</w:t>
            </w:r>
            <w:r>
              <w:rPr>
                <w:rFonts w:eastAsia="Times New Roman" w:cs="Times New Roman"/>
                <w:sz w:val="24"/>
                <w:szCs w:val="24"/>
                <w:lang w:eastAsia="ru-RU"/>
              </w:rPr>
            </w:r>
            <w:r>
              <w:rPr>
                <w:rFonts w:eastAsia="Times New Roman" w:cs="Times New Roman"/>
                <w:sz w:val="24"/>
                <w:szCs w:val="24"/>
                <w:lang w:eastAsia="ru-RU"/>
              </w:rPr>
            </w:r>
          </w:p>
        </w:tc>
      </w:tr>
    </w:tbl>
    <w:p>
      <w:pPr>
        <w:spacing w:after="160" w:line="259" w:lineRule="auto"/>
        <w:widowControl/>
        <w:rPr>
          <w:rFonts w:eastAsia="Times New Roman" w:cs="Times New Roman"/>
          <w:color w:val="000000"/>
          <w:sz w:val="24"/>
          <w:szCs w:val="24"/>
        </w:rPr>
      </w:pPr>
      <w:r>
        <w:rPr>
          <w:rFonts w:eastAsia="Times New Roman" w:cs="Times New Roman"/>
          <w:color w:val="000000"/>
          <w:sz w:val="24"/>
          <w:szCs w:val="24"/>
        </w:rPr>
        <w:br w:type="page" w:clear="all"/>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6 </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b/>
          <w:bCs/>
          <w:sz w:val="24"/>
          <w:szCs w:val="24"/>
          <w:lang w:eastAsia="ru-RU"/>
        </w:rPr>
      </w:pPr>
      <w:r>
        <w:rPr>
          <w:rFonts w:eastAsia="Times New Roman" w:cs="Times New Roman"/>
          <w:b/>
          <w:bCs/>
          <w:sz w:val="24"/>
          <w:szCs w:val="24"/>
          <w:lang w:eastAsia="ru-RU"/>
        </w:rPr>
        <w:t xml:space="preserve">Форма</w:t>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Times New Roman" w:cs="Times New Roman"/>
          <w:b/>
          <w:bCs/>
          <w:i/>
          <w:iCs/>
          <w:sz w:val="24"/>
          <w:szCs w:val="24"/>
          <w:lang w:eastAsia="ru-RU"/>
        </w:rPr>
      </w:pPr>
      <w:r>
        <w:rPr>
          <w:rFonts w:eastAsia="Times New Roman" w:cs="Times New Roman"/>
          <w:b/>
          <w:bCs/>
          <w:i/>
          <w:iCs/>
          <w:sz w:val="24"/>
          <w:szCs w:val="24"/>
          <w:lang w:eastAsia="ru-RU"/>
        </w:rPr>
        <w:t xml:space="preserve">соглашения о гарантийном депозите</w:t>
      </w:r>
      <w:r>
        <w:rPr>
          <w:rFonts w:eastAsia="Times New Roman" w:cs="Times New Roman"/>
          <w:b/>
          <w:bCs/>
          <w:i/>
          <w:iCs/>
          <w:sz w:val="24"/>
          <w:szCs w:val="24"/>
          <w:lang w:eastAsia="ru-RU"/>
        </w:rPr>
      </w:r>
      <w:r>
        <w:rPr>
          <w:rFonts w:eastAsia="Times New Roman" w:cs="Times New Roman"/>
          <w:b/>
          <w:bCs/>
          <w:i/>
          <w:iCs/>
          <w:sz w:val="24"/>
          <w:szCs w:val="24"/>
          <w:lang w:eastAsia="ru-RU"/>
        </w:rPr>
      </w:r>
    </w:p>
    <w:p>
      <w:pPr>
        <w:jc w:val="center"/>
        <w:rPr>
          <w:rFonts w:eastAsia="Times New Roman" w:cs="Times New Roman"/>
          <w:b/>
          <w:bCs/>
          <w:sz w:val="24"/>
          <w:szCs w:val="24"/>
          <w:lang w:eastAsia="ru-RU"/>
        </w:rPr>
      </w:pPr>
      <w:r>
        <w:rPr>
          <w:rFonts w:eastAsia="Times New Roman" w:cs="Times New Roman"/>
          <w:b/>
          <w:bCs/>
          <w:sz w:val="24"/>
          <w:szCs w:val="24"/>
          <w:lang w:eastAsia="ru-RU"/>
        </w:rPr>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Times New Roman" w:cs="Times New Roman"/>
          <w:b/>
          <w:bCs/>
          <w:sz w:val="24"/>
          <w:szCs w:val="24"/>
          <w:lang w:eastAsia="ru-RU"/>
        </w:rPr>
      </w:pPr>
      <w:r>
        <w:rPr>
          <w:rFonts w:eastAsia="Times New Roman" w:cs="Times New Roman"/>
          <w:b/>
          <w:bCs/>
          <w:sz w:val="24"/>
          <w:szCs w:val="24"/>
          <w:lang w:eastAsia="ru-RU"/>
        </w:rPr>
        <w:t xml:space="preserve">СОГЛАШЕНИЕ</w:t>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Times New Roman" w:cs="Times New Roman"/>
          <w:b/>
          <w:bCs/>
          <w:sz w:val="24"/>
          <w:szCs w:val="24"/>
          <w:lang w:eastAsia="ru-RU"/>
        </w:rPr>
      </w:pPr>
      <w:r>
        <w:rPr>
          <w:rFonts w:eastAsia="Times New Roman" w:cs="Times New Roman"/>
          <w:b/>
          <w:bCs/>
          <w:sz w:val="24"/>
          <w:szCs w:val="24"/>
          <w:lang w:eastAsia="ru-RU"/>
        </w:rPr>
        <w:t xml:space="preserve">о гарантийном депозите</w:t>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tabs>
          <w:tab w:val="right" w:pos="9637" w:leader="none"/>
        </w:tabs>
        <w:rPr>
          <w:rFonts w:eastAsia="Times New Roman" w:cs="Times New Roman"/>
          <w:sz w:val="24"/>
          <w:szCs w:val="24"/>
        </w:rPr>
      </w:pPr>
      <w:r>
        <w:rPr>
          <w:rFonts w:eastAsia="Times New Roman" w:cs="Times New Roman"/>
          <w:sz w:val="24"/>
          <w:szCs w:val="24"/>
          <w:lang w:eastAsia="ru-RU"/>
        </w:rPr>
        <w:t xml:space="preserve">г. __________</w:t>
      </w:r>
      <w:r>
        <w:rPr>
          <w:rFonts w:eastAsia="Times New Roman" w:cs="Times New Roman"/>
          <w:sz w:val="24"/>
          <w:szCs w:val="24"/>
          <w:lang w:eastAsia="ru-RU"/>
        </w:rPr>
        <w:tab/>
      </w:r>
      <w:r>
        <w:rPr>
          <w:rFonts w:eastAsia="Times New Roman" w:cs="Times New Roman"/>
          <w:sz w:val="24"/>
          <w:szCs w:val="24"/>
        </w:rPr>
        <w:t xml:space="preserve">«___» ___________ 20__ г.</w:t>
      </w:r>
      <w:r>
        <w:rPr>
          <w:rFonts w:eastAsia="Times New Roman" w:cs="Times New Roman"/>
          <w:sz w:val="24"/>
          <w:szCs w:val="24"/>
        </w:rPr>
      </w:r>
      <w:r>
        <w:rPr>
          <w:rFonts w:eastAsia="Times New Roman" w:cs="Times New Roman"/>
          <w:sz w:val="24"/>
          <w:szCs w:val="24"/>
        </w:rPr>
      </w:r>
    </w:p>
    <w:p>
      <w:pPr>
        <w:ind w:firstLine="709"/>
        <w:jc w:val="both"/>
        <w:tabs>
          <w:tab w:val="right" w:pos="9637" w:leader="none"/>
        </w:tabs>
        <w:rPr>
          <w:rFonts w:eastAsia="Times New Roman" w:cs="Times New Roman"/>
          <w:b/>
          <w:bCs/>
          <w:i/>
          <w:iCs/>
          <w:sz w:val="24"/>
          <w:szCs w:val="24"/>
          <w:lang w:eastAsia="ru-RU"/>
        </w:rPr>
      </w:pPr>
      <w:r>
        <w:rPr>
          <w:rFonts w:eastAsia="Times New Roman" w:cs="Times New Roman"/>
          <w:b/>
          <w:bCs/>
          <w:i/>
          <w:iCs/>
          <w:sz w:val="24"/>
          <w:szCs w:val="24"/>
          <w:lang w:eastAsia="ru-RU"/>
        </w:rPr>
      </w:r>
      <w:r>
        <w:rPr>
          <w:rFonts w:eastAsia="Times New Roman" w:cs="Times New Roman"/>
          <w:b/>
          <w:bCs/>
          <w:i/>
          <w:iCs/>
          <w:sz w:val="24"/>
          <w:szCs w:val="24"/>
          <w:lang w:eastAsia="ru-RU"/>
        </w:rPr>
      </w:r>
      <w:r>
        <w:rPr>
          <w:rFonts w:eastAsia="Times New Roman" w:cs="Times New Roman"/>
          <w:b/>
          <w:bCs/>
          <w:i/>
          <w:iCs/>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__________ </w:t>
      </w:r>
      <w:r>
        <w:rPr>
          <w:rFonts w:eastAsia="Times New Roman" w:cs="Times New Roman"/>
          <w:i/>
          <w:iCs/>
          <w:sz w:val="24"/>
          <w:szCs w:val="24"/>
          <w:lang w:eastAsia="ru-RU"/>
        </w:rPr>
        <w:t xml:space="preserve">(указывается полное наименование Общества)</w:t>
      </w:r>
      <w:r>
        <w:rPr>
          <w:rFonts w:eastAsia="Times New Roman" w:cs="Times New Roman"/>
          <w:sz w:val="24"/>
          <w:szCs w:val="24"/>
          <w:lang w:eastAsia="ru-RU"/>
        </w:rPr>
        <w:t xml:space="preserve"> (сокращенное наименование: __________), именуемое в дальнейшем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в лице _______________________, действующего на основании __________________, </w:t>
      </w:r>
      <w:r>
        <w:rPr>
          <w:rFonts w:eastAsia="Times New Roman" w:cs="Times New Roman"/>
          <w:sz w:val="24"/>
          <w:szCs w:val="24"/>
          <w:lang w:eastAsia="ru-RU"/>
        </w:rPr>
        <w:br/>
        <w:t xml:space="preserve">с одной стороны, и _____________________, именуемое в дальнейшем </w:t>
      </w:r>
      <w:r>
        <w:rPr>
          <w:rFonts w:eastAsia="Times New Roman" w:cs="Times New Roman"/>
          <w:i/>
          <w:sz w:val="24"/>
          <w:szCs w:val="24"/>
          <w:lang w:eastAsia="ru-RU"/>
        </w:rPr>
        <w:t xml:space="preserve">«Сторона 1», в</w:t>
      </w:r>
      <w:r>
        <w:rPr>
          <w:rFonts w:eastAsia="Times New Roman" w:cs="Times New Roman"/>
          <w:sz w:val="24"/>
          <w:szCs w:val="24"/>
          <w:lang w:eastAsia="ru-RU"/>
        </w:rPr>
        <w:t xml:space="preserve"> лице __________________________, действующего на основании __________________, с другой стороны, именуемые в дальнейшем совместно «Стороны», в порядке п. ___ Договора от _____ № _____ (далее – Договор) заключили настоящее Соглашение о нижеследующем:</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1. </w:t>
      </w:r>
      <w:r>
        <w:rPr>
          <w:rFonts w:eastAsia="Times New Roman" w:cs="Times New Roman"/>
          <w:i/>
          <w:sz w:val="24"/>
          <w:szCs w:val="24"/>
          <w:lang w:eastAsia="ru-RU"/>
        </w:rPr>
        <w:t xml:space="preserve">Сторона 1</w:t>
      </w:r>
      <w:r>
        <w:rPr>
          <w:rFonts w:eastAsia="Times New Roman" w:cs="Times New Roman"/>
          <w:sz w:val="24"/>
          <w:szCs w:val="24"/>
          <w:lang w:eastAsia="ru-RU"/>
        </w:rPr>
        <w:t xml:space="preserve"> в порядке статьи 329 Гражданского кодекса Российской Федерации предоставляет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w:t>
      </w:r>
      <w:r>
        <w:rPr>
          <w:rFonts w:eastAsia="Times New Roman" w:cs="Times New Roman"/>
          <w:sz w:val="24"/>
          <w:szCs w:val="24"/>
          <w:lang w:eastAsia="ru-RU"/>
        </w:rPr>
        <w:t xml:space="preserve">в качестве способа обеспечения обязательств по Договору и гарантийных обязательств гарантийный депозит в размере 10 (Десяти) % от цены Договора (включая НДС) на сумму ___________ (____________________) рублей на срок действия Договора и гарантийного срока.</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2. </w:t>
      </w:r>
      <w:r>
        <w:rPr>
          <w:rFonts w:eastAsia="Times New Roman" w:cs="Times New Roman"/>
          <w:i/>
          <w:sz w:val="24"/>
          <w:szCs w:val="24"/>
          <w:lang w:eastAsia="ru-RU"/>
        </w:rPr>
        <w:t xml:space="preserve">Сторона 1</w:t>
      </w:r>
      <w:r>
        <w:rPr>
          <w:rFonts w:eastAsia="Times New Roman" w:cs="Times New Roman"/>
          <w:sz w:val="24"/>
          <w:szCs w:val="24"/>
          <w:lang w:eastAsia="ru-RU"/>
        </w:rPr>
        <w:t xml:space="preserve"> предоставляет </w:t>
      </w:r>
      <w:r>
        <w:rPr>
          <w:rFonts w:eastAsia="Times New Roman" w:cs="Times New Roman"/>
          <w:i/>
          <w:sz w:val="24"/>
          <w:szCs w:val="24"/>
          <w:lang w:eastAsia="ru-RU"/>
        </w:rPr>
        <w:t xml:space="preserve">Стороне 2</w:t>
      </w:r>
      <w:r>
        <w:rPr>
          <w:rFonts w:eastAsia="Times New Roman" w:cs="Times New Roman"/>
          <w:sz w:val="24"/>
          <w:szCs w:val="24"/>
          <w:lang w:eastAsia="ru-RU"/>
        </w:rPr>
        <w:t xml:space="preserve"> право на удержание части цены Договора (включая НДС), указанной в пункте 1 настоящего Соглашения, из платежей и окончательного платежа за поставленный Товар </w:t>
      </w:r>
      <w:r>
        <w:rPr>
          <w:rFonts w:eastAsia="Times New Roman" w:cs="Times New Roman"/>
          <w:i/>
          <w:sz w:val="24"/>
          <w:szCs w:val="24"/>
          <w:lang w:eastAsia="ru-RU"/>
        </w:rPr>
        <w:t xml:space="preserve">и оказанные услуги (в случае наличия соответствующих услуг в предмете Договора) Стороной 1</w:t>
      </w:r>
      <w:r>
        <w:rPr>
          <w:rFonts w:eastAsia="Times New Roman" w:cs="Times New Roman"/>
          <w:sz w:val="24"/>
          <w:szCs w:val="24"/>
          <w:lang w:eastAsia="ru-RU"/>
        </w:rPr>
        <w:t xml:space="preserve"> в качестве гарантийного депозита путем резервирования названной денежной суммы на счете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 на период исполнения Договора до даты подписания последнего Документа </w:t>
      </w:r>
      <w:r>
        <w:rPr>
          <w:rFonts w:eastAsia="Times New Roman" w:cs="Times New Roman"/>
          <w:sz w:val="24"/>
          <w:szCs w:val="24"/>
          <w:lang w:eastAsia="ru-RU"/>
        </w:rPr>
        <w:br/>
        <w:t xml:space="preserve">о приемке Товара / </w:t>
      </w:r>
      <w:r>
        <w:rPr>
          <w:rFonts w:eastAsia="Times New Roman" w:cs="Times New Roman"/>
          <w:i/>
          <w:sz w:val="24"/>
          <w:szCs w:val="24"/>
          <w:lang w:eastAsia="ru-RU"/>
        </w:rPr>
        <w:t xml:space="preserve">актов оказания дополнительных услуг (в случае наличия соответствующих услуг в предмете Договора)</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 на период гарантийной эксплуатации Товара до даты окончания гарантийного срока и подписания протокола об отсутствии взаимных претензий.</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3. </w:t>
      </w:r>
      <w:r>
        <w:rPr>
          <w:rFonts w:eastAsia="Times New Roman" w:cs="Times New Roman"/>
          <w:bCs/>
          <w:sz w:val="24"/>
          <w:szCs w:val="24"/>
          <w:lang w:eastAsia="ru-RU"/>
        </w:rPr>
        <w:t xml:space="preserve">Оплата </w:t>
      </w:r>
      <w:r>
        <w:rPr>
          <w:rFonts w:eastAsia="Times New Roman" w:cs="Times New Roman"/>
          <w:sz w:val="24"/>
          <w:szCs w:val="24"/>
          <w:lang w:eastAsia="ru-RU"/>
        </w:rPr>
        <w:t xml:space="preserve">поставленного Товара, </w:t>
      </w:r>
      <w:r>
        <w:rPr>
          <w:rFonts w:eastAsia="Times New Roman" w:cs="Times New Roman"/>
          <w:bCs/>
          <w:i/>
          <w:sz w:val="24"/>
          <w:szCs w:val="24"/>
          <w:lang w:eastAsia="ru-RU"/>
        </w:rPr>
        <w:t xml:space="preserve">оказанных услуг (в случае наличия соответствующих услуг в предмете Договора) </w:t>
      </w:r>
      <w:r>
        <w:rPr>
          <w:rFonts w:eastAsia="Times New Roman" w:cs="Times New Roman"/>
          <w:i/>
          <w:sz w:val="24"/>
          <w:szCs w:val="24"/>
          <w:lang w:eastAsia="ru-RU"/>
        </w:rPr>
        <w:t xml:space="preserve">Стороной 1</w:t>
      </w:r>
      <w:r>
        <w:rPr>
          <w:rFonts w:eastAsia="Times New Roman" w:cs="Times New Roman"/>
          <w:bCs/>
          <w:sz w:val="24"/>
          <w:szCs w:val="24"/>
          <w:lang w:eastAsia="ru-RU"/>
        </w:rPr>
        <w:t xml:space="preserve"> производится на условиях резервирования </w:t>
      </w:r>
      <w:r>
        <w:rPr>
          <w:rFonts w:eastAsia="Times New Roman" w:cs="Times New Roman"/>
          <w:i/>
          <w:sz w:val="24"/>
          <w:szCs w:val="24"/>
          <w:lang w:eastAsia="ru-RU"/>
        </w:rPr>
        <w:t xml:space="preserve">Стороной 2</w:t>
      </w:r>
      <w:r>
        <w:rPr>
          <w:rFonts w:eastAsia="Times New Roman" w:cs="Times New Roman"/>
          <w:bCs/>
          <w:sz w:val="24"/>
          <w:szCs w:val="24"/>
          <w:lang w:eastAsia="ru-RU"/>
        </w:rPr>
        <w:t xml:space="preserve"> денежной суммы в размере не менее 10 % от стоимости </w:t>
      </w:r>
      <w:r>
        <w:rPr>
          <w:rFonts w:eastAsia="Times New Roman" w:cs="Times New Roman"/>
          <w:sz w:val="24"/>
          <w:szCs w:val="24"/>
          <w:lang w:eastAsia="ru-RU"/>
        </w:rPr>
        <w:t xml:space="preserve">поставленного Товара, </w:t>
      </w:r>
      <w:r>
        <w:rPr>
          <w:rFonts w:eastAsia="Times New Roman" w:cs="Times New Roman"/>
          <w:i/>
          <w:sz w:val="24"/>
          <w:szCs w:val="24"/>
          <w:lang w:eastAsia="ru-RU"/>
        </w:rPr>
        <w:t xml:space="preserve">оказанных услуг (в случае наличия соответствующих услуг в предмете Договора),</w:t>
      </w:r>
      <w:r>
        <w:rPr>
          <w:rFonts w:eastAsia="Times New Roman" w:cs="Times New Roman"/>
          <w:bCs/>
          <w:sz w:val="24"/>
          <w:szCs w:val="24"/>
          <w:lang w:eastAsia="ru-RU"/>
        </w:rPr>
        <w:t xml:space="preserve"> до момента достижения размера сформированного гарантийного депозита суммы, равной 10 % от цены Договора</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4. Гарантийный депозит может быть использован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для покрытия расходов, связанных с ненадлежащим исполнением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w:t>
      </w:r>
      <w:r>
        <w:rPr>
          <w:rFonts w:eastAsia="Times New Roman" w:cs="Times New Roman"/>
          <w:sz w:val="24"/>
          <w:szCs w:val="24"/>
          <w:lang w:eastAsia="ru-RU"/>
        </w:rPr>
        <w:t xml:space="preserve">по Договору, в том числе на возмещение убытков, связанных с гарантийными обязательствами.</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5. Сумма списания Гарантийного депозита определяется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с учетом следующих положений:</w:t>
      </w:r>
      <w:r>
        <w:rPr>
          <w:rFonts w:eastAsia="Times New Roman" w:cs="Times New Roman"/>
          <w:sz w:val="24"/>
          <w:szCs w:val="24"/>
          <w:lang w:eastAsia="ru-RU"/>
        </w:rPr>
      </w:r>
      <w:r>
        <w:rPr>
          <w:rFonts w:eastAsia="Times New Roman" w:cs="Times New Roman"/>
          <w:sz w:val="24"/>
          <w:szCs w:val="24"/>
          <w:lang w:eastAsia="ru-RU"/>
        </w:rPr>
      </w:r>
    </w:p>
    <w:p>
      <w:pPr>
        <w:ind w:firstLine="709"/>
        <w:jc w:val="both"/>
        <w:widowControl/>
        <w:tabs>
          <w:tab w:val="left" w:pos="1276" w:leader="none"/>
        </w:tabs>
        <w:rPr>
          <w:rFonts w:eastAsia="Times New Roman" w:cs="Times New Roman"/>
          <w:sz w:val="24"/>
          <w:szCs w:val="24"/>
          <w:lang w:eastAsia="ru-RU"/>
        </w:rPr>
      </w:pPr>
      <w:r>
        <w:rPr>
          <w:rFonts w:eastAsia="Times New Roman" w:cs="Times New Roman"/>
          <w:sz w:val="24"/>
          <w:szCs w:val="24"/>
          <w:lang w:eastAsia="ru-RU"/>
        </w:rPr>
        <w:t xml:space="preserve">5.1.</w:t>
      </w:r>
      <w:r>
        <w:rPr>
          <w:rFonts w:eastAsia="Times New Roman" w:cs="Times New Roman"/>
          <w:sz w:val="24"/>
          <w:szCs w:val="24"/>
          <w:lang w:eastAsia="ru-RU"/>
        </w:rPr>
        <w:tab/>
        <w:t xml:space="preserve">Сумма списания Гарантийного депозита должна соответствовать минимальной из следующих двух величин:</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суммы неисполненных денежных обязательств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перед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рассчитанной в соответствии с пп. 5.2–5.4 настоящего Соглашения;</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размера Гарантийного депозита.</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1276" w:leader="none"/>
        </w:tabs>
        <w:rPr>
          <w:rFonts w:eastAsia="Times New Roman" w:cs="Times New Roman"/>
          <w:sz w:val="24"/>
          <w:szCs w:val="24"/>
          <w:lang w:eastAsia="ru-RU"/>
        </w:rPr>
      </w:pPr>
      <w:r>
        <w:rPr>
          <w:rFonts w:eastAsia="Times New Roman" w:cs="Times New Roman"/>
          <w:sz w:val="24"/>
          <w:szCs w:val="24"/>
          <w:lang w:eastAsia="ru-RU"/>
        </w:rPr>
        <w:t xml:space="preserve">5.2.</w:t>
      </w:r>
      <w:r>
        <w:rPr>
          <w:rFonts w:eastAsia="Times New Roman" w:cs="Times New Roman"/>
          <w:sz w:val="24"/>
          <w:szCs w:val="24"/>
          <w:lang w:eastAsia="ru-RU"/>
        </w:rPr>
        <w:tab/>
        <w:t xml:space="preserve">Для Гарантийного депозита, предоставляемого в целях обеспечения обязательств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в случае если Договором предусмотрена авансовая форма расчетов, суммой </w:t>
      </w:r>
      <w:r>
        <w:rPr>
          <w:rFonts w:eastAsia="Times New Roman" w:cs="Times New Roman"/>
          <w:sz w:val="24"/>
          <w:szCs w:val="24"/>
          <w:lang w:eastAsia="ru-RU"/>
        </w:rPr>
        <w:t xml:space="preserve">неисполненных денежных обязательств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перед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является непогашенная сумма авансового платежа.</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1276" w:leader="none"/>
        </w:tabs>
        <w:rPr>
          <w:rFonts w:eastAsia="Times New Roman" w:cs="Times New Roman"/>
          <w:sz w:val="24"/>
          <w:szCs w:val="24"/>
          <w:lang w:eastAsia="ru-RU"/>
        </w:rPr>
      </w:pPr>
      <w:r>
        <w:rPr>
          <w:rFonts w:eastAsia="Times New Roman" w:cs="Times New Roman"/>
          <w:sz w:val="24"/>
          <w:szCs w:val="24"/>
          <w:lang w:eastAsia="ru-RU"/>
        </w:rPr>
        <w:t xml:space="preserve">5.3.</w:t>
      </w:r>
      <w:r>
        <w:rPr>
          <w:rFonts w:eastAsia="Times New Roman" w:cs="Times New Roman"/>
          <w:sz w:val="24"/>
          <w:szCs w:val="24"/>
          <w:lang w:eastAsia="ru-RU"/>
        </w:rPr>
        <w:tab/>
        <w:t xml:space="preserve">Для Гарантийного депозита, предоставляемого в качестве обеспечения исполнения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 сумма неисполненных денежных обязательств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перед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определяется с учетом:</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суммы выставленных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и неоплаченных претензий (кроме претензий, отозванных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суммы неустойки (сверх суммы, уже учтенной в выставленных претензиях), на взыскание которой </w:t>
      </w:r>
      <w:r>
        <w:rPr>
          <w:rFonts w:eastAsia="Times New Roman" w:cs="Times New Roman"/>
          <w:i/>
          <w:sz w:val="24"/>
          <w:szCs w:val="24"/>
          <w:lang w:eastAsia="ru-RU"/>
        </w:rPr>
        <w:t xml:space="preserve">Сторона 2</w:t>
      </w:r>
      <w:r>
        <w:rPr>
          <w:rFonts w:eastAsia="Times New Roman" w:cs="Times New Roman"/>
          <w:sz w:val="24"/>
          <w:szCs w:val="24"/>
          <w:lang w:eastAsia="ru-RU"/>
        </w:rPr>
        <w:t xml:space="preserve"> имеет право на основании Договора либо закона;</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суммы возмещения расходов (сверх суммы, уже оплаченной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либо учтенной в выставленных претензиях), которые понесла </w:t>
      </w:r>
      <w:r>
        <w:rPr>
          <w:rFonts w:eastAsia="Times New Roman" w:cs="Times New Roman"/>
          <w:i/>
          <w:sz w:val="24"/>
          <w:szCs w:val="24"/>
          <w:lang w:eastAsia="ru-RU"/>
        </w:rPr>
        <w:t xml:space="preserve">Сторона 2 </w:t>
      </w:r>
      <w:r>
        <w:rPr>
          <w:rFonts w:eastAsia="Times New Roman" w:cs="Times New Roman"/>
          <w:sz w:val="24"/>
          <w:szCs w:val="24"/>
          <w:lang w:eastAsia="ru-RU"/>
        </w:rPr>
        <w:t xml:space="preserve">в связи </w:t>
      </w:r>
      <w:r>
        <w:rPr>
          <w:rFonts w:eastAsia="Times New Roman" w:cs="Times New Roman"/>
          <w:sz w:val="24"/>
          <w:szCs w:val="24"/>
          <w:lang w:eastAsia="ru-RU"/>
        </w:rPr>
        <w:br/>
        <w:t xml:space="preserve">с неисполнением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суммы возмещения убытков (сверх суммы, уже оплаченной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либо учтенной в выставленных претензиях), причиненных неисполнением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обязательств по Договору;</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процентов за неправомерное пользование денежными средствами </w:t>
      </w:r>
      <w:r>
        <w:rPr>
          <w:rFonts w:eastAsia="Times New Roman" w:cs="Times New Roman"/>
          <w:i/>
          <w:sz w:val="24"/>
          <w:szCs w:val="24"/>
          <w:lang w:eastAsia="ru-RU"/>
        </w:rPr>
        <w:t xml:space="preserve">Стороны 2</w:t>
      </w:r>
      <w:r>
        <w:rPr>
          <w:rFonts w:eastAsia="Times New Roman" w:cs="Times New Roman"/>
          <w:sz w:val="24"/>
          <w:szCs w:val="24"/>
          <w:lang w:eastAsia="ru-RU"/>
        </w:rPr>
        <w:t xml:space="preserve"> (сверх суммы, уже оплаченной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либо учтенной в выставленных претензиях);</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подлежащей оплате задолженности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перед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(сверх суммы, уже оплаченной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либо учтенной в выставленных претензиях), возникшей в связи с выплатой аванса (в части, не</w:t>
      </w:r>
      <w:r>
        <w:rPr>
          <w:rFonts w:eastAsia="Times New Roman" w:cs="Times New Roman"/>
          <w:sz w:val="24"/>
          <w:szCs w:val="24"/>
          <w:lang w:eastAsia="ru-RU"/>
        </w:rPr>
        <w:t xml:space="preserve">покрытой независимой гарантией </w:t>
      </w:r>
      <w:r>
        <w:rPr>
          <w:rFonts w:eastAsia="Times New Roman" w:cs="Times New Roman"/>
          <w:sz w:val="24"/>
          <w:szCs w:val="24"/>
          <w:lang w:eastAsia="ru-RU"/>
        </w:rPr>
        <w:t xml:space="preserve">на возврат авансовых платежей по Договору) либо в связи с произошедшей переплатой по Договору в пользу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sz w:val="24"/>
          <w:szCs w:val="24"/>
          <w:lang w:eastAsia="ru-RU"/>
        </w:rPr>
        <w:t xml:space="preserve">•</w:t>
      </w:r>
      <w:r>
        <w:rPr>
          <w:rFonts w:eastAsia="Times New Roman" w:cs="Times New Roman"/>
          <w:sz w:val="24"/>
          <w:szCs w:val="24"/>
          <w:lang w:eastAsia="ru-RU"/>
        </w:rPr>
        <w:tab/>
        <w:t xml:space="preserve">иных подлежащих оплате и неисполненных обязательств </w:t>
      </w:r>
      <w:r>
        <w:rPr>
          <w:rFonts w:eastAsia="Times New Roman" w:cs="Times New Roman"/>
          <w:i/>
          <w:sz w:val="24"/>
          <w:szCs w:val="24"/>
          <w:lang w:eastAsia="ru-RU"/>
        </w:rPr>
        <w:t xml:space="preserve">Стороны 1</w:t>
      </w:r>
      <w:r>
        <w:rPr>
          <w:rFonts w:eastAsia="Times New Roman" w:cs="Times New Roman"/>
          <w:sz w:val="24"/>
          <w:szCs w:val="24"/>
          <w:lang w:eastAsia="ru-RU"/>
        </w:rPr>
        <w:t xml:space="preserve"> перед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(сверх суммы, уже учтенной в выставленных претензиях).</w:t>
      </w:r>
      <w:r>
        <w:rPr>
          <w:rFonts w:eastAsia="Times New Roman" w:cs="Times New Roman"/>
          <w:sz w:val="24"/>
          <w:szCs w:val="24"/>
          <w:lang w:eastAsia="ru-RU"/>
        </w:rPr>
      </w:r>
      <w:r>
        <w:rPr>
          <w:rFonts w:eastAsia="Times New Roman" w:cs="Times New Roman"/>
          <w:sz w:val="24"/>
          <w:szCs w:val="24"/>
          <w:lang w:eastAsia="ru-RU"/>
        </w:rPr>
      </w:r>
    </w:p>
    <w:p>
      <w:pPr>
        <w:ind w:firstLine="709"/>
        <w:jc w:val="both"/>
        <w:tabs>
          <w:tab w:val="left" w:pos="993" w:leader="none"/>
        </w:tabs>
        <w:rPr>
          <w:rFonts w:eastAsia="Times New Roman" w:cs="Times New Roman"/>
          <w:sz w:val="24"/>
          <w:szCs w:val="24"/>
          <w:lang w:eastAsia="ru-RU"/>
        </w:rPr>
      </w:pPr>
      <w:r>
        <w:rPr>
          <w:rFonts w:eastAsia="Times New Roman" w:cs="Times New Roman"/>
          <w:bCs/>
          <w:sz w:val="24"/>
          <w:szCs w:val="24"/>
          <w:lang w:eastAsia="ru-RU"/>
        </w:rPr>
        <w:t xml:space="preserve">5.4. Для гарантийного депозита, предоставляемого в качестве обеспечения гарантийных обязательств, сумма неисполненных денежных обязательств </w:t>
      </w:r>
      <w:r>
        <w:rPr>
          <w:rFonts w:eastAsia="Times New Roman" w:cs="Times New Roman"/>
          <w:i/>
          <w:sz w:val="24"/>
          <w:szCs w:val="24"/>
          <w:lang w:eastAsia="ru-RU"/>
        </w:rPr>
        <w:t xml:space="preserve">Стороны 1</w:t>
      </w:r>
      <w:r>
        <w:rPr>
          <w:rFonts w:eastAsia="Times New Roman" w:cs="Times New Roman"/>
          <w:bCs/>
          <w:sz w:val="24"/>
          <w:szCs w:val="24"/>
          <w:lang w:eastAsia="ru-RU"/>
        </w:rPr>
        <w:t xml:space="preserve"> перед </w:t>
      </w:r>
      <w:r>
        <w:rPr>
          <w:rFonts w:eastAsia="Times New Roman" w:cs="Times New Roman"/>
          <w:i/>
          <w:sz w:val="24"/>
          <w:szCs w:val="24"/>
          <w:lang w:eastAsia="ru-RU"/>
        </w:rPr>
        <w:t xml:space="preserve">Стороной 2</w:t>
      </w:r>
      <w:r>
        <w:rPr>
          <w:rFonts w:eastAsia="Times New Roman" w:cs="Times New Roman"/>
          <w:bCs/>
          <w:sz w:val="24"/>
          <w:szCs w:val="24"/>
          <w:lang w:eastAsia="ru-RU"/>
        </w:rPr>
        <w:t xml:space="preserve"> определяется по аналогии с порядком, предусмотренным п. 5.3 настоящего Соглашения, при этом в расчет принимаются только суммы задолженности, возникшие в связи с неисполнением </w:t>
      </w:r>
      <w:r>
        <w:rPr>
          <w:rFonts w:eastAsia="Times New Roman" w:cs="Times New Roman"/>
          <w:i/>
          <w:sz w:val="24"/>
          <w:szCs w:val="24"/>
          <w:lang w:eastAsia="ru-RU"/>
        </w:rPr>
        <w:t xml:space="preserve">Стороной 1</w:t>
      </w:r>
      <w:r>
        <w:rPr>
          <w:rFonts w:eastAsia="Times New Roman" w:cs="Times New Roman"/>
          <w:bCs/>
          <w:sz w:val="24"/>
          <w:szCs w:val="24"/>
          <w:lang w:eastAsia="ru-RU"/>
        </w:rPr>
        <w:t xml:space="preserve"> обязательств перед </w:t>
      </w:r>
      <w:r>
        <w:rPr>
          <w:rFonts w:eastAsia="Times New Roman" w:cs="Times New Roman"/>
          <w:i/>
          <w:sz w:val="24"/>
          <w:szCs w:val="24"/>
          <w:lang w:eastAsia="ru-RU"/>
        </w:rPr>
        <w:t xml:space="preserve">Стороной 2</w:t>
      </w:r>
      <w:r>
        <w:rPr>
          <w:rFonts w:eastAsia="Times New Roman" w:cs="Times New Roman"/>
          <w:bCs/>
          <w:sz w:val="24"/>
          <w:szCs w:val="24"/>
          <w:lang w:eastAsia="ru-RU"/>
        </w:rPr>
        <w:t xml:space="preserve"> в течение гарантийного срока по Договору.</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6. До полного исполнения обязательств по Договору поставленный Товар, оказанные услуги, оплачивается лишь в размере их стоимости за вычетом размера установленного гарантийного депозита. </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Выплата гарантийного депозита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до полной поставки всего Товара </w:t>
      </w:r>
      <w:r>
        <w:rPr>
          <w:rFonts w:eastAsia="Times New Roman" w:cs="Times New Roman"/>
          <w:i/>
          <w:sz w:val="24"/>
          <w:szCs w:val="24"/>
          <w:lang w:eastAsia="ru-RU"/>
        </w:rPr>
        <w:t xml:space="preserve">и оказания всех услуг</w:t>
      </w:r>
      <w:r>
        <w:rPr>
          <w:rFonts w:eastAsia="Times New Roman" w:cs="Times New Roman"/>
          <w:sz w:val="24"/>
          <w:szCs w:val="24"/>
          <w:lang w:eastAsia="ru-RU"/>
        </w:rPr>
        <w:t xml:space="preserve"> </w:t>
      </w:r>
      <w:r>
        <w:rPr>
          <w:rFonts w:eastAsia="Times New Roman" w:cs="Times New Roman"/>
          <w:i/>
          <w:sz w:val="24"/>
          <w:szCs w:val="24"/>
          <w:lang w:eastAsia="ru-RU"/>
        </w:rPr>
        <w:t xml:space="preserve">(в случае наличия соответствующих услуг в предмете Договора) </w:t>
      </w:r>
      <w:r>
        <w:rPr>
          <w:rFonts w:eastAsia="Times New Roman" w:cs="Times New Roman"/>
          <w:sz w:val="24"/>
          <w:szCs w:val="24"/>
          <w:lang w:eastAsia="ru-RU"/>
        </w:rPr>
        <w:t xml:space="preserve">до подписания документов о приемке Товара (в случае если Договором предусмотрена разовая приемка Товара и в договоре отсутствуют дополнительные услуги)</w:t>
      </w:r>
      <w:r>
        <w:rPr>
          <w:rFonts w:eastAsia="Times New Roman" w:cs="Times New Roman"/>
          <w:i/>
          <w:sz w:val="24"/>
          <w:szCs w:val="24"/>
          <w:lang w:eastAsia="ru-RU"/>
        </w:rPr>
        <w:t xml:space="preserve"> и актов оказания дополнительных услуг (в случае наличия соответствующих услуг в предмете Договора)</w:t>
      </w:r>
      <w:r>
        <w:rPr>
          <w:rFonts w:eastAsia="Times New Roman" w:cs="Times New Roman"/>
          <w:sz w:val="24"/>
          <w:szCs w:val="24"/>
          <w:lang w:eastAsia="ru-RU"/>
        </w:rPr>
        <w:t xml:space="preserve">, а не отдельных его партий, не допускается.</w:t>
      </w:r>
      <w:r>
        <w:rPr>
          <w:rFonts w:eastAsia="Times New Roman" w:cs="Times New Roman"/>
          <w:sz w:val="24"/>
          <w:szCs w:val="24"/>
          <w:lang w:eastAsia="ru-RU"/>
        </w:rPr>
      </w:r>
      <w:r>
        <w:rPr>
          <w:rFonts w:eastAsia="Times New Roman" w:cs="Times New Roman"/>
          <w:sz w:val="24"/>
          <w:szCs w:val="24"/>
          <w:lang w:eastAsia="ru-RU"/>
        </w:rPr>
      </w:r>
    </w:p>
    <w:p>
      <w:pPr>
        <w:ind w:firstLine="709"/>
        <w:jc w:val="both"/>
        <w:widowControl/>
        <w:rPr>
          <w:rFonts w:eastAsia="Times New Roman" w:cs="Times New Roman"/>
          <w:sz w:val="24"/>
          <w:szCs w:val="24"/>
          <w:lang w:eastAsia="ru-RU"/>
        </w:rPr>
      </w:pPr>
      <w:r>
        <w:rPr>
          <w:rFonts w:eastAsia="Times New Roman" w:cs="Times New Roman"/>
          <w:sz w:val="24"/>
          <w:szCs w:val="24"/>
          <w:lang w:eastAsia="ru-RU"/>
        </w:rPr>
        <w:t xml:space="preserve">7. Выплата гарантийного депозита, предоставленного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за вычетом средств, использованных </w:t>
      </w:r>
      <w:r>
        <w:rPr>
          <w:rFonts w:eastAsia="Times New Roman" w:cs="Times New Roman"/>
          <w:i/>
          <w:sz w:val="24"/>
          <w:szCs w:val="24"/>
          <w:lang w:eastAsia="ru-RU"/>
        </w:rPr>
        <w:t xml:space="preserve">Стороной 2</w:t>
      </w:r>
      <w:r>
        <w:rPr>
          <w:rFonts w:eastAsia="Times New Roman" w:cs="Times New Roman"/>
          <w:sz w:val="24"/>
          <w:szCs w:val="24"/>
          <w:lang w:eastAsia="ru-RU"/>
        </w:rPr>
        <w:t xml:space="preserve"> для возмещения своих убытков, связанных с нарушением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условий Договора, производится в следующем порядке:</w:t>
      </w:r>
      <w:r>
        <w:rPr>
          <w:rFonts w:eastAsia="Times New Roman" w:cs="Times New Roman"/>
          <w:sz w:val="24"/>
          <w:szCs w:val="24"/>
          <w:lang w:eastAsia="ru-RU"/>
        </w:rPr>
      </w:r>
      <w:r>
        <w:rPr>
          <w:rFonts w:eastAsia="Times New Roman" w:cs="Times New Roman"/>
          <w:sz w:val="24"/>
          <w:szCs w:val="24"/>
          <w:lang w:eastAsia="ru-RU"/>
        </w:rPr>
      </w:r>
    </w:p>
    <w:p>
      <w:pPr>
        <w:numPr>
          <w:ilvl w:val="4"/>
          <w:numId w:val="94"/>
        </w:numPr>
        <w:ind w:left="0" w:firstLine="709"/>
        <w:jc w:val="both"/>
        <w:tabs>
          <w:tab w:val="left" w:pos="993" w:leader="none"/>
        </w:tabs>
        <w:rPr>
          <w:rFonts w:eastAsia="Arial Unicode MS" w:cs="Times New Roman"/>
          <w:bCs/>
          <w:color w:val="000000"/>
          <w:sz w:val="24"/>
          <w:szCs w:val="24"/>
          <w:lang w:eastAsia="ru-RU"/>
        </w:rPr>
      </w:pPr>
      <w:r>
        <w:rPr>
          <w:rFonts w:eastAsia="Arial Unicode MS" w:cs="Times New Roman"/>
          <w:bCs/>
          <w:color w:val="000000"/>
          <w:sz w:val="24"/>
          <w:szCs w:val="24"/>
          <w:lang w:eastAsia="ru-RU"/>
        </w:rPr>
        <w:t xml:space="preserve">50 % </w:t>
      </w:r>
      <w:r>
        <w:rPr>
          <w:rFonts w:eastAsia="Times New Roman" w:cs="Times New Roman"/>
          <w:sz w:val="24"/>
          <w:szCs w:val="24"/>
        </w:rPr>
        <w:t xml:space="preserve">(пятьдесят процентов) </w:t>
      </w:r>
      <w:r>
        <w:rPr>
          <w:rFonts w:eastAsia="Arial Unicode MS" w:cs="Times New Roman"/>
          <w:bCs/>
          <w:color w:val="000000"/>
          <w:sz w:val="24"/>
          <w:szCs w:val="24"/>
          <w:lang w:eastAsia="ru-RU"/>
        </w:rPr>
        <w:t xml:space="preserve">от суммы гарантийного депозита в течение 30 (тридцати) дней с даты подписания последнего Документа о приемке Товара </w:t>
      </w:r>
      <w:r>
        <w:rPr>
          <w:rFonts w:eastAsia="Arial Unicode MS" w:cs="Times New Roman"/>
          <w:bCs/>
          <w:i/>
          <w:color w:val="000000"/>
          <w:sz w:val="24"/>
          <w:szCs w:val="24"/>
          <w:lang w:eastAsia="ru-RU"/>
        </w:rPr>
        <w:t xml:space="preserve">/ актов оказания дополнительных услуг (в случае наличия соответствующих услуг в предмете Договора)</w:t>
      </w:r>
      <w:r>
        <w:rPr>
          <w:rFonts w:eastAsia="Arial Unicode MS" w:cs="Times New Roman"/>
          <w:color w:val="000000"/>
          <w:sz w:val="24"/>
          <w:szCs w:val="24"/>
          <w:lang w:eastAsia="ru-RU"/>
        </w:rPr>
        <w:t xml:space="preserve">,</w:t>
      </w:r>
      <w:r>
        <w:rPr>
          <w:rFonts w:eastAsia="Arial Unicode MS" w:cs="Times New Roman"/>
          <w:bCs/>
          <w:color w:val="000000"/>
          <w:sz w:val="24"/>
          <w:szCs w:val="24"/>
          <w:lang w:eastAsia="ru-RU"/>
        </w:rPr>
        <w:t xml:space="preserve"> (но не более 5 % </w:t>
      </w:r>
      <w:r>
        <w:rPr>
          <w:rFonts w:eastAsia="Times New Roman" w:cs="Times New Roman"/>
          <w:sz w:val="24"/>
          <w:szCs w:val="24"/>
        </w:rPr>
        <w:t xml:space="preserve">(пять процентов) </w:t>
      </w:r>
      <w:r>
        <w:rPr>
          <w:rFonts w:eastAsia="Arial Unicode MS" w:cs="Times New Roman"/>
          <w:bCs/>
          <w:color w:val="000000"/>
          <w:sz w:val="24"/>
          <w:szCs w:val="24"/>
          <w:lang w:eastAsia="ru-RU"/>
        </w:rPr>
        <w:t xml:space="preserve">от стоимости поставки);</w:t>
      </w:r>
      <w:r>
        <w:rPr>
          <w:rFonts w:eastAsia="Arial Unicode MS" w:cs="Times New Roman"/>
          <w:bCs/>
          <w:color w:val="000000"/>
          <w:sz w:val="24"/>
          <w:szCs w:val="24"/>
          <w:lang w:eastAsia="ru-RU"/>
        </w:rPr>
      </w:r>
      <w:r>
        <w:rPr>
          <w:rFonts w:eastAsia="Arial Unicode MS" w:cs="Times New Roman"/>
          <w:bCs/>
          <w:color w:val="000000"/>
          <w:sz w:val="24"/>
          <w:szCs w:val="24"/>
          <w:lang w:eastAsia="ru-RU"/>
        </w:rPr>
      </w:r>
    </w:p>
    <w:p>
      <w:pPr>
        <w:numPr>
          <w:ilvl w:val="4"/>
          <w:numId w:val="94"/>
        </w:numPr>
        <w:ind w:left="0" w:firstLine="709"/>
        <w:jc w:val="both"/>
        <w:tabs>
          <w:tab w:val="left" w:pos="993" w:leader="none"/>
        </w:tabs>
        <w:rPr>
          <w:rFonts w:eastAsia="Arial Unicode MS" w:cs="Times New Roman"/>
          <w:bCs/>
          <w:color w:val="000000"/>
          <w:sz w:val="24"/>
          <w:szCs w:val="24"/>
          <w:lang w:eastAsia="ru-RU"/>
        </w:rPr>
      </w:pPr>
      <w:r>
        <w:rPr>
          <w:rFonts w:eastAsia="Arial Unicode MS" w:cs="Times New Roman"/>
          <w:bCs/>
          <w:color w:val="000000"/>
          <w:sz w:val="24"/>
          <w:szCs w:val="24"/>
          <w:lang w:eastAsia="ru-RU"/>
        </w:rPr>
        <w:t xml:space="preserve">50 % </w:t>
      </w:r>
      <w:r>
        <w:rPr>
          <w:rFonts w:eastAsia="Times New Roman" w:cs="Times New Roman"/>
          <w:sz w:val="24"/>
          <w:szCs w:val="24"/>
        </w:rPr>
        <w:t xml:space="preserve">(пятьдесят процентов) </w:t>
      </w:r>
      <w:r>
        <w:rPr>
          <w:rFonts w:eastAsia="Arial Unicode MS" w:cs="Times New Roman"/>
          <w:bCs/>
          <w:color w:val="000000"/>
          <w:sz w:val="24"/>
          <w:szCs w:val="24"/>
          <w:lang w:eastAsia="ru-RU"/>
        </w:rPr>
        <w:t xml:space="preserve">от суммы гарантийного депозита в течение 30 (тридцати) дней после окончания гарантийного срока и подписания сторонами протокола об отсутствии взаимных претензий.</w:t>
      </w:r>
      <w:r>
        <w:rPr>
          <w:rFonts w:eastAsia="Arial Unicode MS" w:cs="Times New Roman"/>
          <w:bCs/>
          <w:color w:val="000000"/>
          <w:sz w:val="24"/>
          <w:szCs w:val="24"/>
          <w:lang w:eastAsia="ru-RU"/>
        </w:rPr>
      </w:r>
      <w:r>
        <w:rPr>
          <w:rFonts w:eastAsia="Arial Unicode MS" w:cs="Times New Roman"/>
          <w:bCs/>
          <w:color w:val="000000"/>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Досрочная выплата гарантийного деп</w:t>
      </w:r>
      <w:r>
        <w:rPr>
          <w:rFonts w:eastAsia="Times New Roman" w:cs="Times New Roman"/>
          <w:sz w:val="24"/>
          <w:szCs w:val="24"/>
          <w:lang w:eastAsia="ru-RU"/>
        </w:rPr>
        <w:t xml:space="preserve">озита до наступления указанных </w:t>
      </w:r>
      <w:r>
        <w:rPr>
          <w:rFonts w:eastAsia="Times New Roman" w:cs="Times New Roman"/>
          <w:sz w:val="24"/>
          <w:szCs w:val="24"/>
          <w:lang w:eastAsia="ru-RU"/>
        </w:rPr>
        <w:t xml:space="preserve">в настоящем пункте сроков не допускается, за исключением случаев предоставления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взамен обеспечения в форме гарантийного депозита иного способа обеспечения исполнения обязательств, удовлетворяющего требованиям Договора.</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8. При расторжении (прекращении) Договора в случае невыполнения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работ в сроки и/или с ненадлежащим качеством, предусмотренные Договором, гарантийный депозит не подлежит выплате </w:t>
      </w:r>
      <w:r>
        <w:rPr>
          <w:rFonts w:eastAsia="Times New Roman" w:cs="Times New Roman"/>
          <w:i/>
          <w:sz w:val="24"/>
          <w:szCs w:val="24"/>
          <w:lang w:eastAsia="ru-RU"/>
        </w:rPr>
        <w:t xml:space="preserve">Стороне 1</w:t>
      </w:r>
      <w:r>
        <w:rPr>
          <w:rFonts w:eastAsia="Times New Roman" w:cs="Times New Roman"/>
          <w:sz w:val="24"/>
          <w:szCs w:val="24"/>
          <w:lang w:eastAsia="ru-RU"/>
        </w:rPr>
        <w:t xml:space="preserve">, а стоимость выполненных работ в этом случае определяется в виде разницы между стоимостью выполненных работ и суммой в размере 100 % (сто процентов) сформированного на момент расторжения (прекращения) Договора гарантийного депозита.</w:t>
      </w:r>
      <w:r>
        <w:rPr>
          <w:rFonts w:eastAsia="Times New Roman" w:cs="Times New Roman"/>
          <w:sz w:val="24"/>
          <w:szCs w:val="24"/>
          <w:lang w:eastAsia="ru-RU"/>
        </w:rPr>
      </w:r>
      <w:r>
        <w:rPr>
          <w:rFonts w:eastAsia="Times New Roman" w:cs="Times New Roman"/>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t xml:space="preserve">9. Стороны установили, что на сумму гарантийного депозита начисление процентов </w:t>
      </w:r>
      <w:r>
        <w:rPr>
          <w:rFonts w:eastAsia="Times New Roman" w:cs="Times New Roman"/>
          <w:i/>
          <w:sz w:val="24"/>
          <w:szCs w:val="24"/>
          <w:lang w:eastAsia="ru-RU"/>
        </w:rPr>
        <w:t xml:space="preserve">Стороной 1</w:t>
      </w:r>
      <w:r>
        <w:rPr>
          <w:rFonts w:eastAsia="Times New Roman" w:cs="Times New Roman"/>
          <w:sz w:val="24"/>
          <w:szCs w:val="24"/>
          <w:lang w:eastAsia="ru-RU"/>
        </w:rPr>
        <w:t xml:space="preserve"> не осуществляется.</w:t>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tabs>
          <w:tab w:val="left" w:pos="708" w:leader="none"/>
          <w:tab w:val="left" w:pos="1416" w:leader="none"/>
          <w:tab w:val="right" w:pos="9637" w:leader="none"/>
        </w:tabs>
        <w:rPr>
          <w:rFonts w:eastAsia="Times New Roman" w:cs="Times New Roman"/>
          <w:color w:val="000000"/>
          <w:sz w:val="24"/>
          <w:szCs w:val="24"/>
          <w:lang w:eastAsia="ru-RU"/>
        </w:rPr>
      </w:pPr>
      <w:r>
        <w:rPr>
          <w:rFonts w:eastAsia="Times New Roman" w:cs="Times New Roman"/>
          <w:sz w:val="24"/>
          <w:szCs w:val="24"/>
          <w:lang w:eastAsia="ru-RU"/>
        </w:rPr>
        <w:t xml:space="preserve">СТОРОНА 1</w:t>
      </w:r>
      <w:r>
        <w:rPr>
          <w:rFonts w:eastAsia="Times New Roman" w:cs="Times New Roman"/>
          <w:sz w:val="24"/>
          <w:szCs w:val="24"/>
          <w:lang w:eastAsia="ru-RU"/>
        </w:rPr>
        <w:tab/>
      </w:r>
      <w:r>
        <w:rPr>
          <w:rFonts w:eastAsia="Times New Roman" w:cs="Times New Roman"/>
          <w:sz w:val="24"/>
          <w:szCs w:val="24"/>
          <w:lang w:eastAsia="ru-RU"/>
        </w:rPr>
        <w:tab/>
      </w:r>
      <w:r>
        <w:rPr>
          <w:rFonts w:eastAsia="Times New Roman" w:cs="Times New Roman"/>
          <w:sz w:val="24"/>
          <w:szCs w:val="24"/>
          <w:lang w:eastAsia="ru-RU"/>
        </w:rPr>
        <w:t xml:space="preserve">СТОРОНА 2</w:t>
      </w:r>
      <w:r>
        <w:rPr>
          <w:rFonts w:eastAsia="Times New Roman" w:cs="Times New Roman"/>
          <w:color w:val="000000"/>
          <w:sz w:val="24"/>
          <w:szCs w:val="24"/>
          <w:lang w:eastAsia="ru-RU"/>
        </w:rPr>
      </w:r>
      <w:r>
        <w:rPr>
          <w:rFonts w:eastAsia="Times New Roman" w:cs="Times New Roman"/>
          <w:color w:val="000000"/>
          <w:sz w:val="24"/>
          <w:szCs w:val="24"/>
          <w:lang w:eastAsia="ru-RU"/>
        </w:rPr>
      </w:r>
    </w:p>
    <w:p>
      <w:pPr>
        <w:ind w:firstLine="709"/>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both"/>
        <w:rPr>
          <w:rFonts w:eastAsia="Times New Roman" w:cs="Times New Roman"/>
          <w:sz w:val="24"/>
          <w:szCs w:val="24"/>
          <w:lang w:eastAsia="ru-RU"/>
        </w:rPr>
      </w:pPr>
      <w:r>
        <w:rPr>
          <w:rFonts w:eastAsia="Times New Roman" w:cs="Times New Roman"/>
          <w:sz w:val="24"/>
          <w:szCs w:val="24"/>
          <w:lang w:eastAsia="ru-RU"/>
        </w:rPr>
        <w:br w:type="page" w:clear="all"/>
      </w:r>
      <w:r>
        <w:rPr>
          <w:rFonts w:eastAsia="Times New Roman" w:cs="Times New Roman"/>
          <w:sz w:val="24"/>
          <w:szCs w:val="24"/>
          <w:lang w:eastAsia="ru-RU"/>
        </w:rPr>
      </w:r>
      <w:r>
        <w:rPr>
          <w:rFonts w:eastAsia="Times New Roman" w:cs="Times New Roman"/>
          <w:sz w:val="24"/>
          <w:szCs w:val="24"/>
          <w:lang w:eastAsia="ru-RU"/>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7 </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r>
      <w:r>
        <w:rPr>
          <w:rFonts w:eastAsia="Times New Roman" w:cs="Times New Roman"/>
          <w:color w:val="000000"/>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t xml:space="preserve">Форма</w:t>
      </w:r>
      <w:r>
        <w:rPr>
          <w:rFonts w:eastAsia="Times New Roman" w:cs="Times New Roman"/>
          <w:b/>
          <w:sz w:val="24"/>
          <w:szCs w:val="24"/>
        </w:rPr>
      </w:r>
      <w:r>
        <w:rPr>
          <w:rFonts w:eastAsia="Times New Roman" w:cs="Times New Roman"/>
          <w:b/>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t xml:space="preserve">соглашения об обеспечительном платеже</w:t>
      </w:r>
      <w:r>
        <w:rPr>
          <w:rFonts w:eastAsia="Times New Roman" w:cs="Times New Roman"/>
          <w:b/>
          <w:sz w:val="24"/>
          <w:szCs w:val="24"/>
        </w:rPr>
      </w:r>
      <w:r>
        <w:rPr>
          <w:rFonts w:eastAsia="Times New Roman" w:cs="Times New Roman"/>
          <w:b/>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t xml:space="preserve">Соглашение об обеспечительном платеже обеспечения исполнения обязательств по договору</w:t>
      </w:r>
      <w:r>
        <w:rPr>
          <w:rFonts w:eastAsia="Times New Roman" w:cs="Times New Roman"/>
          <w:b/>
          <w:bCs/>
          <w:sz w:val="24"/>
          <w:szCs w:val="24"/>
        </w:rPr>
      </w:r>
      <w:r>
        <w:rPr>
          <w:rFonts w:eastAsia="Times New Roman" w:cs="Times New Roman"/>
          <w:b/>
          <w:bCs/>
          <w:sz w:val="24"/>
          <w:szCs w:val="24"/>
        </w:rPr>
      </w:r>
    </w:p>
    <w:p>
      <w:pPr>
        <w:jc w:val="center"/>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jc w:val="both"/>
        <w:tabs>
          <w:tab w:val="right" w:pos="9922" w:leader="none"/>
        </w:tabs>
        <w:rPr>
          <w:rFonts w:eastAsia="Times New Roman" w:cs="Times New Roman"/>
          <w:sz w:val="24"/>
          <w:szCs w:val="24"/>
        </w:rPr>
      </w:pPr>
      <w:r>
        <w:rPr>
          <w:rFonts w:eastAsia="Times New Roman" w:cs="Times New Roman"/>
          <w:sz w:val="24"/>
          <w:szCs w:val="24"/>
        </w:rPr>
        <w:t xml:space="preserve">г. ________</w:t>
      </w:r>
      <w:r>
        <w:rPr>
          <w:rFonts w:eastAsia="Times New Roman" w:cs="Times New Roman"/>
          <w:sz w:val="24"/>
          <w:szCs w:val="24"/>
        </w:rPr>
        <w:tab/>
        <w:t xml:space="preserve">«___» ___________ 20__ г.</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ind w:firstLine="709"/>
        <w:jc w:val="both"/>
        <w:rPr>
          <w:rFonts w:eastAsia="Times New Roman" w:cs="Times New Roman"/>
          <w:sz w:val="24"/>
          <w:szCs w:val="24"/>
        </w:rPr>
      </w:pPr>
      <w:r>
        <w:rPr>
          <w:rFonts w:eastAsia="Times New Roman" w:cs="Times New Roman"/>
          <w:sz w:val="24"/>
          <w:szCs w:val="24"/>
        </w:rPr>
        <w:t xml:space="preserve">__________ (</w:t>
      </w:r>
      <w:r>
        <w:rPr>
          <w:rFonts w:eastAsia="Times New Roman" w:cs="Times New Roman"/>
          <w:i/>
          <w:sz w:val="24"/>
          <w:szCs w:val="24"/>
        </w:rPr>
        <w:t xml:space="preserve">указывается полное наименование Общества</w:t>
      </w:r>
      <w:r>
        <w:rPr>
          <w:rFonts w:eastAsia="Times New Roman" w:cs="Times New Roman"/>
          <w:sz w:val="24"/>
          <w:szCs w:val="24"/>
        </w:rPr>
        <w:t xml:space="preserve">) (сокращенное наименование: __________, ИНН __________, ОГРН __________), именуемое в дальнейшем «</w:t>
      </w:r>
      <w:r>
        <w:rPr>
          <w:rFonts w:eastAsia="Times New Roman" w:cs="Times New Roman"/>
          <w:i/>
          <w:sz w:val="24"/>
          <w:szCs w:val="24"/>
        </w:rPr>
        <w:t xml:space="preserve">Сторона 2</w:t>
      </w:r>
      <w:r>
        <w:rPr>
          <w:rFonts w:eastAsia="Times New Roman" w:cs="Times New Roman"/>
          <w:sz w:val="24"/>
          <w:szCs w:val="24"/>
        </w:rPr>
        <w:t xml:space="preserve">», в лице _______________________ </w:t>
      </w:r>
      <w:r>
        <w:rPr>
          <w:rFonts w:eastAsia="Times New Roman" w:cs="Times New Roman"/>
          <w:i/>
          <w:sz w:val="24"/>
          <w:szCs w:val="24"/>
        </w:rPr>
        <w:t xml:space="preserve">(Ф. И. О., должность),</w:t>
      </w:r>
      <w:r>
        <w:rPr>
          <w:rFonts w:eastAsia="Times New Roman" w:cs="Times New Roman"/>
          <w:sz w:val="24"/>
          <w:szCs w:val="24"/>
        </w:rPr>
        <w:t xml:space="preserve"> действующего на основании </w:t>
      </w:r>
      <w:r>
        <w:rPr>
          <w:rFonts w:eastAsia="Times New Roman" w:cs="Times New Roman"/>
          <w:i/>
          <w:sz w:val="24"/>
          <w:szCs w:val="24"/>
        </w:rPr>
        <w:t xml:space="preserve">__________________ (реквизиты доверенности),</w:t>
      </w:r>
      <w:r>
        <w:rPr>
          <w:rFonts w:eastAsia="Times New Roman" w:cs="Times New Roman"/>
          <w:sz w:val="24"/>
          <w:szCs w:val="24"/>
        </w:rPr>
        <w:t xml:space="preserve"> с одной стороны, и ________________ </w:t>
      </w:r>
      <w:r>
        <w:rPr>
          <w:rFonts w:eastAsia="Times New Roman" w:cs="Times New Roman"/>
          <w:i/>
          <w:sz w:val="24"/>
          <w:szCs w:val="24"/>
        </w:rPr>
        <w:t xml:space="preserve">(наименование, ОГРН, ИНН),</w:t>
      </w:r>
      <w:r>
        <w:rPr>
          <w:rFonts w:eastAsia="Times New Roman" w:cs="Times New Roman"/>
          <w:sz w:val="24"/>
          <w:szCs w:val="24"/>
        </w:rPr>
        <w:t xml:space="preserve"> именуемое в дальнейшем «</w:t>
      </w:r>
      <w:r>
        <w:rPr>
          <w:rFonts w:eastAsia="Times New Roman" w:cs="Times New Roman"/>
          <w:i/>
          <w:sz w:val="24"/>
          <w:szCs w:val="24"/>
        </w:rPr>
        <w:t xml:space="preserve">Сторона 1</w:t>
      </w:r>
      <w:r>
        <w:rPr>
          <w:rFonts w:eastAsia="Times New Roman" w:cs="Times New Roman"/>
          <w:sz w:val="24"/>
          <w:szCs w:val="24"/>
        </w:rPr>
        <w:t xml:space="preserve">», в лице __________________________ </w:t>
      </w:r>
      <w:r>
        <w:rPr>
          <w:rFonts w:eastAsia="Times New Roman" w:cs="Times New Roman"/>
          <w:i/>
          <w:sz w:val="24"/>
          <w:szCs w:val="24"/>
        </w:rPr>
        <w:t xml:space="preserve">(Ф. И. О., должность),</w:t>
      </w:r>
      <w:r>
        <w:rPr>
          <w:rFonts w:eastAsia="Times New Roman" w:cs="Times New Roman"/>
          <w:sz w:val="24"/>
          <w:szCs w:val="24"/>
        </w:rPr>
        <w:t xml:space="preserve"> действующего на основании </w:t>
      </w:r>
      <w:r>
        <w:rPr>
          <w:rFonts w:eastAsia="Times New Roman" w:cs="Times New Roman"/>
          <w:i/>
          <w:sz w:val="24"/>
          <w:szCs w:val="24"/>
        </w:rPr>
        <w:t xml:space="preserve">__________________ (реквизиты доверенности),</w:t>
      </w:r>
      <w:r>
        <w:rPr>
          <w:rFonts w:eastAsia="Times New Roman" w:cs="Times New Roman"/>
          <w:sz w:val="24"/>
          <w:szCs w:val="24"/>
        </w:rPr>
        <w:t xml:space="preserve"> с другой стороны, именуемые в дальнейшем совместно «Стороны», в порядке п. __________ приложения № ___к Договору________, который будет заключен по результатам закупочной процедуры </w:t>
      </w:r>
      <w:r>
        <w:rPr>
          <w:rFonts w:eastAsia="Times New Roman" w:cs="Times New Roman"/>
          <w:i/>
          <w:sz w:val="24"/>
          <w:szCs w:val="24"/>
        </w:rPr>
        <w:t xml:space="preserve">(номер извещения в единой информационной системе в сфе</w:t>
      </w:r>
      <w:r>
        <w:rPr>
          <w:rFonts w:eastAsia="Times New Roman" w:cs="Times New Roman"/>
          <w:i/>
          <w:sz w:val="24"/>
          <w:szCs w:val="24"/>
        </w:rPr>
        <w:t xml:space="preserve">ре закупок __________, лот № __, протокол подведения итогов закупки (иной итоговый протокол (указывается его наименование), подтверждающий результат конкретной закупки) от ___ № ___ / выписка из протокола заседания (указать наименование закупочного органа </w:t>
      </w:r>
      <w:r>
        <w:rPr>
          <w:rFonts w:eastAsia="Times New Roman" w:cs="Times New Roman"/>
          <w:i/>
          <w:sz w:val="24"/>
          <w:szCs w:val="24"/>
          <w:lang w:eastAsia="ru-RU"/>
        </w:rPr>
        <w:t xml:space="preserve">Стороны 2</w:t>
      </w:r>
      <w:r>
        <w:rPr>
          <w:rFonts w:eastAsia="Times New Roman" w:cs="Times New Roman"/>
          <w:i/>
          <w:sz w:val="24"/>
          <w:szCs w:val="24"/>
        </w:rPr>
        <w:t xml:space="preserve">) от __№ ____, вопрос № </w:t>
      </w:r>
      <w:r>
        <w:rPr>
          <w:rFonts w:eastAsia="Times New Roman" w:cs="Times New Roman"/>
          <w:i/>
          <w:sz w:val="24"/>
          <w:szCs w:val="24"/>
        </w:rPr>
        <w:t xml:space="preserve">________)</w:t>
      </w:r>
      <w:r>
        <w:rPr>
          <w:rFonts w:eastAsia="Times New Roman" w:cs="Times New Roman"/>
          <w:sz w:val="24"/>
          <w:szCs w:val="24"/>
          <w:vertAlign w:val="superscript"/>
        </w:rPr>
        <w:footnoteReference w:id="119"/>
        <w:t xml:space="preserve">1</w:t>
      </w:r>
      <w:r>
        <w:rPr>
          <w:rFonts w:eastAsia="Times New Roman" w:cs="Times New Roman"/>
          <w:sz w:val="24"/>
          <w:szCs w:val="24"/>
        </w:rPr>
        <w:t xml:space="preserve"> заключили настоящее Соглашение о нижеследующем:</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bCs/>
          <w:sz w:val="24"/>
          <w:szCs w:val="24"/>
        </w:rPr>
      </w:pPr>
      <w:r>
        <w:rPr>
          <w:rFonts w:eastAsia="Times New Roman" w:cs="Times New Roman"/>
          <w:sz w:val="24"/>
          <w:szCs w:val="24"/>
        </w:rPr>
        <w:t xml:space="preserve">1. </w:t>
      </w:r>
      <w:r>
        <w:rPr>
          <w:rFonts w:eastAsia="Times New Roman" w:cs="Times New Roman"/>
          <w:i/>
          <w:sz w:val="24"/>
          <w:szCs w:val="24"/>
        </w:rPr>
        <w:t xml:space="preserve">Сторона 1</w:t>
      </w:r>
      <w:r>
        <w:rPr>
          <w:rFonts w:eastAsia="Times New Roman" w:cs="Times New Roman"/>
          <w:sz w:val="24"/>
          <w:szCs w:val="24"/>
        </w:rPr>
        <w:t xml:space="preserve"> в порядке статьи 381.1 Гражданского кодекса Российской Федерации предоставляет </w:t>
      </w:r>
      <w:r>
        <w:rPr>
          <w:rFonts w:eastAsia="Times New Roman" w:cs="Times New Roman"/>
          <w:i/>
          <w:sz w:val="24"/>
          <w:szCs w:val="24"/>
        </w:rPr>
        <w:t xml:space="preserve">Стороне 2</w:t>
      </w:r>
      <w:r>
        <w:rPr>
          <w:rFonts w:eastAsia="Times New Roman" w:cs="Times New Roman"/>
          <w:sz w:val="24"/>
          <w:szCs w:val="24"/>
        </w:rPr>
        <w:t xml:space="preserve"> в качестве способа обеспечения исполнения обязательств </w:t>
      </w:r>
      <w:r>
        <w:rPr>
          <w:rFonts w:eastAsia="Times New Roman" w:cs="Times New Roman"/>
          <w:sz w:val="24"/>
          <w:szCs w:val="24"/>
        </w:rPr>
        <w:br/>
        <w:t xml:space="preserve">по Договору обеспечительный платеж в размере 3 (трех) процентов от начальной (максимальной) цены Договора (цены лота)</w:t>
      </w:r>
      <w:r>
        <w:rPr>
          <w:rFonts w:eastAsia="Times New Roman" w:cs="Times New Roman"/>
          <w:sz w:val="24"/>
          <w:szCs w:val="24"/>
          <w:vertAlign w:val="superscript"/>
        </w:rPr>
        <w:footnoteReference w:id="120"/>
        <w:t xml:space="preserve">2</w:t>
      </w:r>
      <w:r>
        <w:rPr>
          <w:rFonts w:eastAsia="Times New Roman" w:cs="Times New Roman"/>
          <w:sz w:val="24"/>
          <w:szCs w:val="24"/>
        </w:rPr>
        <w:t xml:space="preserve"> (включая НДС) на сумму ___________ (____________________) рублей на срок исполнения </w:t>
      </w:r>
      <w:r>
        <w:rPr>
          <w:rFonts w:eastAsia="Times New Roman" w:cs="Times New Roman"/>
          <w:i/>
          <w:sz w:val="24"/>
          <w:szCs w:val="24"/>
        </w:rPr>
        <w:t xml:space="preserve">Стороной 1</w:t>
      </w:r>
      <w:r>
        <w:rPr>
          <w:rFonts w:eastAsia="Times New Roman" w:cs="Times New Roman"/>
          <w:sz w:val="24"/>
          <w:szCs w:val="24"/>
        </w:rPr>
        <w:t xml:space="preserve"> обязательств </w:t>
      </w:r>
      <w:r>
        <w:rPr>
          <w:rFonts w:eastAsia="Times New Roman" w:cs="Times New Roman"/>
          <w:sz w:val="24"/>
          <w:szCs w:val="24"/>
        </w:rPr>
        <w:t xml:space="preserve">по Договору до момента подписания последнего Документа о приемке товара / </w:t>
      </w:r>
      <w:r>
        <w:rPr>
          <w:rFonts w:eastAsia="Times New Roman" w:cs="Times New Roman"/>
          <w:i/>
          <w:sz w:val="24"/>
          <w:szCs w:val="24"/>
        </w:rPr>
        <w:t xml:space="preserve">актов оказания дополнительных услуг (в случае наличия соответствующих услуг в предмете Договора).</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2. Перечисление обеспечительного платежа осуществляется </w:t>
      </w:r>
      <w:r>
        <w:rPr>
          <w:rFonts w:eastAsia="Times New Roman" w:cs="Times New Roman"/>
          <w:bCs/>
          <w:i/>
          <w:sz w:val="24"/>
          <w:szCs w:val="24"/>
        </w:rPr>
        <w:t xml:space="preserve">Стороной 1</w:t>
      </w:r>
      <w:r>
        <w:rPr>
          <w:rFonts w:eastAsia="Times New Roman" w:cs="Times New Roman"/>
          <w:bCs/>
          <w:sz w:val="24"/>
          <w:szCs w:val="24"/>
        </w:rPr>
        <w:t xml:space="preserve"> на счет </w:t>
      </w:r>
      <w:r>
        <w:rPr>
          <w:rFonts w:eastAsia="Times New Roman" w:cs="Times New Roman"/>
          <w:bCs/>
          <w:i/>
          <w:sz w:val="24"/>
          <w:szCs w:val="24"/>
        </w:rPr>
        <w:t xml:space="preserve">Стороны 2</w:t>
      </w:r>
      <w:r>
        <w:rPr>
          <w:rFonts w:eastAsia="Times New Roman" w:cs="Times New Roman"/>
          <w:bCs/>
          <w:sz w:val="24"/>
          <w:szCs w:val="24"/>
        </w:rPr>
        <w:t xml:space="preserve">. Перечисление обеспечительного платежа должно быть совершено </w:t>
      </w:r>
      <w:r>
        <w:rPr>
          <w:rFonts w:eastAsia="Times New Roman" w:cs="Times New Roman"/>
          <w:bCs/>
          <w:i/>
          <w:sz w:val="24"/>
          <w:szCs w:val="24"/>
        </w:rPr>
        <w:t xml:space="preserve">Стороной 1</w:t>
      </w:r>
      <w:r>
        <w:rPr>
          <w:rFonts w:eastAsia="Times New Roman" w:cs="Times New Roman"/>
          <w:bCs/>
          <w:sz w:val="24"/>
          <w:szCs w:val="24"/>
        </w:rPr>
        <w:t xml:space="preserve"> на счет </w:t>
      </w:r>
      <w:r>
        <w:rPr>
          <w:rFonts w:eastAsia="Times New Roman" w:cs="Times New Roman"/>
          <w:bCs/>
          <w:i/>
          <w:sz w:val="24"/>
          <w:szCs w:val="24"/>
        </w:rPr>
        <w:t xml:space="preserve">Стороны 2</w:t>
      </w:r>
      <w:r>
        <w:rPr>
          <w:rFonts w:eastAsia="Times New Roman" w:cs="Times New Roman"/>
          <w:bCs/>
          <w:sz w:val="24"/>
          <w:szCs w:val="24"/>
        </w:rPr>
        <w:t xml:space="preserve"> до даты заключения договора (дополнительного соглашения).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Открытие и обслуживание данного счета осуществляется </w:t>
      </w:r>
      <w:r>
        <w:rPr>
          <w:rFonts w:eastAsia="Times New Roman" w:cs="Times New Roman"/>
          <w:bCs/>
          <w:i/>
          <w:sz w:val="24"/>
          <w:szCs w:val="24"/>
        </w:rPr>
        <w:t xml:space="preserve">Стороной 2</w:t>
      </w:r>
      <w:r>
        <w:rPr>
          <w:rFonts w:eastAsia="Times New Roman" w:cs="Times New Roman"/>
          <w:bCs/>
          <w:sz w:val="24"/>
          <w:szCs w:val="24"/>
        </w:rPr>
        <w:t xml:space="preserve">.</w:t>
      </w:r>
      <w:r>
        <w:rPr>
          <w:rFonts w:eastAsia="Times New Roman" w:cs="Times New Roman"/>
          <w:bCs/>
          <w:sz w:val="24"/>
          <w:szCs w:val="24"/>
        </w:rPr>
      </w:r>
      <w:r>
        <w:rPr>
          <w:rFonts w:eastAsia="Times New Roman" w:cs="Times New Roman"/>
          <w:bCs/>
          <w:sz w:val="24"/>
          <w:szCs w:val="24"/>
        </w:rPr>
      </w:r>
    </w:p>
    <w:p>
      <w:pPr>
        <w:ind w:firstLine="709"/>
        <w:jc w:val="both"/>
        <w:widowControl/>
        <w:tabs>
          <w:tab w:val="left" w:pos="840" w:leader="none"/>
        </w:tabs>
        <w:rPr>
          <w:rFonts w:eastAsia="Times New Roman" w:cs="Times New Roman"/>
          <w:bCs/>
          <w:sz w:val="24"/>
          <w:szCs w:val="24"/>
        </w:rPr>
      </w:pPr>
      <w:r>
        <w:rPr>
          <w:rFonts w:eastAsia="Times New Roman" w:cs="Times New Roman"/>
          <w:bCs/>
          <w:sz w:val="24"/>
          <w:szCs w:val="24"/>
        </w:rPr>
        <w:t xml:space="preserve">3. </w:t>
      </w:r>
      <w:r>
        <w:rPr>
          <w:rFonts w:eastAsia="Times New Roman" w:cs="Times New Roman"/>
          <w:bCs/>
          <w:i/>
          <w:sz w:val="24"/>
          <w:szCs w:val="24"/>
        </w:rPr>
        <w:t xml:space="preserve">Сторона 1</w:t>
      </w:r>
      <w:r>
        <w:rPr>
          <w:rFonts w:eastAsia="Times New Roman" w:cs="Times New Roman"/>
          <w:bCs/>
          <w:sz w:val="24"/>
          <w:szCs w:val="24"/>
        </w:rPr>
        <w:t xml:space="preserve"> обеспечительный платеж на период исполнения обязательств по Договору до момента подписания последнего </w:t>
      </w:r>
      <w:r>
        <w:rPr>
          <w:rFonts w:eastAsia="Times New Roman" w:cs="Times New Roman"/>
          <w:sz w:val="24"/>
          <w:szCs w:val="24"/>
        </w:rPr>
        <w:t xml:space="preserve">Документа о приемке товара / </w:t>
      </w:r>
      <w:r>
        <w:rPr>
          <w:rFonts w:eastAsia="Times New Roman" w:cs="Times New Roman"/>
          <w:i/>
          <w:sz w:val="24"/>
          <w:szCs w:val="24"/>
        </w:rPr>
        <w:t xml:space="preserve">актов оказания дополнительных услуг (в случае наличия соответствующих услуг в предмете Договора)</w:t>
      </w:r>
      <w:r>
        <w:rPr>
          <w:rFonts w:eastAsia="Times New Roman" w:cs="Times New Roman"/>
          <w:bCs/>
          <w:sz w:val="24"/>
          <w:szCs w:val="24"/>
        </w:rPr>
        <w:t xml:space="preserve">.</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4. Обеспечительный платеж может быть использован </w:t>
      </w:r>
      <w:r>
        <w:rPr>
          <w:rFonts w:eastAsia="Times New Roman" w:cs="Times New Roman"/>
          <w:bCs/>
          <w:i/>
          <w:sz w:val="24"/>
          <w:szCs w:val="24"/>
        </w:rPr>
        <w:t xml:space="preserve">Стороной 2</w:t>
      </w:r>
      <w:r>
        <w:rPr>
          <w:rFonts w:eastAsia="Times New Roman" w:cs="Times New Roman"/>
          <w:bCs/>
          <w:sz w:val="24"/>
          <w:szCs w:val="24"/>
        </w:rPr>
        <w:t xml:space="preserve"> для покрытия расходов, связанных с ненадлежащим исполнением</w:t>
      </w:r>
      <w:r>
        <w:rPr>
          <w:rFonts w:eastAsia="Times New Roman" w:cs="Times New Roman"/>
          <w:bCs/>
          <w:i/>
          <w:sz w:val="24"/>
          <w:szCs w:val="24"/>
        </w:rPr>
        <w:t xml:space="preserve"> Стороной 1 </w:t>
      </w:r>
      <w:r>
        <w:rPr>
          <w:rFonts w:eastAsia="Times New Roman" w:cs="Times New Roman"/>
          <w:bCs/>
          <w:sz w:val="24"/>
          <w:szCs w:val="24"/>
        </w:rPr>
        <w:t xml:space="preserve">обязательств по Договору, в том числе на возмещение убытков, связанных с таким неисполнением / ненадлежащим исполнением.</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5. Сумма списания обеспечительного платежа определяется </w:t>
      </w:r>
      <w:r>
        <w:rPr>
          <w:rFonts w:eastAsia="Times New Roman" w:cs="Times New Roman"/>
          <w:bCs/>
          <w:i/>
          <w:sz w:val="24"/>
          <w:szCs w:val="24"/>
        </w:rPr>
        <w:t xml:space="preserve">Стороной 2</w:t>
      </w:r>
      <w:r>
        <w:rPr>
          <w:rFonts w:eastAsia="Times New Roman" w:cs="Times New Roman"/>
          <w:bCs/>
          <w:sz w:val="24"/>
          <w:szCs w:val="24"/>
        </w:rPr>
        <w:t xml:space="preserve"> с учетом следующих положений:</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5.1. Сумма списания обеспечительного платежа должна соответствовать минимальной из следующих величин:</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 сумма неисполненных денежных обязательств </w:t>
      </w:r>
      <w:r>
        <w:rPr>
          <w:rFonts w:eastAsia="Times New Roman" w:cs="Times New Roman"/>
          <w:bCs/>
          <w:i/>
          <w:sz w:val="24"/>
          <w:szCs w:val="24"/>
        </w:rPr>
        <w:t xml:space="preserve">Стороной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 размера обеспечительного платежа.</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6. Для обеспечительного платежа, предоставляемого в качестве обеспечения исполнения обязательств по Договору, сумма неисполненных денежных обязательств </w:t>
      </w:r>
      <w:r>
        <w:rPr>
          <w:rFonts w:eastAsia="Times New Roman" w:cs="Times New Roman"/>
          <w:bCs/>
          <w:i/>
          <w:sz w:val="24"/>
          <w:szCs w:val="24"/>
        </w:rPr>
        <w:t xml:space="preserve">Стороной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определяется с учетом:</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выставленных </w:t>
      </w:r>
      <w:r>
        <w:rPr>
          <w:rFonts w:eastAsia="Times New Roman" w:cs="Times New Roman"/>
          <w:bCs/>
          <w:i/>
          <w:sz w:val="24"/>
          <w:szCs w:val="24"/>
        </w:rPr>
        <w:t xml:space="preserve">Стороне 1</w:t>
      </w:r>
      <w:r>
        <w:rPr>
          <w:rFonts w:eastAsia="Times New Roman" w:cs="Times New Roman"/>
          <w:bCs/>
          <w:sz w:val="24"/>
          <w:szCs w:val="24"/>
        </w:rPr>
        <w:t xml:space="preserve"> и неоплаченных претензий (кроме претензий, отозванных </w:t>
      </w:r>
      <w:r>
        <w:rPr>
          <w:rFonts w:eastAsia="Times New Roman" w:cs="Times New Roman"/>
          <w:bCs/>
          <w:i/>
          <w:sz w:val="24"/>
          <w:szCs w:val="24"/>
        </w:rPr>
        <w:t xml:space="preserve">Стороной 2</w:t>
      </w:r>
      <w:r>
        <w:rPr>
          <w:rFonts w:eastAsia="Times New Roman" w:cs="Times New Roman"/>
          <w:bCs/>
          <w:sz w:val="24"/>
          <w:szCs w:val="24"/>
        </w:rPr>
        <w:t xml:space="preserve">);</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неустойки (сверх суммы, уже учтенной в выставленных претензиях), на взыскание которой </w:t>
      </w:r>
      <w:r>
        <w:rPr>
          <w:rFonts w:eastAsia="Times New Roman" w:cs="Times New Roman"/>
          <w:bCs/>
          <w:i/>
          <w:sz w:val="24"/>
          <w:szCs w:val="24"/>
        </w:rPr>
        <w:t xml:space="preserve">Сторона 2</w:t>
      </w:r>
      <w:r>
        <w:rPr>
          <w:rFonts w:eastAsia="Times New Roman" w:cs="Times New Roman"/>
          <w:bCs/>
          <w:sz w:val="24"/>
          <w:szCs w:val="24"/>
        </w:rPr>
        <w:t xml:space="preserve"> имеет право на основании Договора либо закона;</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возмещения расходов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учтенной в выставленных претензиях), которые понесла </w:t>
      </w:r>
      <w:r>
        <w:rPr>
          <w:rFonts w:eastAsia="Times New Roman" w:cs="Times New Roman"/>
          <w:bCs/>
          <w:i/>
          <w:sz w:val="24"/>
          <w:szCs w:val="24"/>
        </w:rPr>
        <w:t xml:space="preserve">Сторона 2</w:t>
      </w:r>
      <w:r>
        <w:rPr>
          <w:rFonts w:eastAsia="Times New Roman" w:cs="Times New Roman"/>
          <w:bCs/>
          <w:sz w:val="24"/>
          <w:szCs w:val="24"/>
        </w:rPr>
        <w:t xml:space="preserve"> в связи с неисполнением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по Договору;</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возмещения убытков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учтенной в выставленных претензиях), причиненных неисполнением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по Договору;</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процентов за неправомерное пользование денежными средствами </w:t>
      </w:r>
      <w:r>
        <w:rPr>
          <w:rFonts w:eastAsia="Times New Roman" w:cs="Times New Roman"/>
          <w:bCs/>
          <w:i/>
          <w:sz w:val="24"/>
          <w:szCs w:val="24"/>
        </w:rPr>
        <w:t xml:space="preserve">Стороны 2</w:t>
      </w:r>
      <w:r>
        <w:rPr>
          <w:rFonts w:eastAsia="Times New Roman" w:cs="Times New Roman"/>
          <w:bCs/>
          <w:sz w:val="24"/>
          <w:szCs w:val="24"/>
        </w:rPr>
        <w:t xml:space="preserve">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учтенной в выставленных претензиях);</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подлежащей оплате задолженности </w:t>
      </w:r>
      <w:r>
        <w:rPr>
          <w:rFonts w:eastAsia="Times New Roman" w:cs="Times New Roman"/>
          <w:bCs/>
          <w:i/>
          <w:sz w:val="24"/>
          <w:szCs w:val="24"/>
        </w:rPr>
        <w:t xml:space="preserve">Стороны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учтенной в выставленных претензиях) либо в связи с произошедшей переплатой по Договору в пользу </w:t>
      </w:r>
      <w:r>
        <w:rPr>
          <w:rFonts w:eastAsia="Times New Roman" w:cs="Times New Roman"/>
          <w:bCs/>
          <w:i/>
          <w:sz w:val="24"/>
          <w:szCs w:val="24"/>
        </w:rPr>
        <w:t xml:space="preserve">Стороны 1</w:t>
      </w:r>
      <w:r>
        <w:rPr>
          <w:rFonts w:eastAsia="Times New Roman" w:cs="Times New Roman"/>
          <w:bCs/>
          <w:sz w:val="24"/>
          <w:szCs w:val="24"/>
        </w:rPr>
        <w:t xml:space="preserve">;</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иных подлежащих оплате и неисполненных обязательств </w:t>
      </w:r>
      <w:r>
        <w:rPr>
          <w:rFonts w:eastAsia="Times New Roman" w:cs="Times New Roman"/>
          <w:bCs/>
          <w:i/>
          <w:sz w:val="24"/>
          <w:szCs w:val="24"/>
        </w:rPr>
        <w:t xml:space="preserve">Стороной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(сверх суммы, уже учтенной в выставленных претензиях).</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7. В случае принятия решения о списании обеспечительного платежа </w:t>
      </w:r>
      <w:r>
        <w:rPr>
          <w:rFonts w:eastAsia="Times New Roman" w:cs="Times New Roman"/>
          <w:bCs/>
          <w:i/>
          <w:sz w:val="24"/>
          <w:szCs w:val="24"/>
        </w:rPr>
        <w:t xml:space="preserve">Сторона 2</w:t>
      </w:r>
      <w:r>
        <w:rPr>
          <w:rFonts w:eastAsia="Times New Roman" w:cs="Times New Roman"/>
          <w:bCs/>
          <w:sz w:val="24"/>
          <w:szCs w:val="24"/>
        </w:rPr>
        <w:t xml:space="preserve"> в течение 3 (трех) рабочих дней направляет </w:t>
      </w:r>
      <w:r>
        <w:rPr>
          <w:rFonts w:eastAsia="Times New Roman" w:cs="Times New Roman"/>
          <w:bCs/>
          <w:i/>
          <w:sz w:val="24"/>
          <w:szCs w:val="24"/>
        </w:rPr>
        <w:t xml:space="preserve">Стороне 1</w:t>
      </w:r>
      <w:r>
        <w:rPr>
          <w:rFonts w:eastAsia="Times New Roman" w:cs="Times New Roman"/>
          <w:bCs/>
          <w:sz w:val="24"/>
          <w:szCs w:val="24"/>
        </w:rPr>
        <w:t xml:space="preserve"> информацию о списании обеспечительного платежа с указанием, в чем с</w:t>
      </w:r>
      <w:r>
        <w:rPr>
          <w:rFonts w:eastAsia="Times New Roman" w:cs="Times New Roman"/>
          <w:bCs/>
          <w:sz w:val="24"/>
          <w:szCs w:val="24"/>
        </w:rPr>
        <w:t xml:space="preserve">остоит нарушение обязательств, </w:t>
      </w:r>
      <w:r>
        <w:rPr>
          <w:rFonts w:eastAsia="Times New Roman" w:cs="Times New Roman"/>
          <w:bCs/>
          <w:sz w:val="24"/>
          <w:szCs w:val="24"/>
        </w:rPr>
        <w:t xml:space="preserve">в обеспечение которых был перечислен обеспечительный платеж, а также с указанием суммы списания, определенной в соответствии с п. 6 настоящего Соглашения.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8. 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до подписания последнего </w:t>
      </w:r>
      <w:r>
        <w:rPr>
          <w:rFonts w:eastAsia="Times New Roman" w:cs="Times New Roman"/>
          <w:sz w:val="24"/>
          <w:szCs w:val="24"/>
        </w:rPr>
        <w:t xml:space="preserve">Документа о приемке товара / </w:t>
      </w:r>
      <w:r>
        <w:rPr>
          <w:rFonts w:eastAsia="Times New Roman" w:cs="Times New Roman"/>
          <w:i/>
          <w:sz w:val="24"/>
          <w:szCs w:val="24"/>
        </w:rPr>
        <w:t xml:space="preserve">актов оказания дополнительных услуг (в случае наличия соответствующих услуг в предмете Договора)</w:t>
      </w:r>
      <w:r>
        <w:rPr>
          <w:rFonts w:eastAsia="Times New Roman" w:cs="Times New Roman"/>
          <w:bCs/>
          <w:sz w:val="24"/>
          <w:szCs w:val="24"/>
        </w:rPr>
        <w:t xml:space="preserve"> не допускается.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Досрочный возврат обеспечительного пл</w:t>
      </w:r>
      <w:r>
        <w:rPr>
          <w:rFonts w:eastAsia="Times New Roman" w:cs="Times New Roman"/>
          <w:bCs/>
          <w:sz w:val="24"/>
          <w:szCs w:val="24"/>
        </w:rPr>
        <w:t xml:space="preserve">атежа до наступления указанных </w:t>
      </w:r>
      <w:r>
        <w:rPr>
          <w:rFonts w:eastAsia="Times New Roman" w:cs="Times New Roman"/>
          <w:bCs/>
          <w:sz w:val="24"/>
          <w:szCs w:val="24"/>
        </w:rPr>
        <w:t xml:space="preserve">в настоящем пункте обстоятельств не допускается, за исключением случаев предоставления </w:t>
      </w:r>
      <w:r>
        <w:rPr>
          <w:rFonts w:eastAsia="Times New Roman" w:cs="Times New Roman"/>
          <w:bCs/>
          <w:i/>
          <w:sz w:val="24"/>
          <w:szCs w:val="24"/>
        </w:rPr>
        <w:t xml:space="preserve">Стороной 1</w:t>
      </w:r>
      <w:r>
        <w:rPr>
          <w:rFonts w:eastAsia="Times New Roman" w:cs="Times New Roman"/>
          <w:bCs/>
          <w:sz w:val="24"/>
          <w:szCs w:val="24"/>
        </w:rPr>
        <w:t xml:space="preserve"> взамен обеспечения в форме обеспечительного платежа иного способа обеспечения исполнения обязательств, удовлетворяющего требованиям настоящего Договора.</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В случае замены </w:t>
      </w:r>
      <w:r>
        <w:rPr>
          <w:rFonts w:eastAsia="Times New Roman" w:cs="Times New Roman"/>
          <w:bCs/>
          <w:i/>
          <w:sz w:val="24"/>
          <w:szCs w:val="24"/>
        </w:rPr>
        <w:t xml:space="preserve">Стороной 1</w:t>
      </w:r>
      <w:r>
        <w:rPr>
          <w:rFonts w:eastAsia="Times New Roman" w:cs="Times New Roman"/>
          <w:bCs/>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осуществляется в течение 30 (тридцати) календарных дней со дня получения </w:t>
      </w:r>
      <w:r>
        <w:rPr>
          <w:rFonts w:eastAsia="Times New Roman" w:cs="Times New Roman"/>
          <w:bCs/>
          <w:i/>
          <w:sz w:val="24"/>
          <w:szCs w:val="24"/>
        </w:rPr>
        <w:t xml:space="preserve">Стороной 2</w:t>
      </w:r>
      <w:r>
        <w:rPr>
          <w:rFonts w:eastAsia="Times New Roman" w:cs="Times New Roman"/>
          <w:bCs/>
          <w:sz w:val="24"/>
          <w:szCs w:val="24"/>
        </w:rPr>
        <w:t xml:space="preserve"> альтернативного способа обеспечения.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9. Возврат обеспечительного платежа, предоставленного </w:t>
      </w:r>
      <w:r>
        <w:rPr>
          <w:rFonts w:eastAsia="Times New Roman" w:cs="Times New Roman"/>
          <w:bCs/>
          <w:i/>
          <w:sz w:val="24"/>
          <w:szCs w:val="24"/>
        </w:rPr>
        <w:t xml:space="preserve">Стороной 1</w:t>
      </w:r>
      <w:r>
        <w:rPr>
          <w:rFonts w:eastAsia="Times New Roman" w:cs="Times New Roman"/>
          <w:bCs/>
          <w:sz w:val="24"/>
          <w:szCs w:val="24"/>
        </w:rPr>
        <w:t xml:space="preserve"> в качестве обеспечения исполнения обязательств по Договору, за вычетом средств, использованных </w:t>
      </w:r>
      <w:r>
        <w:rPr>
          <w:rFonts w:eastAsia="Times New Roman" w:cs="Times New Roman"/>
          <w:bCs/>
          <w:i/>
          <w:sz w:val="24"/>
          <w:szCs w:val="24"/>
        </w:rPr>
        <w:t xml:space="preserve">Стороной 2</w:t>
      </w:r>
      <w:r>
        <w:rPr>
          <w:rFonts w:eastAsia="Times New Roman" w:cs="Times New Roman"/>
          <w:bCs/>
          <w:sz w:val="24"/>
          <w:szCs w:val="24"/>
        </w:rPr>
        <w:t xml:space="preserve"> для возмещения своих убытков, связанных с нарушением </w:t>
      </w:r>
      <w:r>
        <w:rPr>
          <w:rFonts w:eastAsia="Times New Roman" w:cs="Times New Roman"/>
          <w:bCs/>
          <w:i/>
          <w:sz w:val="24"/>
          <w:szCs w:val="24"/>
        </w:rPr>
        <w:t xml:space="preserve">Стороной 1</w:t>
      </w:r>
      <w:r>
        <w:rPr>
          <w:rFonts w:eastAsia="Times New Roman" w:cs="Times New Roman"/>
          <w:bCs/>
          <w:sz w:val="24"/>
          <w:szCs w:val="24"/>
        </w:rPr>
        <w:t xml:space="preserve"> условий Договора, производится в течение 30 (Тридцати) календарных дней со дня подписания </w:t>
      </w:r>
      <w:r>
        <w:rPr>
          <w:rFonts w:eastAsia="Times New Roman" w:cs="Times New Roman"/>
          <w:sz w:val="24"/>
          <w:szCs w:val="24"/>
        </w:rPr>
        <w:t xml:space="preserve">Документа о приемке товара / </w:t>
      </w:r>
      <w:r>
        <w:rPr>
          <w:rFonts w:eastAsia="Times New Roman" w:cs="Times New Roman"/>
          <w:i/>
          <w:sz w:val="24"/>
          <w:szCs w:val="24"/>
        </w:rPr>
        <w:t xml:space="preserve">актов оказания дополнительных услуг (в случае наличия соответствующих услуг в предмете Договора),</w:t>
      </w:r>
      <w:r>
        <w:rPr>
          <w:rFonts w:eastAsia="Times New Roman" w:cs="Times New Roman"/>
          <w:bCs/>
          <w:i/>
          <w:sz w:val="24"/>
          <w:szCs w:val="24"/>
        </w:rPr>
        <w:t xml:space="preserve"> </w:t>
      </w:r>
      <w:r>
        <w:rPr>
          <w:rFonts w:eastAsia="Times New Roman" w:cs="Times New Roman"/>
          <w:bCs/>
          <w:sz w:val="24"/>
          <w:szCs w:val="24"/>
        </w:rPr>
        <w:t xml:space="preserve">при условии предоставления </w:t>
      </w:r>
      <w:r>
        <w:rPr>
          <w:rFonts w:eastAsia="Times New Roman" w:cs="Times New Roman"/>
          <w:bCs/>
          <w:i/>
          <w:sz w:val="24"/>
          <w:szCs w:val="24"/>
        </w:rPr>
        <w:t xml:space="preserve">Стороной 1</w:t>
      </w:r>
      <w:r>
        <w:rPr>
          <w:rFonts w:eastAsia="Times New Roman" w:cs="Times New Roman"/>
          <w:bCs/>
          <w:sz w:val="24"/>
          <w:szCs w:val="24"/>
        </w:rPr>
        <w:t xml:space="preserve"> обеспечения исполнения обязательств в гарантийный период в соответствии с требованиями, установленными Договором </w:t>
      </w:r>
      <w:r>
        <w:rPr>
          <w:rFonts w:eastAsia="Times New Roman" w:cs="Times New Roman"/>
          <w:bCs/>
          <w:i/>
          <w:iCs/>
          <w:color w:val="000000"/>
          <w:sz w:val="24"/>
          <w:szCs w:val="24"/>
        </w:rPr>
        <w:t xml:space="preserve">(в случае если условиями Договора предусмотрено предоставление обеспечения на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widowControl/>
        <w:tabs>
          <w:tab w:val="left" w:pos="840" w:leader="none"/>
        </w:tabs>
        <w:rPr>
          <w:rFonts w:eastAsia="Times New Roman" w:cs="Times New Roman"/>
          <w:bCs/>
          <w:sz w:val="24"/>
          <w:szCs w:val="24"/>
        </w:rPr>
      </w:pPr>
      <w:r>
        <w:rPr>
          <w:rFonts w:eastAsia="Times New Roman" w:cs="Times New Roman"/>
          <w:bCs/>
          <w:sz w:val="24"/>
          <w:szCs w:val="24"/>
        </w:rPr>
        <w:t xml:space="preserve">10. В случае не предоставления </w:t>
      </w:r>
      <w:r>
        <w:rPr>
          <w:rFonts w:eastAsia="Times New Roman" w:cs="Times New Roman"/>
          <w:bCs/>
          <w:i/>
          <w:sz w:val="24"/>
          <w:szCs w:val="24"/>
        </w:rPr>
        <w:t xml:space="preserve">Стороной 1</w:t>
      </w:r>
      <w:r>
        <w:rPr>
          <w:rFonts w:eastAsia="Times New Roman" w:cs="Times New Roman"/>
          <w:bCs/>
          <w:sz w:val="24"/>
          <w:szCs w:val="24"/>
        </w:rPr>
        <w:t xml:space="preserve"> обеспечения исполнения обязательств в гарантийный период возврат обеспечительного платежа </w:t>
      </w:r>
      <w:r>
        <w:rPr>
          <w:rFonts w:eastAsia="Times New Roman" w:cs="Times New Roman"/>
          <w:bCs/>
          <w:i/>
          <w:sz w:val="24"/>
          <w:szCs w:val="24"/>
        </w:rPr>
        <w:t xml:space="preserve">Стороной 2</w:t>
      </w:r>
      <w:r>
        <w:rPr>
          <w:rFonts w:eastAsia="Times New Roman" w:cs="Times New Roman"/>
          <w:bCs/>
          <w:sz w:val="24"/>
          <w:szCs w:val="24"/>
        </w:rPr>
        <w:t xml:space="preserve"> не осуществляется </w:t>
      </w:r>
      <w:r>
        <w:rPr>
          <w:rFonts w:eastAsia="Times New Roman" w:cs="Times New Roman"/>
          <w:bCs/>
          <w:i/>
          <w:iCs/>
          <w:color w:val="000000"/>
          <w:sz w:val="24"/>
          <w:szCs w:val="24"/>
        </w:rPr>
        <w:t xml:space="preserve">(в </w:t>
      </w:r>
      <w:r>
        <w:rPr>
          <w:rFonts w:eastAsia="Times New Roman" w:cs="Times New Roman"/>
          <w:bCs/>
          <w:i/>
          <w:iCs/>
          <w:color w:val="000000"/>
          <w:sz w:val="24"/>
          <w:szCs w:val="24"/>
        </w:rPr>
        <w:t xml:space="preserve">случае если условиями Договора предусмотрено предоставление обеспечения на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11. При расторжении (прекращении) Договора по основаниям, связанным </w:t>
      </w:r>
      <w:r>
        <w:rPr>
          <w:rFonts w:eastAsia="Times New Roman" w:cs="Times New Roman"/>
          <w:bCs/>
          <w:sz w:val="24"/>
          <w:szCs w:val="24"/>
        </w:rPr>
        <w:br/>
        <w:t xml:space="preserve">с неисполнением / ненадлежащем исполнением обязательств </w:t>
      </w:r>
      <w:r>
        <w:rPr>
          <w:rFonts w:eastAsia="Times New Roman" w:cs="Times New Roman"/>
          <w:bCs/>
          <w:i/>
          <w:sz w:val="24"/>
          <w:szCs w:val="24"/>
        </w:rPr>
        <w:t xml:space="preserve">Стороной 1</w:t>
      </w:r>
      <w:r>
        <w:rPr>
          <w:rFonts w:eastAsia="Times New Roman" w:cs="Times New Roman"/>
          <w:bCs/>
          <w:sz w:val="24"/>
          <w:szCs w:val="24"/>
        </w:rPr>
        <w:t xml:space="preserve"> по Договору, обеспечительный платеж возврату не подлежит.</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t xml:space="preserve">12. Стороны установили, что на сумму обеспечительного платежа начисление процентов </w:t>
      </w:r>
      <w:r>
        <w:rPr>
          <w:rFonts w:eastAsia="Times New Roman" w:cs="Times New Roman"/>
          <w:i/>
          <w:sz w:val="24"/>
          <w:szCs w:val="24"/>
        </w:rPr>
        <w:t xml:space="preserve">Стороной 1 </w:t>
      </w:r>
      <w:r>
        <w:rPr>
          <w:rFonts w:eastAsia="Times New Roman" w:cs="Times New Roman"/>
          <w:bCs/>
          <w:sz w:val="24"/>
          <w:szCs w:val="24"/>
        </w:rPr>
        <w:t xml:space="preserve">не осуществляется.  </w:t>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51" w:leader="none"/>
          <w:tab w:val="left" w:pos="1183" w:leader="none"/>
          <w:tab w:val="left" w:pos="1416" w:leader="none"/>
          <w:tab w:val="left" w:pos="4956" w:leader="none"/>
          <w:tab w:val="right" w:pos="9637" w:leader="none"/>
        </w:tabs>
        <w:rPr>
          <w:rFonts w:cs="Times New Roman"/>
          <w:sz w:val="24"/>
          <w:szCs w:val="24"/>
        </w:rPr>
      </w:pPr>
      <w:r>
        <w:rPr>
          <w:rFonts w:eastAsia="Times New Roman" w:cs="Times New Roman"/>
          <w:bCs/>
          <w:sz w:val="24"/>
          <w:szCs w:val="24"/>
        </w:rPr>
        <w:t xml:space="preserve">СТОРОНА 2</w:t>
      </w:r>
      <w:r>
        <w:rPr>
          <w:rFonts w:eastAsia="Times New Roman" w:cs="Times New Roman"/>
          <w:bCs/>
          <w:sz w:val="24"/>
          <w:szCs w:val="24"/>
        </w:rPr>
        <w:tab/>
      </w:r>
      <w:r>
        <w:rPr>
          <w:rFonts w:eastAsia="Times New Roman" w:cs="Times New Roman"/>
          <w:bCs/>
          <w:sz w:val="24"/>
          <w:szCs w:val="24"/>
        </w:rPr>
        <w:tab/>
      </w:r>
      <w:r>
        <w:rPr>
          <w:rFonts w:eastAsia="Times New Roman" w:cs="Times New Roman"/>
          <w:bCs/>
          <w:sz w:val="24"/>
          <w:szCs w:val="24"/>
        </w:rPr>
        <w:tab/>
      </w:r>
      <w:r>
        <w:rPr>
          <w:rFonts w:eastAsia="Times New Roman" w:cs="Times New Roman"/>
          <w:bCs/>
          <w:sz w:val="24"/>
          <w:szCs w:val="24"/>
        </w:rPr>
        <w:t xml:space="preserve">СТОРОНА 1</w:t>
      </w:r>
      <w:r>
        <w:rPr>
          <w:rFonts w:cs="Times New Roman"/>
          <w:sz w:val="24"/>
          <w:szCs w:val="24"/>
        </w:rPr>
      </w:r>
      <w:r>
        <w:rPr>
          <w:rFonts w:cs="Times New Roman"/>
          <w:sz w:val="24"/>
          <w:szCs w:val="24"/>
        </w:rPr>
      </w:r>
    </w:p>
    <w:p>
      <w:pPr>
        <w:jc w:val="both"/>
        <w:tabs>
          <w:tab w:val="left" w:pos="851" w:leader="none"/>
          <w:tab w:val="left" w:pos="1183" w:leader="none"/>
          <w:tab w:val="left" w:pos="1416" w:leader="none"/>
          <w:tab w:val="right" w:pos="9637" w:leader="none"/>
        </w:tabs>
        <w:rPr>
          <w:rFonts w:cs="Times New Roman"/>
          <w:sz w:val="24"/>
          <w:szCs w:val="24"/>
        </w:rPr>
      </w:pPr>
      <w:r>
        <w:rPr>
          <w:rFonts w:cs="Times New Roman"/>
          <w:sz w:val="24"/>
          <w:szCs w:val="24"/>
        </w:rPr>
      </w:r>
      <w:r>
        <w:rPr>
          <w:rFonts w:cs="Times New Roman"/>
          <w:sz w:val="24"/>
          <w:szCs w:val="24"/>
        </w:rPr>
      </w:r>
      <w:r>
        <w:rPr>
          <w:rFonts w:cs="Times New Roman"/>
          <w:sz w:val="24"/>
          <w:szCs w:val="24"/>
        </w:rPr>
      </w:r>
    </w:p>
    <w:p>
      <w:pPr>
        <w:rPr>
          <w:rFonts w:cs="Times New Roman"/>
          <w:sz w:val="24"/>
          <w:szCs w:val="24"/>
        </w:rPr>
      </w:pPr>
      <w:r>
        <w:rPr>
          <w:rFonts w:cs="Times New Roman"/>
          <w:sz w:val="24"/>
          <w:szCs w:val="24"/>
        </w:rPr>
      </w:r>
      <w:r>
        <w:rPr>
          <w:rFonts w:cs="Times New Roman"/>
          <w:sz w:val="24"/>
          <w:szCs w:val="24"/>
        </w:rPr>
      </w:r>
      <w:r>
        <w:rPr>
          <w:rFonts w:cs="Times New Roman"/>
          <w:sz w:val="24"/>
          <w:szCs w:val="24"/>
        </w:rPr>
      </w:r>
    </w:p>
    <w:p>
      <w:pPr>
        <w:widowControl/>
        <w:rPr>
          <w:rFonts w:eastAsia="Times New Roman" w:cs="Times New Roman"/>
          <w:color w:val="000000"/>
          <w:sz w:val="24"/>
          <w:szCs w:val="24"/>
        </w:rPr>
      </w:pPr>
      <w:r>
        <w:rPr>
          <w:rFonts w:eastAsia="Times New Roman" w:cs="Times New Roman"/>
          <w:color w:val="000000"/>
          <w:sz w:val="24"/>
          <w:szCs w:val="24"/>
        </w:rPr>
        <w:br w:type="page" w:clear="all"/>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Приложение 8</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946"/>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r>
      <w:r>
        <w:rPr>
          <w:rFonts w:eastAsia="Times New Roman" w:cs="Times New Roman"/>
          <w:color w:val="000000"/>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t xml:space="preserve">Форма</w:t>
      </w:r>
      <w:r>
        <w:rPr>
          <w:rFonts w:eastAsia="Times New Roman" w:cs="Times New Roman"/>
          <w:b/>
          <w:sz w:val="24"/>
          <w:szCs w:val="24"/>
        </w:rPr>
      </w:r>
      <w:r>
        <w:rPr>
          <w:rFonts w:eastAsia="Times New Roman" w:cs="Times New Roman"/>
          <w:b/>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t xml:space="preserve">соглашения об обеспечительном платеже</w:t>
      </w:r>
      <w:r>
        <w:rPr>
          <w:rFonts w:eastAsia="Times New Roman" w:cs="Times New Roman"/>
          <w:b/>
          <w:sz w:val="24"/>
          <w:szCs w:val="24"/>
        </w:rPr>
      </w:r>
      <w:r>
        <w:rPr>
          <w:rFonts w:eastAsia="Times New Roman" w:cs="Times New Roman"/>
          <w:b/>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r>
      <w:r>
        <w:rPr>
          <w:rFonts w:eastAsia="Times New Roman" w:cs="Times New Roman"/>
          <w:b/>
          <w:sz w:val="24"/>
          <w:szCs w:val="24"/>
        </w:rPr>
      </w:r>
      <w:r>
        <w:rPr>
          <w:rFonts w:eastAsia="Times New Roman" w:cs="Times New Roman"/>
          <w:b/>
          <w:sz w:val="24"/>
          <w:szCs w:val="24"/>
        </w:rPr>
      </w:r>
    </w:p>
    <w:p>
      <w:pPr>
        <w:jc w:val="center"/>
        <w:tabs>
          <w:tab w:val="left" w:pos="840" w:leader="none"/>
        </w:tabs>
        <w:rPr>
          <w:rFonts w:eastAsia="Times New Roman" w:cs="Times New Roman"/>
          <w:b/>
          <w:bCs/>
          <w:sz w:val="24"/>
          <w:szCs w:val="24"/>
        </w:rPr>
      </w:pPr>
      <w:r>
        <w:rPr>
          <w:rFonts w:eastAsia="Times New Roman" w:cs="Times New Roman"/>
          <w:b/>
          <w:sz w:val="24"/>
          <w:szCs w:val="24"/>
        </w:rPr>
        <w:t xml:space="preserve">Соглашение об </w:t>
      </w:r>
      <w:r>
        <w:rPr>
          <w:rFonts w:eastAsia="Times New Roman" w:cs="Times New Roman"/>
          <w:b/>
          <w:bCs/>
          <w:sz w:val="24"/>
          <w:szCs w:val="24"/>
        </w:rPr>
        <w:t xml:space="preserve">обеспечительном платеже обеспечения исполнения обязательств</w:t>
      </w:r>
      <w:r>
        <w:rPr>
          <w:rFonts w:eastAsia="Times New Roman" w:cs="Times New Roman"/>
          <w:b/>
          <w:bCs/>
          <w:sz w:val="24"/>
          <w:szCs w:val="24"/>
        </w:rPr>
      </w:r>
      <w:r>
        <w:rPr>
          <w:rFonts w:eastAsia="Times New Roman" w:cs="Times New Roman"/>
          <w:b/>
          <w:bCs/>
          <w:sz w:val="24"/>
          <w:szCs w:val="24"/>
        </w:rPr>
      </w:r>
    </w:p>
    <w:p>
      <w:pPr>
        <w:jc w:val="center"/>
        <w:tabs>
          <w:tab w:val="left" w:pos="840" w:leader="none"/>
        </w:tabs>
        <w:rPr>
          <w:rFonts w:eastAsia="Times New Roman" w:cs="Times New Roman"/>
          <w:b/>
          <w:bCs/>
          <w:sz w:val="24"/>
          <w:szCs w:val="24"/>
        </w:rPr>
      </w:pPr>
      <w:r>
        <w:rPr>
          <w:rFonts w:eastAsia="Times New Roman" w:cs="Times New Roman"/>
          <w:b/>
          <w:bCs/>
          <w:sz w:val="24"/>
          <w:szCs w:val="24"/>
        </w:rPr>
        <w:t xml:space="preserve">в гарантийный период</w:t>
      </w:r>
      <w:r>
        <w:rPr>
          <w:rFonts w:eastAsia="Times New Roman" w:cs="Times New Roman"/>
          <w:b/>
          <w:bCs/>
          <w:sz w:val="24"/>
          <w:szCs w:val="24"/>
        </w:rPr>
      </w:r>
      <w:r>
        <w:rPr>
          <w:rFonts w:eastAsia="Times New Roman" w:cs="Times New Roman"/>
          <w:b/>
          <w:bCs/>
          <w:sz w:val="24"/>
          <w:szCs w:val="24"/>
        </w:rPr>
      </w:r>
    </w:p>
    <w:p>
      <w:pPr>
        <w:jc w:val="center"/>
        <w:tabs>
          <w:tab w:val="right" w:pos="9922" w:leader="none"/>
        </w:tabs>
        <w:rPr>
          <w:rFonts w:eastAsia="Times New Roman" w:cs="Times New Roman"/>
          <w:sz w:val="24"/>
          <w:szCs w:val="24"/>
        </w:rPr>
      </w:pPr>
      <w:r>
        <w:rPr>
          <w:rFonts w:eastAsia="Times New Roman" w:cs="Times New Roman"/>
          <w:sz w:val="24"/>
          <w:szCs w:val="24"/>
        </w:rPr>
        <w:t xml:space="preserve">г. ________</w:t>
      </w:r>
      <w:r>
        <w:rPr>
          <w:rFonts w:eastAsia="Times New Roman" w:cs="Times New Roman"/>
          <w:sz w:val="24"/>
          <w:szCs w:val="24"/>
        </w:rPr>
        <w:tab/>
        <w:t xml:space="preserve">«___» ___________ 20__ г.</w:t>
      </w:r>
      <w:r>
        <w:rPr>
          <w:rFonts w:eastAsia="Times New Roman" w:cs="Times New Roman"/>
          <w:sz w:val="24"/>
          <w:szCs w:val="24"/>
        </w:rPr>
      </w:r>
      <w:r>
        <w:rPr>
          <w:rFonts w:eastAsia="Times New Roman" w:cs="Times New Roman"/>
          <w:sz w:val="24"/>
          <w:szCs w:val="24"/>
        </w:rPr>
      </w:r>
    </w:p>
    <w:p>
      <w:pPr>
        <w:ind w:firstLine="709"/>
        <w:jc w:val="center"/>
        <w:tabs>
          <w:tab w:val="left" w:pos="840" w:leader="none"/>
        </w:tabs>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r>
    </w:p>
    <w:p>
      <w:pPr>
        <w:ind w:firstLine="709"/>
        <w:jc w:val="both"/>
        <w:rPr>
          <w:rFonts w:eastAsia="Times New Roman" w:cs="Times New Roman"/>
          <w:sz w:val="24"/>
          <w:szCs w:val="24"/>
        </w:rPr>
      </w:pPr>
      <w:r>
        <w:rPr>
          <w:rFonts w:eastAsia="Times New Roman" w:cs="Times New Roman"/>
          <w:sz w:val="24"/>
          <w:szCs w:val="24"/>
        </w:rPr>
        <w:t xml:space="preserve">__________ (</w:t>
      </w:r>
      <w:r>
        <w:rPr>
          <w:rFonts w:eastAsia="Times New Roman" w:cs="Times New Roman"/>
          <w:i/>
          <w:sz w:val="24"/>
          <w:szCs w:val="24"/>
        </w:rPr>
        <w:t xml:space="preserve">указывается полное наименование Общества</w:t>
      </w:r>
      <w:r>
        <w:rPr>
          <w:rFonts w:eastAsia="Times New Roman" w:cs="Times New Roman"/>
          <w:sz w:val="24"/>
          <w:szCs w:val="24"/>
        </w:rPr>
        <w:t xml:space="preserve">) (сокращенное наименование: __________, ИНН __________, ОГРН __________), именуемое в дальнейшем «</w:t>
      </w:r>
      <w:r>
        <w:rPr>
          <w:rFonts w:eastAsia="Times New Roman" w:cs="Times New Roman"/>
          <w:i/>
          <w:sz w:val="24"/>
          <w:szCs w:val="24"/>
        </w:rPr>
        <w:t xml:space="preserve">Сторона 2</w:t>
      </w:r>
      <w:r>
        <w:rPr>
          <w:rFonts w:eastAsia="Times New Roman" w:cs="Times New Roman"/>
          <w:sz w:val="24"/>
          <w:szCs w:val="24"/>
        </w:rPr>
        <w:t xml:space="preserve">», в лице _______________________ (Ф. И. О., должность), действующего </w:t>
      </w:r>
      <w:r>
        <w:rPr>
          <w:rFonts w:eastAsia="Times New Roman" w:cs="Times New Roman"/>
          <w:sz w:val="24"/>
          <w:szCs w:val="24"/>
        </w:rPr>
        <w:br/>
      </w:r>
      <w:r>
        <w:rPr>
          <w:rFonts w:eastAsia="Times New Roman" w:cs="Times New Roman"/>
          <w:sz w:val="24"/>
          <w:szCs w:val="24"/>
        </w:rPr>
        <w:t xml:space="preserve">на основании __________________ (реквизиты доверенности), с одной стороны, </w:t>
      </w:r>
      <w:r>
        <w:rPr>
          <w:rFonts w:eastAsia="Times New Roman" w:cs="Times New Roman"/>
          <w:sz w:val="24"/>
          <w:szCs w:val="24"/>
        </w:rPr>
        <w:br/>
      </w:r>
      <w:r>
        <w:rPr>
          <w:rFonts w:eastAsia="Times New Roman" w:cs="Times New Roman"/>
          <w:sz w:val="24"/>
          <w:szCs w:val="24"/>
        </w:rPr>
        <w:t xml:space="preserve">и ________________ </w:t>
      </w:r>
      <w:r>
        <w:rPr>
          <w:rFonts w:eastAsia="Times New Roman" w:cs="Times New Roman"/>
          <w:i/>
          <w:sz w:val="24"/>
          <w:szCs w:val="24"/>
        </w:rPr>
        <w:t xml:space="preserve">(наименование, ОГРН, ИНН),</w:t>
      </w:r>
      <w:r>
        <w:rPr>
          <w:rFonts w:eastAsia="Times New Roman" w:cs="Times New Roman"/>
          <w:sz w:val="24"/>
          <w:szCs w:val="24"/>
        </w:rPr>
        <w:t xml:space="preserve"> именуемое в дальнейшем «</w:t>
      </w:r>
      <w:r>
        <w:rPr>
          <w:rFonts w:eastAsia="Times New Roman" w:cs="Times New Roman"/>
          <w:i/>
          <w:sz w:val="24"/>
          <w:szCs w:val="24"/>
        </w:rPr>
        <w:t xml:space="preserve">Сторона 1</w:t>
      </w:r>
      <w:r>
        <w:rPr>
          <w:rFonts w:eastAsia="Times New Roman" w:cs="Times New Roman"/>
          <w:sz w:val="24"/>
          <w:szCs w:val="24"/>
        </w:rPr>
        <w:t xml:space="preserve">», </w:t>
      </w:r>
      <w:r>
        <w:rPr>
          <w:rFonts w:eastAsia="Times New Roman" w:cs="Times New Roman"/>
          <w:sz w:val="24"/>
          <w:szCs w:val="24"/>
        </w:rPr>
        <w:br/>
      </w:r>
      <w:r>
        <w:rPr>
          <w:rFonts w:eastAsia="Times New Roman" w:cs="Times New Roman"/>
          <w:sz w:val="24"/>
          <w:szCs w:val="24"/>
        </w:rPr>
        <w:t xml:space="preserve">в лице __________________________ </w:t>
      </w:r>
      <w:r>
        <w:rPr>
          <w:rFonts w:eastAsia="Times New Roman" w:cs="Times New Roman"/>
          <w:i/>
          <w:sz w:val="24"/>
          <w:szCs w:val="24"/>
        </w:rPr>
        <w:t xml:space="preserve">(Ф. И. О., должность),</w:t>
      </w:r>
      <w:r>
        <w:rPr>
          <w:rFonts w:eastAsia="Times New Roman" w:cs="Times New Roman"/>
          <w:sz w:val="24"/>
          <w:szCs w:val="24"/>
        </w:rPr>
        <w:t xml:space="preserve"> действующего на основании </w:t>
      </w:r>
      <w:r>
        <w:rPr>
          <w:rFonts w:eastAsia="Times New Roman" w:cs="Times New Roman"/>
          <w:i/>
          <w:sz w:val="24"/>
          <w:szCs w:val="24"/>
        </w:rPr>
        <w:t xml:space="preserve">__________________ (реквизиты доверенности),</w:t>
      </w:r>
      <w:r>
        <w:rPr>
          <w:rFonts w:eastAsia="Times New Roman" w:cs="Times New Roman"/>
          <w:sz w:val="24"/>
          <w:szCs w:val="24"/>
        </w:rPr>
        <w:t xml:space="preserve"> с другой стороны, именуемые в дальнейшем совместно «Стороны», в порядке п. ______ приложения № _</w:t>
      </w:r>
      <w:r>
        <w:rPr>
          <w:rFonts w:eastAsia="Times New Roman" w:cs="Times New Roman"/>
          <w:sz w:val="24"/>
          <w:szCs w:val="24"/>
        </w:rPr>
        <w:t xml:space="preserve">__ к Договору ______ от _____ № </w:t>
      </w:r>
      <w:r>
        <w:rPr>
          <w:rFonts w:eastAsia="Times New Roman" w:cs="Times New Roman"/>
          <w:sz w:val="24"/>
          <w:szCs w:val="24"/>
        </w:rPr>
        <w:t xml:space="preserve">______ (далее – Договор) заключили настоящее Соглашение о нижеследующем:</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1. </w:t>
      </w:r>
      <w:r>
        <w:rPr>
          <w:rFonts w:eastAsia="Times New Roman" w:cs="Times New Roman"/>
          <w:i/>
          <w:sz w:val="24"/>
          <w:szCs w:val="24"/>
        </w:rPr>
        <w:t xml:space="preserve">Сторона 1</w:t>
      </w:r>
      <w:r>
        <w:rPr>
          <w:rFonts w:eastAsia="Times New Roman" w:cs="Times New Roman"/>
          <w:sz w:val="24"/>
          <w:szCs w:val="24"/>
        </w:rPr>
        <w:t xml:space="preserve"> в порядке статьи 381.1 Гражданского кодекса Российской Федерации предоставляет </w:t>
      </w:r>
      <w:r>
        <w:rPr>
          <w:rFonts w:eastAsia="Times New Roman" w:cs="Times New Roman"/>
          <w:i/>
          <w:sz w:val="24"/>
          <w:szCs w:val="24"/>
        </w:rPr>
        <w:t xml:space="preserve">Стороне 2</w:t>
      </w:r>
      <w:r>
        <w:rPr>
          <w:rFonts w:eastAsia="Times New Roman" w:cs="Times New Roman"/>
          <w:sz w:val="24"/>
          <w:szCs w:val="24"/>
        </w:rPr>
        <w:t xml:space="preserve"> в качестве способа обеспечения исполнения обязательств в гарантийный период обеспечительный платеж в размере 5 % от цены Договора (включая НДС) на сумму ___________</w:t>
      </w:r>
      <w:r>
        <w:rPr>
          <w:rFonts w:eastAsia="Times New Roman" w:cs="Times New Roman"/>
          <w:sz w:val="24"/>
          <w:szCs w:val="24"/>
        </w:rPr>
        <w:t xml:space="preserve"> (____________________) рублей </w:t>
      </w:r>
      <w:r>
        <w:rPr>
          <w:rFonts w:eastAsia="Times New Roman" w:cs="Times New Roman"/>
          <w:sz w:val="24"/>
          <w:szCs w:val="24"/>
        </w:rPr>
        <w:t xml:space="preserve">на период гарантийного срока до момента подписания Протокола об отсутствии претензий.</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2. Перечисление обеспечительного платежа осуществляется </w:t>
      </w:r>
      <w:r>
        <w:rPr>
          <w:rFonts w:eastAsia="Times New Roman" w:cs="Times New Roman"/>
          <w:bCs/>
          <w:i/>
          <w:sz w:val="24"/>
          <w:szCs w:val="24"/>
        </w:rPr>
        <w:t xml:space="preserve">Стороной 1</w:t>
      </w:r>
      <w:r>
        <w:rPr>
          <w:rFonts w:eastAsia="Times New Roman" w:cs="Times New Roman"/>
          <w:bCs/>
          <w:sz w:val="24"/>
          <w:szCs w:val="24"/>
        </w:rPr>
        <w:t xml:space="preserve"> на счет </w:t>
      </w:r>
      <w:r>
        <w:rPr>
          <w:rFonts w:eastAsia="Times New Roman" w:cs="Times New Roman"/>
          <w:bCs/>
          <w:i/>
          <w:sz w:val="24"/>
          <w:szCs w:val="24"/>
        </w:rPr>
        <w:t xml:space="preserve">Стороны 2</w:t>
      </w:r>
      <w:r>
        <w:rPr>
          <w:rFonts w:eastAsia="Times New Roman" w:cs="Times New Roman"/>
          <w:bCs/>
          <w:sz w:val="24"/>
          <w:szCs w:val="24"/>
        </w:rPr>
        <w:t xml:space="preserve">. Перечисление обеспечительного платежа должно быть совершено </w:t>
      </w:r>
      <w:r>
        <w:rPr>
          <w:rFonts w:eastAsia="Times New Roman" w:cs="Times New Roman"/>
          <w:bCs/>
          <w:i/>
          <w:sz w:val="24"/>
          <w:szCs w:val="24"/>
        </w:rPr>
        <w:t xml:space="preserve">Стороной 1</w:t>
      </w:r>
      <w:r>
        <w:rPr>
          <w:rFonts w:eastAsia="Times New Roman" w:cs="Times New Roman"/>
          <w:bCs/>
          <w:sz w:val="24"/>
          <w:szCs w:val="24"/>
        </w:rPr>
        <w:t xml:space="preserve"> не позднее даты начала гарантийного срока по договору.</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Открытие и обслуживание данного счета осуществляется </w:t>
      </w:r>
      <w:r>
        <w:rPr>
          <w:rFonts w:eastAsia="Times New Roman" w:cs="Times New Roman"/>
          <w:bCs/>
          <w:i/>
          <w:sz w:val="24"/>
          <w:szCs w:val="24"/>
        </w:rPr>
        <w:t xml:space="preserve">Стороной 2</w:t>
      </w:r>
      <w:r>
        <w:rPr>
          <w:rFonts w:eastAsia="Times New Roman" w:cs="Times New Roman"/>
          <w:bCs/>
          <w:sz w:val="24"/>
          <w:szCs w:val="24"/>
        </w:rPr>
        <w:t xml:space="preserve">.</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3. </w:t>
      </w:r>
      <w:r>
        <w:rPr>
          <w:rFonts w:eastAsia="Times New Roman" w:cs="Times New Roman"/>
          <w:bCs/>
          <w:i/>
          <w:sz w:val="24"/>
          <w:szCs w:val="24"/>
        </w:rPr>
        <w:t xml:space="preserve">Сторона 1</w:t>
      </w:r>
      <w:r>
        <w:rPr>
          <w:rFonts w:eastAsia="Times New Roman" w:cs="Times New Roman"/>
          <w:bCs/>
          <w:sz w:val="24"/>
          <w:szCs w:val="24"/>
        </w:rPr>
        <w:t xml:space="preserve"> предоставляет обеспечительный платеж на период гарантийной эксплуатации Объекта до момента окончания гарантийного срока и подписания протокола об отсутствии взаимных претензий.</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4. Обеспечительный платеж может быть использован </w:t>
      </w:r>
      <w:r>
        <w:rPr>
          <w:rFonts w:eastAsia="Times New Roman" w:cs="Times New Roman"/>
          <w:bCs/>
          <w:i/>
          <w:sz w:val="24"/>
          <w:szCs w:val="24"/>
        </w:rPr>
        <w:t xml:space="preserve">Стороной 2</w:t>
      </w:r>
      <w:r>
        <w:rPr>
          <w:rFonts w:eastAsia="Times New Roman" w:cs="Times New Roman"/>
          <w:bCs/>
          <w:sz w:val="24"/>
          <w:szCs w:val="24"/>
        </w:rPr>
        <w:t xml:space="preserve"> для покрытия расходов, связанных с неисполнением / ненадлежащим 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5. Сумма списания обеспечительного платежа определяется </w:t>
      </w:r>
      <w:r>
        <w:rPr>
          <w:rFonts w:eastAsia="Times New Roman" w:cs="Times New Roman"/>
          <w:bCs/>
          <w:i/>
          <w:sz w:val="24"/>
          <w:szCs w:val="24"/>
        </w:rPr>
        <w:t xml:space="preserve">Стороной 2</w:t>
      </w:r>
      <w:r>
        <w:rPr>
          <w:rFonts w:eastAsia="Times New Roman" w:cs="Times New Roman"/>
          <w:bCs/>
          <w:sz w:val="24"/>
          <w:szCs w:val="24"/>
        </w:rPr>
        <w:t xml:space="preserve"> с учетом следующих положений:</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5.1. Сумма списания обеспечительного платежа должна соответствовать минимальной из следующих величин:</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 сумма неисполненных денежных обязательств </w:t>
      </w:r>
      <w:r>
        <w:rPr>
          <w:rFonts w:eastAsia="Times New Roman" w:cs="Times New Roman"/>
          <w:bCs/>
          <w:i/>
          <w:sz w:val="24"/>
          <w:szCs w:val="24"/>
        </w:rPr>
        <w:t xml:space="preserve">Стороной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в гарантийный период; </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 размера обеспечительного платежа.</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6. Для обеспечительного платежа, предоставляемого в качестве обеспечения исполнения гарантийных обязательств сумма неисполненных денежных обязательств </w:t>
      </w:r>
      <w:r>
        <w:rPr>
          <w:rFonts w:eastAsia="Times New Roman" w:cs="Times New Roman"/>
          <w:bCs/>
          <w:i/>
          <w:sz w:val="24"/>
          <w:szCs w:val="24"/>
        </w:rPr>
        <w:t xml:space="preserve">Стороны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определяется с учетом:</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выставленных </w:t>
      </w:r>
      <w:r>
        <w:rPr>
          <w:rFonts w:eastAsia="Times New Roman" w:cs="Times New Roman"/>
          <w:bCs/>
          <w:i/>
          <w:sz w:val="24"/>
          <w:szCs w:val="24"/>
        </w:rPr>
        <w:t xml:space="preserve">Стороне 1</w:t>
      </w:r>
      <w:r>
        <w:rPr>
          <w:rFonts w:eastAsia="Times New Roman" w:cs="Times New Roman"/>
          <w:bCs/>
          <w:sz w:val="24"/>
          <w:szCs w:val="24"/>
        </w:rPr>
        <w:t xml:space="preserve"> и неоплаченных претензий (кроме претензий, отозванных </w:t>
      </w:r>
      <w:r>
        <w:rPr>
          <w:rFonts w:eastAsia="Times New Roman" w:cs="Times New Roman"/>
          <w:bCs/>
          <w:i/>
          <w:sz w:val="24"/>
          <w:szCs w:val="24"/>
        </w:rPr>
        <w:t xml:space="preserve">Стороной 2</w:t>
      </w:r>
      <w:r>
        <w:rPr>
          <w:rFonts w:eastAsia="Times New Roman" w:cs="Times New Roman"/>
          <w:bCs/>
          <w:sz w:val="24"/>
          <w:szCs w:val="24"/>
        </w:rPr>
        <w:t xml:space="preserve">) в связи с неисполнением / ненадлежащим 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неустойки (сверх суммы, уже учтенной в выставленных претензиях), </w:t>
      </w:r>
      <w:r>
        <w:rPr>
          <w:rFonts w:eastAsia="Times New Roman" w:cs="Times New Roman"/>
          <w:bCs/>
          <w:sz w:val="24"/>
          <w:szCs w:val="24"/>
        </w:rPr>
        <w:br/>
        <w:t xml:space="preserve">на взыскание которой </w:t>
      </w:r>
      <w:r>
        <w:rPr>
          <w:rFonts w:eastAsia="Times New Roman" w:cs="Times New Roman"/>
          <w:bCs/>
          <w:i/>
          <w:sz w:val="24"/>
          <w:szCs w:val="24"/>
        </w:rPr>
        <w:t xml:space="preserve">Сторона 2</w:t>
      </w:r>
      <w:r>
        <w:rPr>
          <w:rFonts w:eastAsia="Times New Roman" w:cs="Times New Roman"/>
          <w:bCs/>
          <w:sz w:val="24"/>
          <w:szCs w:val="24"/>
        </w:rPr>
        <w:t xml:space="preserve"> имеет право на основании Договора либо закона</w:t>
      </w:r>
      <w:r>
        <w:rPr>
          <w:rFonts w:eastAsia="Times New Roman" w:cs="Times New Roman"/>
          <w:sz w:val="24"/>
          <w:szCs w:val="24"/>
        </w:rPr>
        <w:t xml:space="preserve"> </w:t>
      </w:r>
      <w:r>
        <w:rPr>
          <w:rFonts w:eastAsia="Times New Roman" w:cs="Times New Roman"/>
          <w:sz w:val="24"/>
          <w:szCs w:val="24"/>
        </w:rPr>
        <w:br/>
      </w:r>
      <w:r>
        <w:rPr>
          <w:rFonts w:eastAsia="Times New Roman" w:cs="Times New Roman"/>
          <w:bCs/>
          <w:sz w:val="24"/>
          <w:szCs w:val="24"/>
        </w:rPr>
        <w:t xml:space="preserve">в связи с неисполнением / ненадлежащим 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возмещения расходов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учтенной в выставленных претензиях), которые понесла </w:t>
      </w:r>
      <w:r>
        <w:rPr>
          <w:rFonts w:eastAsia="Times New Roman" w:cs="Times New Roman"/>
          <w:bCs/>
          <w:i/>
          <w:sz w:val="24"/>
          <w:szCs w:val="24"/>
        </w:rPr>
        <w:t xml:space="preserve">Сторона 2</w:t>
      </w:r>
      <w:r>
        <w:rPr>
          <w:rFonts w:eastAsia="Times New Roman" w:cs="Times New Roman"/>
          <w:bCs/>
          <w:sz w:val="24"/>
          <w:szCs w:val="24"/>
        </w:rPr>
        <w:t xml:space="preserve"> в связи с неисполнением / </w:t>
      </w:r>
      <w:r>
        <w:rPr>
          <w:rFonts w:eastAsia="Times New Roman" w:cs="Times New Roman"/>
          <w:bCs/>
          <w:sz w:val="24"/>
          <w:szCs w:val="24"/>
        </w:rPr>
        <w:t xml:space="preserve">ненадлежащим 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суммы возмещения убытков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учтенной в выставленных претензиях), причиненных неисполнением / ненадлежащим 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процентов за неправомерное пользование денежными средствами </w:t>
      </w:r>
      <w:r>
        <w:rPr>
          <w:rFonts w:eastAsia="Times New Roman" w:cs="Times New Roman"/>
          <w:bCs/>
          <w:i/>
          <w:sz w:val="24"/>
          <w:szCs w:val="24"/>
        </w:rPr>
        <w:t xml:space="preserve">Стороны 2</w:t>
      </w:r>
      <w:r>
        <w:rPr>
          <w:rFonts w:eastAsia="Times New Roman" w:cs="Times New Roman"/>
          <w:bCs/>
          <w:sz w:val="24"/>
          <w:szCs w:val="24"/>
        </w:rPr>
        <w:t xml:space="preserve"> (сверх суммы, уже оплаченной </w:t>
      </w:r>
      <w:r>
        <w:rPr>
          <w:rFonts w:eastAsia="Times New Roman" w:cs="Times New Roman"/>
          <w:bCs/>
          <w:i/>
          <w:sz w:val="24"/>
          <w:szCs w:val="24"/>
        </w:rPr>
        <w:t xml:space="preserve">Стороной 1</w:t>
      </w:r>
      <w:r>
        <w:rPr>
          <w:rFonts w:eastAsia="Times New Roman" w:cs="Times New Roman"/>
          <w:bCs/>
          <w:sz w:val="24"/>
          <w:szCs w:val="24"/>
        </w:rPr>
        <w:t xml:space="preserve"> либо учтен</w:t>
      </w:r>
      <w:r>
        <w:rPr>
          <w:rFonts w:eastAsia="Times New Roman" w:cs="Times New Roman"/>
          <w:bCs/>
          <w:sz w:val="24"/>
          <w:szCs w:val="24"/>
        </w:rPr>
        <w:t xml:space="preserve">ной в выставленных претензиях) </w:t>
      </w:r>
      <w:r>
        <w:rPr>
          <w:rFonts w:eastAsia="Times New Roman" w:cs="Times New Roman"/>
          <w:bCs/>
          <w:sz w:val="24"/>
          <w:szCs w:val="24"/>
        </w:rPr>
        <w:t xml:space="preserve">в связи с неисполнением / ненадлежащим 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обязательств в гарантийный период;</w:t>
      </w:r>
      <w:r>
        <w:rPr>
          <w:rFonts w:eastAsia="Times New Roman" w:cs="Times New Roman"/>
          <w:bCs/>
          <w:sz w:val="24"/>
          <w:szCs w:val="24"/>
        </w:rPr>
      </w:r>
      <w:r>
        <w:rPr>
          <w:rFonts w:eastAsia="Times New Roman" w:cs="Times New Roman"/>
          <w:bCs/>
          <w:sz w:val="24"/>
          <w:szCs w:val="24"/>
        </w:rPr>
      </w:r>
    </w:p>
    <w:p>
      <w:pPr>
        <w:ind w:firstLine="709"/>
        <w:jc w:val="both"/>
        <w:tabs>
          <w:tab w:val="left" w:pos="993" w:leader="none"/>
          <w:tab w:val="left" w:pos="1134" w:leader="none"/>
          <w:tab w:val="left" w:pos="1276" w:leader="none"/>
        </w:tabs>
        <w:rPr>
          <w:rFonts w:eastAsia="Times New Roman" w:cs="Times New Roman"/>
          <w:bCs/>
          <w:sz w:val="24"/>
          <w:szCs w:val="24"/>
        </w:rPr>
      </w:pPr>
      <w:r>
        <w:rPr>
          <w:rFonts w:eastAsia="Times New Roman" w:cs="Times New Roman"/>
          <w:bCs/>
          <w:sz w:val="24"/>
          <w:szCs w:val="24"/>
        </w:rPr>
        <w:t xml:space="preserve">•</w:t>
      </w:r>
      <w:r>
        <w:rPr>
          <w:rFonts w:eastAsia="Times New Roman" w:cs="Times New Roman"/>
          <w:bCs/>
          <w:sz w:val="24"/>
          <w:szCs w:val="24"/>
        </w:rPr>
        <w:tab/>
        <w:t xml:space="preserve">иных подлежащих оплате и неисполненных обязательств </w:t>
      </w:r>
      <w:r>
        <w:rPr>
          <w:rFonts w:eastAsia="Times New Roman" w:cs="Times New Roman"/>
          <w:bCs/>
          <w:i/>
          <w:sz w:val="24"/>
          <w:szCs w:val="24"/>
        </w:rPr>
        <w:t xml:space="preserve">Стороны 1</w:t>
      </w:r>
      <w:r>
        <w:rPr>
          <w:rFonts w:eastAsia="Times New Roman" w:cs="Times New Roman"/>
          <w:bCs/>
          <w:sz w:val="24"/>
          <w:szCs w:val="24"/>
        </w:rPr>
        <w:t xml:space="preserve"> перед </w:t>
      </w:r>
      <w:r>
        <w:rPr>
          <w:rFonts w:eastAsia="Times New Roman" w:cs="Times New Roman"/>
          <w:bCs/>
          <w:i/>
          <w:sz w:val="24"/>
          <w:szCs w:val="24"/>
        </w:rPr>
        <w:t xml:space="preserve">Стороной 2</w:t>
      </w:r>
      <w:r>
        <w:rPr>
          <w:rFonts w:eastAsia="Times New Roman" w:cs="Times New Roman"/>
          <w:bCs/>
          <w:sz w:val="24"/>
          <w:szCs w:val="24"/>
        </w:rPr>
        <w:t xml:space="preserve"> (сверх суммы, уже учтенной в выставленных претензиях).</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7. В случае принятия решения о списании обеспечительного платежа </w:t>
      </w:r>
      <w:r>
        <w:rPr>
          <w:rFonts w:eastAsia="Times New Roman" w:cs="Times New Roman"/>
          <w:bCs/>
          <w:i/>
          <w:sz w:val="24"/>
          <w:szCs w:val="24"/>
        </w:rPr>
        <w:t xml:space="preserve">Сторона 2</w:t>
      </w:r>
      <w:r>
        <w:rPr>
          <w:rFonts w:eastAsia="Times New Roman" w:cs="Times New Roman"/>
          <w:bCs/>
          <w:sz w:val="24"/>
          <w:szCs w:val="24"/>
        </w:rPr>
        <w:t xml:space="preserve"> в течение 3 (трех) рабочих дней направляет </w:t>
      </w:r>
      <w:r>
        <w:rPr>
          <w:rFonts w:eastAsia="Times New Roman" w:cs="Times New Roman"/>
          <w:bCs/>
          <w:i/>
          <w:sz w:val="24"/>
          <w:szCs w:val="24"/>
        </w:rPr>
        <w:t xml:space="preserve">Стороне 1</w:t>
      </w:r>
      <w:r>
        <w:rPr>
          <w:rFonts w:eastAsia="Times New Roman" w:cs="Times New Roman"/>
          <w:bCs/>
          <w:sz w:val="24"/>
          <w:szCs w:val="24"/>
        </w:rPr>
        <w:t xml:space="preserve"> информацию о списании обеспечительного платежа с указанием, в чем с</w:t>
      </w:r>
      <w:r>
        <w:rPr>
          <w:rFonts w:eastAsia="Times New Roman" w:cs="Times New Roman"/>
          <w:bCs/>
          <w:sz w:val="24"/>
          <w:szCs w:val="24"/>
        </w:rPr>
        <w:t xml:space="preserve">остоит нарушение обязательств, </w:t>
      </w:r>
      <w:r>
        <w:rPr>
          <w:rFonts w:eastAsia="Times New Roman" w:cs="Times New Roman"/>
          <w:bCs/>
          <w:sz w:val="24"/>
          <w:szCs w:val="24"/>
        </w:rPr>
        <w:t xml:space="preserve">в обеспечение которых был перечислен обеспечительный платеж, а также с указанием суммы списания, определенной в соответствии с п. 6 настоящего Соглашения.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8. 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до момента окончания гарантийного срока и подписания сторонами протокола об отсутствии взаимных претензий не допускается.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Досрочный возврат обеспечительного пл</w:t>
      </w:r>
      <w:r>
        <w:rPr>
          <w:rFonts w:eastAsia="Times New Roman" w:cs="Times New Roman"/>
          <w:bCs/>
          <w:sz w:val="24"/>
          <w:szCs w:val="24"/>
        </w:rPr>
        <w:t xml:space="preserve">атежа до наступления указанных </w:t>
      </w:r>
      <w:r>
        <w:rPr>
          <w:rFonts w:eastAsia="Times New Roman" w:cs="Times New Roman"/>
          <w:bCs/>
          <w:sz w:val="24"/>
          <w:szCs w:val="24"/>
        </w:rPr>
        <w:t xml:space="preserve">в настоящем пункте обстоятельств не допускается, за исключением случаев предоставления </w:t>
      </w:r>
      <w:r>
        <w:rPr>
          <w:rFonts w:eastAsia="Times New Roman" w:cs="Times New Roman"/>
          <w:bCs/>
          <w:i/>
          <w:sz w:val="24"/>
          <w:szCs w:val="24"/>
        </w:rPr>
        <w:t xml:space="preserve">Стороной 1</w:t>
      </w:r>
      <w:r>
        <w:rPr>
          <w:rFonts w:eastAsia="Times New Roman" w:cs="Times New Roman"/>
          <w:bCs/>
          <w:sz w:val="24"/>
          <w:szCs w:val="24"/>
        </w:rPr>
        <w:t xml:space="preserve"> взамен обеспечения в форме обеспечительного платежа иного способа обеспечения исполнения гарантийных обязательств, удовлетворяющего требованиям настоящего Договора.</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В случае замены </w:t>
      </w:r>
      <w:r>
        <w:rPr>
          <w:rFonts w:eastAsia="Times New Roman" w:cs="Times New Roman"/>
          <w:bCs/>
          <w:i/>
          <w:sz w:val="24"/>
          <w:szCs w:val="24"/>
        </w:rPr>
        <w:t xml:space="preserve">Стороной 1 </w:t>
      </w:r>
      <w:r>
        <w:rPr>
          <w:rFonts w:eastAsia="Times New Roman" w:cs="Times New Roman"/>
          <w:bCs/>
          <w:sz w:val="24"/>
          <w:szCs w:val="24"/>
        </w:rPr>
        <w:t xml:space="preserve">обеспечительного платежа иным способом обеспечения в порядке и на условиях, предусмотренных Договором, 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осуществляется в течение 30 (тридцати) календарных дней со дня получения </w:t>
      </w:r>
      <w:r>
        <w:rPr>
          <w:rFonts w:eastAsia="Times New Roman" w:cs="Times New Roman"/>
          <w:bCs/>
          <w:i/>
          <w:sz w:val="24"/>
          <w:szCs w:val="24"/>
        </w:rPr>
        <w:t xml:space="preserve">Стороной 2</w:t>
      </w:r>
      <w:r>
        <w:rPr>
          <w:rFonts w:eastAsia="Times New Roman" w:cs="Times New Roman"/>
          <w:bCs/>
          <w:sz w:val="24"/>
          <w:szCs w:val="24"/>
        </w:rPr>
        <w:t xml:space="preserve"> альтернативного способа обеспечения.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9. Возврат обеспечительного платежа, предоставленного </w:t>
      </w:r>
      <w:r>
        <w:rPr>
          <w:rFonts w:eastAsia="Times New Roman" w:cs="Times New Roman"/>
          <w:bCs/>
          <w:i/>
          <w:sz w:val="24"/>
          <w:szCs w:val="24"/>
        </w:rPr>
        <w:t xml:space="preserve">Стороной 1</w:t>
      </w:r>
      <w:r>
        <w:rPr>
          <w:rFonts w:eastAsia="Times New Roman" w:cs="Times New Roman"/>
          <w:bCs/>
          <w:sz w:val="24"/>
          <w:szCs w:val="24"/>
        </w:rPr>
        <w:t xml:space="preserve"> в качестве обеспечения исполнения обязательств в гарантийный период, за вычетом средств, использованных </w:t>
      </w:r>
      <w:r>
        <w:rPr>
          <w:rFonts w:eastAsia="Times New Roman" w:cs="Times New Roman"/>
          <w:bCs/>
          <w:i/>
          <w:sz w:val="24"/>
          <w:szCs w:val="24"/>
        </w:rPr>
        <w:t xml:space="preserve">Стороной 2</w:t>
      </w:r>
      <w:r>
        <w:rPr>
          <w:rFonts w:eastAsia="Times New Roman" w:cs="Times New Roman"/>
          <w:bCs/>
          <w:sz w:val="24"/>
          <w:szCs w:val="24"/>
        </w:rPr>
        <w:t xml:space="preserve"> для возме</w:t>
      </w:r>
      <w:r>
        <w:rPr>
          <w:rFonts w:eastAsia="Times New Roman" w:cs="Times New Roman"/>
          <w:bCs/>
          <w:sz w:val="24"/>
          <w:szCs w:val="24"/>
        </w:rPr>
        <w:t xml:space="preserve">щения своих убытков, связанных </w:t>
      </w:r>
      <w:r>
        <w:rPr>
          <w:rFonts w:eastAsia="Times New Roman" w:cs="Times New Roman"/>
          <w:bCs/>
          <w:sz w:val="24"/>
          <w:szCs w:val="24"/>
        </w:rPr>
        <w:t xml:space="preserve">с неисполнением / ненадлежащим исполнением обязательств </w:t>
      </w:r>
      <w:r>
        <w:rPr>
          <w:rFonts w:eastAsia="Times New Roman" w:cs="Times New Roman"/>
          <w:bCs/>
          <w:i/>
          <w:sz w:val="24"/>
          <w:szCs w:val="24"/>
        </w:rPr>
        <w:t xml:space="preserve">Стороной 1</w:t>
      </w:r>
      <w:r>
        <w:rPr>
          <w:rFonts w:eastAsia="Times New Roman" w:cs="Times New Roman"/>
          <w:bCs/>
          <w:sz w:val="24"/>
          <w:szCs w:val="24"/>
        </w:rPr>
        <w:t xml:space="preserve"> </w:t>
      </w:r>
      <w:r>
        <w:rPr>
          <w:rFonts w:eastAsia="Times New Roman" w:cs="Times New Roman"/>
          <w:bCs/>
          <w:sz w:val="24"/>
          <w:szCs w:val="24"/>
        </w:rPr>
        <w:t xml:space="preserve">в гарантийный период, осуществляется </w:t>
      </w:r>
      <w:r>
        <w:rPr>
          <w:rFonts w:eastAsia="Times New Roman" w:cs="Times New Roman"/>
          <w:bCs/>
          <w:i/>
          <w:sz w:val="24"/>
          <w:szCs w:val="24"/>
        </w:rPr>
        <w:t xml:space="preserve">Стороной 2</w:t>
      </w:r>
      <w:r>
        <w:rPr>
          <w:rFonts w:eastAsia="Times New Roman" w:cs="Times New Roman"/>
          <w:bCs/>
          <w:sz w:val="24"/>
          <w:szCs w:val="24"/>
        </w:rPr>
        <w:t xml:space="preserve"> в течение 30 дней со дня окончания гарантийного срока и подписания Протокола об отсутствии взаимных претензий. </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t xml:space="preserve">10. Стороны установили, что на сумму обеспечительного платежа начисление процентов </w:t>
      </w:r>
      <w:r>
        <w:rPr>
          <w:rFonts w:eastAsia="Times New Roman" w:cs="Times New Roman"/>
          <w:i/>
          <w:sz w:val="24"/>
          <w:szCs w:val="24"/>
        </w:rPr>
        <w:t xml:space="preserve">Стороной 1 </w:t>
      </w:r>
      <w:r>
        <w:rPr>
          <w:rFonts w:eastAsia="Times New Roman" w:cs="Times New Roman"/>
          <w:bCs/>
          <w:sz w:val="24"/>
          <w:szCs w:val="24"/>
        </w:rPr>
        <w:t xml:space="preserve">не осуществляется.  </w:t>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51" w:leader="none"/>
          <w:tab w:val="left" w:pos="1183" w:leader="none"/>
          <w:tab w:val="right" w:pos="9637" w:leader="none"/>
        </w:tabs>
        <w:rPr>
          <w:rFonts w:cs="Times New Roman"/>
          <w:sz w:val="24"/>
          <w:szCs w:val="24"/>
        </w:rPr>
      </w:pPr>
      <w:r>
        <w:rPr>
          <w:rFonts w:eastAsia="Times New Roman" w:cs="Times New Roman"/>
          <w:bCs/>
          <w:sz w:val="24"/>
          <w:szCs w:val="24"/>
        </w:rPr>
        <w:t xml:space="preserve">СТОРОНА 2</w:t>
      </w:r>
      <w:r>
        <w:rPr>
          <w:rFonts w:eastAsia="Times New Roman" w:cs="Times New Roman"/>
          <w:bCs/>
          <w:sz w:val="24"/>
          <w:szCs w:val="24"/>
        </w:rPr>
        <w:tab/>
      </w:r>
      <w:r>
        <w:rPr>
          <w:rFonts w:eastAsia="Times New Roman" w:cs="Times New Roman"/>
          <w:bCs/>
          <w:sz w:val="24"/>
          <w:szCs w:val="24"/>
        </w:rPr>
        <w:t xml:space="preserve">СТОРОНА 1</w:t>
      </w:r>
      <w:r>
        <w:rPr>
          <w:rFonts w:cs="Times New Roman"/>
          <w:sz w:val="24"/>
          <w:szCs w:val="24"/>
        </w:rPr>
      </w:r>
      <w:r>
        <w:rPr>
          <w:rFonts w:cs="Times New Roman"/>
          <w:sz w:val="24"/>
          <w:szCs w:val="24"/>
        </w:rPr>
      </w:r>
    </w:p>
    <w:p>
      <w:pPr>
        <w:ind w:firstLine="6946"/>
        <w:jc w:val="both"/>
        <w:rPr>
          <w:rFonts w:eastAsia="Times New Roman" w:cs="Times New Roman"/>
          <w:color w:val="000000"/>
          <w:sz w:val="24"/>
          <w:szCs w:val="24"/>
        </w:rPr>
      </w:pPr>
      <w:r>
        <w:rPr>
          <w:rFonts w:eastAsia="Times New Roman" w:cs="Times New Roman"/>
          <w:color w:val="000000"/>
          <w:sz w:val="24"/>
          <w:szCs w:val="24"/>
        </w:rPr>
        <w:br w:type="page" w:clear="all"/>
      </w:r>
      <w:r>
        <w:rPr>
          <w:rFonts w:eastAsia="Times New Roman" w:cs="Times New Roman"/>
          <w:color w:val="000000"/>
          <w:sz w:val="24"/>
          <w:szCs w:val="24"/>
        </w:rPr>
        <w:t xml:space="preserve">Приложение 9 </w:t>
      </w:r>
      <w:r>
        <w:rPr>
          <w:rFonts w:eastAsia="Times New Roman" w:cs="Times New Roman"/>
          <w:color w:val="000000"/>
          <w:sz w:val="24"/>
          <w:szCs w:val="24"/>
        </w:rPr>
      </w:r>
      <w:r>
        <w:rPr>
          <w:rFonts w:eastAsia="Times New Roman" w:cs="Times New Roman"/>
          <w:color w:val="000000"/>
          <w:sz w:val="24"/>
          <w:szCs w:val="24"/>
        </w:rPr>
      </w:r>
    </w:p>
    <w:p>
      <w:pPr>
        <w:ind w:firstLine="6946"/>
        <w:jc w:val="both"/>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firstLine="6946"/>
        <w:jc w:val="both"/>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firstLine="6946"/>
        <w:rPr>
          <w:rFonts w:eastAsia="Times New Roman" w:cs="Times New Roman"/>
          <w:color w:val="000000"/>
        </w:rPr>
      </w:pPr>
      <w:r>
        <w:rPr>
          <w:rFonts w:eastAsia="Times New Roman" w:cs="Times New Roman"/>
          <w:color w:val="000000"/>
          <w:sz w:val="24"/>
          <w:szCs w:val="24"/>
        </w:rPr>
        <w:t xml:space="preserve">от __________ № ______</w:t>
      </w:r>
      <w:r>
        <w:rPr>
          <w:rFonts w:eastAsia="Times New Roman" w:cs="Times New Roman"/>
          <w:color w:val="000000"/>
        </w:rPr>
      </w:r>
      <w:r>
        <w:rPr>
          <w:rFonts w:eastAsia="Times New Roman" w:cs="Times New Roman"/>
          <w:color w:val="000000"/>
        </w:rPr>
      </w:r>
    </w:p>
    <w:p>
      <w:pPr>
        <w:jc w:val="center"/>
        <w:rPr>
          <w:rFonts w:eastAsia="Times New Roman" w:cs="Times New Roman"/>
          <w:color w:val="000000"/>
          <w:sz w:val="24"/>
          <w:szCs w:val="24"/>
        </w:rPr>
      </w:pPr>
      <w:r>
        <w:rPr>
          <w:rFonts w:eastAsia="Times New Roman" w:cs="Times New Roman"/>
          <w:color w:val="000000"/>
          <w:sz w:val="24"/>
          <w:szCs w:val="24"/>
        </w:rPr>
      </w:r>
      <w:r>
        <w:rPr>
          <w:rFonts w:eastAsia="Times New Roman" w:cs="Times New Roman"/>
          <w:color w:val="000000"/>
          <w:sz w:val="24"/>
          <w:szCs w:val="24"/>
        </w:rPr>
      </w:r>
      <w:r>
        <w:rPr>
          <w:rFonts w:eastAsia="Times New Roman" w:cs="Times New Roman"/>
          <w:color w:val="000000"/>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t xml:space="preserve">Форма</w:t>
      </w:r>
      <w:r>
        <w:rPr>
          <w:rFonts w:eastAsia="Times New Roman" w:cs="Times New Roman"/>
          <w:b/>
          <w:sz w:val="24"/>
          <w:szCs w:val="24"/>
        </w:rPr>
      </w:r>
      <w:r>
        <w:rPr>
          <w:rFonts w:eastAsia="Times New Roman" w:cs="Times New Roman"/>
          <w:b/>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t xml:space="preserve">соглашения об обеспечительном платеже</w:t>
      </w:r>
      <w:r>
        <w:rPr>
          <w:rFonts w:eastAsia="Times New Roman" w:cs="Times New Roman"/>
          <w:b/>
          <w:sz w:val="24"/>
          <w:szCs w:val="24"/>
        </w:rPr>
      </w:r>
      <w:r>
        <w:rPr>
          <w:rFonts w:eastAsia="Times New Roman" w:cs="Times New Roman"/>
          <w:b/>
          <w:sz w:val="24"/>
          <w:szCs w:val="24"/>
        </w:rPr>
      </w:r>
    </w:p>
    <w:p>
      <w:pPr>
        <w:jc w:val="center"/>
        <w:rPr>
          <w:rFonts w:eastAsia="Times New Roman" w:cs="Times New Roman"/>
          <w:i/>
          <w:sz w:val="24"/>
          <w:szCs w:val="24"/>
        </w:rPr>
      </w:pPr>
      <w:r>
        <w:rPr>
          <w:rFonts w:eastAsia="Times New Roman" w:cs="Times New Roman"/>
          <w:i/>
          <w:sz w:val="24"/>
          <w:szCs w:val="24"/>
        </w:rPr>
        <w:t xml:space="preserve">(в качестве обеспечения обязательств по возврату аванса)</w:t>
      </w:r>
      <w:r>
        <w:rPr>
          <w:rFonts w:eastAsia="Times New Roman" w:cs="Times New Roman"/>
          <w:i/>
          <w:sz w:val="24"/>
          <w:szCs w:val="24"/>
        </w:rPr>
      </w:r>
      <w:r>
        <w:rPr>
          <w:rFonts w:eastAsia="Times New Roman" w:cs="Times New Roman"/>
          <w:i/>
          <w:sz w:val="24"/>
          <w:szCs w:val="24"/>
        </w:rPr>
      </w:r>
    </w:p>
    <w:p>
      <w:pPr>
        <w:jc w:val="center"/>
        <w:tabs>
          <w:tab w:val="left" w:pos="840" w:leader="none"/>
        </w:tabs>
        <w:rPr>
          <w:rFonts w:eastAsia="Times New Roman" w:cs="Times New Roman"/>
          <w:b/>
          <w:sz w:val="24"/>
          <w:szCs w:val="24"/>
        </w:rPr>
      </w:pPr>
      <w:r>
        <w:rPr>
          <w:rFonts w:eastAsia="Times New Roman" w:cs="Times New Roman"/>
          <w:b/>
          <w:sz w:val="24"/>
          <w:szCs w:val="24"/>
        </w:rPr>
      </w:r>
      <w:r>
        <w:rPr>
          <w:rFonts w:eastAsia="Times New Roman" w:cs="Times New Roman"/>
          <w:b/>
          <w:sz w:val="24"/>
          <w:szCs w:val="24"/>
        </w:rPr>
      </w:r>
      <w:r>
        <w:rPr>
          <w:rFonts w:eastAsia="Times New Roman" w:cs="Times New Roman"/>
          <w:b/>
          <w:sz w:val="24"/>
          <w:szCs w:val="24"/>
        </w:rPr>
      </w:r>
    </w:p>
    <w:p>
      <w:pPr>
        <w:jc w:val="center"/>
        <w:tabs>
          <w:tab w:val="left" w:pos="840" w:leader="none"/>
        </w:tabs>
        <w:rPr>
          <w:rFonts w:eastAsia="Times New Roman" w:cs="Times New Roman"/>
          <w:b/>
          <w:bCs/>
          <w:sz w:val="24"/>
          <w:szCs w:val="24"/>
        </w:rPr>
      </w:pPr>
      <w:r>
        <w:rPr>
          <w:rFonts w:eastAsia="Times New Roman" w:cs="Times New Roman"/>
          <w:b/>
          <w:sz w:val="24"/>
          <w:szCs w:val="24"/>
        </w:rPr>
        <w:t xml:space="preserve">Соглашение об </w:t>
      </w:r>
      <w:r>
        <w:rPr>
          <w:rFonts w:eastAsia="Times New Roman" w:cs="Times New Roman"/>
          <w:b/>
          <w:bCs/>
          <w:sz w:val="24"/>
          <w:szCs w:val="24"/>
        </w:rPr>
        <w:t xml:space="preserve">обеспечительном платеже</w:t>
      </w:r>
      <w:r>
        <w:rPr>
          <w:rFonts w:eastAsia="Times New Roman" w:cs="Times New Roman"/>
          <w:b/>
          <w:bCs/>
          <w:sz w:val="24"/>
          <w:szCs w:val="24"/>
        </w:rPr>
      </w:r>
      <w:r>
        <w:rPr>
          <w:rFonts w:eastAsia="Times New Roman" w:cs="Times New Roman"/>
          <w:b/>
          <w:bCs/>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__________ (указывается полное наименование Общества) (сокращенное наименование: __________, ИНН __________, ОГРН __________), именуемое в дальнейшем «</w:t>
      </w:r>
      <w:r>
        <w:rPr>
          <w:rFonts w:eastAsia="Times New Roman" w:cs="Times New Roman"/>
          <w:i/>
          <w:sz w:val="24"/>
          <w:szCs w:val="24"/>
        </w:rPr>
        <w:t xml:space="preserve">Сторона 2</w:t>
      </w:r>
      <w:r>
        <w:rPr>
          <w:rFonts w:eastAsia="Times New Roman" w:cs="Times New Roman"/>
          <w:sz w:val="24"/>
          <w:szCs w:val="24"/>
        </w:rPr>
        <w:t xml:space="preserve">», в лице _______________________ </w:t>
      </w:r>
      <w:r>
        <w:rPr>
          <w:rFonts w:eastAsia="Times New Roman" w:cs="Times New Roman"/>
          <w:i/>
          <w:sz w:val="24"/>
          <w:szCs w:val="24"/>
        </w:rPr>
        <w:t xml:space="preserve">(Ф. И. О.),</w:t>
      </w:r>
      <w:r>
        <w:rPr>
          <w:rFonts w:eastAsia="Times New Roman" w:cs="Times New Roman"/>
          <w:sz w:val="24"/>
          <w:szCs w:val="24"/>
        </w:rPr>
        <w:t xml:space="preserve"> действующего на основании </w:t>
      </w:r>
      <w:r>
        <w:rPr>
          <w:rFonts w:eastAsia="Times New Roman" w:cs="Times New Roman"/>
          <w:i/>
          <w:sz w:val="24"/>
          <w:szCs w:val="24"/>
        </w:rPr>
        <w:t xml:space="preserve">__________________ (реквизиты доверенности),</w:t>
      </w:r>
      <w:r>
        <w:rPr>
          <w:rFonts w:eastAsia="Times New Roman" w:cs="Times New Roman"/>
          <w:sz w:val="24"/>
          <w:szCs w:val="24"/>
        </w:rPr>
        <w:t xml:space="preserve"> с одной стороны, и ________________ </w:t>
      </w:r>
      <w:r>
        <w:rPr>
          <w:rFonts w:eastAsia="Times New Roman" w:cs="Times New Roman"/>
          <w:i/>
          <w:sz w:val="24"/>
          <w:szCs w:val="24"/>
        </w:rPr>
        <w:t xml:space="preserve">(наименование, ОГРН, ИНН),</w:t>
      </w:r>
      <w:r>
        <w:rPr>
          <w:rFonts w:eastAsia="Times New Roman" w:cs="Times New Roman"/>
          <w:sz w:val="24"/>
          <w:szCs w:val="24"/>
        </w:rPr>
        <w:t xml:space="preserve"> именуемое в дальнейшем «</w:t>
      </w:r>
      <w:r>
        <w:rPr>
          <w:rFonts w:eastAsia="Times New Roman" w:cs="Times New Roman"/>
          <w:i/>
          <w:sz w:val="24"/>
          <w:szCs w:val="24"/>
        </w:rPr>
        <w:t xml:space="preserve">Сторона 1</w:t>
      </w:r>
      <w:r>
        <w:rPr>
          <w:rFonts w:eastAsia="Times New Roman" w:cs="Times New Roman"/>
          <w:sz w:val="24"/>
          <w:szCs w:val="24"/>
        </w:rPr>
        <w:t xml:space="preserve">», в лице ________________ </w:t>
      </w:r>
      <w:r>
        <w:rPr>
          <w:rFonts w:eastAsia="Times New Roman" w:cs="Times New Roman"/>
          <w:i/>
          <w:sz w:val="24"/>
          <w:szCs w:val="24"/>
        </w:rPr>
        <w:t xml:space="preserve">(Ф. И. О.),</w:t>
      </w:r>
      <w:r>
        <w:rPr>
          <w:rFonts w:eastAsia="Times New Roman" w:cs="Times New Roman"/>
          <w:sz w:val="24"/>
          <w:szCs w:val="24"/>
        </w:rPr>
        <w:t xml:space="preserve"> действующего на основании </w:t>
      </w:r>
      <w:r>
        <w:rPr>
          <w:rFonts w:eastAsia="Times New Roman" w:cs="Times New Roman"/>
          <w:i/>
          <w:sz w:val="24"/>
          <w:szCs w:val="24"/>
        </w:rPr>
        <w:t xml:space="preserve">_________________ (реквизиты доверенности),</w:t>
      </w:r>
      <w:r>
        <w:rPr>
          <w:rFonts w:eastAsia="Times New Roman" w:cs="Times New Roman"/>
          <w:sz w:val="24"/>
          <w:szCs w:val="24"/>
        </w:rPr>
        <w:t xml:space="preserve"> с другой стороны, именуемые в дальнейшем совместно «Стороны», в порядке п. ______ приложения № ___ к Договору ____ от _____ № ______ (далее – Договор) заключили настоящее Соглашение о нижеследующем:</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t xml:space="preserve">1. </w:t>
      </w:r>
      <w:r>
        <w:rPr>
          <w:rFonts w:eastAsia="Times New Roman" w:cs="Times New Roman"/>
          <w:i/>
          <w:sz w:val="24"/>
          <w:szCs w:val="24"/>
        </w:rPr>
        <w:t xml:space="preserve">Сторона 1</w:t>
      </w:r>
      <w:r>
        <w:rPr>
          <w:rFonts w:eastAsia="Times New Roman" w:cs="Times New Roman"/>
          <w:sz w:val="24"/>
          <w:szCs w:val="24"/>
        </w:rPr>
        <w:t xml:space="preserve"> в порядке статьи 381.1 Гражданского кодекса Российской Федерации предоставляет </w:t>
      </w:r>
      <w:r>
        <w:rPr>
          <w:rFonts w:eastAsia="Times New Roman" w:cs="Times New Roman"/>
          <w:i/>
          <w:sz w:val="24"/>
          <w:szCs w:val="24"/>
        </w:rPr>
        <w:t xml:space="preserve">Стороне 2</w:t>
      </w:r>
      <w:r>
        <w:rPr>
          <w:rFonts w:eastAsia="Times New Roman" w:cs="Times New Roman"/>
          <w:sz w:val="24"/>
          <w:szCs w:val="24"/>
        </w:rPr>
        <w:t xml:space="preserve"> в качестве способа обеспечения обязательств по возврату аванса по Договору обеспечительный платеж на сумму ___________ (____________________) рублей до момента полного погашения авансовой задолженности по Договору.</w:t>
      </w:r>
      <w:r>
        <w:rPr>
          <w:rFonts w:eastAsia="Times New Roman" w:cs="Times New Roman"/>
          <w:sz w:val="24"/>
          <w:szCs w:val="24"/>
        </w:rPr>
      </w:r>
      <w:r>
        <w:rPr>
          <w:rFonts w:eastAsia="Times New Roman" w:cs="Times New Roman"/>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2. Перечисление обеспечительного платежа осуществляется </w:t>
      </w:r>
      <w:r>
        <w:rPr>
          <w:rFonts w:eastAsia="Times New Roman" w:cs="Times New Roman"/>
          <w:bCs/>
          <w:i/>
          <w:sz w:val="24"/>
          <w:szCs w:val="24"/>
        </w:rPr>
        <w:t xml:space="preserve">Стороной 1</w:t>
      </w:r>
      <w:r>
        <w:rPr>
          <w:rFonts w:eastAsia="Times New Roman" w:cs="Times New Roman"/>
          <w:bCs/>
          <w:sz w:val="24"/>
          <w:szCs w:val="24"/>
        </w:rPr>
        <w:t xml:space="preserve"> на счет </w:t>
      </w:r>
      <w:r>
        <w:rPr>
          <w:rFonts w:eastAsia="Times New Roman" w:cs="Times New Roman"/>
          <w:bCs/>
          <w:i/>
          <w:sz w:val="24"/>
          <w:szCs w:val="24"/>
        </w:rPr>
        <w:t xml:space="preserve">Стороны 2</w:t>
      </w:r>
      <w:r>
        <w:rPr>
          <w:rFonts w:eastAsia="Times New Roman" w:cs="Times New Roman"/>
          <w:bCs/>
          <w:sz w:val="24"/>
          <w:szCs w:val="24"/>
        </w:rPr>
        <w:t xml:space="preserve">. Перечисление обеспечительного платежа должно быть совершено </w:t>
      </w:r>
      <w:r>
        <w:rPr>
          <w:rFonts w:eastAsia="Times New Roman" w:cs="Times New Roman"/>
          <w:bCs/>
          <w:i/>
          <w:sz w:val="24"/>
          <w:szCs w:val="24"/>
        </w:rPr>
        <w:t xml:space="preserve">Стороной 1 </w:t>
      </w:r>
      <w:r>
        <w:rPr>
          <w:rFonts w:eastAsia="Times New Roman" w:cs="Times New Roman"/>
          <w:bCs/>
          <w:sz w:val="24"/>
          <w:szCs w:val="24"/>
        </w:rPr>
        <w:t xml:space="preserve">на счет </w:t>
      </w:r>
      <w:r>
        <w:rPr>
          <w:rFonts w:eastAsia="Times New Roman" w:cs="Times New Roman"/>
          <w:bCs/>
          <w:i/>
          <w:sz w:val="24"/>
          <w:szCs w:val="24"/>
        </w:rPr>
        <w:t xml:space="preserve">Стороны 2</w:t>
      </w:r>
      <w:r>
        <w:rPr>
          <w:rFonts w:eastAsia="Times New Roman" w:cs="Times New Roman"/>
          <w:bCs/>
          <w:sz w:val="24"/>
          <w:szCs w:val="24"/>
        </w:rPr>
        <w:t xml:space="preserve"> до момента заключения Договора (дополнительного соглашения).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Открытие и обслуживание данного счета осуществляется </w:t>
      </w:r>
      <w:r>
        <w:rPr>
          <w:rFonts w:eastAsia="Times New Roman" w:cs="Times New Roman"/>
          <w:bCs/>
          <w:i/>
          <w:sz w:val="24"/>
          <w:szCs w:val="24"/>
        </w:rPr>
        <w:t xml:space="preserve">Стороной 2.</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3. </w:t>
      </w:r>
      <w:r>
        <w:rPr>
          <w:rFonts w:eastAsia="Times New Roman" w:cs="Times New Roman"/>
          <w:bCs/>
          <w:i/>
          <w:sz w:val="24"/>
          <w:szCs w:val="24"/>
        </w:rPr>
        <w:t xml:space="preserve">Сторона 1</w:t>
      </w:r>
      <w:r>
        <w:rPr>
          <w:rFonts w:eastAsia="Times New Roman" w:cs="Times New Roman"/>
          <w:bCs/>
          <w:sz w:val="24"/>
          <w:szCs w:val="24"/>
        </w:rPr>
        <w:t xml:space="preserve"> предоставляет обеспечительный платеж на период действия договора до </w:t>
      </w:r>
      <w:r>
        <w:rPr>
          <w:rFonts w:eastAsia="Times New Roman" w:cs="Times New Roman"/>
          <w:sz w:val="24"/>
          <w:szCs w:val="24"/>
        </w:rPr>
        <w:t xml:space="preserve">момента полного погашения авансовой задолженности.</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4. Обеспечительный платеж может быть использован </w:t>
      </w:r>
      <w:r>
        <w:rPr>
          <w:rFonts w:eastAsia="Times New Roman" w:cs="Times New Roman"/>
          <w:bCs/>
          <w:i/>
          <w:sz w:val="24"/>
          <w:szCs w:val="24"/>
        </w:rPr>
        <w:t xml:space="preserve">Стороной 2</w:t>
      </w:r>
      <w:r>
        <w:rPr>
          <w:rFonts w:eastAsia="Times New Roman" w:cs="Times New Roman"/>
          <w:bCs/>
          <w:sz w:val="24"/>
          <w:szCs w:val="24"/>
        </w:rPr>
        <w:t xml:space="preserve"> для покрытия расходов, связанных с невозвратом </w:t>
      </w:r>
      <w:r>
        <w:rPr>
          <w:rFonts w:eastAsia="Times New Roman" w:cs="Times New Roman"/>
          <w:bCs/>
          <w:i/>
          <w:sz w:val="24"/>
          <w:szCs w:val="24"/>
        </w:rPr>
        <w:t xml:space="preserve">Стороной 1</w:t>
      </w:r>
      <w:r>
        <w:rPr>
          <w:rFonts w:eastAsia="Times New Roman" w:cs="Times New Roman"/>
          <w:bCs/>
          <w:sz w:val="24"/>
          <w:szCs w:val="24"/>
        </w:rPr>
        <w:t xml:space="preserve"> авансовых платежей, предусмотренных Договором.</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5. Сумма обеспечительного платежа подлежит списанию </w:t>
      </w:r>
      <w:r>
        <w:rPr>
          <w:rFonts w:eastAsia="Times New Roman" w:cs="Times New Roman"/>
          <w:bCs/>
          <w:i/>
          <w:sz w:val="24"/>
          <w:szCs w:val="24"/>
        </w:rPr>
        <w:t xml:space="preserve">Стороной 2</w:t>
      </w:r>
      <w:r>
        <w:rPr>
          <w:rFonts w:eastAsia="Times New Roman" w:cs="Times New Roman"/>
          <w:bCs/>
          <w:sz w:val="24"/>
          <w:szCs w:val="24"/>
        </w:rPr>
        <w:t xml:space="preserve"> в случае получения от </w:t>
      </w:r>
      <w:r>
        <w:rPr>
          <w:rFonts w:eastAsia="Times New Roman" w:cs="Times New Roman"/>
          <w:bCs/>
          <w:i/>
          <w:sz w:val="24"/>
          <w:szCs w:val="24"/>
        </w:rPr>
        <w:t xml:space="preserve">Стороны 1</w:t>
      </w:r>
      <w:r>
        <w:rPr>
          <w:rFonts w:eastAsia="Times New Roman" w:cs="Times New Roman"/>
          <w:bCs/>
          <w:sz w:val="24"/>
          <w:szCs w:val="24"/>
        </w:rPr>
        <w:t xml:space="preserve"> письменного отказа от возврата неотработанного аванса, либо неперечисления неотработанного аванса в срок, установленный в письменном уведомлении о возврате аванса от </w:t>
      </w:r>
      <w:r>
        <w:rPr>
          <w:rFonts w:eastAsia="Times New Roman" w:cs="Times New Roman"/>
          <w:bCs/>
          <w:i/>
          <w:sz w:val="24"/>
          <w:szCs w:val="24"/>
        </w:rPr>
        <w:t xml:space="preserve">Стороны 2</w:t>
      </w:r>
      <w:r>
        <w:rPr>
          <w:rFonts w:eastAsia="Times New Roman" w:cs="Times New Roman"/>
          <w:sz w:val="24"/>
          <w:szCs w:val="24"/>
        </w:rPr>
        <w:t xml:space="preserve"> </w:t>
      </w:r>
      <w:r>
        <w:rPr>
          <w:rFonts w:eastAsia="Times New Roman" w:cs="Times New Roman"/>
          <w:bCs/>
          <w:sz w:val="24"/>
          <w:szCs w:val="24"/>
        </w:rPr>
        <w:t xml:space="preserve">и должна быть равна сумме неотработанного на момент списания аванса.</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6. В случае принятия решения о списании обеспечительного платежа </w:t>
      </w:r>
      <w:r>
        <w:rPr>
          <w:rFonts w:eastAsia="Times New Roman" w:cs="Times New Roman"/>
          <w:bCs/>
          <w:i/>
          <w:sz w:val="24"/>
          <w:szCs w:val="24"/>
        </w:rPr>
        <w:t xml:space="preserve">Сторона 2</w:t>
      </w:r>
      <w:r>
        <w:rPr>
          <w:rFonts w:eastAsia="Times New Roman" w:cs="Times New Roman"/>
          <w:bCs/>
          <w:sz w:val="24"/>
          <w:szCs w:val="24"/>
        </w:rPr>
        <w:t xml:space="preserve"> в течение 3 (трех) рабочих дней направляет </w:t>
      </w:r>
      <w:r>
        <w:rPr>
          <w:rFonts w:eastAsia="Times New Roman" w:cs="Times New Roman"/>
          <w:bCs/>
          <w:i/>
          <w:sz w:val="24"/>
          <w:szCs w:val="24"/>
        </w:rPr>
        <w:t xml:space="preserve">Стороне 1</w:t>
      </w:r>
      <w:r>
        <w:rPr>
          <w:rFonts w:eastAsia="Times New Roman" w:cs="Times New Roman"/>
          <w:bCs/>
          <w:sz w:val="24"/>
          <w:szCs w:val="24"/>
        </w:rPr>
        <w:t xml:space="preserve"> информацию о списании обеспечительного платежа с указанием, в чем с</w:t>
      </w:r>
      <w:r>
        <w:rPr>
          <w:rFonts w:eastAsia="Times New Roman" w:cs="Times New Roman"/>
          <w:bCs/>
          <w:sz w:val="24"/>
          <w:szCs w:val="24"/>
        </w:rPr>
        <w:t xml:space="preserve">остоит нарушение обязательств, </w:t>
      </w:r>
      <w:r>
        <w:rPr>
          <w:rFonts w:eastAsia="Times New Roman" w:cs="Times New Roman"/>
          <w:bCs/>
          <w:sz w:val="24"/>
          <w:szCs w:val="24"/>
        </w:rPr>
        <w:t xml:space="preserve">в обеспечение которых был перечислен обеспечительный платеж, а также с указанием суммы списания, определенной в соответствии с п. 5 настоящего Соглашения.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sz w:val="24"/>
          <w:szCs w:val="24"/>
        </w:rPr>
        <w:t xml:space="preserve">7. </w:t>
      </w:r>
      <w:r>
        <w:rPr>
          <w:rFonts w:eastAsia="Times New Roman" w:cs="Times New Roman"/>
          <w:bCs/>
          <w:sz w:val="24"/>
          <w:szCs w:val="24"/>
        </w:rPr>
        <w:t xml:space="preserve">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до полного погашения суммы авансовых платежей, выплаченных </w:t>
      </w:r>
      <w:r>
        <w:rPr>
          <w:rFonts w:eastAsia="Times New Roman" w:cs="Times New Roman"/>
          <w:bCs/>
          <w:i/>
          <w:sz w:val="24"/>
          <w:szCs w:val="24"/>
        </w:rPr>
        <w:t xml:space="preserve">Стороной 2</w:t>
      </w:r>
      <w:r>
        <w:rPr>
          <w:rFonts w:eastAsia="Times New Roman" w:cs="Times New Roman"/>
          <w:bCs/>
          <w:sz w:val="24"/>
          <w:szCs w:val="24"/>
        </w:rPr>
        <w:t xml:space="preserve"> по Договору, не допускается.</w:t>
      </w:r>
      <w:r>
        <w:rPr>
          <w:rFonts w:eastAsia="Times New Roman" w:cs="Times New Roman"/>
          <w:bCs/>
          <w:sz w:val="24"/>
          <w:szCs w:val="24"/>
        </w:rPr>
      </w:r>
      <w:r>
        <w:rPr>
          <w:rFonts w:eastAsia="Times New Roman" w:cs="Times New Roman"/>
          <w:bCs/>
          <w:sz w:val="24"/>
          <w:szCs w:val="24"/>
        </w:rPr>
      </w:r>
    </w:p>
    <w:p>
      <w:pPr>
        <w:ind w:firstLine="709"/>
        <w:jc w:val="both"/>
        <w:widowControl/>
        <w:tabs>
          <w:tab w:val="left" w:pos="840" w:leader="none"/>
        </w:tabs>
        <w:rPr>
          <w:rFonts w:eastAsia="Times New Roman" w:cs="Times New Roman"/>
          <w:bCs/>
          <w:sz w:val="24"/>
          <w:szCs w:val="24"/>
        </w:rPr>
      </w:pPr>
      <w:r>
        <w:rPr>
          <w:rFonts w:eastAsia="Times New Roman" w:cs="Times New Roman"/>
          <w:bCs/>
          <w:sz w:val="24"/>
          <w:szCs w:val="24"/>
        </w:rPr>
        <w:t xml:space="preserve">Досрочный возврат обеспечительного платежа до погашения суммы авансовых платежей не допускается, за исключением случаев предоставления </w:t>
      </w:r>
      <w:r>
        <w:rPr>
          <w:rFonts w:eastAsia="Times New Roman" w:cs="Times New Roman"/>
          <w:bCs/>
          <w:i/>
          <w:sz w:val="24"/>
          <w:szCs w:val="24"/>
        </w:rPr>
        <w:t xml:space="preserve">Стороной 1</w:t>
      </w:r>
      <w:r>
        <w:rPr>
          <w:rFonts w:eastAsia="Times New Roman" w:cs="Times New Roman"/>
          <w:bCs/>
          <w:sz w:val="24"/>
          <w:szCs w:val="24"/>
        </w:rPr>
        <w:t xml:space="preserve"> взамен обеспечения в форме обеспечительного платежа иного способа обеспечения обязательств по возврату аванса, удовлетворяющего требованиям настоящего Договора. </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В случае замены </w:t>
      </w:r>
      <w:r>
        <w:rPr>
          <w:rFonts w:eastAsia="Times New Roman" w:cs="Times New Roman"/>
          <w:bCs/>
          <w:i/>
          <w:sz w:val="24"/>
          <w:szCs w:val="24"/>
        </w:rPr>
        <w:t xml:space="preserve">Стороной 1</w:t>
      </w:r>
      <w:r>
        <w:rPr>
          <w:rFonts w:eastAsia="Times New Roman" w:cs="Times New Roman"/>
          <w:bCs/>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Pr>
          <w:rFonts w:eastAsia="Times New Roman" w:cs="Times New Roman"/>
          <w:bCs/>
          <w:i/>
          <w:sz w:val="24"/>
          <w:szCs w:val="24"/>
        </w:rPr>
        <w:t xml:space="preserve">Стороне 1</w:t>
      </w:r>
      <w:r>
        <w:rPr>
          <w:rFonts w:eastAsia="Times New Roman" w:cs="Times New Roman"/>
          <w:bCs/>
          <w:sz w:val="24"/>
          <w:szCs w:val="24"/>
        </w:rPr>
        <w:t xml:space="preserve"> осуществляется в течение 30 (тридцати) календарных дней со дня получения </w:t>
      </w:r>
      <w:r>
        <w:rPr>
          <w:rFonts w:eastAsia="Times New Roman" w:cs="Times New Roman"/>
          <w:bCs/>
          <w:i/>
          <w:sz w:val="24"/>
          <w:szCs w:val="24"/>
        </w:rPr>
        <w:t xml:space="preserve">Стороной 2</w:t>
      </w:r>
      <w:r>
        <w:rPr>
          <w:rFonts w:eastAsia="Times New Roman" w:cs="Times New Roman"/>
          <w:bCs/>
          <w:sz w:val="24"/>
          <w:szCs w:val="24"/>
        </w:rPr>
        <w:t xml:space="preserve"> альтернативного способа обеспечения.</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8. Возврат обеспечительного платежа, предоставленного </w:t>
      </w:r>
      <w:r>
        <w:rPr>
          <w:rFonts w:eastAsia="Times New Roman" w:cs="Times New Roman"/>
          <w:bCs/>
          <w:i/>
          <w:sz w:val="24"/>
          <w:szCs w:val="24"/>
        </w:rPr>
        <w:t xml:space="preserve">Стороной 1</w:t>
      </w:r>
      <w:r>
        <w:rPr>
          <w:rFonts w:eastAsia="Times New Roman" w:cs="Times New Roman"/>
          <w:bCs/>
          <w:sz w:val="24"/>
          <w:szCs w:val="24"/>
        </w:rPr>
        <w:t xml:space="preserve"> в качестве обеспечения обязательств по возврату аванса, за вычетом средств, использованных </w:t>
      </w:r>
      <w:r>
        <w:rPr>
          <w:rFonts w:eastAsia="Times New Roman" w:cs="Times New Roman"/>
          <w:bCs/>
          <w:i/>
          <w:sz w:val="24"/>
          <w:szCs w:val="24"/>
        </w:rPr>
        <w:t xml:space="preserve">Стороной 2</w:t>
      </w:r>
      <w:r>
        <w:rPr>
          <w:rFonts w:eastAsia="Times New Roman" w:cs="Times New Roman"/>
          <w:bCs/>
          <w:sz w:val="24"/>
          <w:szCs w:val="24"/>
        </w:rPr>
        <w:t xml:space="preserve"> для возмещения своих убытков, связанных с неисполнением </w:t>
      </w:r>
      <w:r>
        <w:rPr>
          <w:rFonts w:eastAsia="Times New Roman" w:cs="Times New Roman"/>
          <w:bCs/>
          <w:i/>
          <w:sz w:val="24"/>
          <w:szCs w:val="24"/>
        </w:rPr>
        <w:t xml:space="preserve">Стороной 1</w:t>
      </w:r>
      <w:r>
        <w:rPr>
          <w:rFonts w:eastAsia="Times New Roman" w:cs="Times New Roman"/>
          <w:bCs/>
          <w:sz w:val="24"/>
          <w:szCs w:val="24"/>
        </w:rPr>
        <w:t xml:space="preserve"> обязате</w:t>
      </w:r>
      <w:r>
        <w:rPr>
          <w:rFonts w:eastAsia="Times New Roman" w:cs="Times New Roman"/>
          <w:bCs/>
          <w:sz w:val="24"/>
          <w:szCs w:val="24"/>
        </w:rPr>
        <w:t xml:space="preserve">льств по возврату неотработанного аванса по Договору, производится в течение 30 (тридцати) дней со дня подписания Сторонами двустороннего акта сверки авансовой задолженности по Договору, авансовая задолженность в соответствии с которым будет отсутствовать.</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9. Размер обеспечительного платежа может быть уменьшен до суммы неотработанного </w:t>
      </w:r>
      <w:r>
        <w:rPr>
          <w:rFonts w:eastAsia="Times New Roman" w:cs="Times New Roman"/>
          <w:bCs/>
          <w:i/>
          <w:sz w:val="24"/>
          <w:szCs w:val="24"/>
        </w:rPr>
        <w:t xml:space="preserve">Стороной 1</w:t>
      </w:r>
      <w:r>
        <w:rPr>
          <w:rFonts w:eastAsia="Times New Roman" w:cs="Times New Roman"/>
          <w:bCs/>
          <w:sz w:val="24"/>
          <w:szCs w:val="24"/>
        </w:rPr>
        <w:t xml:space="preserve"> аванса на основании акта сверки авансовой задолженности по Договору путем подписания дополнительного соглашения к настоящему Соглашению.</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10. Размер обеспечительного платежа в лю</w:t>
      </w:r>
      <w:r>
        <w:rPr>
          <w:rFonts w:eastAsia="Times New Roman" w:cs="Times New Roman"/>
          <w:bCs/>
          <w:sz w:val="24"/>
          <w:szCs w:val="24"/>
        </w:rPr>
        <w:t xml:space="preserve">бой момент времени должен быть </w:t>
      </w:r>
      <w:r>
        <w:rPr>
          <w:rFonts w:eastAsia="Times New Roman" w:cs="Times New Roman"/>
          <w:bCs/>
          <w:sz w:val="24"/>
          <w:szCs w:val="24"/>
        </w:rPr>
        <w:t xml:space="preserve">не меньше суммы неотработанного </w:t>
      </w:r>
      <w:r>
        <w:rPr>
          <w:rFonts w:eastAsia="Times New Roman" w:cs="Times New Roman"/>
          <w:bCs/>
          <w:i/>
          <w:sz w:val="24"/>
          <w:szCs w:val="24"/>
        </w:rPr>
        <w:t xml:space="preserve">Стороной 1</w:t>
      </w:r>
      <w:r>
        <w:rPr>
          <w:rFonts w:eastAsia="Times New Roman" w:cs="Times New Roman"/>
          <w:bCs/>
          <w:sz w:val="24"/>
          <w:szCs w:val="24"/>
        </w:rPr>
        <w:t xml:space="preserve"> аванса по Договору.</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s>
        <w:rPr>
          <w:rFonts w:eastAsia="Times New Roman" w:cs="Times New Roman"/>
          <w:bCs/>
          <w:sz w:val="24"/>
          <w:szCs w:val="24"/>
        </w:rPr>
      </w:pPr>
      <w:r>
        <w:rPr>
          <w:rFonts w:eastAsia="Times New Roman" w:cs="Times New Roman"/>
          <w:bCs/>
          <w:sz w:val="24"/>
          <w:szCs w:val="24"/>
        </w:rPr>
        <w:t xml:space="preserve">11. При расторжении (прекращении) Договора в случае невыполнения / непоставки (недопоставки) Стороной 1 услуг/работ/товара в сроки и/или с ненадлежащим качеством, предусмотренные Договором, обеспечительный платеж не подлежит возврату </w:t>
      </w:r>
      <w:r>
        <w:rPr>
          <w:rFonts w:eastAsia="Times New Roman" w:cs="Times New Roman"/>
          <w:bCs/>
          <w:i/>
          <w:sz w:val="24"/>
          <w:szCs w:val="24"/>
        </w:rPr>
        <w:t xml:space="preserve">Стороне 1</w:t>
      </w:r>
      <w:r>
        <w:rPr>
          <w:rFonts w:eastAsia="Times New Roman" w:cs="Times New Roman"/>
          <w:bCs/>
          <w:sz w:val="24"/>
          <w:szCs w:val="24"/>
        </w:rPr>
        <w:t xml:space="preserve">. </w:t>
      </w:r>
      <w:r>
        <w:rPr>
          <w:rFonts w:eastAsia="Times New Roman" w:cs="Times New Roman"/>
          <w:bCs/>
          <w:sz w:val="24"/>
          <w:szCs w:val="24"/>
        </w:rPr>
      </w:r>
      <w:r>
        <w:rPr>
          <w:rFonts w:eastAsia="Times New Roman" w:cs="Times New Roman"/>
          <w:bCs/>
          <w:sz w:val="24"/>
          <w:szCs w:val="24"/>
        </w:rPr>
      </w:r>
    </w:p>
    <w:p>
      <w:pPr>
        <w:ind w:firstLine="709"/>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t xml:space="preserve">12. Стороны установили, что на сумму обеспечительного платежа начисление процентов </w:t>
      </w:r>
      <w:r>
        <w:rPr>
          <w:rFonts w:eastAsia="Times New Roman" w:cs="Times New Roman"/>
          <w:i/>
          <w:sz w:val="24"/>
          <w:szCs w:val="24"/>
        </w:rPr>
        <w:t xml:space="preserve">Стороной 1 </w:t>
      </w:r>
      <w:r>
        <w:rPr>
          <w:rFonts w:eastAsia="Times New Roman" w:cs="Times New Roman"/>
          <w:bCs/>
          <w:sz w:val="24"/>
          <w:szCs w:val="24"/>
        </w:rPr>
        <w:t xml:space="preserve">не осуществляется.  </w:t>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40" w:leader="none"/>
          <w:tab w:val="left" w:pos="1183" w:leader="none"/>
        </w:tabs>
        <w:rPr>
          <w:rFonts w:eastAsia="Times New Roman" w:cs="Times New Roman"/>
          <w:bCs/>
          <w:sz w:val="24"/>
          <w:szCs w:val="24"/>
        </w:rPr>
      </w:pPr>
      <w:r>
        <w:rPr>
          <w:rFonts w:eastAsia="Times New Roman" w:cs="Times New Roman"/>
          <w:bCs/>
          <w:sz w:val="24"/>
          <w:szCs w:val="24"/>
        </w:rPr>
      </w:r>
      <w:r>
        <w:rPr>
          <w:rFonts w:eastAsia="Times New Roman" w:cs="Times New Roman"/>
          <w:bCs/>
          <w:sz w:val="24"/>
          <w:szCs w:val="24"/>
        </w:rPr>
      </w:r>
      <w:r>
        <w:rPr>
          <w:rFonts w:eastAsia="Times New Roman" w:cs="Times New Roman"/>
          <w:bCs/>
          <w:sz w:val="24"/>
          <w:szCs w:val="24"/>
        </w:rPr>
      </w:r>
    </w:p>
    <w:p>
      <w:pPr>
        <w:jc w:val="both"/>
        <w:tabs>
          <w:tab w:val="left" w:pos="851" w:leader="none"/>
          <w:tab w:val="left" w:pos="1183" w:leader="none"/>
          <w:tab w:val="right" w:pos="9637" w:leader="none"/>
        </w:tabs>
        <w:rPr>
          <w:rFonts w:cs="Times New Roman"/>
          <w:sz w:val="24"/>
          <w:szCs w:val="24"/>
        </w:rPr>
      </w:pPr>
      <w:r>
        <w:rPr>
          <w:rFonts w:eastAsia="Times New Roman" w:cs="Times New Roman"/>
          <w:bCs/>
          <w:sz w:val="24"/>
          <w:szCs w:val="24"/>
        </w:rPr>
        <w:t xml:space="preserve">СТОРОНА 2</w:t>
      </w:r>
      <w:r>
        <w:rPr>
          <w:rFonts w:eastAsia="Times New Roman" w:cs="Times New Roman"/>
          <w:bCs/>
          <w:sz w:val="24"/>
          <w:szCs w:val="24"/>
        </w:rPr>
        <w:tab/>
      </w:r>
      <w:r>
        <w:rPr>
          <w:rFonts w:eastAsia="Times New Roman" w:cs="Times New Roman"/>
          <w:bCs/>
          <w:sz w:val="24"/>
          <w:szCs w:val="24"/>
        </w:rPr>
        <w:t xml:space="preserve">СТОРОНА 1</w:t>
      </w:r>
      <w:r>
        <w:rPr>
          <w:rFonts w:cs="Times New Roman"/>
          <w:sz w:val="24"/>
          <w:szCs w:val="24"/>
        </w:rPr>
      </w:r>
      <w:r>
        <w:rPr>
          <w:rFonts w:cs="Times New Roman"/>
          <w:sz w:val="24"/>
          <w:szCs w:val="24"/>
        </w:rPr>
      </w:r>
    </w:p>
    <w:p>
      <w:pPr>
        <w:contextualSpacing/>
        <w:ind w:firstLine="709"/>
        <w:jc w:val="both"/>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widowControl/>
        <w:rPr>
          <w:rFonts w:eastAsia="Times New Roman" w:cs="Times New Roman"/>
          <w:color w:val="000000"/>
          <w:sz w:val="24"/>
          <w:szCs w:val="24"/>
        </w:rPr>
      </w:pPr>
      <w:r>
        <w:rPr>
          <w:rFonts w:eastAsia="Times New Roman" w:cs="Times New Roman"/>
          <w:color w:val="000000"/>
          <w:sz w:val="24"/>
          <w:szCs w:val="24"/>
        </w:rPr>
        <w:br w:type="page" w:clear="all"/>
      </w:r>
      <w:r>
        <w:rPr>
          <w:rFonts w:eastAsia="Times New Roman" w:cs="Times New Roman"/>
          <w:color w:val="000000"/>
          <w:sz w:val="24"/>
          <w:szCs w:val="24"/>
        </w:rPr>
      </w:r>
      <w:r>
        <w:rPr>
          <w:rFonts w:eastAsia="Times New Roman" w:cs="Times New Roman"/>
          <w:color w:val="000000"/>
          <w:sz w:val="24"/>
          <w:szCs w:val="24"/>
        </w:rPr>
      </w:r>
    </w:p>
    <w:p>
      <w:pPr>
        <w:ind w:left="6804"/>
        <w:rPr>
          <w:rFonts w:eastAsia="Times New Roman" w:cs="Times New Roman"/>
          <w:color w:val="000000"/>
          <w:sz w:val="24"/>
          <w:szCs w:val="24"/>
        </w:rPr>
      </w:pPr>
      <w:r>
        <w:rPr>
          <w:rFonts w:eastAsia="Times New Roman" w:cs="Times New Roman"/>
          <w:color w:val="000000"/>
          <w:sz w:val="24"/>
          <w:szCs w:val="24"/>
        </w:rPr>
        <w:t xml:space="preserve">Приложение10</w:t>
      </w:r>
      <w:r>
        <w:rPr>
          <w:rFonts w:eastAsia="Times New Roman" w:cs="Times New Roman"/>
          <w:color w:val="000000"/>
          <w:sz w:val="24"/>
          <w:szCs w:val="24"/>
        </w:rPr>
      </w:r>
      <w:r>
        <w:rPr>
          <w:rFonts w:eastAsia="Times New Roman" w:cs="Times New Roman"/>
          <w:color w:val="000000"/>
          <w:sz w:val="24"/>
          <w:szCs w:val="24"/>
        </w:rPr>
      </w:r>
    </w:p>
    <w:p>
      <w:pPr>
        <w:ind w:left="6804"/>
        <w:rPr>
          <w:rFonts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 xml:space="preserve">к Приложению </w:t>
      </w:r>
      <w:r>
        <w:rPr>
          <w:rFonts w:eastAsia="Times New Roman" w:cs="Times New Roman"/>
          <w:color w:val="000000"/>
          <w:sz w:val="24"/>
          <w:szCs w:val="24"/>
        </w:rPr>
        <w:t xml:space="preserve">№ </w:t>
      </w:r>
      <w:r>
        <w:rPr>
          <w:rFonts w:eastAsia="Times New Roman" w:cs="Times New Roman"/>
          <w:color w:val="000000"/>
          <w:sz w:val="24"/>
          <w:szCs w:val="24"/>
        </w:rPr>
        <w:t xml:space="preserve">6</w:t>
      </w:r>
      <w:r>
        <w:rPr>
          <w:rFonts w:eastAsia="Times New Roman" w:cs="Times New Roman"/>
          <w:color w:val="000000"/>
          <w:sz w:val="24"/>
          <w:szCs w:val="24"/>
        </w:rPr>
      </w:r>
      <w:r>
        <w:rPr>
          <w:rFonts w:eastAsia="Times New Roman" w:cs="Times New Roman"/>
          <w:color w:val="000000"/>
          <w:sz w:val="24"/>
          <w:szCs w:val="24"/>
        </w:rPr>
      </w:r>
    </w:p>
    <w:p>
      <w:pPr>
        <w:ind w:left="6804"/>
        <w:rPr>
          <w:rFonts w:eastAsia="Times New Roman" w:cs="Times New Roman"/>
          <w:color w:val="000000"/>
          <w:sz w:val="24"/>
          <w:szCs w:val="24"/>
        </w:rPr>
      </w:pPr>
      <w:r>
        <w:rPr>
          <w:rFonts w:eastAsia="Times New Roman" w:cs="Times New Roman"/>
          <w:color w:val="000000"/>
          <w:sz w:val="24"/>
          <w:szCs w:val="24"/>
        </w:rPr>
        <w:t xml:space="preserve">к Договору</w:t>
      </w:r>
      <w:r>
        <w:rPr>
          <w:rFonts w:eastAsia="Times New Roman" w:cs="Times New Roman"/>
          <w:color w:val="000000"/>
          <w:sz w:val="24"/>
          <w:szCs w:val="24"/>
        </w:rPr>
      </w:r>
      <w:r>
        <w:rPr>
          <w:rFonts w:eastAsia="Times New Roman" w:cs="Times New Roman"/>
          <w:color w:val="000000"/>
          <w:sz w:val="24"/>
          <w:szCs w:val="24"/>
        </w:rPr>
      </w:r>
    </w:p>
    <w:p>
      <w:pPr>
        <w:ind w:left="6804"/>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r>
      <w:r>
        <w:rPr>
          <w:rFonts w:eastAsia="Times New Roman" w:cs="Times New Roman"/>
          <w:color w:val="000000"/>
          <w:sz w:val="24"/>
          <w:szCs w:val="24"/>
        </w:rPr>
      </w:r>
    </w:p>
    <w:p>
      <w:pPr>
        <w:jc w:val="center"/>
        <w:tabs>
          <w:tab w:val="left" w:pos="840" w:leader="none"/>
        </w:tabs>
        <w:rPr>
          <w:rFonts w:eastAsia="Times New Roman" w:cs="Times New Roman"/>
          <w:b/>
          <w:bCs/>
          <w:sz w:val="24"/>
          <w:szCs w:val="24"/>
          <w:lang w:eastAsia="ru-RU"/>
        </w:rPr>
      </w:pPr>
      <w:r>
        <w:rPr>
          <w:rFonts w:eastAsia="Times New Roman" w:cs="Times New Roman"/>
          <w:b/>
          <w:bCs/>
          <w:sz w:val="24"/>
          <w:szCs w:val="24"/>
          <w:lang w:eastAsia="ru-RU"/>
        </w:rPr>
      </w:r>
      <w:r>
        <w:rPr>
          <w:rFonts w:eastAsia="Times New Roman" w:cs="Times New Roman"/>
          <w:b/>
          <w:bCs/>
          <w:sz w:val="24"/>
          <w:szCs w:val="24"/>
          <w:lang w:eastAsia="ru-RU"/>
        </w:rPr>
      </w:r>
      <w:r>
        <w:rPr>
          <w:rFonts w:eastAsia="Times New Roman" w:cs="Times New Roman"/>
          <w:b/>
          <w:bCs/>
          <w:sz w:val="24"/>
          <w:szCs w:val="24"/>
          <w:lang w:eastAsia="ru-RU"/>
        </w:rPr>
      </w:r>
    </w:p>
    <w:p>
      <w:pPr>
        <w:jc w:val="center"/>
        <w:rPr>
          <w:rFonts w:eastAsia="Symbol" w:cs="Times New Roman"/>
          <w:b/>
          <w:bCs/>
          <w:sz w:val="24"/>
          <w:szCs w:val="24"/>
          <w:lang w:eastAsia="ru-RU"/>
        </w:rPr>
        <w:outlineLvl w:val="3"/>
      </w:pPr>
      <w:r>
        <w:rPr>
          <w:rFonts w:eastAsia="Symbol" w:cs="Times New Roman"/>
          <w:b/>
          <w:sz w:val="24"/>
          <w:szCs w:val="24"/>
          <w:lang w:eastAsia="ru-RU"/>
        </w:rPr>
      </w:r>
      <w:r>
        <w:rPr>
          <w:rFonts w:eastAsia="Symbol" w:cs="Times New Roman"/>
          <w:b/>
          <w:sz w:val="24"/>
          <w:szCs w:val="24"/>
          <w:lang w:eastAsia="ru-RU"/>
        </w:rPr>
        <w:t xml:space="preserve">Форма акта приема-передачи независимой гарантии</w:t>
      </w:r>
      <w:r>
        <w:rPr>
          <w:rFonts w:eastAsia="Symbol" w:cs="Times New Roman"/>
          <w:b/>
          <w:bCs/>
          <w:sz w:val="24"/>
          <w:szCs w:val="24"/>
          <w:lang w:eastAsia="ru-RU"/>
        </w:rPr>
      </w:r>
      <w:r>
        <w:rPr>
          <w:rFonts w:eastAsia="Symbol" w:cs="Times New Roman"/>
          <w:b/>
          <w:bCs/>
          <w:sz w:val="24"/>
          <w:szCs w:val="24"/>
          <w:lang w:eastAsia="ru-RU"/>
        </w:rPr>
      </w:r>
    </w:p>
    <w:p>
      <w:pPr>
        <w:jc w:val="center"/>
        <w:rPr>
          <w:rFonts w:eastAsia="Symbol" w:cs="Times New Roman"/>
          <w:b/>
          <w:sz w:val="24"/>
          <w:szCs w:val="24"/>
          <w:lang w:eastAsia="ru-RU"/>
        </w:rPr>
        <w:outlineLvl w:val="3"/>
      </w:pPr>
      <w:r>
        <w:rPr>
          <w:rFonts w:eastAsia="Symbol" w:cs="Times New Roman"/>
          <w:b/>
          <w:sz w:val="24"/>
          <w:szCs w:val="24"/>
          <w:lang w:eastAsia="ru-RU"/>
        </w:rPr>
      </w:r>
      <w:r>
        <w:rPr>
          <w:rFonts w:eastAsia="Symbol" w:cs="Times New Roman"/>
          <w:b/>
          <w:sz w:val="24"/>
          <w:szCs w:val="24"/>
          <w:lang w:eastAsia="ru-RU"/>
        </w:rPr>
      </w:r>
      <w:r>
        <w:rPr>
          <w:rFonts w:eastAsia="Symbol" w:cs="Times New Roman"/>
          <w:b/>
          <w:sz w:val="24"/>
          <w:szCs w:val="24"/>
          <w:lang w:eastAsia="ru-RU"/>
        </w:rPr>
      </w:r>
    </w:p>
    <w:p>
      <w:pPr>
        <w:jc w:val="center"/>
        <w:rPr>
          <w:rFonts w:eastAsia="Times New Roman" w:cs="Times New Roman"/>
          <w:b/>
          <w:sz w:val="24"/>
          <w:szCs w:val="24"/>
        </w:rPr>
        <w:outlineLvl w:val="3"/>
      </w:pPr>
      <w:r>
        <w:rPr>
          <w:rFonts w:eastAsia="Symbol" w:cs="Times New Roman"/>
          <w:b/>
          <w:sz w:val="24"/>
          <w:szCs w:val="24"/>
          <w:lang w:eastAsia="ru-RU"/>
        </w:rPr>
      </w:r>
      <w:r>
        <w:rPr>
          <w:rFonts w:eastAsia="Times New Roman" w:cs="Times New Roman"/>
          <w:sz w:val="24"/>
          <w:szCs w:val="24"/>
          <w:lang w:eastAsia="ru-RU"/>
        </w:rPr>
        <w:t xml:space="preserve">АКТ ПРИЕМА-ПЕРЕДАЧИ НЕЗАВИСИМОЙ ГАРАНТИИ</w:t>
      </w:r>
      <w:r>
        <w:rPr>
          <w:rFonts w:eastAsia="Times New Roman" w:cs="Times New Roman"/>
          <w:b/>
          <w:sz w:val="24"/>
          <w:szCs w:val="24"/>
        </w:rPr>
      </w:r>
      <w:r>
        <w:rPr>
          <w:rFonts w:eastAsia="Times New Roman" w:cs="Times New Roman"/>
          <w:b/>
          <w:sz w:val="24"/>
          <w:szCs w:val="24"/>
        </w:rPr>
      </w:r>
    </w:p>
    <w:p>
      <w:pPr>
        <w:jc w:val="center"/>
        <w:rPr>
          <w:rFonts w:eastAsia="Times New Roman" w:cs="Times New Roman"/>
          <w:sz w:val="24"/>
          <w:szCs w:val="24"/>
        </w:rPr>
        <w:outlineLvl w:val="3"/>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jc w:val="both"/>
        <w:tabs>
          <w:tab w:val="right" w:pos="9637" w:leader="none"/>
        </w:tabs>
        <w:rPr>
          <w:rFonts w:eastAsia="Times New Roman" w:cs="Times New Roman"/>
          <w:sz w:val="24"/>
          <w:szCs w:val="24"/>
        </w:rPr>
      </w:pPr>
      <w:r>
        <w:rPr>
          <w:rFonts w:eastAsia="Times New Roman" w:cs="Times New Roman"/>
          <w:sz w:val="24"/>
          <w:szCs w:val="24"/>
          <w:lang w:eastAsia="ru-RU"/>
        </w:rPr>
        <w:t xml:space="preserve">г.______________</w:t>
      </w:r>
      <w:r>
        <w:rPr>
          <w:rFonts w:eastAsia="Times New Roman" w:cs="Times New Roman"/>
          <w:sz w:val="24"/>
          <w:szCs w:val="24"/>
          <w:lang w:eastAsia="ru-RU"/>
        </w:rPr>
        <w:t xml:space="preserve"> </w:t>
      </w:r>
      <w:r>
        <w:rPr>
          <w:rFonts w:eastAsia="Times New Roman" w:cs="Times New Roman"/>
          <w:sz w:val="24"/>
          <w:szCs w:val="24"/>
          <w:lang w:eastAsia="ru-RU"/>
        </w:rPr>
        <w:tab/>
      </w:r>
      <w:r>
        <w:rPr>
          <w:rFonts w:eastAsia="Times New Roman" w:cs="Times New Roman"/>
          <w:sz w:val="24"/>
          <w:szCs w:val="24"/>
          <w:lang w:eastAsia="ru-RU"/>
        </w:rPr>
        <w:t xml:space="preserve">«___» _________ 202_ г.</w:t>
      </w:r>
      <w:r>
        <w:rPr>
          <w:rFonts w:eastAsia="Times New Roman" w:cs="Times New Roman"/>
          <w:sz w:val="24"/>
          <w:szCs w:val="24"/>
        </w:rPr>
      </w:r>
      <w:r>
        <w:rPr>
          <w:rFonts w:eastAsia="Times New Roman" w:cs="Times New Roman"/>
          <w:sz w:val="24"/>
          <w:szCs w:val="24"/>
        </w:rPr>
      </w:r>
    </w:p>
    <w:p>
      <w:pPr>
        <w:contextualSpacing/>
        <w:ind w:firstLine="709"/>
        <w:jc w:val="both"/>
        <w:widowControl/>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i/>
          <w:sz w:val="24"/>
          <w:szCs w:val="24"/>
          <w:lang w:eastAsia="ru-RU"/>
        </w:rPr>
        <w:t xml:space="preserve">Сторона 1 </w:t>
      </w:r>
      <w:r>
        <w:rPr>
          <w:rFonts w:eastAsia="Times New Roman" w:cs="Times New Roman"/>
          <w:sz w:val="24"/>
          <w:szCs w:val="24"/>
          <w:lang w:eastAsia="ru-RU"/>
        </w:rPr>
        <w:t xml:space="preserve">в лице (</w:t>
      </w:r>
      <w:r>
        <w:rPr>
          <w:rFonts w:eastAsia="Times New Roman" w:cs="Times New Roman"/>
          <w:i/>
          <w:sz w:val="24"/>
          <w:szCs w:val="24"/>
          <w:lang w:eastAsia="ru-RU"/>
        </w:rPr>
        <w:t xml:space="preserve">должность, </w:t>
      </w:r>
      <w:r>
        <w:rPr>
          <w:rFonts w:eastAsia="Times New Roman" w:cs="Times New Roman"/>
          <w:bCs/>
          <w:i/>
          <w:sz w:val="24"/>
          <w:szCs w:val="24"/>
          <w:lang w:eastAsia="ru-RU"/>
        </w:rPr>
        <w:t xml:space="preserve">Ф.И.О. уполномоченного действовать от имени Стороны 1</w:t>
      </w:r>
      <w:r>
        <w:rPr>
          <w:rFonts w:eastAsia="Times New Roman" w:cs="Times New Roman"/>
          <w:sz w:val="24"/>
          <w:szCs w:val="24"/>
          <w:lang w:eastAsia="ru-RU"/>
        </w:rPr>
        <w:t xml:space="preserve">), действующего на основании </w:t>
      </w:r>
      <w:r>
        <w:rPr>
          <w:rFonts w:eastAsia="Times New Roman" w:cs="Times New Roman"/>
          <w:i/>
          <w:sz w:val="24"/>
          <w:szCs w:val="24"/>
          <w:lang w:eastAsia="ru-RU"/>
        </w:rPr>
        <w:t xml:space="preserve">(наименование, </w:t>
      </w:r>
      <w:r>
        <w:rPr>
          <w:rFonts w:eastAsia="Times New Roman" w:cs="Times New Roman"/>
          <w:bCs/>
          <w:i/>
          <w:sz w:val="24"/>
          <w:szCs w:val="24"/>
          <w:lang w:eastAsia="ru-RU"/>
        </w:rPr>
        <w:t xml:space="preserve">дата, номер документа, подтверждающего полномочия лица, подписавшего акт приема-передачи от лица Стороны 1</w:t>
      </w:r>
      <w:r>
        <w:rPr>
          <w:rFonts w:eastAsia="Times New Roman" w:cs="Times New Roman"/>
          <w:i/>
          <w:sz w:val="24"/>
          <w:szCs w:val="24"/>
          <w:lang w:eastAsia="ru-RU"/>
        </w:rPr>
        <w:t xml:space="preserve">) </w:t>
      </w:r>
      <w:r>
        <w:rPr>
          <w:rFonts w:eastAsia="Times New Roman" w:cs="Times New Roman"/>
          <w:sz w:val="24"/>
          <w:szCs w:val="24"/>
          <w:lang w:eastAsia="ru-RU"/>
        </w:rPr>
        <w:t xml:space="preserve">с одной стороны, передала, а Публичное акционерное общество «Россети Северо-Запад» (ПАО «Россети Северо-Запад»), в лице (д</w:t>
      </w:r>
      <w:r>
        <w:rPr>
          <w:rFonts w:eastAsia="Times New Roman" w:cs="Times New Roman"/>
          <w:i/>
          <w:sz w:val="24"/>
          <w:szCs w:val="24"/>
          <w:lang w:eastAsia="ru-RU"/>
        </w:rPr>
        <w:t xml:space="preserve">олжность, </w:t>
      </w:r>
      <w:r>
        <w:rPr>
          <w:rFonts w:eastAsia="Times New Roman" w:cs="Times New Roman"/>
          <w:bCs/>
          <w:i/>
          <w:sz w:val="24"/>
          <w:szCs w:val="24"/>
          <w:lang w:eastAsia="ru-RU"/>
        </w:rPr>
        <w:t xml:space="preserve">Ф.И.О. уполномоченного действовать от имени Общества лица</w:t>
      </w:r>
      <w:r>
        <w:rPr>
          <w:rFonts w:eastAsia="Times New Roman" w:cs="Times New Roman"/>
          <w:sz w:val="24"/>
          <w:szCs w:val="24"/>
          <w:lang w:eastAsia="ru-RU"/>
        </w:rPr>
        <w:t xml:space="preserve">) действующего на основании </w:t>
      </w:r>
      <w:r>
        <w:rPr>
          <w:rFonts w:eastAsia="Times New Roman" w:cs="Times New Roman"/>
          <w:i/>
          <w:sz w:val="24"/>
          <w:szCs w:val="24"/>
          <w:lang w:eastAsia="ru-RU"/>
        </w:rPr>
        <w:t xml:space="preserve">(наименование, </w:t>
      </w:r>
      <w:r>
        <w:rPr>
          <w:rFonts w:eastAsia="Times New Roman" w:cs="Times New Roman"/>
          <w:bCs/>
          <w:i/>
          <w:sz w:val="24"/>
          <w:szCs w:val="24"/>
          <w:lang w:eastAsia="ru-RU"/>
        </w:rPr>
        <w:t xml:space="preserve">дата и номер документа, подтверждающего полномочия лица, подписавшего акт приема-передачи от лица Общества</w:t>
      </w:r>
      <w:r>
        <w:rPr>
          <w:rFonts w:eastAsia="Times New Roman" w:cs="Times New Roman"/>
          <w:i/>
          <w:sz w:val="24"/>
          <w:szCs w:val="24"/>
          <w:lang w:eastAsia="ru-RU"/>
        </w:rPr>
        <w:t xml:space="preserve">) </w:t>
      </w:r>
      <w:r>
        <w:rPr>
          <w:rFonts w:eastAsia="Times New Roman" w:cs="Times New Roman"/>
          <w:sz w:val="24"/>
          <w:szCs w:val="24"/>
          <w:lang w:eastAsia="ru-RU"/>
        </w:rPr>
        <w:t xml:space="preserve">с другой стороны, в дальнейшем именуемые «Стороны», приняло о</w:t>
      </w:r>
      <w:r>
        <w:rPr>
          <w:rFonts w:eastAsia="Times New Roman" w:cs="Times New Roman"/>
          <w:sz w:val="24"/>
          <w:szCs w:val="24"/>
        </w:rPr>
        <w:t xml:space="preserve">ригинал независимой гарантии / изменения независимой гарантии на ___ листах с реквизитами:</w:t>
      </w:r>
      <w:r>
        <w:rPr>
          <w:rFonts w:eastAsia="Times New Roman" w:cs="Times New Roman"/>
          <w:sz w:val="24"/>
          <w:szCs w:val="24"/>
        </w:rPr>
      </w:r>
      <w:r>
        <w:rPr>
          <w:rFonts w:eastAsia="Times New Roman" w:cs="Times New Roman"/>
          <w:sz w:val="24"/>
          <w:szCs w:val="24"/>
        </w:rPr>
      </w:r>
    </w:p>
    <w:p>
      <w:pPr>
        <w:numPr>
          <w:ilvl w:val="0"/>
          <w:numId w:val="96"/>
        </w:numPr>
        <w:contextualSpacing/>
        <w:ind w:left="0" w:firstLine="709"/>
        <w:jc w:val="both"/>
        <w:widowControl/>
        <w:tabs>
          <w:tab w:val="left" w:pos="850" w:leader="none"/>
        </w:tabs>
        <w:rPr>
          <w:rFonts w:eastAsia="Times New Roman" w:cs="Times New Roman"/>
          <w:sz w:val="24"/>
          <w:szCs w:val="24"/>
        </w:rPr>
      </w:pPr>
      <w:r>
        <w:rPr>
          <w:rFonts w:eastAsia="Times New Roman" w:cs="Times New Roman"/>
          <w:sz w:val="24"/>
          <w:szCs w:val="24"/>
          <w:lang w:eastAsia="ru-RU"/>
        </w:rPr>
        <w:t xml:space="preserve">дата и номер независимой гарантии / изменения к гарантии -</w:t>
      </w:r>
      <w:r>
        <w:rPr>
          <w:rFonts w:eastAsia="Times New Roman" w:cs="Times New Roman"/>
          <w:sz w:val="24"/>
          <w:szCs w:val="24"/>
        </w:rPr>
      </w:r>
      <w:r>
        <w:rPr>
          <w:rFonts w:eastAsia="Times New Roman" w:cs="Times New Roman"/>
          <w:sz w:val="24"/>
          <w:szCs w:val="24"/>
        </w:rPr>
      </w:r>
    </w:p>
    <w:p>
      <w:pPr>
        <w:numPr>
          <w:ilvl w:val="0"/>
          <w:numId w:val="96"/>
        </w:numPr>
        <w:contextualSpacing/>
        <w:ind w:left="0" w:firstLine="709"/>
        <w:jc w:val="both"/>
        <w:widowControl/>
        <w:tabs>
          <w:tab w:val="left" w:pos="850" w:leader="none"/>
        </w:tabs>
        <w:rPr>
          <w:rFonts w:eastAsia="Times New Roman" w:cs="Times New Roman"/>
          <w:sz w:val="24"/>
          <w:szCs w:val="24"/>
        </w:rPr>
      </w:pPr>
      <w:r>
        <w:rPr>
          <w:rFonts w:eastAsia="Times New Roman" w:cs="Times New Roman"/>
          <w:sz w:val="24"/>
          <w:szCs w:val="24"/>
          <w:lang w:eastAsia="ru-RU"/>
        </w:rPr>
        <w:t xml:space="preserve">наименование гаранта- </w:t>
      </w:r>
      <w:r>
        <w:rPr>
          <w:rFonts w:eastAsia="Times New Roman" w:cs="Times New Roman"/>
          <w:sz w:val="24"/>
          <w:szCs w:val="24"/>
        </w:rPr>
      </w:r>
      <w:r>
        <w:rPr>
          <w:rFonts w:eastAsia="Times New Roman" w:cs="Times New Roman"/>
          <w:sz w:val="24"/>
          <w:szCs w:val="24"/>
        </w:rPr>
      </w:r>
    </w:p>
    <w:p>
      <w:pPr>
        <w:numPr>
          <w:ilvl w:val="0"/>
          <w:numId w:val="96"/>
        </w:numPr>
        <w:contextualSpacing/>
        <w:ind w:left="0" w:firstLine="709"/>
        <w:jc w:val="both"/>
        <w:widowControl/>
        <w:tabs>
          <w:tab w:val="left" w:pos="850" w:leader="none"/>
        </w:tabs>
        <w:rPr>
          <w:rFonts w:eastAsia="Times New Roman" w:cs="Times New Roman"/>
          <w:sz w:val="24"/>
          <w:szCs w:val="24"/>
        </w:rPr>
      </w:pPr>
      <w:r>
        <w:rPr>
          <w:rFonts w:eastAsia="Times New Roman" w:cs="Times New Roman"/>
          <w:sz w:val="24"/>
          <w:szCs w:val="24"/>
          <w:lang w:eastAsia="ru-RU"/>
        </w:rPr>
        <w:t xml:space="preserve">сумма независимой гарантии / изменения гарантии- </w:t>
      </w:r>
      <w:r>
        <w:rPr>
          <w:rFonts w:eastAsia="Times New Roman" w:cs="Times New Roman"/>
          <w:sz w:val="24"/>
          <w:szCs w:val="24"/>
        </w:rPr>
      </w:r>
      <w:r>
        <w:rPr>
          <w:rFonts w:eastAsia="Times New Roman" w:cs="Times New Roman"/>
          <w:sz w:val="24"/>
          <w:szCs w:val="24"/>
        </w:rPr>
      </w:r>
    </w:p>
    <w:p>
      <w:pPr>
        <w:numPr>
          <w:ilvl w:val="0"/>
          <w:numId w:val="96"/>
        </w:numPr>
        <w:contextualSpacing/>
        <w:ind w:left="0" w:firstLine="709"/>
        <w:jc w:val="both"/>
        <w:widowControl/>
        <w:tabs>
          <w:tab w:val="left" w:pos="850" w:leader="none"/>
        </w:tabs>
        <w:rPr>
          <w:rFonts w:eastAsia="Times New Roman" w:cs="Times New Roman"/>
          <w:sz w:val="24"/>
          <w:szCs w:val="24"/>
        </w:rPr>
      </w:pPr>
      <w:r>
        <w:rPr>
          <w:rFonts w:eastAsia="Times New Roman" w:cs="Times New Roman"/>
          <w:sz w:val="24"/>
          <w:szCs w:val="24"/>
          <w:lang w:eastAsia="ru-RU"/>
        </w:rPr>
        <w:t xml:space="preserve"> н</w:t>
      </w:r>
      <w:r>
        <w:rPr>
          <w:rFonts w:eastAsia="Times New Roman" w:cs="Times New Roman"/>
          <w:color w:val="000000"/>
          <w:sz w:val="24"/>
          <w:szCs w:val="24"/>
        </w:rPr>
        <w:t xml:space="preserve">омер и дата извещения, размещенного в единой информационной системе в сфере закупок по адресу в Интернет «</w:t>
      </w:r>
      <w:r>
        <w:rPr>
          <w:rFonts w:eastAsia="Times New Roman" w:cs="Times New Roman"/>
          <w:color w:val="000000"/>
          <w:sz w:val="24"/>
          <w:szCs w:val="24"/>
          <w:lang w:val="en-US"/>
        </w:rPr>
        <w:t xml:space="preserve">www</w:t>
      </w:r>
      <w:r>
        <w:rPr>
          <w:rFonts w:eastAsia="Times New Roman" w:cs="Times New Roman"/>
          <w:color w:val="000000"/>
          <w:sz w:val="24"/>
          <w:szCs w:val="24"/>
        </w:rPr>
        <w:t xml:space="preserve">.</w:t>
      </w:r>
      <w:r>
        <w:rPr>
          <w:rFonts w:eastAsia="Times New Roman" w:cs="Times New Roman"/>
          <w:color w:val="000000"/>
          <w:sz w:val="24"/>
          <w:szCs w:val="24"/>
          <w:lang w:val="en-US"/>
        </w:rPr>
        <w:t xml:space="preserve">zakupki</w:t>
      </w:r>
      <w:r>
        <w:rPr>
          <w:rFonts w:eastAsia="Times New Roman" w:cs="Times New Roman"/>
          <w:color w:val="000000"/>
          <w:sz w:val="24"/>
          <w:szCs w:val="24"/>
        </w:rPr>
        <w:t xml:space="preserve">.</w:t>
      </w:r>
      <w:r>
        <w:rPr>
          <w:rFonts w:eastAsia="Times New Roman" w:cs="Times New Roman"/>
          <w:color w:val="000000"/>
          <w:sz w:val="24"/>
          <w:szCs w:val="24"/>
          <w:lang w:val="en-US"/>
        </w:rPr>
        <w:t xml:space="preserve">gov</w:t>
      </w:r>
      <w:r>
        <w:rPr>
          <w:rFonts w:eastAsia="Times New Roman" w:cs="Times New Roman"/>
          <w:color w:val="000000"/>
          <w:sz w:val="24"/>
          <w:szCs w:val="24"/>
        </w:rPr>
        <w:t xml:space="preserve">.</w:t>
      </w:r>
      <w:r>
        <w:rPr>
          <w:rFonts w:eastAsia="Times New Roman" w:cs="Times New Roman"/>
          <w:color w:val="000000"/>
          <w:sz w:val="24"/>
          <w:szCs w:val="24"/>
          <w:lang w:val="en-US"/>
        </w:rPr>
        <w:t xml:space="preserve">ru</w:t>
      </w:r>
      <w:r>
        <w:rPr>
          <w:rFonts w:eastAsia="Times New Roman" w:cs="Times New Roman"/>
          <w:color w:val="000000"/>
          <w:sz w:val="24"/>
          <w:szCs w:val="24"/>
        </w:rPr>
        <w:t xml:space="preserve">»</w:t>
      </w:r>
      <w:r>
        <w:rPr>
          <w:rFonts w:eastAsia="Times New Roman" w:cs="Times New Roman"/>
          <w:color w:val="000000"/>
          <w:sz w:val="24"/>
          <w:szCs w:val="24"/>
        </w:rPr>
        <w:t xml:space="preserve">.</w:t>
      </w:r>
      <w:r>
        <w:rPr>
          <w:rFonts w:eastAsia="Times New Roman" w:cs="Times New Roman"/>
          <w:sz w:val="24"/>
          <w:szCs w:val="24"/>
        </w:rPr>
      </w:r>
      <w:r>
        <w:rPr>
          <w:rFonts w:eastAsia="Times New Roman" w:cs="Times New Roman"/>
          <w:sz w:val="24"/>
          <w:szCs w:val="24"/>
        </w:rPr>
      </w:r>
    </w:p>
    <w:p>
      <w:pPr>
        <w:ind w:firstLine="709"/>
        <w:jc w:val="both"/>
        <w:tabs>
          <w:tab w:val="left" w:pos="850" w:leader="none"/>
        </w:tabs>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lang w:eastAsia="ru-RU"/>
        </w:rPr>
        <w:t xml:space="preserve">Документ составлен в двух экземплярах, имеющих равную юридическую силу для каждой из Сторон. Стороны по составу и содержанию вышеуказанных документов претензий не имеют.</w:t>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p>
      <w:pPr>
        <w:ind w:firstLine="709"/>
        <w:jc w:val="both"/>
        <w:rPr>
          <w:rFonts w:eastAsia="Times New Roman" w:cs="Times New Roman"/>
          <w:sz w:val="24"/>
          <w:szCs w:val="24"/>
        </w:rPr>
      </w:pPr>
      <w:r>
        <w:rPr>
          <w:rFonts w:eastAsia="Times New Roman" w:cs="Times New Roman"/>
          <w:sz w:val="24"/>
          <w:szCs w:val="24"/>
        </w:rPr>
      </w:r>
      <w:r>
        <w:rPr>
          <w:rFonts w:eastAsia="Times New Roman" w:cs="Times New Roman"/>
          <w:sz w:val="24"/>
          <w:szCs w:val="24"/>
        </w:rPr>
      </w:r>
      <w:r>
        <w:rPr>
          <w:rFonts w:eastAsia="Times New Roman" w:cs="Times New Roman"/>
          <w:sz w:val="24"/>
          <w:szCs w:val="24"/>
        </w:rPr>
      </w:r>
    </w:p>
    <w:tbl>
      <w:tblPr>
        <w:tblStyle w:val="31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6379"/>
        <w:gridCol w:w="3192"/>
      </w:tblGrid>
      <w:tr>
        <w:tblPrEx/>
        <w:trPr/>
        <w:tc>
          <w:tcPr>
            <w:tcW w:w="6379" w:type="dxa"/>
            <w:textDirection w:val="lrTb"/>
            <w:noWrap w:val="false"/>
          </w:tcPr>
          <w:p>
            <w:pPr>
              <w:rPr>
                <w:b/>
                <w:bCs/>
              </w:rPr>
            </w:pPr>
            <w:r>
              <w:rPr>
                <w:b/>
              </w:rPr>
            </w:r>
            <w:r>
              <w:rPr>
                <w:b/>
              </w:rPr>
              <w:t xml:space="preserve">Передал документы (Сторона 1):</w:t>
            </w:r>
            <w:r>
              <w:rPr>
                <w:b/>
                <w:bCs/>
              </w:rPr>
            </w:r>
            <w:r>
              <w:rPr>
                <w:b/>
                <w:bCs/>
              </w:rPr>
            </w:r>
          </w:p>
          <w:p>
            <w:pPr>
              <w:jc w:val="center"/>
              <w:rPr>
                <w:b/>
              </w:rPr>
            </w:pPr>
            <w:r>
              <w:rPr>
                <w:b/>
              </w:rPr>
            </w:r>
            <w:r>
              <w:rPr>
                <w:b/>
              </w:rPr>
            </w:r>
            <w:r>
              <w:rPr>
                <w:b/>
              </w:rPr>
            </w:r>
          </w:p>
        </w:tc>
        <w:tc>
          <w:tcPr>
            <w:tcW w:w="3192" w:type="dxa"/>
            <w:textDirection w:val="lrTb"/>
            <w:noWrap w:val="false"/>
          </w:tcPr>
          <w:p>
            <w:pPr>
              <w:rPr>
                <w:b/>
                <w:bCs/>
              </w:rPr>
            </w:pPr>
            <w:r>
              <w:rPr>
                <w:b/>
              </w:rPr>
            </w:r>
            <w:r>
              <w:rPr>
                <w:b/>
              </w:rPr>
              <w:t xml:space="preserve">Принял документы (Сторона 2):</w:t>
            </w:r>
            <w:r>
              <w:rPr>
                <w:b/>
                <w:bCs/>
              </w:rPr>
            </w:r>
            <w:r>
              <w:rPr>
                <w:b/>
                <w:bCs/>
              </w:rPr>
            </w:r>
          </w:p>
        </w:tc>
      </w:tr>
      <w:tr>
        <w:tblPrEx/>
        <w:trPr/>
        <w:tc>
          <w:tcPr>
            <w:tcW w:w="6379" w:type="dxa"/>
            <w:textDirection w:val="lrTb"/>
            <w:noWrap w:val="false"/>
          </w:tcPr>
          <w:p>
            <w:pPr>
              <w:rPr>
                <w:szCs w:val="28"/>
              </w:rPr>
            </w:pPr>
            <w:r>
              <w:rPr>
                <w:szCs w:val="28"/>
              </w:rPr>
              <w:t xml:space="preserve">_______________________________</w:t>
            </w:r>
            <w:r>
              <w:rPr>
                <w:szCs w:val="28"/>
              </w:rPr>
            </w:r>
            <w:r>
              <w:rPr>
                <w:szCs w:val="28"/>
              </w:rPr>
            </w:r>
          </w:p>
          <w:p>
            <w:pPr>
              <w:rPr>
                <w:sz w:val="14"/>
                <w:szCs w:val="14"/>
              </w:rPr>
            </w:pPr>
            <w:r>
              <w:rPr>
                <w:i/>
                <w:sz w:val="14"/>
                <w:szCs w:val="14"/>
              </w:rPr>
              <w:t xml:space="preserve">                      (должность, Ф.И.О.)</w:t>
            </w:r>
            <w:r>
              <w:rPr>
                <w:sz w:val="14"/>
                <w:szCs w:val="14"/>
              </w:rPr>
            </w:r>
            <w:r>
              <w:rPr>
                <w:sz w:val="14"/>
                <w:szCs w:val="14"/>
              </w:rPr>
            </w:r>
          </w:p>
        </w:tc>
        <w:tc>
          <w:tcPr>
            <w:tcW w:w="3192" w:type="dxa"/>
            <w:textDirection w:val="lrTb"/>
            <w:noWrap w:val="false"/>
          </w:tcPr>
          <w:p>
            <w:pPr>
              <w:rPr>
                <w:szCs w:val="28"/>
              </w:rPr>
            </w:pPr>
            <w:r>
              <w:rPr>
                <w:szCs w:val="28"/>
              </w:rPr>
              <w:t xml:space="preserve">_____________________________</w:t>
            </w:r>
            <w:r>
              <w:rPr>
                <w:szCs w:val="28"/>
              </w:rPr>
            </w:r>
            <w:r>
              <w:rPr>
                <w:szCs w:val="28"/>
              </w:rPr>
            </w:r>
          </w:p>
          <w:p>
            <w:pPr>
              <w:rPr>
                <w:sz w:val="14"/>
                <w:szCs w:val="14"/>
              </w:rPr>
            </w:pPr>
            <w:r>
              <w:rPr>
                <w:i/>
              </w:rPr>
              <w:t xml:space="preserve">              </w:t>
            </w:r>
            <w:r>
              <w:rPr>
                <w:i/>
                <w:sz w:val="14"/>
                <w:szCs w:val="14"/>
              </w:rPr>
              <w:t xml:space="preserve">(должность, Ф.И.О.)</w:t>
            </w:r>
            <w:r>
              <w:rPr>
                <w:sz w:val="14"/>
                <w:szCs w:val="14"/>
              </w:rPr>
            </w:r>
            <w:r>
              <w:rPr>
                <w:sz w:val="14"/>
                <w:szCs w:val="14"/>
              </w:rPr>
            </w:r>
          </w:p>
        </w:tc>
      </w:tr>
      <w:tr>
        <w:tblPrEx/>
        <w:trPr/>
        <w:tc>
          <w:tcPr>
            <w:tcW w:w="6379" w:type="dxa"/>
            <w:textDirection w:val="lrTb"/>
            <w:noWrap w:val="false"/>
          </w:tcPr>
          <w:p>
            <w:pPr>
              <w:rPr>
                <w:szCs w:val="28"/>
              </w:rPr>
            </w:pPr>
            <w:r>
              <w:rPr>
                <w:szCs w:val="28"/>
              </w:rPr>
            </w:r>
            <w:r>
              <w:rPr>
                <w:szCs w:val="28"/>
              </w:rPr>
            </w:r>
            <w:r>
              <w:rPr>
                <w:szCs w:val="28"/>
              </w:rPr>
            </w:r>
          </w:p>
          <w:p>
            <w:pPr>
              <w:rPr>
                <w:szCs w:val="28"/>
              </w:rPr>
            </w:pPr>
            <w:r>
              <w:rPr>
                <w:szCs w:val="28"/>
              </w:rPr>
              <w:t xml:space="preserve">_______________________________</w:t>
            </w:r>
            <w:r>
              <w:rPr>
                <w:szCs w:val="28"/>
              </w:rPr>
            </w:r>
            <w:r>
              <w:rPr>
                <w:szCs w:val="28"/>
              </w:rPr>
            </w:r>
          </w:p>
        </w:tc>
        <w:tc>
          <w:tcPr>
            <w:tcW w:w="3192" w:type="dxa"/>
            <w:textDirection w:val="lrTb"/>
            <w:noWrap w:val="false"/>
          </w:tcPr>
          <w:p>
            <w:pPr>
              <w:rPr>
                <w:szCs w:val="28"/>
              </w:rPr>
            </w:pPr>
            <w:r>
              <w:rPr>
                <w:szCs w:val="28"/>
              </w:rPr>
            </w:r>
            <w:r>
              <w:rPr>
                <w:szCs w:val="28"/>
              </w:rPr>
            </w:r>
            <w:r>
              <w:rPr>
                <w:szCs w:val="28"/>
              </w:rPr>
            </w:r>
          </w:p>
          <w:p>
            <w:pPr>
              <w:rPr>
                <w:szCs w:val="28"/>
              </w:rPr>
            </w:pPr>
            <w:r>
              <w:rPr>
                <w:szCs w:val="28"/>
              </w:rPr>
              <w:t xml:space="preserve">_____________________________</w:t>
            </w:r>
            <w:r>
              <w:rPr>
                <w:szCs w:val="28"/>
              </w:rPr>
            </w:r>
            <w:r>
              <w:rPr>
                <w:szCs w:val="28"/>
              </w:rPr>
            </w:r>
          </w:p>
        </w:tc>
      </w:tr>
      <w:tr>
        <w:tblPrEx/>
        <w:trPr>
          <w:trHeight w:val="70"/>
        </w:trPr>
        <w:tc>
          <w:tcPr>
            <w:tcW w:w="6379" w:type="dxa"/>
            <w:textDirection w:val="lrTb"/>
            <w:noWrap w:val="false"/>
          </w:tcPr>
          <w:p>
            <w:pPr>
              <w:rPr>
                <w:sz w:val="14"/>
                <w:szCs w:val="14"/>
              </w:rPr>
            </w:pPr>
            <w:r>
              <w:rPr>
                <w:i/>
              </w:rPr>
              <w:t xml:space="preserve">                         </w:t>
            </w:r>
            <w:r>
              <w:rPr>
                <w:i/>
                <w:sz w:val="14"/>
                <w:szCs w:val="14"/>
              </w:rPr>
              <w:t xml:space="preserve">подпись                 </w:t>
            </w:r>
            <w:r>
              <w:rPr>
                <w:sz w:val="14"/>
                <w:szCs w:val="14"/>
              </w:rPr>
            </w:r>
            <w:r>
              <w:rPr>
                <w:sz w:val="14"/>
                <w:szCs w:val="14"/>
              </w:rPr>
            </w:r>
          </w:p>
          <w:p>
            <w:pPr>
              <w:rPr>
                <w:szCs w:val="28"/>
              </w:rPr>
            </w:pPr>
            <w:r>
              <w:rPr>
                <w:szCs w:val="28"/>
              </w:rPr>
            </w:r>
            <w:r>
              <w:rPr>
                <w:szCs w:val="28"/>
              </w:rPr>
            </w:r>
            <w:r>
              <w:rPr>
                <w:szCs w:val="28"/>
              </w:rPr>
            </w:r>
          </w:p>
        </w:tc>
        <w:tc>
          <w:tcPr>
            <w:tcW w:w="3192" w:type="dxa"/>
            <w:textDirection w:val="lrTb"/>
            <w:noWrap w:val="false"/>
          </w:tcPr>
          <w:p>
            <w:pPr>
              <w:rPr>
                <w:sz w:val="14"/>
                <w:szCs w:val="14"/>
              </w:rPr>
            </w:pPr>
            <w:r>
              <w:rPr>
                <w:i/>
              </w:rPr>
              <w:t xml:space="preserve">           </w:t>
            </w:r>
            <w:r>
              <w:rPr>
                <w:i/>
                <w:sz w:val="14"/>
                <w:szCs w:val="14"/>
              </w:rPr>
              <w:t xml:space="preserve">                подпись                    </w:t>
            </w:r>
            <w:r>
              <w:rPr>
                <w:sz w:val="14"/>
                <w:szCs w:val="14"/>
              </w:rPr>
            </w:r>
            <w:r>
              <w:rPr>
                <w:sz w:val="14"/>
                <w:szCs w:val="14"/>
              </w:rPr>
            </w:r>
          </w:p>
          <w:p>
            <w:pPr>
              <w:rPr>
                <w:szCs w:val="28"/>
              </w:rPr>
            </w:pPr>
            <w:r>
              <w:rPr>
                <w:szCs w:val="28"/>
              </w:rPr>
            </w:r>
            <w:r>
              <w:rPr>
                <w:szCs w:val="28"/>
              </w:rPr>
            </w:r>
            <w:r>
              <w:rPr>
                <w:szCs w:val="28"/>
              </w:rPr>
            </w:r>
          </w:p>
        </w:tc>
      </w:tr>
    </w:tbl>
    <w:p>
      <w:pPr>
        <w:contextualSpacing/>
        <w:ind w:left="709"/>
        <w:jc w:val="both"/>
        <w:spacing w:after="160" w:line="259" w:lineRule="auto"/>
        <w:widowControl/>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r>
        <w:rPr>
          <w:rFonts w:eastAsia="Times New Roman" w:cs="Times New Roman"/>
          <w:sz w:val="24"/>
          <w:szCs w:val="24"/>
          <w:lang w:eastAsia="ru-RU"/>
        </w:rPr>
      </w:r>
    </w:p>
    <w:p>
      <w:pPr>
        <w:jc w:val="center"/>
        <w:rPr>
          <w:b/>
          <w:bCs/>
          <w:sz w:val="24"/>
          <w:szCs w:val="24"/>
          <w:highlight w:val="none"/>
        </w:rPr>
      </w:pPr>
      <w:r>
        <w:rPr>
          <w:b/>
          <w:bCs/>
          <w:sz w:val="24"/>
          <w:szCs w:val="24"/>
          <w:highlight w:val="none"/>
        </w:rPr>
      </w:r>
      <w:r>
        <w:rPr>
          <w:b/>
          <w:bCs/>
          <w:sz w:val="24"/>
          <w:szCs w:val="24"/>
          <w:highlight w:val="none"/>
        </w:rPr>
      </w:r>
    </w:p>
    <w:p>
      <w:pPr>
        <w:contextualSpacing/>
        <w:ind w:left="709"/>
        <w:jc w:val="both"/>
        <w:spacing w:after="160" w:line="259" w:lineRule="auto"/>
        <w:widowControl/>
        <w:rPr>
          <w:rFonts w:eastAsia="Times New Roman" w:cs="Times New Roman"/>
          <w:sz w:val="24"/>
          <w:szCs w:val="24"/>
          <w:lang w:eastAsia="ru-RU"/>
        </w:rPr>
      </w:pPr>
      <w:r>
        <w:rPr>
          <w:rFonts w:eastAsia="Times New Roman" w:cs="Times New Roman"/>
          <w:sz w:val="24"/>
          <w:szCs w:val="24"/>
          <w:lang w:eastAsia="ru-RU"/>
        </w:rPr>
      </w:r>
      <w:r>
        <w:rPr>
          <w:rFonts w:eastAsia="Times New Roman" w:cs="Times New Roman"/>
          <w:sz w:val="24"/>
          <w:szCs w:val="24"/>
          <w:lang w:eastAsia="ru-RU"/>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ind w:left="5670" w:firstLine="3420"/>
        <w:jc w:val="both"/>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jc w:val="right"/>
        <w:spacing w:line="264" w:lineRule="auto"/>
        <w:widowControl/>
        <w:rPr>
          <w:b/>
          <w:color w:val="00000a"/>
          <w:sz w:val="26"/>
          <w:szCs w:val="26"/>
        </w:rPr>
      </w:pPr>
      <w:r>
        <w:rPr>
          <w:b/>
          <w:color w:val="00000a"/>
          <w:sz w:val="26"/>
          <w:szCs w:val="26"/>
        </w:rPr>
      </w:r>
      <w:r>
        <w:rPr>
          <w:b/>
          <w:color w:val="00000a"/>
          <w:sz w:val="26"/>
          <w:szCs w:val="26"/>
        </w:rPr>
      </w:r>
      <w:r>
        <w:rPr>
          <w:b/>
          <w:color w:val="00000a"/>
          <w:sz w:val="26"/>
          <w:szCs w:val="26"/>
        </w:rPr>
      </w:r>
    </w:p>
    <w:p>
      <w:pPr>
        <w:jc w:val="right"/>
        <w:spacing w:line="264" w:lineRule="auto"/>
        <w:widowControl/>
        <w:rPr>
          <w:b/>
          <w:color w:val="00000a"/>
          <w:sz w:val="26"/>
          <w:szCs w:val="26"/>
        </w:rPr>
      </w:pPr>
      <w:r>
        <w:rPr>
          <w:b/>
          <w:color w:val="00000a"/>
          <w:sz w:val="26"/>
          <w:szCs w:val="26"/>
        </w:rPr>
      </w:r>
      <w:r>
        <w:rPr>
          <w:b/>
          <w:color w:val="00000a"/>
          <w:sz w:val="26"/>
          <w:szCs w:val="26"/>
        </w:rPr>
      </w:r>
      <w:r>
        <w:rPr>
          <w:b/>
          <w:color w:val="00000a"/>
          <w:sz w:val="26"/>
          <w:szCs w:val="26"/>
        </w:rPr>
      </w:r>
    </w:p>
    <w:p>
      <w:pPr>
        <w:jc w:val="right"/>
        <w:spacing w:line="264" w:lineRule="auto"/>
        <w:widowControl/>
        <w:rPr>
          <w:b/>
          <w:color w:val="00000a"/>
          <w:sz w:val="26"/>
          <w:szCs w:val="26"/>
        </w:rPr>
      </w:pPr>
      <w:r>
        <w:rPr>
          <w:b/>
          <w:color w:val="00000a"/>
          <w:sz w:val="26"/>
          <w:szCs w:val="26"/>
        </w:rPr>
      </w:r>
      <w:r>
        <w:rPr>
          <w:b/>
          <w:color w:val="00000a"/>
          <w:sz w:val="26"/>
          <w:szCs w:val="26"/>
        </w:rPr>
      </w:r>
      <w:r>
        <w:rPr>
          <w:b/>
          <w:color w:val="00000a"/>
          <w:sz w:val="26"/>
          <w:szCs w:val="26"/>
        </w:rPr>
      </w:r>
    </w:p>
    <w:p>
      <w:pPr>
        <w:jc w:val="right"/>
        <w:spacing w:line="264" w:lineRule="auto"/>
        <w:widowControl/>
        <w:rPr>
          <w:color w:val="00000a"/>
          <w:sz w:val="26"/>
          <w:szCs w:val="26"/>
        </w:rPr>
      </w:pPr>
      <w:r>
        <w:rPr>
          <w:color w:val="00000a"/>
          <w:sz w:val="26"/>
          <w:szCs w:val="26"/>
        </w:rPr>
        <w:t xml:space="preserve">Приложение № 7 </w:t>
      </w:r>
      <w:r>
        <w:rPr>
          <w:color w:val="00000a"/>
          <w:sz w:val="26"/>
          <w:szCs w:val="26"/>
        </w:rPr>
      </w:r>
      <w:r>
        <w:rPr>
          <w:color w:val="00000a"/>
          <w:sz w:val="26"/>
          <w:szCs w:val="26"/>
        </w:rPr>
      </w:r>
    </w:p>
    <w:p>
      <w:pPr>
        <w:jc w:val="right"/>
        <w:spacing w:line="264" w:lineRule="auto"/>
        <w:widowControl/>
        <w:rPr>
          <w:color w:val="00000a"/>
          <w:sz w:val="26"/>
          <w:szCs w:val="26"/>
        </w:rPr>
      </w:pPr>
      <w:r>
        <w:rPr>
          <w:color w:val="00000a"/>
          <w:sz w:val="26"/>
          <w:szCs w:val="26"/>
        </w:rPr>
        <w:t xml:space="preserve"> к Договору от ____ № _____</w:t>
      </w:r>
      <w:r>
        <w:rPr>
          <w:color w:val="00000a"/>
          <w:sz w:val="26"/>
          <w:szCs w:val="26"/>
        </w:rPr>
      </w:r>
      <w:r>
        <w:rPr>
          <w:color w:val="00000a"/>
          <w:sz w:val="26"/>
          <w:szCs w:val="26"/>
        </w:rPr>
      </w:r>
    </w:p>
    <w:p>
      <w:pPr>
        <w:jc w:val="center"/>
        <w:widowControl/>
        <w:rPr>
          <w:b/>
          <w:color w:val="00000a"/>
          <w:sz w:val="26"/>
          <w:szCs w:val="26"/>
        </w:rPr>
      </w:pPr>
      <w:r>
        <w:rPr>
          <w:b/>
          <w:color w:val="00000a"/>
          <w:sz w:val="26"/>
          <w:szCs w:val="26"/>
        </w:rPr>
      </w:r>
      <w:r>
        <w:rPr>
          <w:b/>
          <w:color w:val="00000a"/>
          <w:sz w:val="26"/>
          <w:szCs w:val="26"/>
        </w:rPr>
      </w:r>
      <w:r>
        <w:rPr>
          <w:b/>
          <w:color w:val="00000a"/>
          <w:sz w:val="26"/>
          <w:szCs w:val="26"/>
        </w:rPr>
      </w:r>
    </w:p>
    <w:p>
      <w:pPr>
        <w:jc w:val="center"/>
        <w:widowControl/>
        <w:rPr>
          <w:b/>
          <w:color w:val="00000a"/>
          <w:sz w:val="26"/>
          <w:szCs w:val="26"/>
        </w:rPr>
      </w:pPr>
      <w:r>
        <w:rPr>
          <w:b/>
          <w:color w:val="00000a"/>
          <w:sz w:val="26"/>
          <w:szCs w:val="26"/>
        </w:rPr>
        <w:t xml:space="preserve">СОГЛАШЕНИЕ О НАЛОГОВЫХ ЗАВЕРЕНИЯХ</w:t>
      </w:r>
      <w:r>
        <w:rPr>
          <w:b/>
          <w:color w:val="00000a"/>
          <w:sz w:val="26"/>
          <w:szCs w:val="26"/>
        </w:rPr>
      </w:r>
      <w:r>
        <w:rPr>
          <w:b/>
          <w:color w:val="00000a"/>
          <w:sz w:val="26"/>
          <w:szCs w:val="26"/>
        </w:rPr>
      </w:r>
    </w:p>
    <w:p>
      <w:pPr>
        <w:ind w:left="-567" w:firstLine="567"/>
        <w:jc w:val="center"/>
        <w:widowControl/>
        <w:rPr>
          <w:b/>
          <w:color w:val="00000a"/>
          <w:sz w:val="26"/>
          <w:szCs w:val="26"/>
        </w:rPr>
      </w:pPr>
      <w:r>
        <w:rPr>
          <w:b/>
          <w:color w:val="00000a"/>
          <w:sz w:val="26"/>
          <w:szCs w:val="26"/>
        </w:rPr>
        <w:t xml:space="preserve">(ОСОБЫЕ УСЛОВИЯ)</w:t>
      </w:r>
      <w:r>
        <w:rPr>
          <w:b/>
          <w:color w:val="00000a"/>
          <w:sz w:val="26"/>
          <w:szCs w:val="26"/>
        </w:rPr>
      </w:r>
      <w:r>
        <w:rPr>
          <w:b/>
          <w:color w:val="00000a"/>
          <w:sz w:val="26"/>
          <w:szCs w:val="26"/>
        </w:rPr>
      </w:r>
    </w:p>
    <w:p>
      <w:pPr>
        <w:ind w:left="-567" w:firstLine="567"/>
        <w:jc w:val="both"/>
        <w:widowControl/>
        <w:rPr>
          <w:color w:val="00000a"/>
          <w:sz w:val="26"/>
          <w:szCs w:val="26"/>
        </w:rPr>
      </w:pPr>
      <w:r>
        <w:rPr>
          <w:color w:val="00000a"/>
          <w:sz w:val="26"/>
          <w:szCs w:val="26"/>
        </w:rPr>
      </w:r>
      <w:r>
        <w:rPr>
          <w:color w:val="00000a"/>
          <w:sz w:val="26"/>
          <w:szCs w:val="26"/>
        </w:rPr>
      </w:r>
      <w:r>
        <w:rPr>
          <w:color w:val="00000a"/>
          <w:sz w:val="26"/>
          <w:szCs w:val="26"/>
        </w:rPr>
      </w:r>
    </w:p>
    <w:p>
      <w:pPr>
        <w:ind w:left="-567" w:firstLine="567"/>
        <w:jc w:val="both"/>
        <w:widowControl/>
        <w:rPr>
          <w:color w:val="00000a"/>
          <w:sz w:val="26"/>
          <w:szCs w:val="26"/>
        </w:rPr>
      </w:pPr>
      <w:r>
        <w:rPr>
          <w:b/>
          <w:color w:val="00000a"/>
          <w:sz w:val="26"/>
          <w:szCs w:val="26"/>
        </w:rPr>
        <w:t xml:space="preserve">1.</w:t>
      </w:r>
      <w:r>
        <w:rPr>
          <w:color w:val="00000a"/>
          <w:sz w:val="26"/>
          <w:szCs w:val="26"/>
        </w:rPr>
        <w:t xml:space="preserve"> Заверения и гарантии Сторон</w:t>
      </w:r>
      <w:r>
        <w:rPr>
          <w:color w:val="00000a"/>
          <w:sz w:val="26"/>
          <w:szCs w:val="26"/>
        </w:rPr>
      </w:r>
      <w:r>
        <w:rPr>
          <w:color w:val="00000a"/>
          <w:sz w:val="26"/>
          <w:szCs w:val="26"/>
        </w:rPr>
      </w:r>
    </w:p>
    <w:p>
      <w:pPr>
        <w:ind w:left="-567" w:firstLine="567"/>
        <w:jc w:val="both"/>
        <w:widowControl/>
        <w:rPr>
          <w:color w:val="00000a"/>
          <w:sz w:val="26"/>
          <w:szCs w:val="26"/>
        </w:rPr>
      </w:pPr>
      <w:r>
        <w:rPr>
          <w:b/>
          <w:color w:val="00000a"/>
          <w:sz w:val="26"/>
          <w:szCs w:val="26"/>
        </w:rPr>
        <w:t xml:space="preserve">1.1.</w:t>
      </w:r>
      <w:r>
        <w:rPr>
          <w:color w:val="00000a"/>
          <w:sz w:val="26"/>
          <w:szCs w:val="26"/>
        </w:rPr>
        <w:t xml:space="preserve"> Каждая из сторон заверяет на момент подписания настоящего Соглашения и гарантирует в налоговых периодах, в течение которых совершаются операции по Договору, что:</w:t>
      </w:r>
      <w:r>
        <w:rPr>
          <w:color w:val="00000a"/>
          <w:sz w:val="26"/>
          <w:szCs w:val="26"/>
        </w:rPr>
      </w:r>
      <w:r>
        <w:rPr>
          <w:color w:val="00000a"/>
          <w:sz w:val="26"/>
          <w:szCs w:val="26"/>
        </w:rPr>
      </w:r>
    </w:p>
    <w:p>
      <w:pPr>
        <w:ind w:left="-567" w:firstLine="567"/>
        <w:jc w:val="both"/>
        <w:widowControl/>
        <w:rPr>
          <w:color w:val="00000a"/>
          <w:sz w:val="26"/>
          <w:szCs w:val="26"/>
        </w:rPr>
      </w:pPr>
      <w:r>
        <w:rPr>
          <w:color w:val="00000a"/>
          <w:sz w:val="26"/>
          <w:szCs w:val="26"/>
        </w:rPr>
        <w:t xml:space="preserve">• 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r>
        <w:rPr>
          <w:color w:val="00000a"/>
          <w:sz w:val="26"/>
          <w:szCs w:val="26"/>
        </w:rPr>
      </w:r>
      <w:r>
        <w:rPr>
          <w:color w:val="00000a"/>
          <w:sz w:val="26"/>
          <w:szCs w:val="26"/>
        </w:rPr>
      </w:r>
    </w:p>
    <w:p>
      <w:pPr>
        <w:ind w:left="-567" w:firstLine="567"/>
        <w:jc w:val="both"/>
        <w:widowControl/>
        <w:rPr>
          <w:color w:val="00000a"/>
          <w:sz w:val="26"/>
          <w:szCs w:val="26"/>
        </w:rPr>
      </w:pPr>
      <w:r>
        <w:rPr>
          <w:color w:val="00000a"/>
          <w:sz w:val="26"/>
          <w:szCs w:val="26"/>
        </w:rPr>
        <w:t xml:space="preserve">•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r>
        <w:rPr>
          <w:color w:val="00000a"/>
          <w:sz w:val="26"/>
          <w:szCs w:val="26"/>
        </w:rPr>
      </w:r>
      <w:r>
        <w:rPr>
          <w:color w:val="00000a"/>
          <w:sz w:val="26"/>
          <w:szCs w:val="26"/>
        </w:rPr>
      </w:r>
    </w:p>
    <w:p>
      <w:pPr>
        <w:ind w:left="-567" w:firstLine="567"/>
        <w:jc w:val="both"/>
        <w:widowControl/>
        <w:rPr>
          <w:color w:val="00000a"/>
          <w:sz w:val="26"/>
          <w:szCs w:val="26"/>
        </w:rPr>
      </w:pPr>
      <w:r>
        <w:rPr>
          <w:color w:val="00000a"/>
          <w:sz w:val="26"/>
          <w:szCs w:val="26"/>
        </w:rPr>
        <w:t xml:space="preserve">•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r>
        <w:rPr>
          <w:color w:val="00000a"/>
          <w:sz w:val="26"/>
          <w:szCs w:val="26"/>
        </w:rPr>
      </w:r>
      <w:r>
        <w:rPr>
          <w:color w:val="00000a"/>
          <w:sz w:val="26"/>
          <w:szCs w:val="26"/>
        </w:rPr>
      </w:r>
    </w:p>
    <w:p>
      <w:pPr>
        <w:ind w:left="-567" w:firstLine="567"/>
        <w:jc w:val="both"/>
        <w:widowControl/>
        <w:rPr>
          <w:color w:val="00000a"/>
          <w:sz w:val="26"/>
          <w:szCs w:val="26"/>
        </w:rPr>
      </w:pPr>
      <w:r>
        <w:rPr>
          <w:color w:val="00000a"/>
          <w:sz w:val="26"/>
          <w:szCs w:val="26"/>
        </w:rPr>
        <w:t xml:space="preserve">•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w:t>
      </w:r>
      <w:r>
        <w:rPr>
          <w:color w:val="00000a"/>
          <w:sz w:val="26"/>
          <w:szCs w:val="26"/>
        </w:rPr>
        <w:t xml:space="preserve">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r>
        <w:rPr>
          <w:color w:val="00000a"/>
          <w:sz w:val="26"/>
          <w:szCs w:val="26"/>
        </w:rPr>
      </w:r>
      <w:r>
        <w:rPr>
          <w:color w:val="00000a"/>
          <w:sz w:val="26"/>
          <w:szCs w:val="26"/>
        </w:rPr>
      </w:r>
    </w:p>
    <w:p>
      <w:pPr>
        <w:ind w:left="-567" w:firstLine="567"/>
        <w:jc w:val="both"/>
        <w:widowControl/>
        <w:rPr>
          <w:color w:val="00000a"/>
          <w:sz w:val="26"/>
          <w:szCs w:val="26"/>
        </w:rPr>
      </w:pPr>
      <w:r>
        <w:rPr>
          <w:color w:val="00000a"/>
          <w:sz w:val="26"/>
          <w:szCs w:val="26"/>
        </w:rPr>
        <w:t xml:space="preserve">• основной целью совершения сделки (совершения операций) по Договору не являются неуплата (неполная уплата) и (или) зачет (возврат) суммы налога.</w:t>
      </w:r>
      <w:r>
        <w:rPr>
          <w:color w:val="00000a"/>
          <w:sz w:val="26"/>
          <w:szCs w:val="26"/>
        </w:rPr>
      </w:r>
      <w:r>
        <w:rPr>
          <w:color w:val="00000a"/>
          <w:sz w:val="26"/>
          <w:szCs w:val="26"/>
        </w:rPr>
      </w:r>
    </w:p>
    <w:p>
      <w:pPr>
        <w:ind w:left="-567" w:firstLine="567"/>
        <w:jc w:val="both"/>
        <w:widowControl/>
        <w:rPr>
          <w:color w:val="00000a"/>
          <w:sz w:val="26"/>
          <w:szCs w:val="26"/>
        </w:rPr>
      </w:pPr>
      <w:r>
        <w:rPr>
          <w:b/>
          <w:color w:val="00000a"/>
          <w:sz w:val="26"/>
          <w:szCs w:val="26"/>
        </w:rPr>
        <w:t xml:space="preserve">1.2.</w:t>
      </w:r>
      <w:r>
        <w:rPr>
          <w:color w:val="00000a"/>
          <w:sz w:val="26"/>
          <w:szCs w:val="26"/>
        </w:rPr>
        <w:t xml:space="preserve"> Исполнитель заверяет на момент подписания настоящего Соглашения и гарантирует в налоговых периодах, в течение которых совершаются операции по Договору, что:</w:t>
      </w:r>
      <w:r>
        <w:rPr>
          <w:color w:val="00000a"/>
          <w:sz w:val="26"/>
          <w:szCs w:val="26"/>
        </w:rPr>
      </w:r>
      <w:r>
        <w:rPr>
          <w:color w:val="00000a"/>
          <w:sz w:val="26"/>
          <w:szCs w:val="26"/>
        </w:rPr>
      </w:r>
    </w:p>
    <w:p>
      <w:pPr>
        <w:ind w:left="-567" w:firstLine="567"/>
        <w:jc w:val="both"/>
        <w:widowControl/>
        <w:rPr>
          <w:color w:val="000000"/>
          <w:sz w:val="26"/>
          <w:szCs w:val="26"/>
        </w:rPr>
      </w:pPr>
      <w:r>
        <w:rPr>
          <w:b/>
          <w:color w:val="000000"/>
          <w:sz w:val="26"/>
          <w:szCs w:val="26"/>
        </w:rPr>
        <w:t xml:space="preserve">1.2.1.</w:t>
      </w:r>
      <w:r>
        <w:rPr>
          <w:color w:val="000000"/>
          <w:sz w:val="26"/>
          <w:szCs w:val="26"/>
        </w:rPr>
        <w:t xml:space="preserve"> Исполнитель не осуществляет и не будет осуществлять уменьшение налоговой базы и (или) суммы подлежащего уплате нал</w:t>
      </w:r>
      <w:r>
        <w:rPr>
          <w:color w:val="000000"/>
          <w:sz w:val="26"/>
          <w:szCs w:val="26"/>
        </w:rPr>
        <w:t xml:space="preserve">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дробления бизнеса и/или необоснованного применения специальных налоговых режимов;</w:t>
      </w:r>
      <w:r>
        <w:rPr>
          <w:color w:val="000000"/>
          <w:sz w:val="26"/>
          <w:szCs w:val="26"/>
        </w:rPr>
      </w:r>
      <w:r>
        <w:rPr>
          <w:color w:val="000000"/>
          <w:sz w:val="26"/>
          <w:szCs w:val="26"/>
        </w:rPr>
      </w:r>
    </w:p>
    <w:p>
      <w:pPr>
        <w:ind w:left="-567" w:firstLine="567"/>
        <w:jc w:val="both"/>
        <w:widowControl/>
        <w:rPr>
          <w:color w:val="00000a"/>
          <w:sz w:val="26"/>
          <w:szCs w:val="26"/>
        </w:rPr>
      </w:pPr>
      <w:r>
        <w:rPr>
          <w:b/>
          <w:color w:val="000000"/>
          <w:sz w:val="26"/>
          <w:szCs w:val="26"/>
        </w:rPr>
        <w:t xml:space="preserve">1.2.2.</w:t>
      </w:r>
      <w:r>
        <w:rPr>
          <w:color w:val="000000"/>
          <w:sz w:val="26"/>
          <w:szCs w:val="26"/>
        </w:rPr>
        <w:t xml:space="preserve"> 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w:t>
      </w:r>
      <w:r>
        <w:rPr>
          <w:color w:val="000000"/>
          <w:sz w:val="26"/>
          <w:szCs w:val="26"/>
        </w:rPr>
        <w:t xml:space="preserve">лнения Договора (Подрядчиками/Соисполнителями) Согласие на признание сведений, составляющих налоговую тайну, общедоступными, в соответствии с пп. 1 п. 1 с. 102 НК РФ по форме, утвержденной Приказом ФНС России от 15.11.2016 № ММВ-7-17/615@, сроком действия </w:t>
      </w:r>
      <w:r>
        <w:rPr>
          <w:sz w:val="26"/>
          <w:szCs w:val="26"/>
        </w:rPr>
        <w:t xml:space="preserve">с начала календарного года, в котором заключен Договор, бессрочно, в отношении сведений (кейс GRUZ) (далее – Согласие</w:t>
      </w:r>
      <w:r>
        <w:rPr>
          <w:color w:val="000000"/>
          <w:sz w:val="26"/>
          <w:szCs w:val="26"/>
        </w:rPr>
        <w:t xml:space="preserve">):</w:t>
      </w:r>
      <w:r>
        <w:rPr>
          <w:color w:val="00000a"/>
          <w:sz w:val="26"/>
          <w:szCs w:val="26"/>
        </w:rPr>
      </w:r>
      <w:r>
        <w:rPr>
          <w:color w:val="00000a"/>
          <w:sz w:val="26"/>
          <w:szCs w:val="26"/>
        </w:rPr>
      </w:r>
    </w:p>
    <w:p>
      <w:pPr>
        <w:numPr>
          <w:ilvl w:val="2"/>
          <w:numId w:val="6"/>
        </w:numPr>
        <w:ind w:left="-567" w:firstLine="567"/>
        <w:jc w:val="both"/>
        <w:widowControl/>
        <w:tabs>
          <w:tab w:val="left" w:pos="-283" w:leader="none"/>
          <w:tab w:val="left" w:pos="0" w:leader="none"/>
        </w:tabs>
        <w:rPr>
          <w:sz w:val="26"/>
          <w:szCs w:val="26"/>
        </w:rPr>
      </w:pPr>
      <w:r>
        <w:rPr>
          <w:color w:val="000000"/>
          <w:sz w:val="26"/>
          <w:szCs w:val="26"/>
        </w:rPr>
        <w:t xml:space="preserve">о наличии (урегулировании/неурегулировании) несформированного источника по цепочке поставщиков товаров (работ/услуг) для принятия к вычету сумм </w:t>
      </w:r>
      <w:r>
        <w:rPr>
          <w:sz w:val="26"/>
          <w:szCs w:val="26"/>
        </w:rPr>
        <w:t xml:space="preserve">НДС (далее – «Несформированный источник для вычета по НДС»);</w:t>
      </w:r>
      <w:r>
        <w:rPr>
          <w:sz w:val="26"/>
          <w:szCs w:val="26"/>
        </w:rPr>
      </w:r>
      <w:r>
        <w:rPr>
          <w:sz w:val="26"/>
          <w:szCs w:val="26"/>
        </w:rPr>
      </w:r>
    </w:p>
    <w:p>
      <w:pPr>
        <w:numPr>
          <w:ilvl w:val="2"/>
          <w:numId w:val="6"/>
        </w:numPr>
        <w:ind w:left="-567" w:firstLine="567"/>
        <w:jc w:val="both"/>
        <w:widowControl/>
        <w:tabs>
          <w:tab w:val="left" w:pos="-283" w:leader="none"/>
          <w:tab w:val="left" w:pos="0" w:leader="none"/>
          <w:tab w:val="left" w:pos="567" w:leader="none"/>
        </w:tabs>
        <w:rPr>
          <w:sz w:val="26"/>
          <w:szCs w:val="26"/>
        </w:rPr>
      </w:pPr>
      <w:r>
        <w:rPr>
          <w:color w:val="000000"/>
          <w:sz w:val="26"/>
          <w:szCs w:val="26"/>
        </w:rPr>
        <w:t xml:space="preserve">о застрахованных лицах (СНИЛС, ФИО застрахованных лиц);</w:t>
      </w:r>
      <w:r>
        <w:rPr>
          <w:sz w:val="26"/>
          <w:szCs w:val="26"/>
        </w:rPr>
      </w:r>
      <w:r>
        <w:rPr>
          <w:sz w:val="26"/>
          <w:szCs w:val="26"/>
        </w:rPr>
      </w:r>
    </w:p>
    <w:p>
      <w:pPr>
        <w:numPr>
          <w:ilvl w:val="2"/>
          <w:numId w:val="6"/>
        </w:numPr>
        <w:ind w:left="-567" w:firstLine="567"/>
        <w:jc w:val="both"/>
        <w:widowControl/>
        <w:tabs>
          <w:tab w:val="left" w:pos="-283" w:leader="none"/>
          <w:tab w:val="left" w:pos="0" w:leader="none"/>
          <w:tab w:val="left" w:pos="567" w:leader="none"/>
        </w:tabs>
        <w:rPr>
          <w:sz w:val="26"/>
          <w:szCs w:val="26"/>
        </w:rPr>
      </w:pPr>
      <w:r>
        <w:rPr>
          <w:color w:val="000000"/>
          <w:sz w:val="26"/>
          <w:szCs w:val="26"/>
        </w:rPr>
        <w:t xml:space="preserve">о средней заработной плате;</w:t>
      </w:r>
      <w:r>
        <w:rPr>
          <w:sz w:val="26"/>
          <w:szCs w:val="26"/>
        </w:rPr>
      </w:r>
      <w:r>
        <w:rPr>
          <w:sz w:val="26"/>
          <w:szCs w:val="26"/>
        </w:rPr>
      </w:r>
    </w:p>
    <w:p>
      <w:pPr>
        <w:numPr>
          <w:ilvl w:val="2"/>
          <w:numId w:val="6"/>
        </w:numPr>
        <w:ind w:left="-567" w:firstLine="567"/>
        <w:jc w:val="both"/>
        <w:widowControl/>
        <w:tabs>
          <w:tab w:val="left" w:pos="-283" w:leader="none"/>
          <w:tab w:val="left" w:pos="0" w:leader="none"/>
          <w:tab w:val="left" w:pos="567" w:leader="none"/>
        </w:tabs>
        <w:rPr>
          <w:sz w:val="26"/>
          <w:szCs w:val="26"/>
        </w:rPr>
      </w:pPr>
      <w:r>
        <w:rPr>
          <w:color w:val="000000"/>
          <w:sz w:val="26"/>
          <w:szCs w:val="26"/>
        </w:rPr>
        <w:t xml:space="preserve">об удельном весе вычетов по НДС.</w:t>
      </w:r>
      <w:r>
        <w:rPr>
          <w:sz w:val="26"/>
          <w:szCs w:val="26"/>
        </w:rPr>
      </w:r>
      <w:r>
        <w:rPr>
          <w:sz w:val="26"/>
          <w:szCs w:val="26"/>
        </w:rPr>
      </w:r>
    </w:p>
    <w:p>
      <w:pPr>
        <w:ind w:left="-567" w:firstLine="567"/>
        <w:jc w:val="both"/>
        <w:widowControl/>
        <w:tabs>
          <w:tab w:val="left" w:pos="284" w:leader="none"/>
          <w:tab w:val="left" w:pos="567" w:leader="none"/>
          <w:tab w:val="left" w:pos="1134" w:leader="none"/>
        </w:tabs>
        <w:rPr>
          <w:color w:val="000000"/>
          <w:sz w:val="26"/>
          <w:szCs w:val="26"/>
        </w:rPr>
      </w:pPr>
      <w:r>
        <w:rPr>
          <w:color w:val="000000"/>
          <w:sz w:val="26"/>
          <w:szCs w:val="26"/>
        </w:rPr>
        <w:t xml:space="preserve">Не позднее даты заключения Договора Исполнитель обязан направить Заказчику копию Согласия и Квитанции о его приеме налоговым органом.</w:t>
      </w:r>
      <w:r>
        <w:rPr>
          <w:color w:val="000000"/>
          <w:sz w:val="26"/>
          <w:szCs w:val="26"/>
        </w:rPr>
      </w:r>
      <w:r>
        <w:rPr>
          <w:color w:val="000000"/>
          <w:sz w:val="26"/>
          <w:szCs w:val="26"/>
        </w:rPr>
      </w:r>
    </w:p>
    <w:p>
      <w:pPr>
        <w:numPr>
          <w:ilvl w:val="2"/>
          <w:numId w:val="7"/>
        </w:numPr>
        <w:ind w:left="-567" w:firstLine="567"/>
        <w:jc w:val="both"/>
        <w:widowControl/>
        <w:tabs>
          <w:tab w:val="left" w:pos="-283" w:leader="none"/>
          <w:tab w:val="left" w:pos="0" w:leader="none"/>
          <w:tab w:val="left" w:pos="567" w:leader="none"/>
        </w:tabs>
        <w:rPr>
          <w:color w:val="00000a"/>
          <w:sz w:val="26"/>
          <w:szCs w:val="26"/>
        </w:rPr>
      </w:pPr>
      <w:r>
        <w:rPr>
          <w:color w:val="00000a"/>
          <w:sz w:val="26"/>
          <w:szCs w:val="26"/>
        </w:rPr>
        <w:t xml:space="preserve">Исполнитель дает свое согласие, а также обязуется при заключении договоров с третьими лицами (Подрядчиками/Соисполнителями) в целях исполнения Догово</w:t>
      </w:r>
      <w:r>
        <w:rPr>
          <w:color w:val="00000a"/>
          <w:sz w:val="26"/>
          <w:szCs w:val="26"/>
        </w:rPr>
        <w:t xml:space="preserve">ра, включить обязательное условие о даче указанными лицами согласия Заказчику на раскрытие, распространение, публикацию, в том числе, на специальном информационном ресурсе, размещенном в информационно-телекоммуникационной сети Интернет, информации о наличи</w:t>
      </w:r>
      <w:r>
        <w:rPr>
          <w:color w:val="00000a"/>
          <w:sz w:val="26"/>
          <w:szCs w:val="26"/>
        </w:rPr>
        <w:t xml:space="preserve">и (урегулировании/неурегулировании) признаков несформированного источника по цепочке поставщиков товаров (работ, услуг) для принятия к вычету сумм НДС по операциям с участием Исполнителя (Подрядчика/Соисполнителя), сроком действия с начала календарного год</w:t>
      </w:r>
      <w:r>
        <w:rPr>
          <w:sz w:val="26"/>
          <w:szCs w:val="26"/>
        </w:rPr>
        <w:t xml:space="preserve">а, </w:t>
      </w:r>
      <w:r>
        <w:rPr>
          <w:color w:val="00000a"/>
          <w:sz w:val="26"/>
          <w:szCs w:val="26"/>
        </w:rPr>
        <w:t xml:space="preserve">в котором заключен Договор, бессрочно;</w:t>
      </w:r>
      <w:r>
        <w:rPr>
          <w:color w:val="00000a"/>
          <w:sz w:val="26"/>
          <w:szCs w:val="26"/>
        </w:rPr>
      </w:r>
      <w:r>
        <w:rPr>
          <w:color w:val="00000a"/>
          <w:sz w:val="26"/>
          <w:szCs w:val="26"/>
        </w:rPr>
      </w:r>
    </w:p>
    <w:p>
      <w:pPr>
        <w:ind w:left="-567" w:firstLine="567"/>
        <w:jc w:val="both"/>
        <w:widowControl/>
        <w:rPr>
          <w:color w:val="00000a"/>
          <w:sz w:val="26"/>
          <w:szCs w:val="26"/>
        </w:rPr>
      </w:pPr>
      <w:r>
        <w:rPr>
          <w:b/>
          <w:color w:val="00000a"/>
          <w:sz w:val="26"/>
          <w:szCs w:val="26"/>
        </w:rPr>
        <w:t xml:space="preserve">1.2.4.</w:t>
      </w:r>
      <w:r>
        <w:rPr>
          <w:color w:val="00000a"/>
          <w:sz w:val="26"/>
          <w:szCs w:val="26"/>
        </w:rPr>
        <w:t xml:space="preserve"> Исполнитель обязуется представить Заказчику сведения о заключении договоров с третьими лицами </w:t>
      </w:r>
      <w:r>
        <w:rPr>
          <w:color w:val="000000"/>
          <w:sz w:val="26"/>
          <w:szCs w:val="26"/>
        </w:rPr>
        <w:t xml:space="preserve">(Подрядчиками/Соисполнителями)</w:t>
      </w:r>
      <w:r>
        <w:rPr>
          <w:color w:val="00000a"/>
          <w:sz w:val="26"/>
          <w:szCs w:val="26"/>
        </w:rPr>
        <w:t xml:space="preserve"> в целях исполнения Договора, включая данные о перечне услуг, являющихся предметом таких сделок с указанными лицами.</w:t>
      </w:r>
      <w:r>
        <w:rPr>
          <w:color w:val="00000a"/>
          <w:sz w:val="26"/>
          <w:szCs w:val="26"/>
        </w:rPr>
      </w:r>
      <w:r>
        <w:rPr>
          <w:color w:val="00000a"/>
          <w:sz w:val="26"/>
          <w:szCs w:val="26"/>
        </w:rPr>
      </w:r>
    </w:p>
    <w:p>
      <w:pPr>
        <w:ind w:left="-567" w:firstLine="567"/>
        <w:jc w:val="both"/>
        <w:widowControl/>
        <w:rPr>
          <w:color w:val="00000a"/>
          <w:sz w:val="26"/>
          <w:szCs w:val="26"/>
        </w:rPr>
      </w:pPr>
      <w:r>
        <w:rPr>
          <w:b/>
          <w:color w:val="000000"/>
          <w:sz w:val="26"/>
          <w:szCs w:val="26"/>
        </w:rPr>
        <w:t xml:space="preserve">1.</w:t>
      </w:r>
      <w:r>
        <w:rPr>
          <w:b/>
          <w:color w:val="00000a"/>
          <w:sz w:val="26"/>
          <w:szCs w:val="26"/>
        </w:rPr>
        <w:t xml:space="preserve">2.5. </w:t>
      </w:r>
      <w:r>
        <w:rPr>
          <w:color w:val="00000a"/>
          <w:sz w:val="26"/>
          <w:szCs w:val="26"/>
        </w:rPr>
        <w:t xml:space="preserve">Обязательства по сделкам (операциям) по Договору исполняются и будут исполняться лицом, являющимся стороной Договора и (или) лицом, которому обязательство по исполнению сделки (операции) передано по договору или закону, в связи с чем:</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0"/>
          <w:sz w:val="26"/>
          <w:szCs w:val="26"/>
        </w:rPr>
        <w:t xml:space="preserve">- </w:t>
      </w:r>
      <w:r>
        <w:rPr>
          <w:color w:val="00000a"/>
          <w:sz w:val="26"/>
          <w:szCs w:val="26"/>
        </w:rPr>
        <w:t xml:space="preserve">Исполнитель, а также привлекаемые им для исполнения Договора третьи лица (Подрядчики/Соисполнители) являются добросовестными исполнителями ус</w:t>
      </w:r>
      <w:r>
        <w:rPr>
          <w:color w:val="00000a"/>
          <w:sz w:val="26"/>
          <w:szCs w:val="26"/>
        </w:rPr>
        <w:t xml:space="preserve">луги/работы, полностью исполняют свои обязательства собственными силами и средствами, для чего обладают достаточным профессиональным опытом в сфере фасилити-менеджмента, имущественными и трудовыми ресурсами, являются профессиональными участниками рынка фас</w:t>
      </w:r>
      <w:r>
        <w:rPr>
          <w:color w:val="00000a"/>
          <w:sz w:val="26"/>
          <w:szCs w:val="26"/>
        </w:rPr>
        <w:t xml:space="preserve">илити-услуг, виды экономической деятельности которого входят в группы 81.1 или 81.2 кодов ОКВЭД, а также соответствуют на момент заключения Договора и в течение всех налоговых периодов, в которых будут совершаться операции по Договору, следующим критериям:</w:t>
      </w:r>
      <w:r>
        <w:rPr>
          <w:color w:val="00000a"/>
          <w:sz w:val="26"/>
          <w:szCs w:val="26"/>
        </w:rPr>
      </w:r>
      <w:r>
        <w:rPr>
          <w:color w:val="00000a"/>
          <w:sz w:val="26"/>
          <w:szCs w:val="26"/>
        </w:rPr>
      </w:r>
    </w:p>
    <w:p>
      <w:pPr>
        <w:jc w:val="both"/>
        <w:widowControl/>
        <w:tabs>
          <w:tab w:val="left" w:pos="-283" w:leader="none"/>
          <w:tab w:val="left" w:pos="1593" w:leader="none"/>
        </w:tabs>
        <w:rPr>
          <w:color w:val="00000a"/>
          <w:sz w:val="26"/>
          <w:szCs w:val="26"/>
        </w:rPr>
      </w:pPr>
      <w:r>
        <w:rPr>
          <w:color w:val="00000a"/>
          <w:sz w:val="26"/>
          <w:szCs w:val="26"/>
        </w:rPr>
        <w:t xml:space="preserve">• по операциям с участием Исполнителя, а также третьих</w:t>
      </w:r>
      <w:r>
        <w:rPr>
          <w:color w:val="00000a"/>
          <w:sz w:val="26"/>
          <w:szCs w:val="26"/>
        </w:rPr>
        <w:t xml:space="preserve"> лиц (Подрядчиков/Соисполнителей), привлеченных Исполнителем к исполнению обязательств по настоящему Договору, не имеется и не будет иметься признаков несформированного источника по цепочке поставщиков товаров (работ, услуг) для принятия к вычету сумм НДС;</w:t>
      </w:r>
      <w:r>
        <w:rPr>
          <w:color w:val="00000a"/>
          <w:sz w:val="26"/>
          <w:szCs w:val="26"/>
        </w:rPr>
      </w:r>
      <w:r>
        <w:rPr>
          <w:color w:val="00000a"/>
          <w:sz w:val="26"/>
          <w:szCs w:val="26"/>
        </w:rPr>
      </w:r>
    </w:p>
    <w:p>
      <w:pPr>
        <w:jc w:val="both"/>
        <w:widowControl/>
        <w:tabs>
          <w:tab w:val="left" w:pos="-283" w:leader="none"/>
          <w:tab w:val="left" w:pos="1593" w:leader="none"/>
        </w:tabs>
        <w:rPr>
          <w:color w:val="00000a"/>
          <w:sz w:val="26"/>
          <w:szCs w:val="26"/>
        </w:rPr>
      </w:pPr>
      <w:r>
        <w:rPr>
          <w:color w:val="00000a"/>
          <w:sz w:val="26"/>
          <w:szCs w:val="26"/>
        </w:rPr>
        <w:t xml:space="preserve">• работники, участвующие в оказании услуг (выполнении работ) по Договору </w:t>
      </w:r>
      <w:r>
        <w:rPr>
          <w:color w:val="000000"/>
          <w:sz w:val="26"/>
          <w:szCs w:val="26"/>
        </w:rPr>
        <w:t xml:space="preserve">не являются самозанятыми гражданами и являются трудовым ресурсом Исполнителя и/или Подрядчика/Соисполнителя, то есть находятся в трудовых или гражданско-правовых отн</w:t>
      </w:r>
      <w:r>
        <w:rPr>
          <w:color w:val="00000a"/>
          <w:sz w:val="26"/>
          <w:szCs w:val="26"/>
        </w:rPr>
        <w:t xml:space="preserve">ошениях с Исполнителем или Подрядчиком/Соисполнителем. Порядок подтверждения данной гарантии стороны согласовали в п. 1.2.10 настоящего Соглашения; </w:t>
      </w:r>
      <w:r>
        <w:rPr>
          <w:color w:val="00000a"/>
          <w:sz w:val="26"/>
          <w:szCs w:val="26"/>
        </w:rPr>
      </w:r>
      <w:r>
        <w:rPr>
          <w:color w:val="00000a"/>
          <w:sz w:val="26"/>
          <w:szCs w:val="26"/>
        </w:rPr>
      </w:r>
    </w:p>
    <w:p>
      <w:pPr>
        <w:ind w:left="-567" w:firstLine="567"/>
        <w:jc w:val="both"/>
        <w:widowControl/>
        <w:rPr>
          <w:color w:val="00000a"/>
          <w:sz w:val="26"/>
          <w:szCs w:val="26"/>
        </w:rPr>
      </w:pPr>
      <w:r>
        <w:rPr>
          <w:color w:val="000000"/>
          <w:sz w:val="26"/>
          <w:szCs w:val="26"/>
        </w:rPr>
        <w:t xml:space="preserve">- </w:t>
      </w:r>
      <w:r>
        <w:rPr>
          <w:color w:val="00000a"/>
          <w:sz w:val="26"/>
          <w:szCs w:val="26"/>
        </w:rPr>
        <w:t xml:space="preserve">Передача Подрядчиками/Соисполнителями всех или части обязательств иным третьим лицам в рамках исполнения Договора не допускается;</w:t>
      </w:r>
      <w:r>
        <w:rPr>
          <w:color w:val="00000a"/>
          <w:sz w:val="26"/>
          <w:szCs w:val="26"/>
        </w:rPr>
      </w:r>
      <w:r>
        <w:rPr>
          <w:color w:val="00000a"/>
          <w:sz w:val="26"/>
          <w:szCs w:val="26"/>
        </w:rPr>
      </w:r>
    </w:p>
    <w:p>
      <w:pPr>
        <w:ind w:left="-567" w:firstLine="567"/>
        <w:jc w:val="both"/>
        <w:widowControl/>
        <w:rPr>
          <w:color w:val="00000a"/>
          <w:sz w:val="26"/>
          <w:szCs w:val="26"/>
        </w:rPr>
      </w:pPr>
      <w:r>
        <w:rPr>
          <w:color w:val="00000a"/>
          <w:sz w:val="26"/>
          <w:szCs w:val="26"/>
        </w:rPr>
        <w:t xml:space="preserve">- Исполнитель гарантирует, что все его действия по привлечению третьих лиц (Подрядчиков/Соисполнит</w:t>
      </w:r>
      <w:r>
        <w:rPr>
          <w:color w:val="00000a"/>
          <w:sz w:val="26"/>
          <w:szCs w:val="26"/>
        </w:rPr>
        <w:t xml:space="preserve">елей) будут соответствовать гарантиям и содержать заверения, указанные в Соглашении, оформлены документально. Исполнитель несет полную ответственность за действительность соответствующих отношений, полноту, и достоверность всех документов и сведений в них;</w:t>
      </w:r>
      <w:r>
        <w:rPr>
          <w:color w:val="00000a"/>
          <w:sz w:val="26"/>
          <w:szCs w:val="26"/>
        </w:rPr>
      </w:r>
      <w:r>
        <w:rPr>
          <w:color w:val="00000a"/>
          <w:sz w:val="26"/>
          <w:szCs w:val="26"/>
        </w:rPr>
      </w:r>
    </w:p>
    <w:p>
      <w:pPr>
        <w:ind w:left="-567" w:firstLine="567"/>
        <w:jc w:val="both"/>
        <w:widowControl/>
        <w:rPr>
          <w:color w:val="00000a"/>
          <w:sz w:val="26"/>
          <w:szCs w:val="26"/>
        </w:rPr>
      </w:pPr>
      <w:r>
        <w:rPr>
          <w:b/>
          <w:color w:val="00000a"/>
          <w:sz w:val="26"/>
          <w:szCs w:val="26"/>
        </w:rPr>
        <w:t xml:space="preserve">1.2.6.</w:t>
      </w:r>
      <w:r>
        <w:rPr>
          <w:color w:val="00000a"/>
          <w:sz w:val="26"/>
          <w:szCs w:val="26"/>
        </w:rPr>
        <w:t xml:space="preserve"> Исполнитель обеспечивает выплату заработной платы работникам, привлеченным для оказания услуг (выполнения работ) по Договору за 1 час работы, в размере не менее определенного по формуле (далее – Минимальная расчетная заработная плата за 1 час):</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80% от среднего уровня начисленной заработной платы по отрасли в регионе оказания услуг, определенной в соответствии с данными, опубликованными Федеральной службой государственной статистики на официальном сайте Единой межвед</w:t>
      </w:r>
      <w:r>
        <w:rPr>
          <w:color w:val="00000a"/>
          <w:sz w:val="26"/>
          <w:szCs w:val="26"/>
        </w:rPr>
        <w:t xml:space="preserve">омственной информационно-статистической системы (далее – ЕМИСС) / 246 рабочих часов (далее – Средний уровень заработной платы за час), где 246 – это максимально возможное количество рабочих часов в месяц на 1 человека в соответствии с законодательством РФ.</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Для целей расчета среднего уровня заработной платы по отрасли принимаются данные о среднемесячной начисленной заработной плате работников организаций в субъекте Р</w:t>
      </w:r>
      <w:r>
        <w:rPr>
          <w:color w:val="00000a"/>
          <w:sz w:val="26"/>
          <w:szCs w:val="26"/>
        </w:rPr>
        <w:t xml:space="preserve">Ф, в котором оказывается услуга, и, соответствующие отраслевому виду экономической деятельности по ОКВЭД-2 (группа 81.2 «Деятельность по чистке и уборке»), за последний период (год), опубликованный на официальном сайте ЕМИСС, на момент составления расчета.</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В случае, если определенная таким образом минимальная расчетная заработная плата за 1 час работы (услуги) окажется ниже уровня заработной платы, рассчитанного по формуле:</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МРОТ (минимальный размер оплаты труда, установленный в субъекте РФ, в котором оказывается услуга (выполняется работа))/164  рабочих часа (далее - Минимальный размер оплаты труда за час), где </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164 – это количество рабочих часов в месяц при 40-часовой рабочей неделе, согласно производственному календарю, </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минимальная расчетная заработная плата за 1 час принимается Исполнителем равной Минимальному размеру оплаты труда за час (МРОТ/164).</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Сумма установленного МРОТ и средней начисленной заработной платы по данным ЕМИСС включает НДФЛ;</w:t>
      </w:r>
      <w:r>
        <w:rPr>
          <w:color w:val="00000a"/>
          <w:sz w:val="26"/>
          <w:szCs w:val="26"/>
        </w:rPr>
      </w:r>
      <w:r>
        <w:rPr>
          <w:color w:val="00000a"/>
          <w:sz w:val="26"/>
          <w:szCs w:val="26"/>
        </w:rPr>
      </w:r>
    </w:p>
    <w:p>
      <w:pPr>
        <w:numPr>
          <w:ilvl w:val="2"/>
          <w:numId w:val="8"/>
        </w:num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Стоимость работ (услуг) является фиксированной и определяется, согласно Калькуляции, оформленной по форме, являющейся Приложением №1 к настоящему Соглашению. </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color w:val="00000a"/>
          <w:sz w:val="26"/>
          <w:szCs w:val="26"/>
        </w:rPr>
        <w:t xml:space="preserve">В стоимость работ по Договору включается стоимость трудовых ресурсов привлекаемых для оказания услуг по Договору, рассчитанн</w:t>
      </w:r>
      <w:r>
        <w:rPr>
          <w:color w:val="000000"/>
          <w:sz w:val="26"/>
          <w:szCs w:val="26"/>
        </w:rPr>
        <w:t xml:space="preserve">ую</w:t>
      </w:r>
      <w:r>
        <w:rPr>
          <w:color w:val="00000a"/>
          <w:sz w:val="26"/>
          <w:szCs w:val="26"/>
        </w:rPr>
        <w:t xml:space="preserve"> с учетом положений п.1.2.6 настоящего Соглашения, покрытие вознагражд</w:t>
      </w:r>
      <w:r>
        <w:rPr>
          <w:color w:val="00000a"/>
          <w:sz w:val="26"/>
          <w:szCs w:val="26"/>
        </w:rPr>
        <w:t xml:space="preserve">ения и издержек Исполнителя, связанных с исполнением договора за отчетный период, уплату всех налогов (взносов), сборов.Контроль исполнения положений пунктов 1.2.6., 1.2.7. осуществляется при оформлении сторонами Акта выполненных работ (оказанных услуг) за</w:t>
      </w:r>
      <w:r>
        <w:rPr>
          <w:color w:val="00000a"/>
          <w:sz w:val="26"/>
          <w:szCs w:val="26"/>
        </w:rPr>
        <w:t xml:space="preserve"> отчетный период с приложением списка физических лиц (пофамильно), привлеченных для оказания услуг в отчетном периоде, и количества отработанных ими часов (в том числе, в детализации каждого сотрудника), и общей стоимости оказанных услуг (Приложение № 2); </w:t>
      </w:r>
      <w:r>
        <w:rPr>
          <w:color w:val="00000a"/>
          <w:sz w:val="26"/>
          <w:szCs w:val="26"/>
        </w:rPr>
      </w:r>
      <w:r>
        <w:rPr>
          <w:color w:val="00000a"/>
          <w:sz w:val="26"/>
          <w:szCs w:val="26"/>
        </w:rPr>
      </w:r>
    </w:p>
    <w:p>
      <w:pPr>
        <w:ind w:left="-567" w:firstLine="567"/>
        <w:jc w:val="both"/>
        <w:widowControl/>
        <w:tabs>
          <w:tab w:val="left" w:pos="284" w:leader="none"/>
          <w:tab w:val="left" w:pos="567" w:leader="none"/>
          <w:tab w:val="left" w:pos="1134" w:leader="none"/>
        </w:tabs>
        <w:rPr>
          <w:color w:val="00000a"/>
          <w:sz w:val="26"/>
          <w:szCs w:val="26"/>
        </w:rPr>
      </w:pPr>
      <w:r>
        <w:rPr>
          <w:b/>
          <w:color w:val="000000"/>
          <w:sz w:val="26"/>
          <w:szCs w:val="26"/>
        </w:rPr>
        <w:t xml:space="preserve">1.2.8.</w:t>
      </w:r>
      <w:r>
        <w:rPr>
          <w:color w:val="000000"/>
          <w:sz w:val="26"/>
          <w:szCs w:val="26"/>
        </w:rPr>
        <w:t xml:space="preserve"> Все операции, сове</w:t>
      </w:r>
      <w:r>
        <w:rPr>
          <w:color w:val="000000"/>
          <w:sz w:val="26"/>
          <w:szCs w:val="26"/>
        </w:rPr>
        <w:t xml:space="preserve">ршенные в рамках Договора, будут полностью отражены в первичных документах Исполнителя и третьих лиц (Подрядчиков/Соисполнителей), привлеченных им в целях исполнения Договора, в обязательной бухгалтерской, налоговой, статистической и любой иной отчетности;</w:t>
      </w:r>
      <w:r>
        <w:rPr>
          <w:color w:val="00000a"/>
          <w:sz w:val="26"/>
          <w:szCs w:val="26"/>
        </w:rPr>
      </w:r>
      <w:r>
        <w:rPr>
          <w:color w:val="00000a"/>
          <w:sz w:val="26"/>
          <w:szCs w:val="26"/>
        </w:rPr>
      </w:r>
    </w:p>
    <w:p>
      <w:pPr>
        <w:pStyle w:val="2672"/>
        <w:ind w:left="-709" w:firstLine="851"/>
        <w:jc w:val="both"/>
        <w:spacing w:before="0"/>
        <w:rPr>
          <w:rFonts w:ascii="Times New Roman" w:hAnsi="Times New Roman"/>
          <w:b w:val="0"/>
          <w:bCs w:val="0"/>
          <w:color w:val="000000"/>
        </w:rPr>
      </w:pPr>
      <w:r>
        <w:rPr>
          <w:rFonts w:ascii="Times New Roman" w:hAnsi="Times New Roman"/>
          <w:b/>
          <w:bCs/>
          <w:color w:val="000000"/>
        </w:rPr>
        <w:t xml:space="preserve">1.2.9</w:t>
      </w:r>
      <w:r>
        <w:rPr>
          <w:rFonts w:ascii="Times New Roman" w:hAnsi="Times New Roman"/>
          <w:b w:val="0"/>
          <w:color w:val="000000"/>
        </w:rPr>
        <w:t xml:space="preserve">.</w:t>
      </w:r>
      <w:r>
        <w:rPr>
          <w:rFonts w:ascii="Times New Roman" w:hAnsi="Times New Roman"/>
          <w:color w:val="000000"/>
        </w:rPr>
        <w:t xml:space="preserve"> </w:t>
      </w:r>
      <w:r>
        <w:rPr>
          <w:rFonts w:ascii="Times New Roman" w:hAnsi="Times New Roman"/>
          <w:b w:val="0"/>
          <w:bCs w:val="0"/>
          <w:color w:val="000000"/>
        </w:rPr>
        <w:t xml:space="preserve">Исполнитель предоставит</w:t>
      </w:r>
      <w:r>
        <w:rPr>
          <w:rFonts w:ascii="Times New Roman" w:hAnsi="Times New Roman"/>
          <w:b w:val="0"/>
          <w:bCs w:val="0"/>
          <w:color w:val="000000"/>
        </w:rPr>
        <w:t xml:space="preserve"> (в том числе обеспечит предоставление третьими лицами (Подрядчиками/Соисполнителями), привлеченными Исполнителем к исполнению обязательств по Договору) по первому требованию Заказчика, органов государственного контроля или суда, необходимые и достаточные </w:t>
      </w:r>
      <w:r>
        <w:rPr>
          <w:rFonts w:ascii="Times New Roman" w:hAnsi="Times New Roman"/>
          <w:b w:val="0"/>
          <w:bCs w:val="0"/>
          <w:color w:val="000000"/>
        </w:rPr>
        <w:t xml:space="preserve">доказательства, относящихся к осуществлению операций по исполнению</w:t>
      </w:r>
      <w:r>
        <w:rPr>
          <w:rFonts w:ascii="Times New Roman" w:hAnsi="Times New Roman"/>
          <w:b w:val="0"/>
          <w:bCs w:val="0"/>
          <w:color w:val="000000"/>
        </w:rPr>
        <w:t xml:space="preserve"> Договора и подтверждающих гарантии и заверения, указанные в настоящем Соглашении, в срок, не превышающий 5 (пять) рабочих дней с момента получения соответствующего запроса от Заказчика, государственного органа или суда, если иной срок не указан в запросе;</w:t>
      </w:r>
      <w:r>
        <w:rPr>
          <w:rFonts w:ascii="Times New Roman" w:hAnsi="Times New Roman"/>
          <w:b w:val="0"/>
          <w:bCs w:val="0"/>
          <w:color w:val="000000"/>
        </w:rPr>
      </w:r>
      <w:r>
        <w:rPr>
          <w:rFonts w:ascii="Times New Roman" w:hAnsi="Times New Roman"/>
          <w:b w:val="0"/>
          <w:bCs w:val="0"/>
          <w:color w:val="000000"/>
        </w:rPr>
      </w:r>
    </w:p>
    <w:p>
      <w:pPr>
        <w:pStyle w:val="2672"/>
        <w:ind w:left="-709" w:firstLine="851"/>
        <w:jc w:val="both"/>
        <w:spacing w:before="0"/>
        <w:rPr>
          <w:rFonts w:ascii="Times New Roman" w:hAnsi="Times New Roman"/>
          <w:b w:val="0"/>
          <w:bCs w:val="0"/>
          <w:color w:val="000000"/>
        </w:rPr>
      </w:pPr>
      <w:r>
        <w:rPr>
          <w:rFonts w:ascii="Times New Roman" w:hAnsi="Times New Roman"/>
          <w:b w:val="0"/>
          <w:bCs w:val="0"/>
          <w:color w:val="000000"/>
        </w:rPr>
        <w:t xml:space="preserve">1.2.10.</w:t>
      </w:r>
      <w:r>
        <w:rPr>
          <w:rFonts w:ascii="Times New Roman" w:hAnsi="Times New Roman"/>
          <w:b w:val="0"/>
          <w:bCs w:val="0"/>
          <w:color w:val="000000"/>
        </w:rPr>
        <w:t xml:space="preserve"> Подтверждение принадлежности трудового ресурса, задействованного для исполнения Договора, Исполнителю (Подрядчику/Соисполнителю), а также выполнения Исполнителем гарантий, изложенных в п. 1.</w:t>
      </w:r>
      <w:r>
        <w:rPr>
          <w:rFonts w:ascii="Times New Roman" w:hAnsi="Times New Roman"/>
          <w:b w:val="0"/>
          <w:bCs w:val="0"/>
        </w:rPr>
        <w:t xml:space="preserve">2.5.-1.2.7. Соглашения </w:t>
      </w:r>
      <w:r>
        <w:rPr>
          <w:rFonts w:ascii="Times New Roman" w:hAnsi="Times New Roman"/>
          <w:b w:val="0"/>
          <w:bCs w:val="0"/>
          <w:color w:val="000000"/>
        </w:rPr>
        <w:t xml:space="preserve">производится путем взаимодействия Заказчика и Исполнителя при выполнении Договора с использованием Информационном ресурса Фасилити-операторов, расположенного по адресу: </w:t>
      </w:r>
      <w:hyperlink r:id="rId15" w:tooltip="about:blank" w:history="1">
        <w:r>
          <w:rPr>
            <w:rStyle w:val="2755"/>
            <w:b w:val="0"/>
            <w:bCs w:val="0"/>
            <w:color w:val="0563c1"/>
          </w:rPr>
          <w:t xml:space="preserve">https://фм.радо.рус</w:t>
        </w:r>
      </w:hyperlink>
      <w:r>
        <w:rPr>
          <w:rFonts w:ascii="Times New Roman" w:hAnsi="Times New Roman"/>
          <w:b w:val="0"/>
          <w:bCs w:val="0"/>
          <w:color w:val="000000"/>
        </w:rPr>
        <w:t xml:space="preserve"> (далее – Информационный ресурс).</w:t>
      </w:r>
      <w:r>
        <w:rPr>
          <w:rFonts w:ascii="Times New Roman" w:hAnsi="Times New Roman"/>
          <w:b w:val="0"/>
          <w:bCs w:val="0"/>
          <w:color w:val="000000"/>
        </w:rPr>
      </w:r>
      <w:r>
        <w:rPr>
          <w:rFonts w:ascii="Times New Roman" w:hAnsi="Times New Roman"/>
          <w:b w:val="0"/>
          <w:bCs w:val="0"/>
          <w:color w:val="000000"/>
        </w:rPr>
      </w:r>
    </w:p>
    <w:p>
      <w:pPr>
        <w:pStyle w:val="2672"/>
        <w:ind w:left="-709" w:firstLine="851"/>
        <w:jc w:val="both"/>
        <w:spacing w:before="0"/>
        <w:rPr>
          <w:rFonts w:ascii="Times New Roman" w:hAnsi="Times New Roman"/>
          <w:b w:val="0"/>
          <w:bCs w:val="0"/>
          <w:color w:val="000000"/>
        </w:rPr>
      </w:pPr>
      <w:r>
        <w:rPr>
          <w:rFonts w:ascii="Times New Roman" w:hAnsi="Times New Roman"/>
          <w:b w:val="0"/>
          <w:bCs w:val="0"/>
          <w:color w:val="000000"/>
        </w:rPr>
        <w:t xml:space="preserve">Исполнитель гарантирует, что в целях обеспечения возможности подтверждения достоверности сведений о трудовом ресурсе Исполнителя (Подрядчика/Соисполнителя) с использованием Информационного ресурса:</w:t>
      </w:r>
      <w:r>
        <w:rPr>
          <w:rFonts w:ascii="Times New Roman" w:hAnsi="Times New Roman"/>
          <w:b w:val="0"/>
          <w:bCs w:val="0"/>
          <w:color w:val="000000"/>
        </w:rPr>
      </w:r>
      <w:r>
        <w:rPr>
          <w:rFonts w:ascii="Times New Roman" w:hAnsi="Times New Roman"/>
          <w:b w:val="0"/>
          <w:bCs w:val="0"/>
          <w:color w:val="000000"/>
        </w:rPr>
      </w:r>
    </w:p>
    <w:p>
      <w:pPr>
        <w:pStyle w:val="2672"/>
        <w:ind w:left="-709" w:firstLine="851"/>
        <w:jc w:val="both"/>
        <w:spacing w:before="0"/>
        <w:rPr>
          <w:rFonts w:ascii="Times New Roman" w:hAnsi="Times New Roman"/>
          <w:b w:val="0"/>
          <w:bCs w:val="0"/>
          <w:color w:val="000000"/>
        </w:rPr>
      </w:pPr>
      <w:r>
        <w:rPr>
          <w:rFonts w:ascii="Times New Roman" w:hAnsi="Times New Roman"/>
          <w:b w:val="0"/>
          <w:bCs w:val="0"/>
          <w:color w:val="000000"/>
        </w:rPr>
        <w:t xml:space="preserve">- Сведения об Исполнителе и Подрядчиках</w:t>
      </w:r>
      <w:r>
        <w:rPr>
          <w:rFonts w:ascii="Times New Roman" w:hAnsi="Times New Roman"/>
          <w:b w:val="0"/>
          <w:bCs w:val="0"/>
          <w:color w:val="000000"/>
        </w:rPr>
        <w:t xml:space="preserve">/Соисполнителях включены в Информационный ресурс (или будут включены не позднее 1 месяца с момента подписания настоящего Договора – в отношении Исполнителя, с момента заключения договора с Подрядчиком/Соисполнителем – в отношении Подрядчика/Соисполнителя);</w:t>
      </w:r>
      <w:r>
        <w:rPr>
          <w:rFonts w:ascii="Times New Roman" w:hAnsi="Times New Roman"/>
          <w:b w:val="0"/>
          <w:bCs w:val="0"/>
          <w:color w:val="000000"/>
        </w:rPr>
      </w:r>
      <w:r>
        <w:rPr>
          <w:rFonts w:ascii="Times New Roman" w:hAnsi="Times New Roman"/>
          <w:b w:val="0"/>
          <w:bCs w:val="0"/>
          <w:color w:val="000000"/>
        </w:rPr>
      </w:r>
    </w:p>
    <w:p>
      <w:pPr>
        <w:pStyle w:val="2672"/>
        <w:ind w:left="-709" w:firstLine="851"/>
        <w:jc w:val="both"/>
        <w:spacing w:before="0"/>
        <w:rPr>
          <w:rFonts w:ascii="Times New Roman" w:hAnsi="Times New Roman"/>
          <w:b w:val="0"/>
          <w:bCs w:val="0"/>
          <w:color w:val="000000"/>
        </w:rPr>
      </w:pPr>
      <w:r>
        <w:rPr>
          <w:rFonts w:ascii="Times New Roman" w:hAnsi="Times New Roman"/>
          <w:b w:val="0"/>
          <w:bCs w:val="0"/>
          <w:color w:val="000000"/>
        </w:rPr>
        <w:t xml:space="preserve">- Исполнитель и Подрядчики/Соисполнители размещают в Информационном ресурсе полную, достоверную и актуальную информацию и документы, в соответствии с Пользовательским соглашением и правилами формирования Информационного ресурса;</w:t>
      </w:r>
      <w:r>
        <w:rPr>
          <w:rFonts w:ascii="Times New Roman" w:hAnsi="Times New Roman"/>
          <w:b w:val="0"/>
          <w:bCs w:val="0"/>
          <w:color w:val="000000"/>
        </w:rPr>
      </w:r>
      <w:r>
        <w:rPr>
          <w:rFonts w:ascii="Times New Roman" w:hAnsi="Times New Roman"/>
          <w:b w:val="0"/>
          <w:bCs w:val="0"/>
          <w:color w:val="000000"/>
        </w:rPr>
      </w:r>
    </w:p>
    <w:p>
      <w:pPr>
        <w:pStyle w:val="2672"/>
        <w:ind w:left="-709" w:firstLine="851"/>
        <w:jc w:val="both"/>
        <w:spacing w:before="0"/>
        <w:rPr>
          <w:rFonts w:ascii="Times New Roman" w:hAnsi="Times New Roman"/>
          <w:color w:val="000000"/>
        </w:rPr>
      </w:pPr>
      <w:r>
        <w:rPr>
          <w:rFonts w:ascii="Times New Roman" w:hAnsi="Times New Roman"/>
          <w:b w:val="0"/>
          <w:bCs w:val="0"/>
          <w:color w:val="000000"/>
        </w:rPr>
        <w:t xml:space="preserve">- Исполнитель обеспечил законность передачи персональных данных (ФИО, СНИЛС) физических лиц, н</w:t>
      </w:r>
      <w:r>
        <w:rPr>
          <w:rFonts w:ascii="Times New Roman" w:hAnsi="Times New Roman"/>
          <w:b w:val="0"/>
          <w:bCs w:val="0"/>
          <w:color w:val="000000"/>
        </w:rPr>
        <w:t xml:space="preserve">аходящихся в трудовых или гражданско-правовых отношениях с Исполнителем или Подрядчиком/Соисполнителем, Некоммерческой организации (ИНН 7706460605) и обработки (включая передачу) указанной организацией таких персональных данных, сроком действия начиная не </w:t>
      </w:r>
      <w:r>
        <w:rPr>
          <w:rFonts w:ascii="Times New Roman" w:hAnsi="Times New Roman"/>
          <w:b w:val="0"/>
          <w:bCs w:val="0"/>
          <w:color w:val="000000"/>
        </w:rPr>
        <w:t xml:space="preserve">позднее даты заключения настоящего Договора и оканчивая не ранее истечения трех календарных месяцев после окончания календарного квартала прекращения действия настоящего Договора и на условиях, указанных в Пользовательском соглашении на сайте фм.радо.рус. </w:t>
      </w:r>
      <w:r>
        <w:rPr>
          <w:rFonts w:ascii="Times New Roman" w:hAnsi="Times New Roman"/>
          <w:b w:val="0"/>
          <w:bCs w:val="0"/>
          <w:color w:val="000000"/>
        </w:rPr>
      </w:r>
      <w:r>
        <w:rPr>
          <w:rFonts w:ascii="Times New Roman" w:hAnsi="Times New Roman"/>
          <w:color w:val="000000"/>
        </w:rPr>
      </w:r>
    </w:p>
    <w:p>
      <w:pPr>
        <w:ind w:left="-709" w:firstLine="709"/>
        <w:jc w:val="both"/>
        <w:rPr>
          <w:sz w:val="26"/>
          <w:szCs w:val="26"/>
        </w:rPr>
      </w:pPr>
      <w:r>
        <w:rPr>
          <w:sz w:val="26"/>
          <w:szCs w:val="26"/>
        </w:rPr>
        <w:t xml:space="preserve">В целях исполнения настоящего пункта Соглашения </w:t>
      </w:r>
      <w:r>
        <w:rPr>
          <w:color w:val="000000"/>
          <w:sz w:val="26"/>
          <w:szCs w:val="26"/>
        </w:rPr>
        <w:t xml:space="preserve">Исполнитель</w:t>
      </w:r>
      <w:r>
        <w:rPr>
          <w:sz w:val="26"/>
          <w:szCs w:val="26"/>
        </w:rPr>
        <w:t xml:space="preserve"> формирует списки физических лиц (с указанием ФИО, СНИЛС):</w:t>
      </w:r>
      <w:r>
        <w:rPr>
          <w:sz w:val="26"/>
          <w:szCs w:val="26"/>
        </w:rPr>
      </w:r>
      <w:r>
        <w:rPr>
          <w:sz w:val="26"/>
          <w:szCs w:val="26"/>
        </w:rPr>
      </w:r>
    </w:p>
    <w:p>
      <w:pPr>
        <w:ind w:left="-709" w:firstLine="709"/>
        <w:jc w:val="both"/>
        <w:rPr>
          <w:sz w:val="26"/>
          <w:szCs w:val="26"/>
        </w:rPr>
      </w:pPr>
      <w:r>
        <w:rPr>
          <w:sz w:val="26"/>
          <w:szCs w:val="26"/>
        </w:rPr>
        <w:t xml:space="preserve">• направляемых для исполнения Договора на объектах Заказчика (в целях допуска на объект) из сведений в отношении трудоустроенных лиц и лиц, с которыми заключены договоры ГПХ с Исполнител</w:t>
      </w:r>
      <w:r>
        <w:rPr>
          <w:sz w:val="26"/>
          <w:szCs w:val="26"/>
        </w:rPr>
        <w:t xml:space="preserve">ем (Подрядчиком/Соисполнителем), размещенных Исполнителем (Подрядчиком/Соисполнителем) в Информационном ресурсе в формате, предусмотренном Информационным ресурсом, и удостоверенных электронной цифровой подписью (ЭЦП) Исполнителя (Подрядчика/Соисполнителя);</w:t>
      </w:r>
      <w:r>
        <w:rPr>
          <w:sz w:val="26"/>
          <w:szCs w:val="26"/>
        </w:rPr>
      </w:r>
      <w:r>
        <w:rPr>
          <w:sz w:val="26"/>
          <w:szCs w:val="26"/>
        </w:rPr>
      </w:r>
    </w:p>
    <w:p>
      <w:pPr>
        <w:ind w:left="-709" w:firstLine="709"/>
        <w:jc w:val="both"/>
        <w:rPr>
          <w:sz w:val="26"/>
          <w:szCs w:val="26"/>
        </w:rPr>
      </w:pPr>
      <w:r>
        <w:rPr>
          <w:sz w:val="26"/>
          <w:szCs w:val="26"/>
        </w:rPr>
        <w:t xml:space="preserve">• фактически задействованных при оказании услуг на объектах Заказчика (приложение к Акту оказанных услуг, согласно Приложению № 2 к настоящему Соглашению) из сведений в отношении трудоустроенных лиц и лиц, с которыми заключены договоры ГПХ с Исполнителем </w:t>
      </w:r>
      <w:r>
        <w:rPr>
          <w:sz w:val="26"/>
          <w:szCs w:val="26"/>
        </w:rPr>
        <w:t xml:space="preserve">(Подрядчиком/Соисполнителем), размещенных Исполнителем (Подрядчиком/Соисполнителем) в Информационном ресурсе в формате, предусмотренном Информационным ресурсом, и удостоверенных электронной цифровой подписью (ЭЦП) Исполнителя (Подрядчика/Соисполнителя) за </w:t>
      </w:r>
      <w:r>
        <w:rPr>
          <w:sz w:val="26"/>
          <w:szCs w:val="26"/>
        </w:rPr>
        <w:t xml:space="preserve">соответствующий отчетный период.</w:t>
      </w:r>
      <w:r>
        <w:rPr>
          <w:sz w:val="26"/>
          <w:szCs w:val="26"/>
        </w:rPr>
      </w:r>
      <w:r>
        <w:rPr>
          <w:sz w:val="26"/>
          <w:szCs w:val="26"/>
        </w:rPr>
      </w:r>
    </w:p>
    <w:p>
      <w:pPr>
        <w:ind w:left="-709" w:firstLine="709"/>
        <w:jc w:val="both"/>
        <w:rPr>
          <w:sz w:val="26"/>
          <w:szCs w:val="26"/>
        </w:rPr>
      </w:pPr>
      <w:r>
        <w:rPr>
          <w:sz w:val="26"/>
          <w:szCs w:val="26"/>
        </w:rPr>
        <w:t xml:space="preserve">В целях исполнения настоящего пункта Соглашения, Заказчик осуществляет контроль принадлежности трудового ресурса Исполнителю (Подрядчику/Соисполнителю):</w:t>
      </w:r>
      <w:r>
        <w:rPr>
          <w:sz w:val="26"/>
          <w:szCs w:val="26"/>
        </w:rPr>
      </w:r>
      <w:r>
        <w:rPr>
          <w:sz w:val="26"/>
          <w:szCs w:val="26"/>
        </w:rPr>
      </w:r>
    </w:p>
    <w:p>
      <w:pPr>
        <w:ind w:left="-709" w:firstLine="709"/>
        <w:jc w:val="both"/>
        <w:rPr>
          <w:sz w:val="26"/>
          <w:szCs w:val="26"/>
        </w:rPr>
      </w:pPr>
      <w:r>
        <w:rPr>
          <w:sz w:val="26"/>
          <w:szCs w:val="26"/>
        </w:rPr>
        <w:t xml:space="preserve">• при допуске физических лиц на объекты оказания услуг (выполнения работ);</w:t>
      </w:r>
      <w:r>
        <w:rPr>
          <w:sz w:val="26"/>
          <w:szCs w:val="26"/>
        </w:rPr>
      </w:r>
      <w:r>
        <w:rPr>
          <w:sz w:val="26"/>
          <w:szCs w:val="26"/>
        </w:rPr>
      </w:r>
    </w:p>
    <w:p>
      <w:pPr>
        <w:ind w:left="-709" w:firstLine="709"/>
        <w:jc w:val="both"/>
        <w:rPr>
          <w:sz w:val="26"/>
          <w:szCs w:val="26"/>
        </w:rPr>
      </w:pPr>
      <w:r>
        <w:rPr>
          <w:sz w:val="26"/>
          <w:szCs w:val="26"/>
        </w:rPr>
        <w:t xml:space="preserve">• при приемке оказанных услуг (выполненных работ) за соответствующий отчетный период;</w:t>
      </w:r>
      <w:r>
        <w:rPr>
          <w:sz w:val="26"/>
          <w:szCs w:val="26"/>
        </w:rPr>
      </w:r>
      <w:r>
        <w:rPr>
          <w:sz w:val="26"/>
          <w:szCs w:val="26"/>
        </w:rPr>
      </w:r>
    </w:p>
    <w:p>
      <w:pPr>
        <w:ind w:left="-709" w:firstLine="709"/>
        <w:jc w:val="both"/>
        <w:rPr>
          <w:sz w:val="26"/>
          <w:szCs w:val="26"/>
        </w:rPr>
      </w:pPr>
      <w:r>
        <w:rPr>
          <w:sz w:val="26"/>
          <w:szCs w:val="26"/>
        </w:rPr>
        <w:t xml:space="preserve">• при ежеквартальной сверке достоверности сведений о застрахованных лицах Исполнителя (Подрядч</w:t>
      </w:r>
      <w:r>
        <w:rPr>
          <w:sz w:val="26"/>
          <w:szCs w:val="26"/>
        </w:rPr>
        <w:t xml:space="preserve">ика/Соисполнителя) в системе Информационного ресурса, по данным Расчетов по страховым взносам, на основании Согласия Исполнителя (Подрядчика/Соисполнителя) на признание общедоступными части сведений налоговой тайны, согласно п. 1.2.2 настоящего Соглашения.</w:t>
      </w:r>
      <w:r>
        <w:rPr>
          <w:sz w:val="26"/>
          <w:szCs w:val="26"/>
        </w:rPr>
      </w:r>
      <w:r>
        <w:rPr>
          <w:sz w:val="26"/>
          <w:szCs w:val="26"/>
        </w:rPr>
      </w:r>
    </w:p>
    <w:p>
      <w:pPr>
        <w:ind w:left="-709" w:firstLine="709"/>
        <w:jc w:val="both"/>
        <w:widowControl/>
        <w:tabs>
          <w:tab w:val="left" w:pos="-283" w:leader="none"/>
          <w:tab w:val="left" w:pos="1593" w:leader="none"/>
        </w:tabs>
        <w:rPr>
          <w:color w:val="000000"/>
          <w:sz w:val="26"/>
          <w:szCs w:val="26"/>
        </w:rPr>
      </w:pPr>
      <w:r>
        <w:rPr>
          <w:color w:val="000000"/>
          <w:sz w:val="26"/>
          <w:szCs w:val="26"/>
        </w:rPr>
      </w:r>
      <w:r>
        <w:rPr>
          <w:color w:val="000000"/>
          <w:sz w:val="26"/>
          <w:szCs w:val="26"/>
        </w:rPr>
      </w:r>
      <w:r>
        <w:rPr>
          <w:color w:val="000000"/>
          <w:sz w:val="26"/>
          <w:szCs w:val="26"/>
        </w:rPr>
      </w:r>
    </w:p>
    <w:p>
      <w:pPr>
        <w:ind w:left="-709" w:firstLine="709"/>
        <w:jc w:val="both"/>
        <w:widowControl/>
        <w:tabs>
          <w:tab w:val="left" w:pos="-283" w:leader="none"/>
          <w:tab w:val="left" w:pos="1593" w:leader="none"/>
        </w:tabs>
        <w:rPr>
          <w:color w:val="000000"/>
          <w:sz w:val="26"/>
          <w:szCs w:val="26"/>
        </w:rPr>
      </w:pPr>
      <w:r>
        <w:rPr>
          <w:color w:val="000000"/>
          <w:sz w:val="26"/>
          <w:szCs w:val="26"/>
        </w:rPr>
        <w:t xml:space="preserve">В случае невозможности взаимодействия Заказчика и Исполнителя при выполнении Договора с использованием Информационного ресурса (вне зависимости от причин так</w:t>
      </w:r>
      <w:r>
        <w:rPr>
          <w:color w:val="000000"/>
          <w:sz w:val="26"/>
          <w:szCs w:val="26"/>
        </w:rPr>
        <w:t xml:space="preserve">ового), подтверждение принадлежности трудового ресурса, задействованного для исполнения Договора, Исполнителю (Подрядчику/Соисполнителю) производится путем истребования соответствующих документов и сведений у Исполнителя в указанном ниже составе и в сроки:</w:t>
      </w:r>
      <w:r>
        <w:rPr>
          <w:color w:val="000000"/>
          <w:sz w:val="26"/>
          <w:szCs w:val="26"/>
        </w:rPr>
      </w:r>
      <w:r>
        <w:rPr>
          <w:color w:val="000000"/>
          <w:sz w:val="26"/>
          <w:szCs w:val="26"/>
        </w:rPr>
      </w:r>
    </w:p>
    <w:p>
      <w:pPr>
        <w:ind w:left="-709" w:firstLine="709"/>
        <w:jc w:val="both"/>
        <w:widowControl/>
        <w:tabs>
          <w:tab w:val="left" w:pos="-283" w:leader="none"/>
          <w:tab w:val="left" w:pos="1593" w:leader="none"/>
        </w:tabs>
        <w:rPr>
          <w:color w:val="00000a"/>
          <w:sz w:val="26"/>
          <w:szCs w:val="26"/>
        </w:rPr>
      </w:pPr>
      <w:r>
        <w:rPr>
          <w:color w:val="00000a"/>
          <w:sz w:val="26"/>
          <w:szCs w:val="26"/>
        </w:rPr>
      </w:r>
      <w:r>
        <w:rPr>
          <w:color w:val="00000a"/>
          <w:sz w:val="26"/>
          <w:szCs w:val="26"/>
        </w:rPr>
      </w:r>
      <w:r>
        <w:rPr>
          <w:color w:val="00000a"/>
          <w:sz w:val="26"/>
          <w:szCs w:val="26"/>
        </w:rPr>
      </w:r>
    </w:p>
    <w:tbl>
      <w:tblPr>
        <w:tblW w:w="0" w:type="dxa"/>
        <w:tblInd w:w="-680" w:type="dxa"/>
        <w:tblLayout w:type="fixed"/>
        <w:tblLook w:val="0400" w:firstRow="0" w:lastRow="0" w:firstColumn="0" w:lastColumn="0" w:noHBand="0" w:noVBand="1"/>
      </w:tblPr>
      <w:tblGrid>
        <w:gridCol w:w="4815"/>
        <w:gridCol w:w="5216"/>
      </w:tblGrid>
      <w:tr>
        <w:tblPrEx/>
        <w:trPr/>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4815" w:type="dxa"/>
            <w:textDirection w:val="lrTb"/>
            <w:noWrap w:val="false"/>
          </w:tcPr>
          <w:p>
            <w:pPr>
              <w:ind w:left="-567" w:firstLine="567"/>
              <w:jc w:val="both"/>
              <w:spacing w:line="256" w:lineRule="auto"/>
              <w:widowControl/>
              <w:rPr>
                <w:color w:val="00000a"/>
                <w:sz w:val="26"/>
                <w:szCs w:val="26"/>
                <w:lang w:eastAsia="en-US"/>
              </w:rPr>
            </w:pPr>
            <w:r>
              <w:rPr>
                <w:color w:val="00000a"/>
                <w:sz w:val="26"/>
                <w:szCs w:val="26"/>
                <w:lang w:eastAsia="en-US"/>
              </w:rPr>
              <w:t xml:space="preserve">Документы</w:t>
            </w:r>
            <w:r>
              <w:rPr>
                <w:color w:val="00000a"/>
                <w:sz w:val="26"/>
                <w:szCs w:val="26"/>
                <w:lang w:eastAsia="en-US"/>
              </w:rPr>
            </w:r>
            <w:r>
              <w:rPr>
                <w:color w:val="00000a"/>
                <w:sz w:val="26"/>
                <w:szCs w:val="26"/>
                <w:lang w:eastAsia="en-US"/>
              </w:rPr>
            </w:r>
          </w:p>
        </w:tc>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5216" w:type="dxa"/>
            <w:textDirection w:val="lrTb"/>
            <w:noWrap w:val="false"/>
          </w:tcPr>
          <w:p>
            <w:pPr>
              <w:ind w:left="-567" w:firstLine="567"/>
              <w:jc w:val="both"/>
              <w:spacing w:line="256" w:lineRule="auto"/>
              <w:widowControl/>
              <w:rPr>
                <w:color w:val="00000a"/>
                <w:sz w:val="26"/>
                <w:szCs w:val="26"/>
                <w:lang w:eastAsia="en-US"/>
              </w:rPr>
            </w:pPr>
            <w:r>
              <w:rPr>
                <w:color w:val="00000a"/>
                <w:sz w:val="26"/>
                <w:szCs w:val="26"/>
                <w:lang w:eastAsia="en-US"/>
              </w:rPr>
              <w:t xml:space="preserve">Сроки</w:t>
            </w:r>
            <w:r>
              <w:rPr>
                <w:color w:val="00000a"/>
                <w:sz w:val="26"/>
                <w:szCs w:val="26"/>
                <w:lang w:eastAsia="en-US"/>
              </w:rPr>
            </w:r>
            <w:r>
              <w:rPr>
                <w:color w:val="00000a"/>
                <w:sz w:val="26"/>
                <w:szCs w:val="26"/>
                <w:lang w:eastAsia="en-US"/>
              </w:rPr>
            </w:r>
          </w:p>
        </w:tc>
      </w:tr>
      <w:tr>
        <w:tblPrEx/>
        <w:trPr/>
        <w:tc>
          <w:tcPr>
            <w:gridSpan w:val="2"/>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10031" w:type="dxa"/>
            <w:textDirection w:val="lrTb"/>
            <w:noWrap w:val="false"/>
          </w:tcPr>
          <w:p>
            <w:pPr>
              <w:ind w:left="-567" w:firstLine="567"/>
              <w:jc w:val="both"/>
              <w:spacing w:line="256" w:lineRule="auto"/>
              <w:widowControl/>
              <w:rPr>
                <w:color w:val="00000a"/>
                <w:sz w:val="26"/>
                <w:szCs w:val="26"/>
                <w:lang w:eastAsia="en-US"/>
              </w:rPr>
            </w:pPr>
            <w:r>
              <w:rPr>
                <w:b/>
                <w:color w:val="00000a"/>
                <w:sz w:val="26"/>
                <w:szCs w:val="26"/>
                <w:lang w:eastAsia="en-US"/>
              </w:rPr>
              <w:t xml:space="preserve">Этап I – перед началом оказания услуг/выполнения работ</w:t>
            </w:r>
            <w:r>
              <w:rPr>
                <w:color w:val="00000a"/>
                <w:sz w:val="26"/>
                <w:szCs w:val="26"/>
                <w:lang w:eastAsia="en-US"/>
              </w:rPr>
            </w:r>
            <w:r>
              <w:rPr>
                <w:color w:val="00000a"/>
                <w:sz w:val="26"/>
                <w:szCs w:val="26"/>
                <w:lang w:eastAsia="en-US"/>
              </w:rPr>
            </w:r>
          </w:p>
        </w:tc>
      </w:tr>
      <w:tr>
        <w:tblPrEx/>
        <w:trPr/>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4815" w:type="dxa"/>
            <w:textDirection w:val="lrTb"/>
            <w:noWrap w:val="false"/>
          </w:tcPr>
          <w:p>
            <w:pPr>
              <w:jc w:val="both"/>
              <w:spacing w:line="256" w:lineRule="auto"/>
              <w:widowControl/>
              <w:rPr>
                <w:color w:val="00000a"/>
                <w:sz w:val="26"/>
                <w:szCs w:val="26"/>
                <w:lang w:eastAsia="en-US"/>
              </w:rPr>
            </w:pPr>
            <w:r>
              <w:rPr>
                <w:color w:val="00000a"/>
                <w:sz w:val="26"/>
                <w:szCs w:val="26"/>
                <w:lang w:eastAsia="en-US"/>
              </w:rPr>
              <w:t xml:space="preserve">Отчет СЗВ-М (Сведения о застрахованных лицах (ФИО, СНИЛС) – удостоверенная уполномоченным лицом Исполнителя копия за предшествующий календарный месяц, с отметкой о его принятии Пенсионном фондом РФ).</w:t>
            </w:r>
            <w:r>
              <w:rPr>
                <w:color w:val="00000a"/>
                <w:sz w:val="26"/>
                <w:szCs w:val="26"/>
                <w:lang w:eastAsia="en-US"/>
              </w:rPr>
            </w:r>
            <w:r>
              <w:rPr>
                <w:color w:val="00000a"/>
                <w:sz w:val="26"/>
                <w:szCs w:val="26"/>
                <w:lang w:eastAsia="en-US"/>
              </w:rPr>
            </w:r>
          </w:p>
        </w:tc>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5216" w:type="dxa"/>
            <w:vMerge w:val="restart"/>
            <w:textDirection w:val="lrTb"/>
            <w:noWrap w:val="false"/>
          </w:tcPr>
          <w:p>
            <w:pPr>
              <w:ind w:left="34"/>
              <w:jc w:val="both"/>
              <w:spacing w:line="256" w:lineRule="auto"/>
              <w:widowControl/>
              <w:rPr>
                <w:color w:val="00000a"/>
                <w:sz w:val="26"/>
                <w:szCs w:val="26"/>
                <w:lang w:eastAsia="en-US"/>
              </w:rPr>
            </w:pPr>
            <w:r>
              <w:rPr>
                <w:color w:val="00000a"/>
                <w:sz w:val="26"/>
                <w:szCs w:val="26"/>
                <w:lang w:eastAsia="en-US"/>
              </w:rPr>
              <w:t xml:space="preserve">Не позднее момента предоставления Заказчику списка работников Исполнителя, которым оформляется допуск на Объект Заказчика для оказания услуг/выполнения работ в рамках Договора.</w:t>
            </w:r>
            <w:r>
              <w:rPr>
                <w:color w:val="00000a"/>
                <w:sz w:val="26"/>
                <w:szCs w:val="26"/>
                <w:lang w:eastAsia="en-US"/>
              </w:rPr>
            </w:r>
            <w:r>
              <w:rPr>
                <w:color w:val="00000a"/>
                <w:sz w:val="26"/>
                <w:szCs w:val="26"/>
                <w:lang w:eastAsia="en-US"/>
              </w:rPr>
            </w:r>
          </w:p>
          <w:p>
            <w:pPr>
              <w:ind w:left="34"/>
              <w:jc w:val="both"/>
              <w:spacing w:line="256" w:lineRule="auto"/>
              <w:widowControl/>
              <w:rPr>
                <w:color w:val="00000a"/>
                <w:sz w:val="26"/>
                <w:szCs w:val="26"/>
                <w:lang w:eastAsia="en-US"/>
              </w:rPr>
            </w:pPr>
            <w:r>
              <w:rPr>
                <w:color w:val="00000a"/>
                <w:sz w:val="26"/>
                <w:szCs w:val="26"/>
                <w:lang w:eastAsia="en-US"/>
              </w:rPr>
              <w:t xml:space="preserve">При замене работника – одновременно с уведомлением о замене.</w:t>
            </w:r>
            <w:r>
              <w:rPr>
                <w:color w:val="00000a"/>
                <w:sz w:val="26"/>
                <w:szCs w:val="26"/>
                <w:lang w:eastAsia="en-US"/>
              </w:rPr>
            </w:r>
            <w:r>
              <w:rPr>
                <w:color w:val="00000a"/>
                <w:sz w:val="26"/>
                <w:szCs w:val="26"/>
                <w:lang w:eastAsia="en-US"/>
              </w:rPr>
            </w:r>
          </w:p>
          <w:p>
            <w:pPr>
              <w:ind w:left="34"/>
              <w:jc w:val="both"/>
              <w:spacing w:line="256" w:lineRule="auto"/>
              <w:widowControl/>
              <w:rPr>
                <w:color w:val="00000a"/>
                <w:sz w:val="26"/>
                <w:szCs w:val="26"/>
                <w:lang w:eastAsia="en-US"/>
              </w:rPr>
            </w:pPr>
            <w:r>
              <w:rPr>
                <w:color w:val="00000a"/>
                <w:sz w:val="26"/>
                <w:szCs w:val="26"/>
                <w:lang w:eastAsia="en-US"/>
              </w:rPr>
            </w:r>
            <w:r>
              <w:rPr>
                <w:color w:val="00000a"/>
                <w:sz w:val="26"/>
                <w:szCs w:val="26"/>
                <w:lang w:eastAsia="en-US"/>
              </w:rPr>
            </w:r>
            <w:r>
              <w:rPr>
                <w:color w:val="00000a"/>
                <w:sz w:val="26"/>
                <w:szCs w:val="26"/>
                <w:lang w:eastAsia="en-US"/>
              </w:rPr>
            </w:r>
          </w:p>
        </w:tc>
      </w:tr>
      <w:tr>
        <w:tblPrEx/>
        <w:trPr/>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4815" w:type="dxa"/>
            <w:textDirection w:val="lrTb"/>
            <w:noWrap w:val="false"/>
          </w:tcPr>
          <w:p>
            <w:pPr>
              <w:jc w:val="both"/>
              <w:spacing w:line="256" w:lineRule="auto"/>
              <w:widowControl/>
              <w:rPr>
                <w:color w:val="00000a"/>
                <w:sz w:val="26"/>
                <w:szCs w:val="26"/>
                <w:lang w:eastAsia="en-US"/>
              </w:rPr>
            </w:pPr>
            <w:r>
              <w:rPr>
                <w:color w:val="00000a"/>
                <w:sz w:val="26"/>
                <w:szCs w:val="26"/>
                <w:lang w:eastAsia="en-US"/>
              </w:rPr>
              <w:t xml:space="preserve">В случае отсутствия данных о лице (работнике) в отчете СЗВ-М:</w:t>
            </w:r>
            <w:r>
              <w:rPr>
                <w:color w:val="00000a"/>
                <w:sz w:val="26"/>
                <w:szCs w:val="26"/>
                <w:lang w:eastAsia="en-US"/>
              </w:rPr>
            </w:r>
            <w:r>
              <w:rPr>
                <w:color w:val="00000a"/>
                <w:sz w:val="26"/>
                <w:szCs w:val="26"/>
                <w:lang w:eastAsia="en-US"/>
              </w:rPr>
            </w:r>
          </w:p>
          <w:p>
            <w:pPr>
              <w:jc w:val="both"/>
              <w:spacing w:line="256" w:lineRule="auto"/>
              <w:widowControl/>
              <w:rPr>
                <w:color w:val="00000a"/>
                <w:sz w:val="26"/>
                <w:szCs w:val="26"/>
                <w:lang w:eastAsia="en-US"/>
              </w:rPr>
            </w:pPr>
            <w:r>
              <w:rPr>
                <w:color w:val="00000a"/>
                <w:sz w:val="26"/>
                <w:szCs w:val="26"/>
                <w:lang w:eastAsia="en-US"/>
              </w:rPr>
              <w:t xml:space="preserve">- удостоверенная уполномоченным лицом Исполнителя копия формы СЗВ-ТД (ФИО, СНИЛС для работников, работающих по трудовому договору) с отметкой о его принятии Пенсионным фондом РФ;</w:t>
            </w:r>
            <w:r>
              <w:rPr>
                <w:color w:val="00000a"/>
                <w:sz w:val="26"/>
                <w:szCs w:val="26"/>
                <w:lang w:eastAsia="en-US"/>
              </w:rPr>
            </w:r>
            <w:r>
              <w:rPr>
                <w:color w:val="00000a"/>
                <w:sz w:val="26"/>
                <w:szCs w:val="26"/>
                <w:lang w:eastAsia="en-US"/>
              </w:rPr>
            </w:r>
          </w:p>
          <w:p>
            <w:pPr>
              <w:jc w:val="both"/>
              <w:spacing w:line="256" w:lineRule="auto"/>
              <w:widowControl/>
              <w:rPr>
                <w:color w:val="00000a"/>
                <w:sz w:val="26"/>
                <w:szCs w:val="26"/>
                <w:lang w:eastAsia="en-US"/>
              </w:rPr>
            </w:pPr>
            <w:r>
              <w:rPr>
                <w:color w:val="00000a"/>
                <w:sz w:val="26"/>
                <w:szCs w:val="26"/>
                <w:lang w:eastAsia="en-US"/>
              </w:rPr>
              <w:t xml:space="preserve">- удостоверенная уполномоченным лицом Исполнителя копия гражданско-правового договора с соответствующим лицом.</w:t>
            </w:r>
            <w:r>
              <w:rPr>
                <w:color w:val="00000a"/>
                <w:sz w:val="26"/>
                <w:szCs w:val="26"/>
                <w:lang w:eastAsia="en-US"/>
              </w:rPr>
            </w:r>
            <w:r>
              <w:rPr>
                <w:color w:val="00000a"/>
                <w:sz w:val="26"/>
                <w:szCs w:val="26"/>
                <w:lang w:eastAsia="en-US"/>
              </w:rPr>
            </w:r>
          </w:p>
        </w:tc>
        <w:tc>
          <w:tcPr>
            <w:tcBorders>
              <w:top w:val="single" w:color="00000A" w:sz="4" w:space="0"/>
              <w:left w:val="single" w:color="00000A" w:sz="4" w:space="0"/>
              <w:bottom w:val="single" w:color="00000A" w:sz="4" w:space="0"/>
              <w:right w:val="single" w:color="00000A" w:sz="4" w:space="0"/>
            </w:tcBorders>
            <w:tcW w:w="5216" w:type="dxa"/>
            <w:vAlign w:val="center"/>
            <w:vMerge w:val="continue"/>
            <w:textDirection w:val="lrTb"/>
            <w:noWrap w:val="false"/>
          </w:tcPr>
          <w:p>
            <w:pPr>
              <w:spacing w:line="256" w:lineRule="auto"/>
              <w:widowControl/>
              <w:rPr>
                <w:color w:val="00000a"/>
                <w:sz w:val="26"/>
                <w:szCs w:val="26"/>
                <w:lang w:eastAsia="en-US"/>
              </w:rPr>
            </w:pPr>
            <w:r>
              <w:rPr>
                <w:color w:val="00000a"/>
                <w:sz w:val="26"/>
                <w:szCs w:val="26"/>
                <w:lang w:eastAsia="en-US"/>
              </w:rPr>
            </w:r>
            <w:r>
              <w:rPr>
                <w:color w:val="00000a"/>
                <w:sz w:val="26"/>
                <w:szCs w:val="26"/>
                <w:lang w:eastAsia="en-US"/>
              </w:rPr>
            </w:r>
            <w:r>
              <w:rPr>
                <w:color w:val="00000a"/>
                <w:sz w:val="26"/>
                <w:szCs w:val="26"/>
                <w:lang w:eastAsia="en-US"/>
              </w:rPr>
            </w:r>
          </w:p>
        </w:tc>
      </w:tr>
      <w:tr>
        <w:tblPrEx/>
        <w:trPr/>
        <w:tc>
          <w:tcPr>
            <w:gridSpan w:val="2"/>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10031" w:type="dxa"/>
            <w:textDirection w:val="lrTb"/>
            <w:noWrap w:val="false"/>
          </w:tcPr>
          <w:p>
            <w:pPr>
              <w:ind w:left="-567" w:firstLine="567"/>
              <w:jc w:val="both"/>
              <w:spacing w:line="256" w:lineRule="auto"/>
              <w:widowControl/>
              <w:rPr>
                <w:color w:val="00000a"/>
                <w:sz w:val="26"/>
                <w:szCs w:val="26"/>
                <w:lang w:eastAsia="en-US"/>
              </w:rPr>
            </w:pPr>
            <w:r>
              <w:rPr>
                <w:b/>
                <w:color w:val="00000a"/>
                <w:sz w:val="26"/>
                <w:szCs w:val="26"/>
                <w:lang w:eastAsia="en-US"/>
              </w:rPr>
              <w:t xml:space="preserve">Этап II – при подтверждении оказания услуг/выполнения работ</w:t>
            </w:r>
            <w:r>
              <w:rPr>
                <w:color w:val="00000a"/>
                <w:sz w:val="26"/>
                <w:szCs w:val="26"/>
                <w:lang w:eastAsia="en-US"/>
              </w:rPr>
            </w:r>
            <w:r>
              <w:rPr>
                <w:color w:val="00000a"/>
                <w:sz w:val="26"/>
                <w:szCs w:val="26"/>
                <w:lang w:eastAsia="en-US"/>
              </w:rPr>
            </w:r>
          </w:p>
        </w:tc>
      </w:tr>
      <w:tr>
        <w:tblPrEx/>
        <w:trPr/>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4815" w:type="dxa"/>
            <w:textDirection w:val="lrTb"/>
            <w:noWrap w:val="false"/>
          </w:tcPr>
          <w:p>
            <w:pPr>
              <w:jc w:val="both"/>
              <w:spacing w:line="256" w:lineRule="auto"/>
              <w:widowControl/>
              <w:rPr>
                <w:color w:val="00000a"/>
                <w:sz w:val="26"/>
                <w:szCs w:val="26"/>
                <w:lang w:eastAsia="en-US"/>
              </w:rPr>
            </w:pPr>
            <w:r>
              <w:rPr>
                <w:color w:val="00000a"/>
                <w:sz w:val="26"/>
                <w:szCs w:val="26"/>
                <w:lang w:eastAsia="en-US"/>
              </w:rPr>
              <w:t xml:space="preserve">Отчет СЗВ-М (Сведения о застрахованных лицах (ФИО, СНИЛС) – удостоверенная уполномоченным лицом Исполнителя копия за отчетный период, </w:t>
            </w:r>
            <w:r>
              <w:rPr>
                <w:color w:val="00000a"/>
                <w:sz w:val="26"/>
                <w:szCs w:val="26"/>
                <w:lang w:eastAsia="en-US"/>
              </w:rPr>
              <w:t xml:space="preserve">с отметкой о его принятии Пенсионным фондом РФ)</w:t>
            </w:r>
            <w:r>
              <w:rPr>
                <w:color w:val="00000a"/>
                <w:sz w:val="26"/>
                <w:szCs w:val="26"/>
                <w:lang w:eastAsia="en-US"/>
              </w:rPr>
            </w:r>
            <w:r>
              <w:rPr>
                <w:color w:val="00000a"/>
                <w:sz w:val="26"/>
                <w:szCs w:val="26"/>
                <w:lang w:eastAsia="en-US"/>
              </w:rPr>
            </w:r>
          </w:p>
        </w:tc>
        <w:tc>
          <w:tcPr>
            <w:shd w:val="clear" w:color="auto" w:fill="ffffff"/>
            <w:tcBorders>
              <w:top w:val="single" w:color="00000A" w:sz="4" w:space="0"/>
              <w:left w:val="single" w:color="00000A" w:sz="4" w:space="0"/>
              <w:bottom w:val="single" w:color="00000A" w:sz="4" w:space="0"/>
              <w:right w:val="single" w:color="00000A" w:sz="4" w:space="0"/>
            </w:tcBorders>
            <w:tcMar>
              <w:left w:w="103" w:type="dxa"/>
              <w:top w:w="0" w:type="dxa"/>
              <w:right w:w="108" w:type="dxa"/>
              <w:bottom w:w="0" w:type="dxa"/>
            </w:tcMar>
            <w:tcW w:w="5216" w:type="dxa"/>
            <w:textDirection w:val="lrTb"/>
            <w:noWrap w:val="false"/>
          </w:tcPr>
          <w:p>
            <w:pPr>
              <w:jc w:val="both"/>
              <w:spacing w:line="256" w:lineRule="auto"/>
              <w:widowControl/>
              <w:tabs>
                <w:tab w:val="left" w:pos="567" w:leader="none"/>
              </w:tabs>
              <w:rPr>
                <w:color w:val="00000a"/>
                <w:sz w:val="26"/>
                <w:szCs w:val="26"/>
                <w:lang w:eastAsia="en-US"/>
              </w:rPr>
            </w:pPr>
            <w:r>
              <w:rPr>
                <w:color w:val="00000a"/>
                <w:sz w:val="26"/>
                <w:szCs w:val="26"/>
                <w:lang w:eastAsia="en-US"/>
              </w:rPr>
              <w:t xml:space="preserve">Одновременно с Актом выполненных работ (оказанных услуг) за отчетный период.</w:t>
            </w:r>
            <w:r>
              <w:rPr>
                <w:color w:val="00000a"/>
                <w:sz w:val="26"/>
                <w:szCs w:val="26"/>
                <w:lang w:eastAsia="en-US"/>
              </w:rPr>
            </w:r>
            <w:r>
              <w:rPr>
                <w:color w:val="00000a"/>
                <w:sz w:val="26"/>
                <w:szCs w:val="26"/>
                <w:lang w:eastAsia="en-US"/>
              </w:rPr>
            </w:r>
          </w:p>
          <w:p>
            <w:pPr>
              <w:ind w:left="-567" w:firstLine="567"/>
              <w:jc w:val="both"/>
              <w:spacing w:line="256" w:lineRule="auto"/>
              <w:widowControl/>
              <w:rPr>
                <w:b/>
                <w:color w:val="00000a"/>
                <w:sz w:val="26"/>
                <w:szCs w:val="26"/>
                <w:lang w:eastAsia="en-US"/>
              </w:rPr>
            </w:pPr>
            <w:r>
              <w:rPr>
                <w:b/>
                <w:color w:val="00000a"/>
                <w:sz w:val="26"/>
                <w:szCs w:val="26"/>
                <w:lang w:eastAsia="en-US"/>
              </w:rPr>
            </w:r>
            <w:r>
              <w:rPr>
                <w:b/>
                <w:color w:val="00000a"/>
                <w:sz w:val="26"/>
                <w:szCs w:val="26"/>
                <w:lang w:eastAsia="en-US"/>
              </w:rPr>
            </w:r>
            <w:r>
              <w:rPr>
                <w:b/>
                <w:color w:val="00000a"/>
                <w:sz w:val="26"/>
                <w:szCs w:val="26"/>
                <w:lang w:eastAsia="en-US"/>
              </w:rPr>
            </w:r>
          </w:p>
        </w:tc>
      </w:tr>
    </w:tbl>
    <w:p>
      <w:pPr>
        <w:ind w:left="-709" w:firstLine="709"/>
        <w:jc w:val="both"/>
        <w:rPr>
          <w:sz w:val="26"/>
          <w:szCs w:val="26"/>
        </w:rPr>
      </w:pPr>
      <w:r>
        <w:rPr>
          <w:sz w:val="26"/>
          <w:szCs w:val="26"/>
        </w:rPr>
        <w:t xml:space="preserve">Подтверждение принадлежности Исполнителю (Подрядчику/Соисполнителю) трудового ресурса,</w:t>
      </w:r>
      <w:r>
        <w:rPr>
          <w:color w:val="000000"/>
          <w:sz w:val="26"/>
          <w:szCs w:val="26"/>
        </w:rPr>
        <w:t xml:space="preserve"> задействованного для исполнения Договора,</w:t>
      </w:r>
      <w:r>
        <w:rPr>
          <w:sz w:val="26"/>
          <w:szCs w:val="26"/>
        </w:rPr>
        <w:t xml:space="preserve"> является существенным условием надлежащего оказания услуг (выполнения работ) по Договору. В случае не подтверждения трудового ресурса Исполнителя или Подрядчика/Соисполнителя (выявления несоответствий, недостоверности сведений):</w:t>
      </w:r>
      <w:r>
        <w:rPr>
          <w:sz w:val="26"/>
          <w:szCs w:val="26"/>
        </w:rPr>
      </w:r>
      <w:r>
        <w:rPr>
          <w:sz w:val="26"/>
          <w:szCs w:val="26"/>
        </w:rPr>
      </w:r>
    </w:p>
    <w:p>
      <w:pPr>
        <w:ind w:left="-709" w:firstLine="709"/>
        <w:jc w:val="both"/>
        <w:rPr>
          <w:sz w:val="26"/>
          <w:szCs w:val="26"/>
        </w:rPr>
      </w:pPr>
      <w:r>
        <w:rPr>
          <w:sz w:val="26"/>
          <w:szCs w:val="26"/>
        </w:rPr>
        <w:t xml:space="preserve">а) Заказчик вправе не допустить на Объект лиц, неподтвержденных как трудовой ресурс Исполнителя или Подрядчика/Соисполнителя;</w:t>
      </w:r>
      <w:r>
        <w:rPr>
          <w:sz w:val="26"/>
          <w:szCs w:val="26"/>
        </w:rPr>
      </w:r>
      <w:r>
        <w:rPr>
          <w:sz w:val="26"/>
          <w:szCs w:val="26"/>
        </w:rPr>
      </w:r>
    </w:p>
    <w:p>
      <w:pPr>
        <w:ind w:left="-709" w:firstLine="709"/>
        <w:jc w:val="both"/>
        <w:rPr>
          <w:sz w:val="26"/>
          <w:szCs w:val="26"/>
        </w:rPr>
      </w:pPr>
      <w:r>
        <w:rPr>
          <w:sz w:val="26"/>
          <w:szCs w:val="26"/>
        </w:rPr>
        <w:t xml:space="preserve">б) при сверке данных физических лиц, фактически задействованных при оказании услуг (выполнении работ) с данными, представленными Исполнителем о таких физических лицах в приложении к Акту ок</w:t>
      </w:r>
      <w:r>
        <w:rPr>
          <w:sz w:val="26"/>
          <w:szCs w:val="26"/>
        </w:rPr>
        <w:t xml:space="preserve">азанных услуг (выполненных работ) или при сверке данных о трудовом ресурсе Исполнителя (Подрядчика, Соисполнителя) с данными Расчетов по страховым взносам (на основании Согласий Исполнителя (Подрядчика, Соисполнителя) о признании общедоступными сведений на</w:t>
      </w:r>
      <w:r>
        <w:rPr>
          <w:sz w:val="26"/>
          <w:szCs w:val="26"/>
        </w:rPr>
        <w:t xml:space="preserve">логовой тайны, согласно п.1.2.2. настоящего Соглашения),  Исполнитель уплачивает штраф Заказчику в размере ___ (______) рублей за каждое физическое лицо, неподтвержденное как трудовой ресурс Исполнителя (Подрядчика/Соисполнителя) за каждый отчетный период.</w:t>
      </w:r>
      <w:r>
        <w:rPr>
          <w:sz w:val="26"/>
          <w:szCs w:val="26"/>
        </w:rPr>
      </w:r>
      <w:r>
        <w:rPr>
          <w:sz w:val="26"/>
          <w:szCs w:val="26"/>
        </w:rPr>
      </w:r>
    </w:p>
    <w:p>
      <w:pPr>
        <w:ind w:left="-709" w:firstLine="709"/>
        <w:jc w:val="both"/>
        <w:widowControl/>
        <w:tabs>
          <w:tab w:val="left" w:pos="851" w:leader="none"/>
          <w:tab w:val="left" w:pos="1593" w:leader="none"/>
        </w:tabs>
        <w:rPr>
          <w:color w:val="000000"/>
          <w:sz w:val="26"/>
          <w:szCs w:val="26"/>
        </w:rPr>
      </w:pPr>
      <w:r>
        <w:rPr>
          <w:b/>
          <w:color w:val="000000"/>
          <w:sz w:val="26"/>
          <w:szCs w:val="26"/>
        </w:rPr>
        <w:t xml:space="preserve">1.3.</w:t>
      </w:r>
      <w:r>
        <w:rPr>
          <w:color w:val="000000"/>
          <w:sz w:val="26"/>
          <w:szCs w:val="26"/>
        </w:rPr>
        <w:t xml:space="preserve"> Стороны исходят из того, что Заказчик полагается на данные Исполнителем заверения и гарантии.</w:t>
      </w:r>
      <w:r>
        <w:rPr>
          <w:color w:val="000000"/>
          <w:sz w:val="26"/>
          <w:szCs w:val="26"/>
        </w:rPr>
        <w:t xml:space="preserve"> В случае нарушения Исполнителем заверений или неисполнения гарантий, в том числе установление Заказчиком недостоверности представленных Исполнителем сведений и/или документов, предусмотренных настоящим разделом, Заказчик вправе требовать от Исполнителя во</w:t>
      </w:r>
      <w:r>
        <w:rPr>
          <w:color w:val="000000"/>
          <w:sz w:val="26"/>
          <w:szCs w:val="26"/>
        </w:rPr>
        <w:t xml:space="preserve">змещения убытков, причиненных таким нарушением, а также сверх убытков уплаты штрафа (неустойки), если таковые установлены Договором или настоящим Соглашением, а также отказаться в одностороннем внесудебном порядке от Договора путем письменного уведомления </w:t>
      </w:r>
      <w:r>
        <w:rPr>
          <w:color w:val="000000"/>
          <w:sz w:val="26"/>
          <w:szCs w:val="26"/>
        </w:rPr>
        <w:t xml:space="preserve">об этом Исполнителя, при этом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r>
        <w:rPr>
          <w:color w:val="000000"/>
          <w:sz w:val="26"/>
          <w:szCs w:val="26"/>
        </w:rPr>
      </w:r>
      <w:r>
        <w:rPr>
          <w:color w:val="000000"/>
          <w:sz w:val="26"/>
          <w:szCs w:val="26"/>
        </w:rPr>
      </w:r>
    </w:p>
    <w:p>
      <w:pPr>
        <w:ind w:left="-709" w:firstLine="709"/>
        <w:jc w:val="both"/>
        <w:tabs>
          <w:tab w:val="left" w:pos="567" w:leader="none"/>
          <w:tab w:val="left" w:pos="2160" w:leader="none"/>
        </w:tabs>
        <w:rPr>
          <w:b/>
          <w:sz w:val="26"/>
          <w:szCs w:val="26"/>
        </w:rPr>
      </w:pPr>
      <w:r>
        <w:rPr>
          <w:b/>
          <w:sz w:val="26"/>
          <w:szCs w:val="26"/>
        </w:rPr>
        <w:t xml:space="preserve">2. Возмещение убытков и/или имущественных потерь</w:t>
      </w:r>
      <w:r>
        <w:rPr>
          <w:b/>
          <w:sz w:val="26"/>
          <w:szCs w:val="26"/>
        </w:rPr>
      </w:r>
      <w:r>
        <w:rPr>
          <w:b/>
          <w:sz w:val="26"/>
          <w:szCs w:val="26"/>
        </w:rPr>
      </w:r>
    </w:p>
    <w:p>
      <w:pPr>
        <w:ind w:left="-709" w:firstLine="709"/>
        <w:jc w:val="both"/>
        <w:tabs>
          <w:tab w:val="left" w:pos="567" w:leader="none"/>
          <w:tab w:val="left" w:pos="2160" w:leader="none"/>
        </w:tabs>
        <w:rPr>
          <w:b/>
          <w:sz w:val="26"/>
          <w:szCs w:val="26"/>
        </w:rPr>
      </w:pPr>
      <w:r>
        <w:rPr>
          <w:b/>
          <w:sz w:val="26"/>
          <w:szCs w:val="26"/>
        </w:rPr>
        <w:t xml:space="preserve">2.1. Возмещение убытков:</w:t>
      </w:r>
      <w:r>
        <w:rPr>
          <w:b/>
          <w:sz w:val="26"/>
          <w:szCs w:val="26"/>
        </w:rPr>
      </w:r>
      <w:r>
        <w:rPr>
          <w:b/>
          <w:sz w:val="26"/>
          <w:szCs w:val="26"/>
        </w:rPr>
      </w:r>
    </w:p>
    <w:p>
      <w:pPr>
        <w:ind w:left="-709" w:firstLine="709"/>
        <w:jc w:val="both"/>
        <w:tabs>
          <w:tab w:val="left" w:pos="567" w:leader="none"/>
          <w:tab w:val="left" w:pos="2160" w:leader="none"/>
        </w:tabs>
        <w:rPr>
          <w:sz w:val="26"/>
          <w:szCs w:val="26"/>
        </w:rPr>
      </w:pPr>
      <w:r>
        <w:rPr>
          <w:b/>
          <w:sz w:val="26"/>
          <w:szCs w:val="26"/>
        </w:rPr>
        <w:t xml:space="preserve">2.1.1.</w:t>
      </w:r>
      <w:r>
        <w:rPr>
          <w:sz w:val="26"/>
          <w:szCs w:val="26"/>
        </w:rPr>
        <w:t xml:space="preserve"> В случае нарушения заверений и/или гарантий, указанных в п. 1.1. – 1.2. настоящего Приложения к Договору, Сторона, чьи права нарушены вправе требовать от другой Стороны возмещения убытков, причиненных таким нарушением.</w:t>
      </w:r>
      <w:r>
        <w:rPr>
          <w:sz w:val="26"/>
          <w:szCs w:val="26"/>
        </w:rPr>
      </w:r>
      <w:r>
        <w:rPr>
          <w:sz w:val="26"/>
          <w:szCs w:val="26"/>
        </w:rPr>
      </w:r>
    </w:p>
    <w:p>
      <w:pPr>
        <w:ind w:left="-709" w:firstLine="709"/>
        <w:jc w:val="both"/>
        <w:tabs>
          <w:tab w:val="left" w:pos="567" w:leader="none"/>
          <w:tab w:val="left" w:pos="2160" w:leader="none"/>
        </w:tabs>
        <w:rPr>
          <w:sz w:val="26"/>
          <w:szCs w:val="26"/>
        </w:rPr>
      </w:pPr>
      <w:r>
        <w:rPr>
          <w:b/>
          <w:sz w:val="26"/>
          <w:szCs w:val="26"/>
        </w:rPr>
        <w:t xml:space="preserve">2.1.2.</w:t>
      </w:r>
      <w:r>
        <w:rPr>
          <w:sz w:val="26"/>
          <w:szCs w:val="26"/>
        </w:rPr>
        <w:t xml:space="preserve"> Исполнитель возместит Заказчику полностью все убытки Заказчика, которые в</w:t>
      </w:r>
      <w:r>
        <w:rPr>
          <w:sz w:val="26"/>
          <w:szCs w:val="26"/>
        </w:rPr>
        <w:t xml:space="preserve">озникнут в случае невозможности уменьшения Заказчиком налоговой базы и (или) суммы подлежащего уплате налога по операциям с Исполнителем и/или третьими лицами (подрядчиками/соисполнителями), привлеченными Исполнителем для исполнения настоящего Договора, оп</w:t>
      </w:r>
      <w:r>
        <w:rPr>
          <w:sz w:val="26"/>
          <w:szCs w:val="26"/>
        </w:rPr>
        <w:t xml:space="preserve">ределенной актом государственного органа, в частности, решением налогового органа или постановление о возбуждении уголовного дела. Акт государственного органа является достаточным доказательством убытков Покупателя вне зависимости от факта его обжалования.</w:t>
      </w:r>
      <w:r>
        <w:rPr>
          <w:sz w:val="26"/>
          <w:szCs w:val="26"/>
        </w:rPr>
      </w:r>
      <w:r>
        <w:rPr>
          <w:sz w:val="26"/>
          <w:szCs w:val="26"/>
        </w:rPr>
      </w:r>
    </w:p>
    <w:p>
      <w:pPr>
        <w:ind w:left="-709" w:firstLine="709"/>
        <w:jc w:val="both"/>
        <w:tabs>
          <w:tab w:val="left" w:pos="567" w:leader="none"/>
          <w:tab w:val="left" w:pos="2160" w:leader="none"/>
        </w:tabs>
        <w:rPr>
          <w:sz w:val="26"/>
          <w:szCs w:val="26"/>
        </w:rPr>
      </w:pPr>
      <w:r>
        <w:rPr>
          <w:sz w:val="26"/>
          <w:szCs w:val="26"/>
        </w:rPr>
        <w:t xml:space="preserve">По требованию Заказчика Исполнитель обязуется участвовать в обжалованиях Акта(-ов) государственного органа, вынесенного(-ых) в отношении Заказчика, в части, касающейся хозяйственных операций с участием Исполнителя.  </w:t>
      </w:r>
      <w:r>
        <w:rPr>
          <w:sz w:val="26"/>
          <w:szCs w:val="26"/>
        </w:rPr>
      </w:r>
      <w:r>
        <w:rPr>
          <w:sz w:val="26"/>
          <w:szCs w:val="26"/>
        </w:rPr>
      </w:r>
    </w:p>
    <w:p>
      <w:pPr>
        <w:ind w:left="-709" w:firstLine="709"/>
        <w:jc w:val="both"/>
        <w:tabs>
          <w:tab w:val="left" w:pos="567" w:leader="none"/>
          <w:tab w:val="left" w:pos="2160" w:leader="none"/>
        </w:tabs>
        <w:rPr>
          <w:sz w:val="26"/>
          <w:szCs w:val="26"/>
        </w:rPr>
      </w:pPr>
      <w:r>
        <w:rPr>
          <w:sz w:val="26"/>
          <w:szCs w:val="26"/>
        </w:rPr>
        <w:t xml:space="preserve">Заказчик, по запросу Исполнителя, предоставит Исполнителю право обжаловать (участвовать в обжаловании на стороне Заказчика) Акт государственного органа, </w:t>
      </w:r>
      <w:r>
        <w:rPr>
          <w:sz w:val="26"/>
          <w:szCs w:val="26"/>
        </w:rPr>
        <w:t xml:space="preserve">вынесенный в отношении Покупателя, в части, касающейся хозяйственных операций с участием Исполнителя. Для целей применения настоящего пункта Приложения, Стороны заранее оценили размер убытков как равный совокупности уплаченных или подлежащих упл</w:t>
      </w:r>
      <w:r>
        <w:rPr>
          <w:sz w:val="26"/>
          <w:szCs w:val="26"/>
        </w:rPr>
        <w:t xml:space="preserve">ате Заказчиком сумм налогов, в возмещении которых Заказчику было отказано, сумм налогов, уплаченных или подлежащих уплате Заказчиком вследствие непризнании для целей налогообложения расходов по операциям, вытекающим из настоящего Договора, пеней, штрафов. </w:t>
      </w:r>
      <w:r>
        <w:rPr>
          <w:sz w:val="26"/>
          <w:szCs w:val="26"/>
        </w:rPr>
      </w:r>
      <w:r>
        <w:rPr>
          <w:sz w:val="26"/>
          <w:szCs w:val="26"/>
        </w:rPr>
      </w:r>
    </w:p>
    <w:p>
      <w:pPr>
        <w:ind w:left="-709" w:firstLine="709"/>
        <w:jc w:val="both"/>
        <w:tabs>
          <w:tab w:val="left" w:pos="567" w:leader="none"/>
          <w:tab w:val="left" w:pos="2160" w:leader="none"/>
        </w:tabs>
        <w:rPr>
          <w:b/>
          <w:sz w:val="26"/>
          <w:szCs w:val="26"/>
        </w:rPr>
      </w:pPr>
      <w:r>
        <w:rPr>
          <w:b/>
          <w:sz w:val="26"/>
          <w:szCs w:val="26"/>
        </w:rPr>
        <w:t xml:space="preserve">2.2. Возмещение имущественных потерь:</w:t>
      </w:r>
      <w:r>
        <w:rPr>
          <w:b/>
          <w:sz w:val="26"/>
          <w:szCs w:val="26"/>
        </w:rPr>
      </w:r>
      <w:r>
        <w:rPr>
          <w:b/>
          <w:sz w:val="26"/>
          <w:szCs w:val="26"/>
        </w:rPr>
      </w:r>
    </w:p>
    <w:p>
      <w:pPr>
        <w:ind w:left="-709" w:firstLine="709"/>
        <w:jc w:val="both"/>
        <w:tabs>
          <w:tab w:val="left" w:pos="2160" w:leader="none"/>
        </w:tabs>
        <w:rPr>
          <w:sz w:val="26"/>
          <w:szCs w:val="26"/>
          <w:highlight w:val="white"/>
        </w:rPr>
      </w:pPr>
      <w:r>
        <w:rPr>
          <w:b/>
          <w:sz w:val="26"/>
          <w:szCs w:val="26"/>
          <w:highlight w:val="white"/>
        </w:rPr>
        <w:t xml:space="preserve">2.2.1</w:t>
      </w:r>
      <w:r>
        <w:rPr>
          <w:sz w:val="26"/>
          <w:szCs w:val="26"/>
          <w:highlight w:val="white"/>
        </w:rPr>
        <w:t xml:space="preserve"> </w:t>
      </w:r>
      <w:r>
        <w:rPr>
          <w:sz w:val="26"/>
          <w:szCs w:val="26"/>
        </w:rPr>
        <w:t xml:space="preserve">Исполнитель возместит Заказчику полностью все имущественные потери Заказчика по правилам статьи 406.1. Гражданского кодекса России, возникшие вследствие </w:t>
      </w:r>
      <w:r>
        <w:rPr>
          <w:sz w:val="26"/>
          <w:szCs w:val="26"/>
          <w:highlight w:val="white"/>
        </w:rPr>
        <w:t xml:space="preserve">не устранения </w:t>
      </w:r>
      <w:r>
        <w:rPr>
          <w:sz w:val="26"/>
          <w:szCs w:val="26"/>
        </w:rPr>
        <w:t xml:space="preserve">признаков несформированного по цепочке хозяйственных операций с участием Исполнителя источника для принятия Заказчиком к вычету сумм НДС </w:t>
      </w:r>
      <w:r>
        <w:rPr>
          <w:sz w:val="26"/>
          <w:szCs w:val="26"/>
          <w:highlight w:val="white"/>
        </w:rPr>
        <w:t xml:space="preserve">по операциям из Договора, если вследствие такого не устранения Заказчик отказался полностью или в части от </w:t>
      </w:r>
      <w:r>
        <w:rPr>
          <w:sz w:val="26"/>
          <w:szCs w:val="26"/>
        </w:rPr>
        <w:t xml:space="preserve">уменьшения </w:t>
      </w:r>
      <w:r>
        <w:rPr>
          <w:sz w:val="26"/>
          <w:szCs w:val="26"/>
          <w:highlight w:val="white"/>
        </w:rPr>
        <w:t xml:space="preserve">суммы подлежащего уплате налога по операциям, совершенным в рамках Договора, при этом, для целей применения данного положения Стороны исходят из следующего:</w:t>
      </w:r>
      <w:r>
        <w:rPr>
          <w:sz w:val="26"/>
          <w:szCs w:val="26"/>
          <w:highlight w:val="white"/>
        </w:rPr>
      </w:r>
      <w:r>
        <w:rPr>
          <w:sz w:val="26"/>
          <w:szCs w:val="26"/>
          <w:highlight w:val="white"/>
        </w:rPr>
      </w:r>
    </w:p>
    <w:p>
      <w:pPr>
        <w:ind w:left="-709" w:firstLine="709"/>
        <w:jc w:val="both"/>
        <w:rPr>
          <w:sz w:val="26"/>
          <w:szCs w:val="26"/>
        </w:rPr>
      </w:pPr>
      <w:r>
        <w:rPr>
          <w:b/>
          <w:sz w:val="26"/>
          <w:szCs w:val="26"/>
        </w:rPr>
        <w:t xml:space="preserve">•</w:t>
      </w:r>
      <w:r>
        <w:rPr>
          <w:sz w:val="26"/>
          <w:szCs w:val="26"/>
        </w:rPr>
        <w:t xml:space="preserve"> в понимании Сторон, существенное значение для возможности применения вычета по НДС имеет </w:t>
      </w:r>
      <w:r>
        <w:rPr>
          <w:sz w:val="26"/>
          <w:szCs w:val="26"/>
          <w:highlight w:val="white"/>
        </w:rPr>
        <w:t xml:space="preserve">наличие сформированного в бюджете источника применения такого вычета, в связи с чем, </w:t>
      </w:r>
      <w:r>
        <w:rPr>
          <w:sz w:val="26"/>
          <w:szCs w:val="26"/>
        </w:rPr>
        <w:t xml:space="preserve">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w:t>
      </w:r>
      <w:r>
        <w:rPr>
          <w:sz w:val="26"/>
          <w:szCs w:val="26"/>
        </w:rPr>
        <w:t xml:space="preserve"> Заказчика доказывания иных обстоятельств в обоснование отказа Заказчика в применении вычета. Наличие (урегулирование/не урегулирование) несформированного по цепочке поставщиков товаров (работ/услуг) с участием Исполнителя источника для применения Заказчик</w:t>
      </w:r>
      <w:r>
        <w:rPr>
          <w:sz w:val="26"/>
          <w:szCs w:val="26"/>
        </w:rPr>
        <w:t xml:space="preserve">ом вычета по НДС подтверждается информационными письмами территориальных налоговых органов, направляемыми в связи с дачей Исполнителем соответствующего согласия на признание общедоступными сведений налоговой тайны, согласно п. 1.2.2. настоящего Соглашения;</w:t>
      </w:r>
      <w:r>
        <w:rPr>
          <w:sz w:val="26"/>
          <w:szCs w:val="26"/>
        </w:rPr>
      </w:r>
      <w:r>
        <w:rPr>
          <w:sz w:val="26"/>
          <w:szCs w:val="26"/>
        </w:rPr>
      </w:r>
    </w:p>
    <w:p>
      <w:pPr>
        <w:ind w:left="-709" w:firstLine="709"/>
        <w:jc w:val="both"/>
        <w:rPr>
          <w:sz w:val="26"/>
          <w:szCs w:val="26"/>
        </w:rPr>
      </w:pPr>
      <w:r>
        <w:rPr>
          <w:b/>
          <w:sz w:val="26"/>
          <w:szCs w:val="26"/>
        </w:rPr>
        <w:t xml:space="preserve">• </w:t>
      </w:r>
      <w:r>
        <w:rPr>
          <w:sz w:val="26"/>
          <w:szCs w:val="26"/>
        </w:rPr>
        <w:t xml:space="preserve">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совершенных в рамках Договора с Исполнителем;</w:t>
      </w:r>
      <w:r>
        <w:rPr>
          <w:sz w:val="26"/>
          <w:szCs w:val="26"/>
        </w:rPr>
      </w:r>
      <w:r>
        <w:rPr>
          <w:sz w:val="26"/>
          <w:szCs w:val="26"/>
        </w:rPr>
      </w:r>
    </w:p>
    <w:p>
      <w:pPr>
        <w:ind w:left="-709" w:firstLine="709"/>
        <w:jc w:val="both"/>
        <w:widowControl/>
        <w:tabs>
          <w:tab w:val="left" w:pos="3402" w:leader="none"/>
        </w:tabs>
        <w:rPr>
          <w:color w:val="000000"/>
          <w:sz w:val="26"/>
          <w:szCs w:val="26"/>
        </w:rPr>
      </w:pPr>
      <w:r>
        <w:rPr>
          <w:b/>
          <w:color w:val="000000"/>
          <w:sz w:val="26"/>
          <w:szCs w:val="26"/>
        </w:rPr>
        <w:t xml:space="preserve">• </w:t>
      </w:r>
      <w:r>
        <w:rPr>
          <w:color w:val="000000"/>
          <w:sz w:val="26"/>
          <w:szCs w:val="26"/>
        </w:rPr>
        <w:t xml:space="preserve">устранение признаков несформированного по цепочке хозяйств</w:t>
      </w:r>
      <w:r>
        <w:rPr>
          <w:color w:val="000000"/>
          <w:sz w:val="26"/>
          <w:szCs w:val="26"/>
        </w:rPr>
        <w:t xml:space="preserve">енных операций с участием Исполнителя источника для принятия к вычету сумм НДС осуществляется путем формирования в бюджете источника для применения Заказчиком вычета по НДС, т.е. путем надлежащего декларирования и уплаты соответствующей суммы НДС в бюджет;</w:t>
      </w:r>
      <w:r>
        <w:rPr>
          <w:color w:val="000000"/>
          <w:sz w:val="26"/>
          <w:szCs w:val="26"/>
        </w:rPr>
      </w:r>
      <w:r>
        <w:rPr>
          <w:color w:val="000000"/>
          <w:sz w:val="26"/>
          <w:szCs w:val="26"/>
        </w:rPr>
      </w:r>
    </w:p>
    <w:p>
      <w:pPr>
        <w:ind w:left="-709" w:firstLine="709"/>
        <w:jc w:val="both"/>
        <w:rPr>
          <w:sz w:val="26"/>
          <w:szCs w:val="26"/>
        </w:rPr>
      </w:pPr>
      <w:r>
        <w:rPr>
          <w:sz w:val="26"/>
          <w:szCs w:val="26"/>
        </w:rPr>
        <w:t xml:space="preserve">• несформированный источник для принятия к вычету сумм НДС определяется не только в отношен</w:t>
      </w:r>
      <w:r>
        <w:rPr>
          <w:sz w:val="26"/>
          <w:szCs w:val="26"/>
        </w:rPr>
        <w:t xml:space="preserve">ии прямой сделки между Заказчиком и Исполнителем,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r>
        <w:rPr>
          <w:sz w:val="26"/>
          <w:szCs w:val="26"/>
        </w:rPr>
      </w:r>
      <w:r>
        <w:rPr>
          <w:sz w:val="26"/>
          <w:szCs w:val="26"/>
        </w:rPr>
      </w:r>
    </w:p>
    <w:p>
      <w:pPr>
        <w:ind w:left="-709" w:firstLine="709"/>
        <w:jc w:val="both"/>
        <w:rPr>
          <w:sz w:val="26"/>
          <w:szCs w:val="26"/>
        </w:rPr>
      </w:pPr>
      <w:r>
        <w:rPr>
          <w:b/>
          <w:sz w:val="26"/>
          <w:szCs w:val="26"/>
        </w:rPr>
        <w:t xml:space="preserve">2.2.2.</w:t>
      </w:r>
      <w:r>
        <w:rPr>
          <w:sz w:val="26"/>
          <w:szCs w:val="26"/>
        </w:rPr>
        <w:t xml:space="preserve"> П</w:t>
      </w:r>
      <w:r>
        <w:rPr>
          <w:sz w:val="26"/>
          <w:szCs w:val="26"/>
        </w:rPr>
        <w:t xml:space="preserve">ри получении Исполнителем Уведомления (согласно форме, являющейся Приложением №3 к настоящему Соглашению)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w:t>
      </w:r>
      <w:r>
        <w:rPr>
          <w:sz w:val="26"/>
          <w:szCs w:val="26"/>
        </w:rPr>
        <w:t xml:space="preserve">хозяйственных операций с участием Исполнителя источнике для принятия к вычету сумм НДС, Исполнитель обязуется обеспечить устранение таких признаков в сроки, установленные в Информационном письме территориального налогового органа и указанные в Уведомлении.</w:t>
      </w:r>
      <w:r>
        <w:rPr>
          <w:sz w:val="26"/>
          <w:szCs w:val="26"/>
        </w:rPr>
      </w:r>
      <w:r>
        <w:rPr>
          <w:sz w:val="26"/>
          <w:szCs w:val="26"/>
        </w:rPr>
      </w:r>
    </w:p>
    <w:p>
      <w:pPr>
        <w:ind w:left="-709" w:firstLine="709"/>
        <w:jc w:val="both"/>
        <w:rPr>
          <w:sz w:val="26"/>
          <w:szCs w:val="26"/>
        </w:rPr>
      </w:pPr>
      <w:r>
        <w:rPr>
          <w:sz w:val="26"/>
          <w:szCs w:val="26"/>
        </w:rPr>
        <w:t xml:space="preserve">Исполнение обязательства, указанного в настоящем пункте, обеспечивается </w:t>
      </w:r>
      <w:r>
        <w:rPr>
          <w:sz w:val="26"/>
          <w:szCs w:val="26"/>
        </w:rPr>
        <w:t xml:space="preserve">уменьшением суммы, подлежаще</w:t>
      </w:r>
      <w:r>
        <w:rPr>
          <w:sz w:val="26"/>
          <w:szCs w:val="26"/>
        </w:rPr>
        <w:t xml:space="preserve">й оплате Заказчиком Исполнителю из очередных текущих платежей, на сумму, равную сумме  НДС по операциям из Договора за отчетный квартал, по итогам которого выявлен несформированный источник для применения вычета по НДС. Данная сумма остается в распоряжении</w:t>
      </w:r>
      <w:r>
        <w:rPr>
          <w:sz w:val="26"/>
          <w:szCs w:val="26"/>
        </w:rPr>
        <w:t xml:space="preserve"> Заказчика без применения к Заказчику какой-либо ответственности за нарушение сроков оплаты по Договору на срок не более 3 (трех) рабочих дней с даты получения Заказчиком Информационного письма территориального налогового органа об урегулировании/не урегул</w:t>
      </w:r>
      <w:r>
        <w:rPr>
          <w:sz w:val="26"/>
          <w:szCs w:val="26"/>
        </w:rPr>
        <w:t xml:space="preserve">ировании ранее выявленного несформированного по цепочке поставщиков товаров (работ/услуг) с участием Исполнителя источника для применения вычета по НДС. Если Исполнитель не обеспечил устранение признаков несформированного источника для применения вычета по</w:t>
      </w:r>
      <w:r>
        <w:rPr>
          <w:sz w:val="26"/>
          <w:szCs w:val="26"/>
        </w:rPr>
        <w:t xml:space="preserve"> НДС (что подтверждается Информационным письмом территориального налогового органа о том, что ситуации с ранее выявленным несформированным по цепочке поставщиков товаров (работ/услуг) с участием Исполнителя источником для применения Заказчиком вычета по НД</w:t>
      </w:r>
      <w:r>
        <w:rPr>
          <w:sz w:val="26"/>
          <w:szCs w:val="26"/>
        </w:rPr>
        <w:t xml:space="preserve">С не была урегулирована в предложенный срок),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r>
        <w:rPr>
          <w:sz w:val="26"/>
          <w:szCs w:val="26"/>
        </w:rPr>
      </w:r>
      <w:r>
        <w:rPr>
          <w:sz w:val="26"/>
          <w:szCs w:val="26"/>
        </w:rPr>
      </w:r>
    </w:p>
    <w:p>
      <w:pPr>
        <w:ind w:left="-709" w:firstLine="709"/>
        <w:jc w:val="both"/>
        <w:tabs>
          <w:tab w:val="left" w:pos="2160" w:leader="none"/>
        </w:tabs>
        <w:rPr>
          <w:sz w:val="26"/>
          <w:szCs w:val="26"/>
        </w:rPr>
      </w:pPr>
      <w:r>
        <w:rPr>
          <w:b/>
          <w:sz w:val="26"/>
          <w:szCs w:val="26"/>
        </w:rPr>
        <w:t xml:space="preserve">2.2.3.</w:t>
      </w:r>
      <w:r>
        <w:rPr>
          <w:sz w:val="26"/>
          <w:szCs w:val="26"/>
        </w:rPr>
        <w:t xml:space="preserve"> Стороны заранее оценили размер имущественных потерь, которые Исполнитель обяз</w:t>
      </w:r>
      <w:r>
        <w:rPr>
          <w:sz w:val="26"/>
          <w:szCs w:val="26"/>
        </w:rPr>
        <w:t xml:space="preserve">уется возместить Заказчику в случае добровольного неприменения Заказчиком вычета по налогу на добавленную стоимость по операциям с Исполнителем, в размере, равном сумме уплаченного Заказчиком налога на добавленную стоимость, а также сумме уплаченных пени. </w:t>
      </w:r>
      <w:r>
        <w:rPr>
          <w:sz w:val="26"/>
          <w:szCs w:val="26"/>
        </w:rPr>
      </w:r>
      <w:r>
        <w:rPr>
          <w:sz w:val="26"/>
          <w:szCs w:val="26"/>
        </w:rPr>
      </w:r>
    </w:p>
    <w:p>
      <w:pPr>
        <w:ind w:left="-709" w:firstLine="709"/>
        <w:jc w:val="both"/>
        <w:tabs>
          <w:tab w:val="left" w:pos="2160" w:leader="none"/>
        </w:tabs>
        <w:rPr>
          <w:sz w:val="26"/>
          <w:szCs w:val="26"/>
        </w:rPr>
      </w:pPr>
      <w:r>
        <w:rPr>
          <w:b/>
          <w:sz w:val="26"/>
          <w:szCs w:val="26"/>
        </w:rPr>
        <w:t xml:space="preserve">2.2.4.</w:t>
      </w:r>
      <w:r>
        <w:rPr>
          <w:sz w:val="26"/>
          <w:szCs w:val="26"/>
        </w:rPr>
        <w:t xml:space="preserve"> Для подтверждения факта наступления обстоятельств, с которыми с</w:t>
      </w:r>
      <w:r>
        <w:rPr>
          <w:sz w:val="26"/>
          <w:szCs w:val="26"/>
        </w:rPr>
        <w:t xml:space="preserve">тороны связывают обязанность Исполнителя возместить имущественные потери Заказчика, согласно п. 2.2. настоящего Соглашения, достаточным доказательством будет являться Информационное письмо территориального налогового органа, переданное по каналам телекомму</w:t>
      </w:r>
      <w:r>
        <w:rPr>
          <w:sz w:val="26"/>
          <w:szCs w:val="26"/>
        </w:rPr>
        <w:t xml:space="preserve">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Исполнителем считае</w:t>
      </w:r>
      <w:r>
        <w:rPr>
          <w:sz w:val="26"/>
          <w:szCs w:val="26"/>
        </w:rPr>
        <w:t xml:space="preserve">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контрагентом-Исполнителем, при этом для Исполнителя ситуация считается неурегулированной. </w:t>
      </w:r>
      <w:r>
        <w:rPr>
          <w:sz w:val="26"/>
          <w:szCs w:val="26"/>
        </w:rPr>
      </w:r>
      <w:r>
        <w:rPr>
          <w:sz w:val="26"/>
          <w:szCs w:val="26"/>
        </w:rPr>
      </w:r>
    </w:p>
    <w:p>
      <w:pPr>
        <w:ind w:left="-709" w:firstLine="709"/>
        <w:jc w:val="both"/>
        <w:tabs>
          <w:tab w:val="left" w:pos="2160" w:leader="none"/>
        </w:tabs>
        <w:rPr>
          <w:sz w:val="26"/>
          <w:szCs w:val="26"/>
        </w:rPr>
      </w:pPr>
      <w:r>
        <w:rPr>
          <w:b/>
          <w:sz w:val="26"/>
          <w:szCs w:val="26"/>
        </w:rPr>
        <w:t xml:space="preserve">2.3.</w:t>
      </w:r>
      <w:r>
        <w:rPr>
          <w:sz w:val="26"/>
          <w:szCs w:val="26"/>
        </w:rPr>
        <w:t xml:space="preserve"> Исполнитель обязуется возместить Заказчику имущественные потери и/или убытки в течение 10 (десят</w:t>
      </w:r>
      <w:r>
        <w:rPr>
          <w:sz w:val="26"/>
          <w:szCs w:val="26"/>
        </w:rPr>
        <w:t xml:space="preserve">и) рабочих дней с даты получения Исполнителем соответствующего требования Заказчика. В случае направления указанного требования по почте заказным письмом оно считается полученным Исполнителем по истечении 6 (шести) дней с даты направления заказного письма.</w:t>
      </w:r>
      <w:r>
        <w:rPr>
          <w:sz w:val="26"/>
          <w:szCs w:val="26"/>
        </w:rPr>
      </w:r>
      <w:r>
        <w:rPr>
          <w:sz w:val="26"/>
          <w:szCs w:val="26"/>
        </w:rPr>
      </w:r>
    </w:p>
    <w:p>
      <w:pPr>
        <w:ind w:left="-709" w:firstLine="709"/>
        <w:jc w:val="both"/>
        <w:tabs>
          <w:tab w:val="left" w:pos="2160" w:leader="none"/>
        </w:tabs>
        <w:rPr>
          <w:sz w:val="26"/>
          <w:szCs w:val="26"/>
        </w:rPr>
      </w:pPr>
      <w:r>
        <w:rPr>
          <w:b/>
          <w:sz w:val="26"/>
          <w:szCs w:val="26"/>
        </w:rPr>
        <w:t xml:space="preserve">2.4.</w:t>
      </w:r>
      <w:r>
        <w:rPr>
          <w:sz w:val="26"/>
          <w:szCs w:val="26"/>
        </w:rPr>
        <w:t xml:space="preserve"> Заказчик вправе удовлетворить требования к Исполнителю о возмещении имущественных потерь и /или убытков из денежных средств, причитающихся выплате Исполнителю по любым основаниям, направив уведомление о зачете Исполнителю.</w:t>
      </w:r>
      <w:r>
        <w:rPr>
          <w:sz w:val="26"/>
          <w:szCs w:val="26"/>
        </w:rPr>
      </w:r>
      <w:r>
        <w:rPr>
          <w:sz w:val="26"/>
          <w:szCs w:val="26"/>
        </w:rPr>
      </w:r>
    </w:p>
    <w:p>
      <w:pPr>
        <w:ind w:left="-709" w:firstLine="709"/>
        <w:jc w:val="both"/>
        <w:tabs>
          <w:tab w:val="left" w:pos="2160" w:leader="none"/>
        </w:tabs>
        <w:rPr>
          <w:b/>
          <w:i/>
          <w:sz w:val="26"/>
          <w:szCs w:val="26"/>
        </w:rPr>
      </w:pPr>
      <w:r/>
      <w:bookmarkStart w:id="3" w:name="_1fob9te"/>
      <w:r/>
      <w:bookmarkEnd w:id="3"/>
      <w:r>
        <w:rPr>
          <w:b/>
          <w:i/>
          <w:sz w:val="26"/>
          <w:szCs w:val="26"/>
        </w:rPr>
        <w:t xml:space="preserve">3.</w:t>
      </w:r>
      <w:r>
        <w:rPr>
          <w:i/>
          <w:sz w:val="26"/>
          <w:szCs w:val="26"/>
        </w:rPr>
        <w:t xml:space="preserve"> </w:t>
      </w:r>
      <w:r>
        <w:rPr>
          <w:b/>
          <w:i/>
          <w:sz w:val="26"/>
          <w:szCs w:val="26"/>
        </w:rPr>
        <w:t xml:space="preserve">Поворот возмещения имущественных убытков и/или потерь</w:t>
      </w:r>
      <w:r>
        <w:rPr>
          <w:b/>
          <w:i/>
          <w:sz w:val="26"/>
          <w:szCs w:val="26"/>
        </w:rPr>
      </w:r>
      <w:r>
        <w:rPr>
          <w:b/>
          <w:i/>
          <w:sz w:val="26"/>
          <w:szCs w:val="26"/>
        </w:rPr>
      </w:r>
    </w:p>
    <w:p>
      <w:pPr>
        <w:numPr>
          <w:ilvl w:val="1"/>
          <w:numId w:val="9"/>
        </w:numPr>
        <w:ind w:left="0" w:firstLine="0"/>
        <w:jc w:val="both"/>
        <w:widowControl/>
        <w:tabs>
          <w:tab w:val="left" w:pos="426" w:leader="none"/>
        </w:tabs>
        <w:rPr>
          <w:i/>
          <w:sz w:val="26"/>
          <w:szCs w:val="26"/>
        </w:rPr>
      </w:pPr>
      <w:r>
        <w:rPr>
          <w:i/>
          <w:sz w:val="26"/>
          <w:szCs w:val="26"/>
        </w:rPr>
        <w:t xml:space="preserve">Уплаченная Исполнителем сумма в счет возмещения имущественных</w:t>
      </w:r>
      <w:r>
        <w:rPr>
          <w:sz w:val="26"/>
          <w:szCs w:val="26"/>
        </w:rPr>
        <w:t xml:space="preserve"> </w:t>
      </w:r>
      <w:r>
        <w:rPr>
          <w:i/>
          <w:sz w:val="26"/>
          <w:szCs w:val="26"/>
        </w:rPr>
        <w:t xml:space="preserve">убытков и/или потерь подлежит возврату Заказчиком в случаях:</w:t>
      </w:r>
      <w:r>
        <w:rPr>
          <w:i/>
          <w:sz w:val="26"/>
          <w:szCs w:val="26"/>
        </w:rPr>
      </w:r>
      <w:r>
        <w:rPr>
          <w:i/>
          <w:sz w:val="26"/>
          <w:szCs w:val="26"/>
        </w:rPr>
      </w:r>
    </w:p>
    <w:p>
      <w:pPr>
        <w:ind w:left="-709" w:firstLine="709"/>
        <w:jc w:val="both"/>
        <w:widowControl/>
        <w:tabs>
          <w:tab w:val="left" w:pos="3402" w:leader="none"/>
        </w:tabs>
        <w:rPr>
          <w:i/>
          <w:color w:val="000000"/>
          <w:sz w:val="26"/>
          <w:szCs w:val="26"/>
        </w:rPr>
      </w:pPr>
      <w:r>
        <w:rPr>
          <w:i/>
          <w:color w:val="000000"/>
          <w:sz w:val="26"/>
          <w:szCs w:val="26"/>
        </w:rPr>
        <w:t xml:space="preserve">• Отмены или Признания соответствующего решения налогового органа недействительным полностью или в соответствующей части в установленном законом порядке;</w:t>
      </w:r>
      <w:r>
        <w:rPr>
          <w:i/>
          <w:color w:val="000000"/>
          <w:sz w:val="26"/>
          <w:szCs w:val="26"/>
        </w:rPr>
      </w:r>
      <w:r>
        <w:rPr>
          <w:i/>
          <w:color w:val="000000"/>
          <w:sz w:val="26"/>
          <w:szCs w:val="26"/>
        </w:rPr>
      </w:r>
    </w:p>
    <w:p>
      <w:pPr>
        <w:ind w:left="-709" w:firstLine="709"/>
        <w:jc w:val="both"/>
        <w:widowControl/>
        <w:tabs>
          <w:tab w:val="left" w:pos="3402" w:leader="none"/>
        </w:tabs>
        <w:rPr>
          <w:i/>
          <w:sz w:val="26"/>
          <w:szCs w:val="26"/>
        </w:rPr>
      </w:pPr>
      <w:r>
        <w:rPr>
          <w:i/>
          <w:color w:val="000000"/>
          <w:sz w:val="26"/>
          <w:szCs w:val="26"/>
        </w:rPr>
        <w:t xml:space="preserve">• </w:t>
      </w:r>
      <w:r>
        <w:rPr>
          <w:i/>
          <w:sz w:val="26"/>
          <w:szCs w:val="26"/>
        </w:rPr>
        <w:t xml:space="preserve">Устранения при</w:t>
      </w:r>
      <w:r>
        <w:rPr>
          <w:i/>
          <w:sz w:val="26"/>
          <w:szCs w:val="26"/>
        </w:rPr>
        <w:t xml:space="preserve">знаков Несформированного источника для вычета по НДС, если ранее Заказчик добровольно отказался от применения вычета по НДС по операциям с Исполнителем, что должно быть подтверждено соответствующим Информационным письмом территориального налогового органа.</w:t>
      </w:r>
      <w:r>
        <w:rPr>
          <w:i/>
          <w:sz w:val="26"/>
          <w:szCs w:val="26"/>
        </w:rPr>
      </w:r>
      <w:r>
        <w:rPr>
          <w:i/>
          <w:sz w:val="26"/>
          <w:szCs w:val="26"/>
        </w:rPr>
      </w:r>
    </w:p>
    <w:p>
      <w:pPr>
        <w:ind w:left="-709" w:firstLine="709"/>
        <w:jc w:val="both"/>
        <w:widowControl/>
        <w:tabs>
          <w:tab w:val="left" w:pos="3402" w:leader="none"/>
        </w:tabs>
        <w:rPr>
          <w:i/>
          <w:sz w:val="26"/>
          <w:szCs w:val="26"/>
        </w:rPr>
      </w:pPr>
      <w:r>
        <w:rPr>
          <w:i/>
          <w:sz w:val="26"/>
          <w:szCs w:val="26"/>
        </w:rPr>
        <w:t xml:space="preserve">• Прекращение действия обстоятельств, согласованных в настоящем Приложении, как основание для возмещения Поставщиком имущественных потерь, понесенных Покупателем.</w:t>
      </w:r>
      <w:r>
        <w:rPr>
          <w:i/>
          <w:sz w:val="26"/>
          <w:szCs w:val="26"/>
        </w:rPr>
      </w:r>
      <w:r>
        <w:rPr>
          <w:i/>
          <w:sz w:val="26"/>
          <w:szCs w:val="26"/>
        </w:rPr>
      </w:r>
    </w:p>
    <w:p>
      <w:pPr>
        <w:ind w:left="-709" w:firstLine="709"/>
        <w:jc w:val="both"/>
        <w:widowControl/>
        <w:tabs>
          <w:tab w:val="left" w:pos="3402" w:leader="none"/>
        </w:tabs>
        <w:rPr>
          <w:i/>
          <w:color w:val="000000"/>
          <w:sz w:val="26"/>
          <w:szCs w:val="26"/>
        </w:rPr>
      </w:pPr>
      <w:r>
        <w:rPr>
          <w:i/>
          <w:sz w:val="26"/>
          <w:szCs w:val="26"/>
        </w:rPr>
        <w:t xml:space="preserve">Заказчик возвращает денежные средства Исполнителю в течение 10 (десяти) рабочих дней с даты получения уведомления Исполнителя с приложенными копиями документов, подтверждающих обстоятельства, указанные в п.3.1. настоящего Приложения</w:t>
      </w:r>
      <w:r>
        <w:rPr>
          <w:i/>
          <w:color w:val="000000"/>
          <w:sz w:val="26"/>
          <w:szCs w:val="26"/>
        </w:rPr>
        <w:t xml:space="preserve">.</w:t>
      </w:r>
      <w:r>
        <w:rPr>
          <w:i/>
          <w:color w:val="000000"/>
          <w:sz w:val="26"/>
          <w:szCs w:val="26"/>
        </w:rPr>
      </w:r>
      <w:r>
        <w:rPr>
          <w:i/>
          <w:color w:val="000000"/>
          <w:sz w:val="26"/>
          <w:szCs w:val="26"/>
        </w:rPr>
      </w:r>
    </w:p>
    <w:p>
      <w:pPr>
        <w:pStyle w:val="2754"/>
        <w:numPr>
          <w:ilvl w:val="0"/>
          <w:numId w:val="9"/>
        </w:numPr>
        <w:ind w:left="-567" w:firstLine="567"/>
        <w:jc w:val="both"/>
        <w:rPr>
          <w:i/>
          <w:sz w:val="26"/>
          <w:szCs w:val="26"/>
        </w:rPr>
      </w:pPr>
      <w:r>
        <w:rPr>
          <w:color w:val="00000a"/>
          <w:sz w:val="26"/>
          <w:szCs w:val="26"/>
        </w:rPr>
        <w:t xml:space="preserve">Стороны признают, что условия настоящего Соглашения направлены на обеспечение имущественных интересов каждой из Сторон вне зави</w:t>
      </w:r>
      <w:r>
        <w:rPr>
          <w:color w:val="00000a"/>
          <w:sz w:val="26"/>
          <w:szCs w:val="26"/>
        </w:rPr>
        <w:t xml:space="preserve">симости от действительности, исполнимости, заключенности Договора. В связи с этим Стороны рассматривают условия настоящего Соглашения в качестве самостоятельного, автономного соглашения, не зависящего от основного обязательства по Договору. В случае призна</w:t>
      </w:r>
      <w:r>
        <w:rPr>
          <w:color w:val="00000a"/>
          <w:sz w:val="26"/>
          <w:szCs w:val="26"/>
        </w:rPr>
        <w:t xml:space="preserve">ния Договора недействительным, незаключенным, истечения срока его действия, условия настоящего Соглашения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r>
        <w:rPr>
          <w:i/>
          <w:sz w:val="26"/>
          <w:szCs w:val="26"/>
        </w:rPr>
      </w:r>
      <w:r>
        <w:rPr>
          <w:i/>
          <w:sz w:val="26"/>
          <w:szCs w:val="26"/>
        </w:rPr>
      </w:r>
    </w:p>
    <w:p>
      <w:pPr>
        <w:pStyle w:val="2754"/>
        <w:numPr>
          <w:ilvl w:val="0"/>
          <w:numId w:val="9"/>
        </w:numPr>
        <w:ind w:left="-567" w:firstLine="567"/>
        <w:jc w:val="both"/>
        <w:tabs>
          <w:tab w:val="left" w:pos="284" w:leader="none"/>
        </w:tabs>
        <w:rPr>
          <w:i/>
          <w:sz w:val="26"/>
          <w:szCs w:val="26"/>
        </w:rPr>
      </w:pPr>
      <w:r>
        <w:rPr>
          <w:color w:val="00000a"/>
          <w:sz w:val="26"/>
          <w:szCs w:val="26"/>
        </w:rPr>
        <w:t xml:space="preserve">Стороны договорились, что в случае, если какое-либо из положений Договора находится в п</w:t>
      </w:r>
      <w:r>
        <w:rPr>
          <w:color w:val="00000a"/>
          <w:sz w:val="26"/>
          <w:szCs w:val="26"/>
        </w:rPr>
        <w:t xml:space="preserve">ротиворечии с положениями настоящего Соглашения по аналогичному условию регулирования, то преимущества имеют положения настоящего Соглашения, вне зависимости от хронологии заключения соответствующих условий, если иное прямо не указано сторонами совместно. </w:t>
      </w:r>
      <w:r>
        <w:rPr>
          <w:i/>
          <w:sz w:val="26"/>
          <w:szCs w:val="26"/>
        </w:rPr>
      </w:r>
      <w:r>
        <w:rPr>
          <w:i/>
          <w:sz w:val="26"/>
          <w:szCs w:val="26"/>
        </w:rPr>
      </w:r>
    </w:p>
    <w:p>
      <w:pPr>
        <w:ind w:left="-709" w:firstLine="709"/>
        <w:jc w:val="both"/>
        <w:widowControl/>
        <w:rPr>
          <w:b/>
          <w:color w:val="000000"/>
          <w:sz w:val="26"/>
          <w:szCs w:val="26"/>
        </w:rPr>
      </w:pPr>
      <w:r>
        <w:rPr>
          <w:b/>
          <w:color w:val="000000"/>
          <w:sz w:val="26"/>
          <w:szCs w:val="26"/>
        </w:rPr>
        <w:t xml:space="preserve">6. Положения о защите персональных данных</w:t>
      </w:r>
      <w:r>
        <w:rPr>
          <w:b/>
          <w:color w:val="000000"/>
          <w:sz w:val="26"/>
          <w:szCs w:val="26"/>
        </w:rPr>
      </w:r>
      <w:r>
        <w:rPr>
          <w:b/>
          <w:color w:val="000000"/>
          <w:sz w:val="26"/>
          <w:szCs w:val="26"/>
        </w:rPr>
      </w:r>
    </w:p>
    <w:p>
      <w:pPr>
        <w:ind w:left="-709" w:firstLine="709"/>
        <w:jc w:val="both"/>
        <w:widowControl/>
        <w:rPr>
          <w:color w:val="000000"/>
          <w:sz w:val="26"/>
          <w:szCs w:val="26"/>
        </w:rPr>
      </w:pPr>
      <w:r>
        <w:rPr>
          <w:b/>
          <w:color w:val="000000"/>
          <w:sz w:val="26"/>
          <w:szCs w:val="26"/>
        </w:rPr>
        <w:t xml:space="preserve">6.1.</w:t>
      </w:r>
      <w:r>
        <w:rPr>
          <w:color w:val="000000"/>
          <w:sz w:val="26"/>
          <w:szCs w:val="26"/>
        </w:rPr>
        <w:t xml:space="preserve"> Исполнитель гарантирует Заказчику, что он правомерно обладает и передает Заказчику в целях исполнения Договора персональные данные третьих (физических) лиц (далее совместно именуемые – «субъекты персональных данных»), в том числе, с уч</w:t>
      </w:r>
      <w:r>
        <w:rPr>
          <w:color w:val="000000"/>
          <w:sz w:val="26"/>
          <w:szCs w:val="26"/>
        </w:rPr>
        <w:t xml:space="preserve">етом наличия соответствующих согласий субъектов персональных данных, с соблюдением целей обработки персональных данных, а также при обеспечении дальнейшей безопасности и конфиденциальности персональных данных субъектов персональных данных при их обработке.</w:t>
      </w:r>
      <w:r>
        <w:rPr>
          <w:color w:val="000000"/>
          <w:sz w:val="26"/>
          <w:szCs w:val="26"/>
        </w:rPr>
      </w:r>
      <w:r>
        <w:rPr>
          <w:color w:val="000000"/>
          <w:sz w:val="26"/>
          <w:szCs w:val="26"/>
        </w:rPr>
      </w:r>
    </w:p>
    <w:p>
      <w:pPr>
        <w:ind w:left="-709" w:firstLine="709"/>
        <w:jc w:val="both"/>
        <w:widowControl/>
        <w:rPr>
          <w:color w:val="000000"/>
          <w:sz w:val="26"/>
          <w:szCs w:val="26"/>
        </w:rPr>
      </w:pPr>
      <w:r>
        <w:rPr>
          <w:b/>
          <w:color w:val="000000"/>
          <w:sz w:val="26"/>
          <w:szCs w:val="26"/>
        </w:rPr>
        <w:t xml:space="preserve">6.2.</w:t>
      </w:r>
      <w:r>
        <w:rPr>
          <w:color w:val="000000"/>
          <w:sz w:val="26"/>
          <w:szCs w:val="26"/>
        </w:rPr>
        <w:t xml:space="preserve"> В случае если в ходе выполнения обязательств по Договору Заказчику передаются, предоставляется доступ </w:t>
      </w:r>
      <w:r>
        <w:rPr>
          <w:color w:val="000000"/>
          <w:sz w:val="26"/>
          <w:szCs w:val="26"/>
        </w:rPr>
        <w:t xml:space="preserve">или иным способом становятся известными персональные данные третьих (физических) лиц, Заказчик обязуется соблюдать следующие правила и предоставляет следующие гарантии в связи с действиями (операциями) с персональными данными субъектов персональных данных:</w:t>
      </w:r>
      <w:r>
        <w:rPr>
          <w:color w:val="000000"/>
          <w:sz w:val="26"/>
          <w:szCs w:val="26"/>
        </w:rPr>
      </w:r>
      <w:r>
        <w:rPr>
          <w:color w:val="000000"/>
          <w:sz w:val="26"/>
          <w:szCs w:val="26"/>
        </w:rPr>
      </w:r>
    </w:p>
    <w:p>
      <w:pPr>
        <w:ind w:left="-709" w:firstLine="709"/>
        <w:jc w:val="both"/>
        <w:tabs>
          <w:tab w:val="left" w:pos="722" w:leader="none"/>
        </w:tabs>
        <w:rPr>
          <w:color w:val="000000"/>
          <w:sz w:val="26"/>
          <w:szCs w:val="26"/>
        </w:rPr>
      </w:pPr>
      <w:r>
        <w:rPr>
          <w:color w:val="000000"/>
          <w:sz w:val="26"/>
          <w:szCs w:val="26"/>
        </w:rPr>
        <w:t xml:space="preserve">• Заказчик обязуется обеспечить обработку персональных данных субъектов персональных данных с соблюдением всех применимых требований законодательства Российской Федерации в области защиты персональных данных;</w:t>
      </w:r>
      <w:r>
        <w:rPr>
          <w:color w:val="000000"/>
          <w:sz w:val="26"/>
          <w:szCs w:val="26"/>
        </w:rPr>
      </w:r>
      <w:r>
        <w:rPr>
          <w:color w:val="000000"/>
          <w:sz w:val="26"/>
          <w:szCs w:val="26"/>
        </w:rPr>
      </w:r>
    </w:p>
    <w:p>
      <w:pPr>
        <w:ind w:left="-709" w:firstLine="709"/>
        <w:jc w:val="both"/>
        <w:tabs>
          <w:tab w:val="left" w:pos="722" w:leader="none"/>
        </w:tabs>
        <w:rPr>
          <w:color w:val="000000"/>
          <w:sz w:val="26"/>
          <w:szCs w:val="26"/>
        </w:rPr>
      </w:pPr>
      <w:r>
        <w:rPr>
          <w:color w:val="000000"/>
          <w:sz w:val="26"/>
          <w:szCs w:val="26"/>
        </w:rPr>
        <w:t xml:space="preserve">• Заказчик обязуется обрабатывать персональные данные субъектов персональных данных только в объеме и в целях исполнения Договора, в том числе, в целях подтверждения гарантий и заверений, данных Исполнителем; </w:t>
      </w:r>
      <w:r>
        <w:rPr>
          <w:color w:val="000000"/>
          <w:sz w:val="26"/>
          <w:szCs w:val="26"/>
        </w:rPr>
      </w:r>
      <w:r>
        <w:rPr>
          <w:color w:val="000000"/>
          <w:sz w:val="26"/>
          <w:szCs w:val="26"/>
        </w:rPr>
      </w:r>
    </w:p>
    <w:p>
      <w:pPr>
        <w:ind w:left="-709" w:firstLine="709"/>
        <w:jc w:val="both"/>
        <w:tabs>
          <w:tab w:val="left" w:pos="722" w:leader="none"/>
        </w:tabs>
        <w:rPr>
          <w:color w:val="000000"/>
          <w:sz w:val="26"/>
          <w:szCs w:val="26"/>
        </w:rPr>
      </w:pPr>
      <w:r>
        <w:rPr>
          <w:color w:val="000000"/>
          <w:sz w:val="26"/>
          <w:szCs w:val="26"/>
        </w:rPr>
        <w:t xml:space="preserve">• Заказчик обязуется нести ответственность за охрану и обеспечение безопасности и конфиденциальности персональных данных субъектов персональных данных при их обработке в соответствии с требованиями законодательства Российской Федерации. </w:t>
      </w:r>
      <w:r>
        <w:rPr>
          <w:color w:val="000000"/>
          <w:sz w:val="26"/>
          <w:szCs w:val="26"/>
        </w:rPr>
      </w:r>
      <w:r>
        <w:rPr>
          <w:color w:val="000000"/>
          <w:sz w:val="26"/>
          <w:szCs w:val="26"/>
        </w:rPr>
      </w:r>
    </w:p>
    <w:p>
      <w:pPr>
        <w:ind w:left="-709" w:firstLine="709"/>
        <w:jc w:val="both"/>
        <w:widowControl/>
        <w:tabs>
          <w:tab w:val="left" w:pos="-709" w:leader="none"/>
          <w:tab w:val="left" w:pos="284" w:leader="none"/>
        </w:tabs>
        <w:rPr>
          <w:color w:val="000000"/>
          <w:sz w:val="26"/>
          <w:szCs w:val="26"/>
        </w:rPr>
      </w:pPr>
      <w:r>
        <w:rPr>
          <w:b/>
          <w:color w:val="000000"/>
          <w:sz w:val="26"/>
          <w:szCs w:val="26"/>
        </w:rPr>
        <w:t xml:space="preserve">7.</w:t>
      </w:r>
      <w:r>
        <w:rPr>
          <w:color w:val="000000"/>
          <w:sz w:val="26"/>
          <w:szCs w:val="26"/>
        </w:rPr>
        <w:t xml:space="preserve"> Стороны обязуются незамедлительно известить другую сторону о том, что указанные в Соглашении заверения об обстоятельствах перестают быть достоверными вне зависимости от причин такового.</w:t>
      </w:r>
      <w:r>
        <w:rPr>
          <w:color w:val="000000"/>
          <w:sz w:val="26"/>
          <w:szCs w:val="26"/>
        </w:rPr>
      </w:r>
      <w:r>
        <w:rPr>
          <w:color w:val="000000"/>
          <w:sz w:val="26"/>
          <w:szCs w:val="26"/>
        </w:rPr>
      </w:r>
    </w:p>
    <w:p>
      <w:pPr>
        <w:ind w:left="5760" w:right="147"/>
        <w:rPr>
          <w:sz w:val="24"/>
          <w:szCs w:val="24"/>
        </w:rPr>
      </w:pPr>
      <w:r>
        <w:rPr>
          <w:sz w:val="26"/>
          <w:szCs w:val="26"/>
        </w:rPr>
        <w:br w:type="page" w:clear="all"/>
      </w:r>
      <w:r>
        <w:rPr>
          <w:color w:val="000000"/>
          <w:sz w:val="24"/>
          <w:szCs w:val="24"/>
        </w:rPr>
        <w:t xml:space="preserve">Приложение № 1</w:t>
      </w:r>
      <w:r>
        <w:rPr>
          <w:sz w:val="24"/>
          <w:szCs w:val="24"/>
        </w:rPr>
        <w:t xml:space="preserve">к Соглашению</w:t>
      </w:r>
      <w:r>
        <w:rPr>
          <w:sz w:val="24"/>
          <w:szCs w:val="24"/>
        </w:rPr>
      </w:r>
      <w:r>
        <w:rPr>
          <w:sz w:val="24"/>
          <w:szCs w:val="24"/>
        </w:rPr>
      </w:r>
    </w:p>
    <w:p>
      <w:pPr>
        <w:ind w:left="5613"/>
        <w:rPr>
          <w:sz w:val="24"/>
          <w:szCs w:val="24"/>
        </w:rPr>
      </w:pPr>
      <w:r>
        <w:rPr>
          <w:sz w:val="24"/>
          <w:szCs w:val="24"/>
        </w:rPr>
        <w:t xml:space="preserve">  №______от «__» ________ 20__ г.</w:t>
      </w:r>
      <w:r>
        <w:rPr>
          <w:sz w:val="24"/>
          <w:szCs w:val="24"/>
        </w:rPr>
      </w:r>
      <w:r>
        <w:rPr>
          <w:sz w:val="24"/>
          <w:szCs w:val="24"/>
        </w:rPr>
      </w:r>
    </w:p>
    <w:p>
      <w:pPr>
        <w:jc w:val="right"/>
        <w:rPr>
          <w:sz w:val="26"/>
          <w:szCs w:val="26"/>
        </w:rPr>
      </w:pPr>
      <w:r>
        <w:rPr>
          <w:sz w:val="26"/>
          <w:szCs w:val="26"/>
        </w:rPr>
      </w:r>
      <w:r>
        <w:rPr>
          <w:sz w:val="26"/>
          <w:szCs w:val="26"/>
        </w:rPr>
      </w:r>
      <w:r>
        <w:rPr>
          <w:sz w:val="26"/>
          <w:szCs w:val="26"/>
        </w:rPr>
      </w:r>
    </w:p>
    <w:p>
      <w:pPr>
        <w:jc w:val="right"/>
        <w:rPr>
          <w:sz w:val="26"/>
          <w:szCs w:val="26"/>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-495935</wp:posOffset>
                </wp:positionH>
                <wp:positionV relativeFrom="paragraph">
                  <wp:posOffset>171450</wp:posOffset>
                </wp:positionV>
                <wp:extent cx="6461760" cy="6076950"/>
                <wp:effectExtent l="0" t="0" r="0" b="0"/>
                <wp:wrapSquare wrapText="bothSides"/>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r/>
                      </pic:nvPicPr>
                      <pic:blipFill>
                        <a:blip r:embed="rId16">
                          <a:extLst>
                            <a:ext uri="{96DAC541-7B7A-43D3-8B79-37D633B846F1}">
                              <asvg:svgBlip xmlns:asvg="http://schemas.microsoft.com/office/drawing/2016/SVG/main" r:embed="rId17"/>
                            </a:ext>
                          </a:extLst>
                        </a:blip>
                        <a:stretch/>
                      </pic:blipFill>
                      <pic:spPr bwMode="auto">
                        <a:xfrm>
                          <a:off x="0" y="0"/>
                          <a:ext cx="6461760" cy="607695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59264;o:allowoverlap:true;o:allowincell:true;mso-position-horizontal-relative:text;margin-left:-39.05pt;mso-position-horizontal:absolute;mso-position-vertical-relative:text;margin-top:13.50pt;mso-position-vertical:absolute;width:508.80pt;height:478.50pt;mso-wrap-distance-left:9.00pt;mso-wrap-distance-top:0.00pt;mso-wrap-distance-right:9.00pt;mso-wrap-distance-bottom:0.00pt;" stroked="false">
                <v:path textboxrect="0,0,0,0"/>
                <w10:wrap type="square"/>
                <v:imagedata r:id="rId16" o:title=""/>
              </v:shape>
            </w:pict>
          </mc:Fallback>
        </mc:AlternateContent>
      </w:r>
      <w:r>
        <w:rPr>
          <w:sz w:val="26"/>
          <w:szCs w:val="26"/>
        </w:rPr>
      </w:r>
      <w:r>
        <w:rPr>
          <w:sz w:val="26"/>
          <w:szCs w:val="26"/>
        </w:rPr>
      </w:r>
    </w:p>
    <w:p>
      <w:pPr>
        <w:rPr>
          <w:sz w:val="22"/>
          <w:szCs w:val="22"/>
        </w:rPr>
      </w:pPr>
      <w:r>
        <w:rPr>
          <w:sz w:val="22"/>
          <w:szCs w:val="22"/>
        </w:rPr>
      </w:r>
      <w:r>
        <w:rPr>
          <w:sz w:val="22"/>
          <w:szCs w:val="22"/>
        </w:rPr>
      </w:r>
      <w:r>
        <w:rPr>
          <w:sz w:val="22"/>
          <w:szCs w:val="22"/>
        </w:rPr>
      </w:r>
    </w:p>
    <w:p>
      <w:pPr>
        <w:tabs>
          <w:tab w:val="left" w:pos="4326" w:leader="none"/>
        </w:tabs>
      </w:pPr>
      <w:r/>
      <w:bookmarkStart w:id="4" w:name="_3znysh7"/>
      <w:r/>
      <w:bookmarkEnd w:id="4"/>
      <w:r/>
      <w:r/>
    </w:p>
    <w:p>
      <w:pPr>
        <w:jc w:val="center"/>
        <w:rPr>
          <w:color w:val="00000a"/>
        </w:rPr>
      </w:pPr>
      <w:r>
        <w:rPr>
          <w:color w:val="00000a"/>
        </w:rPr>
      </w:r>
      <w:r>
        <w:rPr>
          <w:color w:val="00000a"/>
        </w:rPr>
      </w:r>
      <w:r>
        <w:rPr>
          <w:color w:val="00000a"/>
        </w:rPr>
      </w:r>
    </w:p>
    <w:p>
      <w:pPr>
        <w:ind w:firstLine="709"/>
        <w:jc w:val="both"/>
        <w:rPr>
          <w:color w:val="00000a"/>
        </w:rPr>
      </w:pPr>
      <w:r>
        <w:rPr>
          <w:color w:val="00000a"/>
        </w:rPr>
      </w:r>
      <w:r>
        <w:rPr>
          <w:color w:val="00000a"/>
        </w:rPr>
      </w:r>
      <w:r>
        <w:rPr>
          <w:color w:val="00000a"/>
        </w:rPr>
      </w:r>
    </w:p>
    <w:p>
      <w:pPr>
        <w:spacing w:before="40" w:after="40"/>
        <w:rPr>
          <w:color w:val="00000a"/>
        </w:rPr>
      </w:pPr>
      <w:r>
        <w:rPr>
          <w:color w:val="00000a"/>
        </w:rPr>
        <w:t xml:space="preserve">ИСПОЛНИТЕЛЬ:                                                  СОГЛАСОВАНО    ЗАКАЗЧИК:                             </w:t>
      </w:r>
      <w:r>
        <w:rPr>
          <w:color w:val="00000a"/>
        </w:rPr>
      </w:r>
      <w:r>
        <w:rPr>
          <w:color w:val="00000a"/>
        </w:rPr>
      </w:r>
    </w:p>
    <w:p>
      <w:pPr>
        <w:ind w:left="-142" w:right="104"/>
      </w:pPr>
      <w:r/>
      <w:r/>
    </w:p>
    <w:tbl>
      <w:tblPr>
        <w:tblW w:w="0" w:type="dxa"/>
        <w:tblInd w:w="-123" w:type="dxa"/>
        <w:tblLayout w:type="fixed"/>
        <w:tblLook w:val="04A0" w:firstRow="1" w:lastRow="0" w:firstColumn="1" w:lastColumn="0" w:noHBand="0" w:noVBand="1"/>
      </w:tblPr>
      <w:tblGrid>
        <w:gridCol w:w="4660"/>
        <w:gridCol w:w="337"/>
        <w:gridCol w:w="4883"/>
      </w:tblGrid>
      <w:tr>
        <w:tblPrEx/>
        <w:trPr>
          <w:trHeight w:val="339"/>
        </w:trPr>
        <w:tc>
          <w:tcPr>
            <w:tcW w:w="4660" w:type="dxa"/>
            <w:textDirection w:val="lrTb"/>
            <w:noWrap w:val="false"/>
          </w:tcPr>
          <w:p>
            <w:pPr>
              <w:pStyle w:val="2670"/>
              <w:keepNext w:val="0"/>
              <w:spacing w:line="256" w:lineRule="auto"/>
              <w:widowControl w:val="off"/>
              <w:rPr>
                <w:sz w:val="24"/>
                <w:lang w:eastAsia="en-US"/>
              </w:rPr>
            </w:pPr>
            <w:r>
              <w:rPr>
                <w:sz w:val="24"/>
                <w:lang w:eastAsia="en-US"/>
              </w:rPr>
            </w:r>
            <w:r>
              <w:rPr>
                <w:sz w:val="24"/>
                <w:lang w:eastAsia="en-US"/>
              </w:rPr>
            </w:r>
            <w:r>
              <w:rPr>
                <w:sz w:val="24"/>
                <w:lang w:eastAsia="en-US"/>
              </w:rPr>
            </w:r>
          </w:p>
        </w:tc>
        <w:tc>
          <w:tcPr>
            <w:tcW w:w="337" w:type="dxa"/>
            <w:textDirection w:val="lrTb"/>
            <w:noWrap w:val="false"/>
          </w:tcPr>
          <w:p>
            <w:pPr>
              <w:spacing w:before="40" w:after="40" w:line="256" w:lineRule="auto"/>
              <w:rPr>
                <w:b/>
                <w:color w:val="00000a"/>
                <w:lang w:eastAsia="en-US"/>
              </w:rPr>
            </w:pPr>
            <w:r>
              <w:rPr>
                <w:b/>
                <w:color w:val="00000a"/>
                <w:lang w:eastAsia="en-US"/>
              </w:rPr>
            </w:r>
            <w:r>
              <w:rPr>
                <w:b/>
                <w:color w:val="00000a"/>
                <w:lang w:eastAsia="en-US"/>
              </w:rPr>
            </w:r>
            <w:r>
              <w:rPr>
                <w:b/>
                <w:color w:val="00000a"/>
                <w:lang w:eastAsia="en-US"/>
              </w:rPr>
            </w:r>
          </w:p>
        </w:tc>
        <w:tc>
          <w:tcPr>
            <w:tcW w:w="4883" w:type="dxa"/>
            <w:textDirection w:val="lrTb"/>
            <w:noWrap w:val="false"/>
          </w:tcPr>
          <w:p>
            <w:pPr>
              <w:spacing w:line="256" w:lineRule="auto"/>
              <w:rPr>
                <w:b/>
                <w:color w:val="00000a"/>
                <w:lang w:eastAsia="en-US"/>
              </w:rPr>
            </w:pPr>
            <w:r>
              <w:rPr>
                <w:b/>
                <w:color w:val="00000a"/>
                <w:lang w:eastAsia="en-US"/>
              </w:rPr>
            </w:r>
            <w:r>
              <w:rPr>
                <w:b/>
                <w:color w:val="00000a"/>
                <w:lang w:eastAsia="en-US"/>
              </w:rPr>
            </w:r>
            <w:r>
              <w:rPr>
                <w:b/>
                <w:color w:val="00000a"/>
                <w:lang w:eastAsia="en-US"/>
              </w:rPr>
            </w:r>
          </w:p>
        </w:tc>
      </w:tr>
      <w:tr>
        <w:tblPrEx/>
        <w:trPr/>
        <w:tc>
          <w:tcPr>
            <w:tcW w:w="4660" w:type="dxa"/>
            <w:textDirection w:val="lrTb"/>
            <w:noWrap w:val="false"/>
          </w:tcPr>
          <w:p>
            <w:pPr>
              <w:spacing w:before="40" w:line="256" w:lineRule="auto"/>
              <w:rPr>
                <w:color w:val="00000a"/>
                <w:lang w:eastAsia="en-US"/>
              </w:rPr>
            </w:pPr>
            <w:r>
              <w:rPr>
                <w:color w:val="00000a"/>
                <w:lang w:eastAsia="en-US"/>
              </w:rPr>
              <w:t xml:space="preserve">_______________ /________________            </w:t>
            </w:r>
            <w:r>
              <w:rPr>
                <w:color w:val="00000a"/>
                <w:lang w:eastAsia="en-US"/>
              </w:rPr>
            </w:r>
            <w:r>
              <w:rPr>
                <w:color w:val="00000a"/>
                <w:lang w:eastAsia="en-US"/>
              </w:rPr>
            </w:r>
          </w:p>
          <w:p>
            <w:pPr>
              <w:spacing w:line="256" w:lineRule="auto"/>
              <w:rPr>
                <w:color w:val="00000a"/>
                <w:lang w:eastAsia="en-US"/>
              </w:rPr>
            </w:pPr>
            <w:r>
              <w:rPr>
                <w:color w:val="00000a"/>
                <w:lang w:eastAsia="en-US"/>
              </w:rPr>
            </w:r>
            <w:r>
              <w:rPr>
                <w:color w:val="00000a"/>
                <w:lang w:eastAsia="en-US"/>
              </w:rPr>
            </w:r>
            <w:r>
              <w:rPr>
                <w:color w:val="00000a"/>
                <w:lang w:eastAsia="en-US"/>
              </w:rPr>
            </w:r>
          </w:p>
          <w:p>
            <w:pPr>
              <w:spacing w:line="256" w:lineRule="auto"/>
              <w:rPr>
                <w:color w:val="00000a"/>
                <w:lang w:eastAsia="en-US"/>
              </w:rPr>
            </w:pPr>
            <w:r>
              <w:rPr>
                <w:color w:val="00000a"/>
                <w:lang w:eastAsia="en-US"/>
              </w:rPr>
            </w:r>
            <w:r>
              <w:rPr>
                <w:color w:val="00000a"/>
                <w:lang w:eastAsia="en-US"/>
              </w:rPr>
            </w:r>
            <w:r>
              <w:rPr>
                <w:color w:val="00000a"/>
                <w:lang w:eastAsia="en-US"/>
              </w:rPr>
            </w:r>
          </w:p>
          <w:p>
            <w:pPr>
              <w:spacing w:after="40" w:line="256" w:lineRule="auto"/>
              <w:rPr>
                <w:color w:val="00000a"/>
                <w:lang w:eastAsia="en-US"/>
              </w:rPr>
            </w:pPr>
            <w:r>
              <w:rPr>
                <w:color w:val="00000a"/>
                <w:lang w:eastAsia="en-US"/>
              </w:rPr>
            </w:r>
            <w:r>
              <w:rPr>
                <w:color w:val="00000a"/>
                <w:lang w:eastAsia="en-US"/>
              </w:rPr>
            </w:r>
            <w:r>
              <w:rPr>
                <w:color w:val="00000a"/>
                <w:lang w:eastAsia="en-US"/>
              </w:rPr>
            </w:r>
          </w:p>
        </w:tc>
        <w:tc>
          <w:tcPr>
            <w:tcW w:w="337" w:type="dxa"/>
            <w:textDirection w:val="lrTb"/>
            <w:noWrap w:val="false"/>
          </w:tcPr>
          <w:p>
            <w:pPr>
              <w:spacing w:before="40" w:after="40" w:line="256" w:lineRule="auto"/>
              <w:rPr>
                <w:color w:val="00000a"/>
                <w:lang w:eastAsia="en-US"/>
              </w:rPr>
            </w:pPr>
            <w:r>
              <w:rPr>
                <w:color w:val="00000a"/>
                <w:lang w:eastAsia="en-US"/>
              </w:rPr>
            </w:r>
            <w:r>
              <w:rPr>
                <w:color w:val="00000a"/>
                <w:lang w:eastAsia="en-US"/>
              </w:rPr>
            </w:r>
            <w:r>
              <w:rPr>
                <w:color w:val="00000a"/>
                <w:lang w:eastAsia="en-US"/>
              </w:rPr>
            </w:r>
          </w:p>
        </w:tc>
        <w:tc>
          <w:tcPr>
            <w:tcW w:w="4883" w:type="dxa"/>
            <w:textDirection w:val="lrTb"/>
            <w:noWrap w:val="false"/>
          </w:tcPr>
          <w:p>
            <w:pPr>
              <w:spacing w:before="40" w:after="40" w:line="256" w:lineRule="auto"/>
              <w:rPr>
                <w:color w:val="00000a"/>
                <w:lang w:eastAsia="en-US"/>
              </w:rPr>
            </w:pPr>
            <w:r>
              <w:rPr>
                <w:color w:val="00000a"/>
                <w:lang w:eastAsia="en-US"/>
              </w:rPr>
              <w:t xml:space="preserve">_______________ / ________________                           </w:t>
            </w:r>
            <w:r>
              <w:rPr>
                <w:color w:val="00000a"/>
                <w:lang w:eastAsia="en-US"/>
              </w:rPr>
            </w:r>
            <w:r>
              <w:rPr>
                <w:color w:val="00000a"/>
                <w:lang w:eastAsia="en-US"/>
              </w:rPr>
            </w:r>
          </w:p>
        </w:tc>
      </w:tr>
    </w:tbl>
    <w:p>
      <w:pPr>
        <w:ind w:right="150"/>
        <w:spacing w:before="150"/>
        <w:tabs>
          <w:tab w:val="right" w:pos="9772" w:leader="none"/>
        </w:tabs>
        <w:rPr>
          <w:color w:val="000000"/>
          <w:sz w:val="22"/>
          <w:szCs w:val="22"/>
        </w:rPr>
      </w:pPr>
      <w:r>
        <w:rPr>
          <w:color w:val="000000"/>
          <w:sz w:val="22"/>
          <w:szCs w:val="22"/>
        </w:rPr>
      </w:r>
      <w:r>
        <w:rPr>
          <w:color w:val="000000"/>
          <w:sz w:val="22"/>
          <w:szCs w:val="22"/>
        </w:rPr>
      </w:r>
      <w:r>
        <w:rPr>
          <w:color w:val="000000"/>
          <w:sz w:val="22"/>
          <w:szCs w:val="22"/>
        </w:rPr>
      </w:r>
    </w:p>
    <w:p>
      <w:pPr>
        <w:ind w:left="150" w:right="150"/>
        <w:jc w:val="right"/>
        <w:rPr>
          <w:color w:val="000000"/>
          <w:sz w:val="22"/>
          <w:szCs w:val="22"/>
        </w:rPr>
      </w:pPr>
      <w:r>
        <w:rPr>
          <w:color w:val="000000"/>
          <w:sz w:val="22"/>
          <w:szCs w:val="22"/>
        </w:rPr>
      </w:r>
      <w:r>
        <w:rPr>
          <w:color w:val="000000"/>
          <w:sz w:val="22"/>
          <w:szCs w:val="22"/>
        </w:rPr>
      </w:r>
      <w:r>
        <w:rPr>
          <w:color w:val="000000"/>
          <w:sz w:val="22"/>
          <w:szCs w:val="22"/>
        </w:rPr>
      </w:r>
    </w:p>
    <w:p>
      <w:pPr>
        <w:ind w:right="150"/>
        <w:rPr>
          <w:color w:val="000000"/>
          <w:sz w:val="22"/>
          <w:szCs w:val="22"/>
        </w:rPr>
      </w:pPr>
      <w:r>
        <w:rPr>
          <w:color w:val="000000"/>
          <w:sz w:val="22"/>
          <w:szCs w:val="22"/>
        </w:rPr>
      </w:r>
      <w:r>
        <w:rPr>
          <w:color w:val="000000"/>
          <w:sz w:val="22"/>
          <w:szCs w:val="22"/>
        </w:rPr>
      </w:r>
      <w:r>
        <w:rPr>
          <w:color w:val="000000"/>
          <w:sz w:val="22"/>
          <w:szCs w:val="22"/>
        </w:rPr>
      </w:r>
    </w:p>
    <w:p>
      <w:pPr>
        <w:pStyle w:val="2742"/>
        <w:contextualSpacing/>
        <w:ind w:right="-1"/>
        <w:spacing w:after="0"/>
        <w:widowControl w:val="off"/>
      </w:pPr>
      <w:r>
        <w:rPr>
          <w:rFonts w:eastAsia="Times New Roman"/>
        </w:rPr>
        <w:t xml:space="preserve">                                                                                           Приложение № 2</w:t>
      </w:r>
      <w:r/>
    </w:p>
    <w:p>
      <w:pPr>
        <w:contextualSpacing/>
        <w:ind w:left="5610" w:right="-1"/>
        <w:rPr>
          <w:sz w:val="24"/>
          <w:szCs w:val="24"/>
        </w:rPr>
      </w:pPr>
      <w:r>
        <w:rPr>
          <w:sz w:val="24"/>
          <w:szCs w:val="24"/>
        </w:rPr>
        <w:t xml:space="preserve">к Соглашению</w:t>
      </w:r>
      <w:r>
        <w:rPr>
          <w:sz w:val="24"/>
          <w:szCs w:val="24"/>
        </w:rPr>
      </w:r>
      <w:r>
        <w:rPr>
          <w:sz w:val="24"/>
          <w:szCs w:val="24"/>
        </w:rPr>
      </w:r>
    </w:p>
    <w:p>
      <w:pPr>
        <w:contextualSpacing/>
        <w:ind w:left="5610" w:right="-1"/>
        <w:rPr>
          <w:sz w:val="24"/>
          <w:szCs w:val="24"/>
        </w:rPr>
      </w:pPr>
      <w:r>
        <w:rPr>
          <w:sz w:val="24"/>
          <w:szCs w:val="24"/>
        </w:rPr>
        <w:t xml:space="preserve">№______от «__» ________ 20__ г.</w:t>
      </w:r>
      <w:r>
        <w:rPr>
          <w:sz w:val="24"/>
          <w:szCs w:val="24"/>
        </w:rPr>
      </w:r>
      <w:r>
        <w:rPr>
          <w:sz w:val="24"/>
          <w:szCs w:val="24"/>
        </w:rPr>
      </w:r>
    </w:p>
    <w:p>
      <w:pPr>
        <w:pStyle w:val="2791"/>
        <w:contextualSpacing/>
        <w:spacing w:after="120"/>
        <w:widowControl w:val="off"/>
        <w:tabs>
          <w:tab w:val="left" w:pos="0" w:leader="none"/>
        </w:tabs>
        <w:rPr>
          <w:b/>
          <w:color w:val="auto"/>
          <w:sz w:val="22"/>
          <w:szCs w:val="22"/>
          <w:lang w:eastAsia="ru-RU"/>
        </w:rPr>
      </w:pPr>
      <w:r>
        <w:rPr>
          <w:b/>
          <w:color w:val="auto"/>
          <w:sz w:val="22"/>
          <w:szCs w:val="22"/>
          <w:lang w:eastAsia="ru-RU"/>
        </w:rPr>
      </w:r>
      <w:r>
        <w:rPr>
          <w:b/>
          <w:color w:val="auto"/>
          <w:sz w:val="22"/>
          <w:szCs w:val="22"/>
          <w:lang w:eastAsia="ru-RU"/>
        </w:rPr>
      </w:r>
      <w:r>
        <w:rPr>
          <w:b/>
          <w:color w:val="auto"/>
          <w:sz w:val="22"/>
          <w:szCs w:val="22"/>
          <w:lang w:eastAsia="ru-RU"/>
        </w:rPr>
      </w:r>
    </w:p>
    <w:p>
      <w:pPr>
        <w:pStyle w:val="2791"/>
        <w:contextualSpacing/>
        <w:jc w:val="center"/>
        <w:spacing w:after="120"/>
        <w:widowControl w:val="off"/>
        <w:tabs>
          <w:tab w:val="left" w:pos="0" w:leader="none"/>
        </w:tabs>
        <w:rPr>
          <w:b/>
          <w:color w:val="auto"/>
          <w:sz w:val="22"/>
          <w:szCs w:val="22"/>
        </w:rPr>
      </w:pPr>
      <w:r>
        <w:rPr>
          <w:b/>
          <w:color w:val="auto"/>
          <w:sz w:val="22"/>
          <w:szCs w:val="22"/>
        </w:rPr>
        <w:t xml:space="preserve">АКТ СДАЧИ-ПРИЕМКИ ОКАЗАННЫХ УСЛУГ</w:t>
      </w:r>
      <w:r>
        <w:rPr>
          <w:b/>
          <w:color w:val="auto"/>
          <w:sz w:val="22"/>
          <w:szCs w:val="22"/>
        </w:rPr>
      </w:r>
      <w:r>
        <w:rPr>
          <w:b/>
          <w:color w:val="auto"/>
          <w:sz w:val="22"/>
          <w:szCs w:val="22"/>
        </w:rPr>
      </w:r>
    </w:p>
    <w:p>
      <w:pPr>
        <w:pStyle w:val="2791"/>
        <w:contextualSpacing/>
        <w:jc w:val="center"/>
        <w:spacing w:after="120"/>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jc w:val="center"/>
        <w:spacing w:after="120"/>
        <w:widowControl w:val="off"/>
        <w:tabs>
          <w:tab w:val="left" w:pos="0" w:leader="none"/>
        </w:tabs>
        <w:rPr>
          <w:color w:val="auto"/>
          <w:sz w:val="22"/>
          <w:szCs w:val="22"/>
        </w:rPr>
      </w:pPr>
      <w:r>
        <w:rPr>
          <w:color w:val="auto"/>
          <w:sz w:val="22"/>
          <w:szCs w:val="22"/>
        </w:rPr>
      </w:r>
      <w:r>
        <w:rPr>
          <w:color w:val="auto"/>
          <w:sz w:val="22"/>
          <w:szCs w:val="22"/>
        </w:rPr>
      </w:r>
      <w:r>
        <w:rPr>
          <w:color w:val="auto"/>
          <w:sz w:val="22"/>
          <w:szCs w:val="22"/>
        </w:rPr>
      </w:r>
    </w:p>
    <w:p>
      <w:pPr>
        <w:pStyle w:val="2791"/>
        <w:contextualSpacing/>
        <w:jc w:val="both"/>
        <w:spacing w:after="120"/>
        <w:widowControl w:val="off"/>
        <w:tabs>
          <w:tab w:val="left" w:pos="0" w:leader="none"/>
        </w:tabs>
        <w:rPr>
          <w:color w:val="auto"/>
          <w:sz w:val="22"/>
          <w:szCs w:val="22"/>
        </w:rPr>
      </w:pPr>
      <w:r>
        <w:rPr>
          <w:color w:val="auto"/>
          <w:sz w:val="22"/>
          <w:szCs w:val="22"/>
        </w:rPr>
        <w:t xml:space="preserve">«__» ________ 202_ г.         </w:t>
      </w:r>
      <w:r>
        <w:rPr>
          <w:color w:val="auto"/>
          <w:sz w:val="22"/>
          <w:szCs w:val="22"/>
        </w:rPr>
      </w:r>
      <w:r>
        <w:rPr>
          <w:color w:val="auto"/>
          <w:sz w:val="22"/>
          <w:szCs w:val="22"/>
        </w:rPr>
      </w:r>
    </w:p>
    <w:p>
      <w:pPr>
        <w:pStyle w:val="2791"/>
        <w:contextualSpacing/>
        <w:jc w:val="both"/>
        <w:spacing w:after="120"/>
        <w:widowControl w:val="off"/>
        <w:tabs>
          <w:tab w:val="left" w:pos="0" w:leader="none"/>
        </w:tabs>
        <w:rPr>
          <w:color w:val="auto"/>
          <w:sz w:val="22"/>
          <w:szCs w:val="22"/>
        </w:rPr>
      </w:pPr>
      <w:r>
        <w:rPr>
          <w:color w:val="auto"/>
          <w:sz w:val="22"/>
          <w:szCs w:val="22"/>
        </w:rPr>
        <w:t xml:space="preserve">Наименование и адрес объекта___________________________________________________________</w:t>
      </w:r>
      <w:r>
        <w:rPr>
          <w:color w:val="auto"/>
          <w:sz w:val="22"/>
          <w:szCs w:val="22"/>
        </w:rPr>
        <w:tab/>
      </w:r>
      <w:r>
        <w:rPr>
          <w:color w:val="auto"/>
          <w:sz w:val="22"/>
          <w:szCs w:val="22"/>
        </w:rPr>
      </w:r>
      <w:r>
        <w:rPr>
          <w:color w:val="auto"/>
          <w:sz w:val="22"/>
          <w:szCs w:val="22"/>
        </w:rPr>
      </w:r>
    </w:p>
    <w:p>
      <w:pPr>
        <w:pStyle w:val="2792"/>
        <w:jc w:val="both"/>
        <w:widowControl w:val="off"/>
        <w:rPr>
          <w:color w:val="auto"/>
          <w:sz w:val="22"/>
          <w:szCs w:val="22"/>
        </w:rPr>
      </w:pPr>
      <w:r>
        <w:rPr>
          <w:b/>
          <w:color w:val="auto"/>
          <w:sz w:val="22"/>
          <w:szCs w:val="22"/>
        </w:rPr>
        <w:t xml:space="preserve">Период оказания услуг: с «__» _________ 202_г. по «__» _________ 202_г. включительно.</w:t>
      </w:r>
      <w:r>
        <w:rPr>
          <w:color w:val="auto"/>
          <w:sz w:val="22"/>
          <w:szCs w:val="22"/>
        </w:rPr>
      </w:r>
      <w:r>
        <w:rPr>
          <w:color w:val="auto"/>
          <w:sz w:val="22"/>
          <w:szCs w:val="22"/>
        </w:rPr>
      </w:r>
    </w:p>
    <w:p>
      <w:pPr>
        <w:rPr>
          <w:b/>
          <w:sz w:val="22"/>
        </w:rPr>
      </w:pPr>
      <w:r>
        <w:rPr>
          <w:b/>
          <w:sz w:val="22"/>
        </w:rPr>
      </w:r>
      <w:r>
        <w:rPr>
          <w:b/>
          <w:sz w:val="22"/>
        </w:rPr>
      </w:r>
      <w:r>
        <w:rPr>
          <w:b/>
          <w:sz w:val="22"/>
        </w:rPr>
      </w:r>
    </w:p>
    <w:tbl>
      <w:tblPr>
        <w:tblW w:w="0" w:type="dxa"/>
        <w:tblInd w:w="-93" w:type="dxa"/>
        <w:tblLayout w:type="fixed"/>
        <w:tblCellMar>
          <w:left w:w="10" w:type="dxa"/>
          <w:right w:w="10" w:type="dxa"/>
        </w:tblCellMar>
        <w:tblLook w:val="04A0" w:firstRow="1" w:lastRow="0" w:firstColumn="1" w:lastColumn="0" w:noHBand="0" w:noVBand="1"/>
      </w:tblPr>
      <w:tblGrid>
        <w:gridCol w:w="567"/>
        <w:gridCol w:w="6469"/>
        <w:gridCol w:w="2693"/>
      </w:tblGrid>
      <w:tr>
        <w:tblPrEx/>
        <w:trPr/>
        <w:tc>
          <w:tcPr>
            <w:tcBorders>
              <w:top w:val="single" w:color="000000" w:sz="2" w:space="0"/>
              <w:left w:val="single" w:color="000000" w:sz="2" w:space="0"/>
              <w:bottom w:val="single" w:color="000000" w:sz="2" w:space="0"/>
              <w:right w:val="none" w:color="000000" w:sz="4" w:space="0"/>
            </w:tcBorders>
            <w:tcW w:w="567" w:type="dxa"/>
            <w:textDirection w:val="lrTb"/>
            <w:noWrap w:val="false"/>
          </w:tcPr>
          <w:p>
            <w:pPr>
              <w:pStyle w:val="2792"/>
              <w:jc w:val="center"/>
              <w:spacing w:line="256" w:lineRule="auto"/>
              <w:widowControl w:val="off"/>
              <w:rPr>
                <w:color w:val="auto"/>
                <w:sz w:val="22"/>
                <w:szCs w:val="22"/>
              </w:rPr>
            </w:pPr>
            <w:r>
              <w:rPr>
                <w:b/>
                <w:color w:val="auto"/>
                <w:sz w:val="22"/>
                <w:szCs w:val="22"/>
              </w:rPr>
              <w:t xml:space="preserve">№ п/п</w:t>
            </w:r>
            <w:r>
              <w:rPr>
                <w:color w:val="auto"/>
                <w:sz w:val="22"/>
                <w:szCs w:val="22"/>
              </w:rPr>
            </w:r>
            <w:r>
              <w:rPr>
                <w:color w:val="auto"/>
                <w:sz w:val="22"/>
                <w:szCs w:val="22"/>
              </w:rPr>
            </w:r>
          </w:p>
        </w:tc>
        <w:tc>
          <w:tcPr>
            <w:tcBorders>
              <w:top w:val="single" w:color="000000" w:sz="2" w:space="0"/>
              <w:left w:val="single" w:color="000000" w:sz="2" w:space="0"/>
              <w:bottom w:val="single" w:color="000000" w:sz="2" w:space="0"/>
              <w:right w:val="none" w:color="000000" w:sz="4" w:space="0"/>
            </w:tcBorders>
            <w:tcW w:w="6469" w:type="dxa"/>
            <w:textDirection w:val="lrTb"/>
            <w:noWrap w:val="false"/>
          </w:tcPr>
          <w:p>
            <w:pPr>
              <w:pStyle w:val="2792"/>
              <w:jc w:val="center"/>
              <w:spacing w:line="256" w:lineRule="auto"/>
              <w:widowControl w:val="off"/>
              <w:rPr>
                <w:color w:val="auto"/>
                <w:sz w:val="22"/>
                <w:szCs w:val="22"/>
              </w:rPr>
            </w:pPr>
            <w:r>
              <w:rPr>
                <w:b/>
                <w:color w:val="auto"/>
                <w:sz w:val="22"/>
                <w:szCs w:val="22"/>
              </w:rPr>
              <w:t xml:space="preserve">Наименование работ, услуг</w:t>
            </w:r>
            <w:r>
              <w:rPr>
                <w:color w:val="auto"/>
                <w:sz w:val="22"/>
                <w:szCs w:val="22"/>
              </w:rPr>
            </w:r>
            <w:r>
              <w:rPr>
                <w:color w:val="auto"/>
                <w:sz w:val="22"/>
                <w:szCs w:val="22"/>
              </w:rPr>
            </w:r>
          </w:p>
        </w:tc>
        <w:tc>
          <w:tcPr>
            <w:tcBorders>
              <w:top w:val="single" w:color="000000" w:sz="2" w:space="0"/>
              <w:left w:val="single" w:color="000000" w:sz="2" w:space="0"/>
              <w:bottom w:val="single" w:color="000000" w:sz="2" w:space="0"/>
              <w:right w:val="single" w:color="000000" w:sz="2" w:space="0"/>
            </w:tcBorders>
            <w:tcW w:w="2693" w:type="dxa"/>
            <w:textDirection w:val="lrTb"/>
            <w:noWrap w:val="false"/>
          </w:tcPr>
          <w:p>
            <w:pPr>
              <w:pStyle w:val="2792"/>
              <w:jc w:val="center"/>
              <w:spacing w:line="256" w:lineRule="auto"/>
              <w:widowControl w:val="off"/>
              <w:rPr>
                <w:color w:val="auto"/>
                <w:sz w:val="22"/>
                <w:szCs w:val="22"/>
              </w:rPr>
            </w:pPr>
            <w:r>
              <w:rPr>
                <w:b/>
                <w:color w:val="auto"/>
                <w:sz w:val="22"/>
                <w:szCs w:val="22"/>
              </w:rPr>
              <w:t xml:space="preserve">Сумма, с НДС</w:t>
            </w:r>
            <w:r>
              <w:rPr>
                <w:color w:val="auto"/>
                <w:sz w:val="22"/>
                <w:szCs w:val="22"/>
              </w:rPr>
            </w:r>
            <w:r>
              <w:rPr>
                <w:color w:val="auto"/>
                <w:sz w:val="22"/>
                <w:szCs w:val="22"/>
              </w:rPr>
            </w:r>
          </w:p>
          <w:p>
            <w:pPr>
              <w:pStyle w:val="2792"/>
              <w:jc w:val="center"/>
              <w:spacing w:line="256" w:lineRule="auto"/>
              <w:widowControl w:val="off"/>
              <w:rPr>
                <w:color w:val="auto"/>
                <w:sz w:val="22"/>
                <w:szCs w:val="22"/>
              </w:rPr>
            </w:pPr>
            <w:r>
              <w:rPr>
                <w:b/>
                <w:color w:val="auto"/>
                <w:sz w:val="22"/>
                <w:szCs w:val="22"/>
              </w:rPr>
              <w:t xml:space="preserve">/ без НДС</w:t>
            </w:r>
            <w:r>
              <w:rPr>
                <w:color w:val="auto"/>
                <w:sz w:val="22"/>
                <w:szCs w:val="22"/>
              </w:rPr>
            </w:r>
            <w:r>
              <w:rPr>
                <w:color w:val="auto"/>
                <w:sz w:val="22"/>
                <w:szCs w:val="22"/>
              </w:rPr>
            </w:r>
          </w:p>
        </w:tc>
      </w:tr>
      <w:tr>
        <w:tblPrEx/>
        <w:trPr/>
        <w:tc>
          <w:tcPr>
            <w:tcBorders>
              <w:top w:val="none" w:color="000000" w:sz="4" w:space="0"/>
              <w:left w:val="single" w:color="000000" w:sz="2" w:space="0"/>
              <w:bottom w:val="single" w:color="000000" w:sz="2" w:space="0"/>
              <w:right w:val="none" w:color="000000" w:sz="4" w:space="0"/>
            </w:tcBorders>
            <w:tcW w:w="567" w:type="dxa"/>
            <w:textDirection w:val="lrTb"/>
            <w:noWrap w:val="false"/>
          </w:tcPr>
          <w:p>
            <w:pPr>
              <w:pStyle w:val="2792"/>
              <w:jc w:val="center"/>
              <w:spacing w:line="256" w:lineRule="auto"/>
              <w:widowControl w:val="off"/>
              <w:rPr>
                <w:color w:val="auto"/>
                <w:sz w:val="22"/>
                <w:szCs w:val="22"/>
              </w:rPr>
            </w:pPr>
            <w:r>
              <w:rPr>
                <w:color w:val="auto"/>
                <w:sz w:val="22"/>
                <w:szCs w:val="22"/>
              </w:rPr>
              <w:t xml:space="preserve">1.</w:t>
            </w:r>
            <w:r>
              <w:rPr>
                <w:color w:val="auto"/>
                <w:sz w:val="22"/>
                <w:szCs w:val="22"/>
              </w:rPr>
            </w:r>
            <w:r>
              <w:rPr>
                <w:color w:val="auto"/>
                <w:sz w:val="22"/>
                <w:szCs w:val="22"/>
              </w:rPr>
            </w:r>
          </w:p>
        </w:tc>
        <w:tc>
          <w:tcPr>
            <w:tcBorders>
              <w:top w:val="none" w:color="000000" w:sz="4" w:space="0"/>
              <w:left w:val="single" w:color="000000" w:sz="2" w:space="0"/>
              <w:bottom w:val="single" w:color="000000" w:sz="2" w:space="0"/>
              <w:right w:val="none" w:color="000000" w:sz="4" w:space="0"/>
            </w:tcBorders>
            <w:tcW w:w="6469" w:type="dxa"/>
            <w:textDirection w:val="lrTb"/>
            <w:noWrap w:val="false"/>
          </w:tcPr>
          <w:p>
            <w:pPr>
              <w:pStyle w:val="2792"/>
              <w:jc w:val="both"/>
              <w:spacing w:line="256" w:lineRule="auto"/>
              <w:widowControl w:val="off"/>
              <w:rPr>
                <w:color w:val="auto"/>
                <w:sz w:val="22"/>
                <w:szCs w:val="22"/>
              </w:rPr>
            </w:pPr>
            <w:r>
              <w:rPr>
                <w:color w:val="auto"/>
                <w:sz w:val="22"/>
                <w:szCs w:val="22"/>
              </w:rPr>
            </w:r>
            <w:r>
              <w:rPr>
                <w:color w:val="auto"/>
                <w:sz w:val="22"/>
                <w:szCs w:val="22"/>
              </w:rPr>
            </w:r>
            <w:r>
              <w:rPr>
                <w:color w:val="auto"/>
                <w:sz w:val="22"/>
                <w:szCs w:val="22"/>
              </w:rPr>
            </w:r>
          </w:p>
        </w:tc>
        <w:tc>
          <w:tcPr>
            <w:tcBorders>
              <w:top w:val="none" w:color="000000" w:sz="4" w:space="0"/>
              <w:left w:val="single" w:color="000000" w:sz="2" w:space="0"/>
              <w:bottom w:val="single" w:color="000000" w:sz="2" w:space="0"/>
              <w:right w:val="single" w:color="000000" w:sz="2" w:space="0"/>
            </w:tcBorders>
            <w:tcW w:w="2693" w:type="dxa"/>
            <w:textDirection w:val="lrTb"/>
            <w:noWrap w:val="false"/>
          </w:tcPr>
          <w:p>
            <w:pPr>
              <w:pStyle w:val="2792"/>
              <w:jc w:val="both"/>
              <w:spacing w:line="256" w:lineRule="auto"/>
              <w:widowControl w:val="off"/>
              <w:rPr>
                <w:color w:val="auto"/>
                <w:sz w:val="22"/>
                <w:szCs w:val="22"/>
              </w:rPr>
            </w:pPr>
            <w:r>
              <w:rPr>
                <w:color w:val="auto"/>
                <w:sz w:val="22"/>
                <w:szCs w:val="22"/>
              </w:rPr>
            </w:r>
            <w:r>
              <w:rPr>
                <w:color w:val="auto"/>
                <w:sz w:val="22"/>
                <w:szCs w:val="22"/>
              </w:rPr>
            </w:r>
            <w:r>
              <w:rPr>
                <w:color w:val="auto"/>
                <w:sz w:val="22"/>
                <w:szCs w:val="22"/>
              </w:rPr>
            </w:r>
          </w:p>
        </w:tc>
      </w:tr>
      <w:tr>
        <w:tblPrEx/>
        <w:trPr/>
        <w:tc>
          <w:tcPr>
            <w:tcBorders>
              <w:top w:val="none" w:color="000000" w:sz="4" w:space="0"/>
              <w:left w:val="single" w:color="000000" w:sz="2" w:space="0"/>
              <w:bottom w:val="single" w:color="000000" w:sz="2" w:space="0"/>
              <w:right w:val="none" w:color="000000" w:sz="4" w:space="0"/>
            </w:tcBorders>
            <w:tcW w:w="567" w:type="dxa"/>
            <w:textDirection w:val="lrTb"/>
            <w:noWrap w:val="false"/>
          </w:tcPr>
          <w:p>
            <w:pPr>
              <w:pStyle w:val="2792"/>
              <w:jc w:val="center"/>
              <w:spacing w:line="256" w:lineRule="auto"/>
              <w:widowControl w:val="off"/>
              <w:rPr>
                <w:color w:val="auto"/>
                <w:sz w:val="22"/>
                <w:szCs w:val="22"/>
              </w:rPr>
            </w:pPr>
            <w:r>
              <w:rPr>
                <w:color w:val="auto"/>
                <w:sz w:val="22"/>
                <w:szCs w:val="22"/>
              </w:rPr>
              <w:t xml:space="preserve">2.</w:t>
            </w:r>
            <w:r>
              <w:rPr>
                <w:color w:val="auto"/>
                <w:sz w:val="22"/>
                <w:szCs w:val="22"/>
              </w:rPr>
            </w:r>
            <w:r>
              <w:rPr>
                <w:color w:val="auto"/>
                <w:sz w:val="22"/>
                <w:szCs w:val="22"/>
              </w:rPr>
            </w:r>
          </w:p>
        </w:tc>
        <w:tc>
          <w:tcPr>
            <w:tcBorders>
              <w:top w:val="none" w:color="000000" w:sz="4" w:space="0"/>
              <w:left w:val="single" w:color="000000" w:sz="2" w:space="0"/>
              <w:bottom w:val="single" w:color="000000" w:sz="2" w:space="0"/>
              <w:right w:val="none" w:color="000000" w:sz="4" w:space="0"/>
            </w:tcBorders>
            <w:tcW w:w="6469" w:type="dxa"/>
            <w:textDirection w:val="lrTb"/>
            <w:noWrap w:val="false"/>
          </w:tcPr>
          <w:p>
            <w:pPr>
              <w:pStyle w:val="2792"/>
              <w:jc w:val="both"/>
              <w:spacing w:line="256" w:lineRule="auto"/>
              <w:widowControl w:val="off"/>
              <w:rPr>
                <w:color w:val="auto"/>
                <w:sz w:val="22"/>
                <w:szCs w:val="22"/>
              </w:rPr>
            </w:pPr>
            <w:r>
              <w:rPr>
                <w:color w:val="auto"/>
                <w:sz w:val="22"/>
                <w:szCs w:val="22"/>
              </w:rPr>
            </w:r>
            <w:r>
              <w:rPr>
                <w:color w:val="auto"/>
                <w:sz w:val="22"/>
                <w:szCs w:val="22"/>
              </w:rPr>
            </w:r>
            <w:r>
              <w:rPr>
                <w:color w:val="auto"/>
                <w:sz w:val="22"/>
                <w:szCs w:val="22"/>
              </w:rPr>
            </w:r>
          </w:p>
        </w:tc>
        <w:tc>
          <w:tcPr>
            <w:tcBorders>
              <w:top w:val="none" w:color="000000" w:sz="4" w:space="0"/>
              <w:left w:val="single" w:color="000000" w:sz="2" w:space="0"/>
              <w:bottom w:val="single" w:color="000000" w:sz="2" w:space="0"/>
              <w:right w:val="single" w:color="000000" w:sz="2" w:space="0"/>
            </w:tcBorders>
            <w:tcW w:w="2693" w:type="dxa"/>
            <w:textDirection w:val="lrTb"/>
            <w:noWrap w:val="false"/>
          </w:tcPr>
          <w:p>
            <w:pPr>
              <w:pStyle w:val="2792"/>
              <w:jc w:val="both"/>
              <w:spacing w:line="256" w:lineRule="auto"/>
              <w:widowControl w:val="off"/>
              <w:rPr>
                <w:color w:val="auto"/>
                <w:sz w:val="22"/>
                <w:szCs w:val="22"/>
              </w:rPr>
            </w:pPr>
            <w:r>
              <w:rPr>
                <w:color w:val="auto"/>
                <w:sz w:val="22"/>
                <w:szCs w:val="22"/>
              </w:rPr>
            </w:r>
            <w:r>
              <w:rPr>
                <w:color w:val="auto"/>
                <w:sz w:val="22"/>
                <w:szCs w:val="22"/>
              </w:rPr>
            </w:r>
            <w:r>
              <w:rPr>
                <w:color w:val="auto"/>
                <w:sz w:val="22"/>
                <w:szCs w:val="22"/>
              </w:rPr>
            </w:r>
          </w:p>
        </w:tc>
      </w:tr>
      <w:tr>
        <w:tblPrEx/>
        <w:trPr/>
        <w:tc>
          <w:tcPr>
            <w:gridSpan w:val="2"/>
            <w:tcBorders>
              <w:top w:val="none" w:color="000000" w:sz="4" w:space="0"/>
              <w:left w:val="single" w:color="000000" w:sz="2" w:space="0"/>
              <w:bottom w:val="single" w:color="000000" w:sz="2" w:space="0"/>
              <w:right w:val="none" w:color="000000" w:sz="4" w:space="0"/>
            </w:tcBorders>
            <w:tcW w:w="7036" w:type="dxa"/>
            <w:textDirection w:val="lrTb"/>
            <w:noWrap w:val="false"/>
          </w:tcPr>
          <w:p>
            <w:pPr>
              <w:pStyle w:val="2792"/>
              <w:jc w:val="right"/>
              <w:spacing w:line="256" w:lineRule="auto"/>
              <w:widowControl w:val="off"/>
              <w:rPr>
                <w:color w:val="auto"/>
                <w:sz w:val="22"/>
                <w:szCs w:val="22"/>
              </w:rPr>
            </w:pPr>
            <w:r>
              <w:rPr>
                <w:color w:val="auto"/>
                <w:sz w:val="22"/>
                <w:szCs w:val="22"/>
              </w:rPr>
              <w:t xml:space="preserve">Итого:</w:t>
            </w:r>
            <w:r>
              <w:rPr>
                <w:color w:val="auto"/>
                <w:sz w:val="22"/>
                <w:szCs w:val="22"/>
              </w:rPr>
            </w:r>
            <w:r>
              <w:rPr>
                <w:color w:val="auto"/>
                <w:sz w:val="22"/>
                <w:szCs w:val="22"/>
              </w:rPr>
            </w:r>
          </w:p>
        </w:tc>
        <w:tc>
          <w:tcPr>
            <w:tcBorders>
              <w:top w:val="none" w:color="000000" w:sz="4" w:space="0"/>
              <w:left w:val="single" w:color="000000" w:sz="2" w:space="0"/>
              <w:bottom w:val="single" w:color="000000" w:sz="2" w:space="0"/>
              <w:right w:val="single" w:color="000000" w:sz="2" w:space="0"/>
            </w:tcBorders>
            <w:tcW w:w="2693" w:type="dxa"/>
            <w:textDirection w:val="lrTb"/>
            <w:noWrap w:val="false"/>
          </w:tcPr>
          <w:p>
            <w:pPr>
              <w:pStyle w:val="2792"/>
              <w:jc w:val="both"/>
              <w:spacing w:line="256" w:lineRule="auto"/>
              <w:widowControl w:val="off"/>
              <w:rPr>
                <w:color w:val="auto"/>
                <w:sz w:val="22"/>
                <w:szCs w:val="22"/>
              </w:rPr>
            </w:pPr>
            <w:r>
              <w:rPr>
                <w:color w:val="auto"/>
                <w:sz w:val="22"/>
                <w:szCs w:val="22"/>
              </w:rPr>
            </w:r>
            <w:r>
              <w:rPr>
                <w:color w:val="auto"/>
                <w:sz w:val="22"/>
                <w:szCs w:val="22"/>
              </w:rPr>
            </w:r>
            <w:r>
              <w:rPr>
                <w:color w:val="auto"/>
                <w:sz w:val="22"/>
                <w:szCs w:val="22"/>
              </w:rPr>
            </w:r>
          </w:p>
        </w:tc>
      </w:tr>
      <w:tr>
        <w:tblPrEx/>
        <w:trPr/>
        <w:tc>
          <w:tcPr>
            <w:gridSpan w:val="2"/>
            <w:tcBorders>
              <w:top w:val="none" w:color="000000" w:sz="4" w:space="0"/>
              <w:left w:val="single" w:color="000000" w:sz="2" w:space="0"/>
              <w:bottom w:val="single" w:color="000000" w:sz="2" w:space="0"/>
              <w:right w:val="none" w:color="000000" w:sz="4" w:space="0"/>
            </w:tcBorders>
            <w:tcW w:w="7036" w:type="dxa"/>
            <w:textDirection w:val="lrTb"/>
            <w:noWrap w:val="false"/>
          </w:tcPr>
          <w:p>
            <w:pPr>
              <w:pStyle w:val="2792"/>
              <w:jc w:val="right"/>
              <w:spacing w:line="256" w:lineRule="auto"/>
              <w:widowControl w:val="off"/>
              <w:rPr>
                <w:color w:val="auto"/>
                <w:sz w:val="22"/>
                <w:szCs w:val="22"/>
              </w:rPr>
            </w:pPr>
            <w:r>
              <w:rPr>
                <w:color w:val="auto"/>
                <w:sz w:val="22"/>
                <w:szCs w:val="22"/>
              </w:rPr>
              <w:t xml:space="preserve">В том числе НДС / без учета НДС:</w:t>
            </w:r>
            <w:r>
              <w:rPr>
                <w:color w:val="auto"/>
                <w:sz w:val="22"/>
                <w:szCs w:val="22"/>
              </w:rPr>
            </w:r>
            <w:r>
              <w:rPr>
                <w:color w:val="auto"/>
                <w:sz w:val="22"/>
                <w:szCs w:val="22"/>
              </w:rPr>
            </w:r>
          </w:p>
        </w:tc>
        <w:tc>
          <w:tcPr>
            <w:tcBorders>
              <w:top w:val="none" w:color="000000" w:sz="4" w:space="0"/>
              <w:left w:val="single" w:color="000000" w:sz="2" w:space="0"/>
              <w:bottom w:val="single" w:color="000000" w:sz="2" w:space="0"/>
              <w:right w:val="single" w:color="000000" w:sz="2" w:space="0"/>
            </w:tcBorders>
            <w:tcW w:w="2693" w:type="dxa"/>
            <w:textDirection w:val="lrTb"/>
            <w:noWrap w:val="false"/>
          </w:tcPr>
          <w:p>
            <w:pPr>
              <w:pStyle w:val="2792"/>
              <w:jc w:val="both"/>
              <w:spacing w:line="256" w:lineRule="auto"/>
              <w:widowControl w:val="off"/>
              <w:rPr>
                <w:color w:val="auto"/>
                <w:sz w:val="22"/>
                <w:szCs w:val="22"/>
              </w:rPr>
            </w:pPr>
            <w:r>
              <w:rPr>
                <w:color w:val="auto"/>
                <w:sz w:val="22"/>
                <w:szCs w:val="22"/>
              </w:rPr>
            </w:r>
            <w:r>
              <w:rPr>
                <w:color w:val="auto"/>
                <w:sz w:val="22"/>
                <w:szCs w:val="22"/>
              </w:rPr>
            </w:r>
            <w:r>
              <w:rPr>
                <w:color w:val="auto"/>
                <w:sz w:val="22"/>
                <w:szCs w:val="22"/>
              </w:rPr>
            </w:r>
          </w:p>
        </w:tc>
      </w:tr>
    </w:tbl>
    <w:p>
      <w:pPr>
        <w:pStyle w:val="2791"/>
        <w:contextualSpacing/>
        <w:jc w:val="both"/>
        <w:spacing w:after="120"/>
        <w:widowControl w:val="off"/>
        <w:rPr>
          <w:rFonts w:eastAsia="Calibri"/>
          <w:color w:val="auto"/>
          <w:sz w:val="22"/>
          <w:szCs w:val="22"/>
        </w:rPr>
      </w:pPr>
      <w:r>
        <w:rPr>
          <w:rFonts w:eastAsia="Calibri"/>
          <w:color w:val="auto"/>
          <w:sz w:val="22"/>
          <w:szCs w:val="22"/>
        </w:rPr>
      </w:r>
      <w:r>
        <w:rPr>
          <w:rFonts w:eastAsia="Calibri"/>
          <w:color w:val="auto"/>
          <w:sz w:val="22"/>
          <w:szCs w:val="22"/>
        </w:rPr>
      </w:r>
      <w:r>
        <w:rPr>
          <w:rFonts w:eastAsia="Calibri"/>
          <w:color w:val="auto"/>
          <w:sz w:val="22"/>
          <w:szCs w:val="22"/>
        </w:rPr>
      </w:r>
    </w:p>
    <w:p>
      <w:pPr>
        <w:pStyle w:val="2792"/>
        <w:jc w:val="both"/>
        <w:widowControl w:val="off"/>
        <w:rPr>
          <w:color w:val="auto"/>
          <w:sz w:val="22"/>
          <w:szCs w:val="22"/>
        </w:rPr>
      </w:pPr>
      <w:r>
        <w:rPr>
          <w:b/>
          <w:color w:val="auto"/>
          <w:sz w:val="22"/>
          <w:szCs w:val="22"/>
        </w:rPr>
        <w:t xml:space="preserve">Услуги на Объектах Заказчика оказаны следующими лицами: </w:t>
      </w:r>
      <w:r>
        <w:rPr>
          <w:color w:val="auto"/>
          <w:sz w:val="22"/>
          <w:szCs w:val="22"/>
        </w:rPr>
      </w:r>
      <w:r>
        <w:rPr>
          <w:color w:val="auto"/>
          <w:sz w:val="22"/>
          <w:szCs w:val="22"/>
        </w:rPr>
      </w:r>
    </w:p>
    <w:tbl>
      <w:tblPr>
        <w:tblW w:w="0" w:type="dxa"/>
        <w:tblInd w:w="-158" w:type="dxa"/>
        <w:tblLayout w:type="fixed"/>
        <w:tblCellMar>
          <w:left w:w="10" w:type="dxa"/>
          <w:right w:w="10" w:type="dxa"/>
        </w:tblCellMar>
        <w:tblLook w:val="04A0" w:firstRow="1" w:lastRow="0" w:firstColumn="1" w:lastColumn="0" w:noHBand="0" w:noVBand="1"/>
      </w:tblPr>
      <w:tblGrid>
        <w:gridCol w:w="577"/>
        <w:gridCol w:w="4528"/>
        <w:gridCol w:w="1559"/>
        <w:gridCol w:w="10"/>
        <w:gridCol w:w="2977"/>
      </w:tblGrid>
      <w:tr>
        <w:tblPrEx/>
        <w:trPr/>
        <w:tc>
          <w:tcPr>
            <w:tcBorders>
              <w:top w:val="single" w:color="000000" w:sz="4" w:space="0"/>
              <w:left w:val="single" w:color="000000" w:sz="4" w:space="0"/>
              <w:bottom w:val="single" w:color="000000" w:sz="4" w:space="0"/>
              <w:right w:val="none" w:color="000000" w:sz="4" w:space="0"/>
            </w:tcBorders>
            <w:tcW w:w="577" w:type="dxa"/>
            <w:vAlign w:val="center"/>
            <w:textDirection w:val="lrTb"/>
            <w:noWrap w:val="false"/>
          </w:tcPr>
          <w:p>
            <w:pPr>
              <w:pStyle w:val="2791"/>
              <w:contextualSpacing/>
              <w:jc w:val="center"/>
              <w:spacing w:after="120" w:line="256" w:lineRule="auto"/>
              <w:widowControl w:val="off"/>
              <w:tabs>
                <w:tab w:val="left" w:pos="0" w:leader="none"/>
              </w:tabs>
              <w:rPr>
                <w:color w:val="auto"/>
                <w:sz w:val="22"/>
                <w:szCs w:val="22"/>
              </w:rPr>
            </w:pPr>
            <w:r>
              <w:rPr>
                <w:b/>
                <w:color w:val="auto"/>
                <w:sz w:val="22"/>
                <w:szCs w:val="22"/>
              </w:rPr>
              <w:t xml:space="preserve">№</w:t>
            </w:r>
            <w:r>
              <w:rPr>
                <w:color w:val="auto"/>
                <w:sz w:val="22"/>
                <w:szCs w:val="22"/>
              </w:rPr>
            </w:r>
            <w:r>
              <w:rPr>
                <w:color w:val="auto"/>
                <w:sz w:val="22"/>
                <w:szCs w:val="22"/>
              </w:rPr>
            </w:r>
          </w:p>
        </w:tc>
        <w:tc>
          <w:tcPr>
            <w:tcBorders>
              <w:top w:val="single" w:color="000000" w:sz="4" w:space="0"/>
              <w:left w:val="single" w:color="000000" w:sz="4" w:space="0"/>
              <w:bottom w:val="single" w:color="000000" w:sz="4" w:space="0"/>
              <w:right w:val="single" w:color="000000" w:sz="4" w:space="0"/>
            </w:tcBorders>
            <w:tcW w:w="4528" w:type="dxa"/>
            <w:vAlign w:val="center"/>
            <w:textDirection w:val="lrTb"/>
            <w:noWrap w:val="false"/>
          </w:tcPr>
          <w:p>
            <w:pPr>
              <w:pStyle w:val="2791"/>
              <w:contextualSpacing/>
              <w:jc w:val="center"/>
              <w:spacing w:after="120" w:line="256" w:lineRule="auto"/>
              <w:widowControl w:val="off"/>
              <w:tabs>
                <w:tab w:val="left" w:pos="0" w:leader="none"/>
              </w:tabs>
              <w:rPr>
                <w:color w:val="auto"/>
                <w:sz w:val="22"/>
                <w:szCs w:val="22"/>
              </w:rPr>
            </w:pPr>
            <w:r>
              <w:rPr>
                <w:b/>
                <w:color w:val="auto"/>
                <w:sz w:val="22"/>
                <w:szCs w:val="22"/>
              </w:rPr>
              <w:t xml:space="preserve">ФИО</w:t>
            </w:r>
            <w:r>
              <w:rPr>
                <w:color w:val="auto"/>
                <w:sz w:val="22"/>
                <w:szCs w:val="22"/>
              </w:rPr>
            </w:r>
            <w:r>
              <w:rPr>
                <w:color w:val="auto"/>
                <w:sz w:val="22"/>
                <w:szCs w:val="22"/>
              </w:rPr>
            </w:r>
          </w:p>
        </w:tc>
        <w:tc>
          <w:tcPr>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pStyle w:val="2791"/>
              <w:contextualSpacing/>
              <w:jc w:val="center"/>
              <w:spacing w:after="120" w:line="256" w:lineRule="auto"/>
              <w:widowControl w:val="off"/>
              <w:tabs>
                <w:tab w:val="left" w:pos="0" w:leader="none"/>
              </w:tabs>
              <w:rPr>
                <w:b/>
                <w:color w:val="auto"/>
                <w:sz w:val="22"/>
                <w:szCs w:val="22"/>
              </w:rPr>
            </w:pPr>
            <w:r>
              <w:rPr>
                <w:b/>
                <w:color w:val="auto"/>
                <w:sz w:val="22"/>
                <w:szCs w:val="22"/>
              </w:rPr>
              <w:t xml:space="preserve">СНИЛС</w:t>
            </w:r>
            <w:r>
              <w:rPr>
                <w:b/>
                <w:color w:val="auto"/>
                <w:sz w:val="22"/>
                <w:szCs w:val="22"/>
              </w:rPr>
            </w:r>
            <w:r>
              <w:rPr>
                <w:b/>
                <w:color w:val="auto"/>
                <w:sz w:val="22"/>
                <w:szCs w:val="22"/>
              </w:rPr>
            </w:r>
          </w:p>
        </w:tc>
        <w:tc>
          <w:tcPr>
            <w:gridSpan w:val="2"/>
            <w:tcBorders>
              <w:top w:val="single" w:color="000000" w:sz="4" w:space="0"/>
              <w:left w:val="single" w:color="000000" w:sz="4" w:space="0"/>
              <w:bottom w:val="single" w:color="000000" w:sz="4" w:space="0"/>
              <w:right w:val="single" w:color="000000" w:sz="4" w:space="0"/>
            </w:tcBorders>
            <w:tcW w:w="2987" w:type="dxa"/>
            <w:vAlign w:val="center"/>
            <w:textDirection w:val="lrTb"/>
            <w:noWrap w:val="false"/>
          </w:tcPr>
          <w:p>
            <w:pPr>
              <w:pStyle w:val="2791"/>
              <w:contextualSpacing/>
              <w:jc w:val="center"/>
              <w:spacing w:after="120" w:line="256" w:lineRule="auto"/>
              <w:widowControl w:val="off"/>
              <w:tabs>
                <w:tab w:val="left" w:pos="0" w:leader="none"/>
              </w:tabs>
              <w:rPr>
                <w:b/>
                <w:color w:val="auto"/>
                <w:sz w:val="22"/>
                <w:szCs w:val="22"/>
              </w:rPr>
            </w:pPr>
            <w:r>
              <w:rPr>
                <w:b/>
                <w:color w:val="auto"/>
                <w:sz w:val="22"/>
                <w:szCs w:val="22"/>
              </w:rPr>
              <w:t xml:space="preserve">Количество часов оказания услуги</w:t>
            </w:r>
            <w:r>
              <w:rPr>
                <w:b/>
                <w:color w:val="auto"/>
                <w:sz w:val="22"/>
                <w:szCs w:val="22"/>
              </w:rPr>
            </w:r>
            <w:r>
              <w:rPr>
                <w:b/>
                <w:color w:val="auto"/>
                <w:sz w:val="22"/>
                <w:szCs w:val="22"/>
              </w:rPr>
            </w:r>
          </w:p>
        </w:tc>
      </w:tr>
      <w:tr>
        <w:tblPrEx/>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51"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t xml:space="preserve">трудовой ресурс Исполнителя </w:t>
            </w:r>
            <w:r>
              <w:rPr>
                <w:b/>
                <w:color w:val="auto"/>
                <w:sz w:val="22"/>
                <w:szCs w:val="22"/>
              </w:rPr>
            </w:r>
            <w:r>
              <w:rPr>
                <w:b/>
                <w:color w:val="auto"/>
                <w:sz w:val="22"/>
                <w:szCs w:val="22"/>
              </w:rPr>
            </w:r>
          </w:p>
        </w:tc>
      </w:tr>
      <w:tr>
        <w:tblPrEx/>
        <w:trPr/>
        <w:tc>
          <w:tcPr>
            <w:tcBorders>
              <w:top w:val="single" w:color="000000" w:sz="4" w:space="0"/>
              <w:left w:val="single" w:color="000000" w:sz="4" w:space="0"/>
              <w:bottom w:val="single" w:color="000000" w:sz="4" w:space="0"/>
              <w:right w:val="none" w:color="000000" w:sz="4" w:space="0"/>
            </w:tcBorders>
            <w:tcW w:w="577" w:type="dxa"/>
            <w:textDirection w:val="lrTb"/>
            <w:noWrap w:val="false"/>
          </w:tcPr>
          <w:p>
            <w:pPr>
              <w:pStyle w:val="2792"/>
              <w:jc w:val="center"/>
              <w:spacing w:line="256" w:lineRule="auto"/>
              <w:widowControl w:val="off"/>
              <w:rPr>
                <w:color w:val="auto"/>
                <w:sz w:val="22"/>
                <w:szCs w:val="22"/>
              </w:rPr>
            </w:pPr>
            <w:r>
              <w:rPr>
                <w:color w:val="auto"/>
                <w:sz w:val="22"/>
                <w:szCs w:val="22"/>
              </w:rPr>
              <w:t xml:space="preserve">1.</w:t>
            </w:r>
            <w:r>
              <w:rPr>
                <w:color w:val="auto"/>
                <w:sz w:val="22"/>
                <w:szCs w:val="22"/>
              </w:rPr>
            </w:r>
            <w:r>
              <w:rPr>
                <w:color w:val="auto"/>
                <w:sz w:val="22"/>
                <w:szCs w:val="22"/>
              </w:rPr>
            </w:r>
          </w:p>
        </w:tc>
        <w:tc>
          <w:tcPr>
            <w:tcBorders>
              <w:top w:val="single" w:color="000000" w:sz="4" w:space="0"/>
              <w:left w:val="single" w:color="000000" w:sz="4" w:space="0"/>
              <w:bottom w:val="single" w:color="000000" w:sz="4" w:space="0"/>
              <w:right w:val="single" w:color="000000" w:sz="4" w:space="0"/>
            </w:tcBorders>
            <w:tcW w:w="4528"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single" w:color="000000" w:sz="4" w:space="0"/>
              <w:right w:val="single" w:color="000000" w:sz="4" w:space="0"/>
            </w:tcBorders>
            <w:tcW w:w="1559"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gridSpan w:val="2"/>
            <w:tcBorders>
              <w:top w:val="single" w:color="000000" w:sz="4" w:space="0"/>
              <w:left w:val="single" w:color="000000" w:sz="4" w:space="0"/>
              <w:bottom w:val="single" w:color="000000" w:sz="4" w:space="0"/>
              <w:right w:val="single" w:color="000000" w:sz="4" w:space="0"/>
            </w:tcBorders>
            <w:tcW w:w="298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r>
        <w:tblPrEx/>
        <w:trPr/>
        <w:tc>
          <w:tcPr>
            <w:tcBorders>
              <w:top w:val="single" w:color="000000" w:sz="4" w:space="0"/>
              <w:left w:val="single" w:color="000000" w:sz="4" w:space="0"/>
              <w:bottom w:val="single" w:color="000000" w:sz="4" w:space="0"/>
              <w:right w:val="none" w:color="000000" w:sz="4" w:space="0"/>
            </w:tcBorders>
            <w:tcW w:w="577" w:type="dxa"/>
            <w:textDirection w:val="lrTb"/>
            <w:noWrap w:val="false"/>
          </w:tcPr>
          <w:p>
            <w:pPr>
              <w:pStyle w:val="2792"/>
              <w:jc w:val="center"/>
              <w:spacing w:line="256" w:lineRule="auto"/>
              <w:widowControl w:val="off"/>
              <w:rPr>
                <w:color w:val="auto"/>
                <w:sz w:val="22"/>
                <w:szCs w:val="22"/>
              </w:rPr>
            </w:pPr>
            <w:r>
              <w:rPr>
                <w:color w:val="auto"/>
                <w:sz w:val="22"/>
                <w:szCs w:val="22"/>
              </w:rPr>
              <w:t xml:space="preserve">2.</w:t>
            </w:r>
            <w:r>
              <w:rPr>
                <w:color w:val="auto"/>
                <w:sz w:val="22"/>
                <w:szCs w:val="22"/>
              </w:rPr>
            </w:r>
            <w:r>
              <w:rPr>
                <w:color w:val="auto"/>
                <w:sz w:val="22"/>
                <w:szCs w:val="22"/>
              </w:rPr>
            </w:r>
          </w:p>
        </w:tc>
        <w:tc>
          <w:tcPr>
            <w:tcBorders>
              <w:top w:val="single" w:color="000000" w:sz="4" w:space="0"/>
              <w:left w:val="single" w:color="000000" w:sz="4" w:space="0"/>
              <w:bottom w:val="single" w:color="000000" w:sz="4" w:space="0"/>
              <w:right w:val="single" w:color="000000" w:sz="4" w:space="0"/>
            </w:tcBorders>
            <w:tcW w:w="4528"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single" w:color="000000" w:sz="4" w:space="0"/>
              <w:right w:val="single" w:color="000000" w:sz="4" w:space="0"/>
            </w:tcBorders>
            <w:tcW w:w="1559"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gridSpan w:val="2"/>
            <w:tcBorders>
              <w:top w:val="single" w:color="000000" w:sz="4" w:space="0"/>
              <w:left w:val="single" w:color="000000" w:sz="4" w:space="0"/>
              <w:bottom w:val="single" w:color="000000" w:sz="4" w:space="0"/>
              <w:right w:val="single" w:color="000000" w:sz="4" w:space="0"/>
            </w:tcBorders>
            <w:tcW w:w="298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r>
        <w:tblPrEx/>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51"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t xml:space="preserve">трудовой ресурс привлеченных Исполнителем лиц (Соисполнителей / Подрядчиков)</w:t>
            </w:r>
            <w:r>
              <w:rPr>
                <w:b/>
                <w:color w:val="auto"/>
                <w:sz w:val="22"/>
                <w:szCs w:val="22"/>
              </w:rPr>
            </w:r>
            <w:r>
              <w:rPr>
                <w:b/>
                <w:color w:val="auto"/>
                <w:sz w:val="22"/>
                <w:szCs w:val="22"/>
              </w:rPr>
            </w:r>
          </w:p>
        </w:tc>
      </w:tr>
      <w:tr>
        <w:tblPrEx/>
        <w:trPr/>
        <w:tc>
          <w:tcPr>
            <w:tcBorders>
              <w:top w:val="single" w:color="000000" w:sz="4" w:space="0"/>
              <w:left w:val="single" w:color="000000" w:sz="4" w:space="0"/>
              <w:bottom w:val="single" w:color="000000" w:sz="4" w:space="0"/>
              <w:right w:val="none" w:color="000000" w:sz="4" w:space="0"/>
            </w:tcBorders>
            <w:tcW w:w="577" w:type="dxa"/>
            <w:textDirection w:val="lrTb"/>
            <w:noWrap w:val="false"/>
          </w:tcPr>
          <w:p>
            <w:pPr>
              <w:pStyle w:val="2792"/>
              <w:jc w:val="center"/>
              <w:spacing w:line="256" w:lineRule="auto"/>
              <w:widowControl w:val="off"/>
              <w:rPr>
                <w:color w:val="auto"/>
                <w:sz w:val="22"/>
                <w:szCs w:val="22"/>
              </w:rPr>
            </w:pPr>
            <w:r>
              <w:rPr>
                <w:color w:val="auto"/>
                <w:sz w:val="22"/>
                <w:szCs w:val="22"/>
              </w:rPr>
              <w:t xml:space="preserve">1.</w:t>
            </w:r>
            <w:r>
              <w:rPr>
                <w:color w:val="auto"/>
                <w:sz w:val="22"/>
                <w:szCs w:val="22"/>
              </w:rPr>
            </w:r>
            <w:r>
              <w:rPr>
                <w:color w:val="auto"/>
                <w:sz w:val="22"/>
                <w:szCs w:val="22"/>
              </w:rPr>
            </w:r>
          </w:p>
        </w:tc>
        <w:tc>
          <w:tcPr>
            <w:tcBorders>
              <w:top w:val="single" w:color="000000" w:sz="4" w:space="0"/>
              <w:left w:val="single" w:color="000000" w:sz="4" w:space="0"/>
              <w:bottom w:val="single" w:color="000000" w:sz="4" w:space="0"/>
              <w:right w:val="single" w:color="000000" w:sz="4" w:space="0"/>
            </w:tcBorders>
            <w:tcW w:w="4528"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single" w:color="000000" w:sz="4" w:space="0"/>
              <w:right w:val="single" w:color="000000" w:sz="4" w:space="0"/>
            </w:tcBorders>
            <w:tcW w:w="1559"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gridSpan w:val="2"/>
            <w:tcBorders>
              <w:top w:val="single" w:color="000000" w:sz="4" w:space="0"/>
              <w:left w:val="single" w:color="000000" w:sz="4" w:space="0"/>
              <w:bottom w:val="single" w:color="000000" w:sz="4" w:space="0"/>
              <w:right w:val="single" w:color="000000" w:sz="4" w:space="0"/>
            </w:tcBorders>
            <w:tcW w:w="298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r>
        <w:tblPrEx/>
        <w:trPr>
          <w:trHeight w:val="253"/>
        </w:trPr>
        <w:tc>
          <w:tcPr>
            <w:tcBorders>
              <w:top w:val="single" w:color="000000" w:sz="4" w:space="0"/>
              <w:left w:val="single" w:color="000000" w:sz="4" w:space="0"/>
              <w:bottom w:val="none" w:color="000000" w:sz="4" w:space="0"/>
              <w:right w:val="none" w:color="000000" w:sz="4" w:space="0"/>
            </w:tcBorders>
            <w:tcW w:w="577" w:type="dxa"/>
            <w:textDirection w:val="lrTb"/>
            <w:noWrap w:val="false"/>
          </w:tcPr>
          <w:p>
            <w:pPr>
              <w:pStyle w:val="2792"/>
              <w:jc w:val="center"/>
              <w:spacing w:line="256" w:lineRule="auto"/>
              <w:widowControl w:val="off"/>
              <w:rPr>
                <w:color w:val="auto"/>
                <w:sz w:val="22"/>
                <w:szCs w:val="22"/>
              </w:rPr>
            </w:pPr>
            <w:r>
              <w:rPr>
                <w:color w:val="auto"/>
                <w:sz w:val="22"/>
                <w:szCs w:val="22"/>
              </w:rPr>
              <w:t xml:space="preserve">2.</w:t>
            </w:r>
            <w:r>
              <w:rPr>
                <w:color w:val="auto"/>
                <w:sz w:val="22"/>
                <w:szCs w:val="22"/>
              </w:rPr>
            </w:r>
            <w:r>
              <w:rPr>
                <w:color w:val="auto"/>
                <w:sz w:val="22"/>
                <w:szCs w:val="22"/>
              </w:rPr>
            </w:r>
          </w:p>
        </w:tc>
        <w:tc>
          <w:tcPr>
            <w:tcBorders>
              <w:top w:val="single" w:color="000000" w:sz="4" w:space="0"/>
              <w:left w:val="single" w:color="000000" w:sz="4" w:space="0"/>
              <w:bottom w:val="none" w:color="000000" w:sz="4" w:space="0"/>
              <w:right w:val="single" w:color="000000" w:sz="4" w:space="0"/>
            </w:tcBorders>
            <w:tcW w:w="4528"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none" w:color="000000" w:sz="4" w:space="0"/>
              <w:right w:val="single" w:color="000000" w:sz="4" w:space="0"/>
            </w:tcBorders>
            <w:tcW w:w="1559"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gridSpan w:val="2"/>
            <w:tcBorders>
              <w:top w:val="single" w:color="000000" w:sz="4" w:space="0"/>
              <w:left w:val="single" w:color="000000" w:sz="4" w:space="0"/>
              <w:bottom w:val="none" w:color="000000" w:sz="4" w:space="0"/>
              <w:right w:val="single" w:color="000000" w:sz="4" w:space="0"/>
            </w:tcBorders>
            <w:tcW w:w="298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r>
        <w:tblPrEx/>
        <w:trPr>
          <w:trHeight w:val="253"/>
        </w:trPr>
        <w:tc>
          <w:tcPr>
            <w:tcBorders>
              <w:top w:val="single" w:color="000000" w:sz="4" w:space="0"/>
              <w:left w:val="single" w:color="000000" w:sz="4" w:space="0"/>
              <w:bottom w:val="none" w:color="000000" w:sz="4" w:space="0"/>
              <w:right w:val="none" w:color="000000" w:sz="4" w:space="0"/>
            </w:tcBorders>
            <w:tcW w:w="57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none" w:color="000000" w:sz="4" w:space="0"/>
              <w:right w:val="single" w:color="000000" w:sz="4" w:space="0"/>
            </w:tcBorders>
            <w:tcW w:w="4528"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none" w:color="000000" w:sz="4" w:space="0"/>
              <w:right w:val="single" w:color="000000" w:sz="4" w:space="0"/>
            </w:tcBorders>
            <w:tcW w:w="1559"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gridSpan w:val="2"/>
            <w:tcBorders>
              <w:top w:val="single" w:color="000000" w:sz="4" w:space="0"/>
              <w:left w:val="single" w:color="000000" w:sz="4" w:space="0"/>
              <w:bottom w:val="none" w:color="000000" w:sz="4" w:space="0"/>
              <w:right w:val="single" w:color="000000" w:sz="4" w:space="0"/>
            </w:tcBorders>
            <w:tcW w:w="298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r>
        <w:tblPrEx/>
        <w:trPr>
          <w:trHeight w:val="253"/>
        </w:trPr>
        <w:tc>
          <w:tcPr>
            <w:tcBorders>
              <w:top w:val="single" w:color="000000" w:sz="4" w:space="0"/>
              <w:left w:val="single" w:color="000000" w:sz="4" w:space="0"/>
              <w:bottom w:val="none" w:color="000000" w:sz="4" w:space="0"/>
              <w:right w:val="none" w:color="000000" w:sz="4" w:space="0"/>
            </w:tcBorders>
            <w:tcW w:w="57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none" w:color="000000" w:sz="4" w:space="0"/>
              <w:right w:val="single" w:color="000000" w:sz="4" w:space="0"/>
            </w:tcBorders>
            <w:tcW w:w="4528"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tcBorders>
              <w:top w:val="single" w:color="000000" w:sz="4" w:space="0"/>
              <w:left w:val="single" w:color="000000" w:sz="4" w:space="0"/>
              <w:bottom w:val="none" w:color="000000" w:sz="4" w:space="0"/>
              <w:right w:val="single" w:color="000000" w:sz="4" w:space="0"/>
            </w:tcBorders>
            <w:tcW w:w="1559"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c>
          <w:tcPr>
            <w:gridSpan w:val="2"/>
            <w:tcBorders>
              <w:top w:val="single" w:color="000000" w:sz="4" w:space="0"/>
              <w:left w:val="single" w:color="000000" w:sz="4" w:space="0"/>
              <w:bottom w:val="none" w:color="000000" w:sz="4" w:space="0"/>
              <w:right w:val="single" w:color="000000" w:sz="4" w:space="0"/>
            </w:tcBorders>
            <w:tcW w:w="298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r>
        <w:tblPrEx/>
        <w:trPr/>
        <w:tc>
          <w:tcPr>
            <w:gridSpan w:val="4"/>
            <w:tcBorders>
              <w:top w:val="none" w:color="000000" w:sz="4" w:space="0"/>
              <w:left w:val="single" w:color="000000" w:sz="4" w:space="0"/>
              <w:bottom w:val="single" w:color="000000" w:sz="4" w:space="0"/>
              <w:right w:val="single" w:color="000000" w:sz="4" w:space="0"/>
            </w:tcBorders>
            <w:tcW w:w="6674"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t xml:space="preserve">Итого количество часов оказания услуги</w:t>
            </w:r>
            <w:r>
              <w:rPr>
                <w:b/>
                <w:color w:val="auto"/>
                <w:sz w:val="22"/>
                <w:szCs w:val="22"/>
              </w:rPr>
            </w:r>
            <w:r>
              <w:rPr>
                <w:b/>
                <w:color w:val="auto"/>
                <w:sz w:val="22"/>
                <w:szCs w:val="22"/>
              </w:rPr>
            </w:r>
          </w:p>
        </w:tc>
        <w:tc>
          <w:tcPr>
            <w:tcBorders>
              <w:top w:val="single" w:color="000000" w:sz="4" w:space="0"/>
              <w:left w:val="single" w:color="000000" w:sz="4" w:space="0"/>
              <w:bottom w:val="single" w:color="000000" w:sz="4" w:space="0"/>
              <w:right w:val="single" w:color="000000" w:sz="4" w:space="0"/>
            </w:tcBorders>
            <w:tcW w:w="2977" w:type="dxa"/>
            <w:textDirection w:val="lrTb"/>
            <w:noWrap w:val="false"/>
          </w:tcPr>
          <w:p>
            <w:pPr>
              <w:pStyle w:val="2791"/>
              <w:contextualSpacing/>
              <w:jc w:val="both"/>
              <w:spacing w:after="120" w:line="256" w:lineRule="auto"/>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tc>
      </w:tr>
    </w:tbl>
    <w:p>
      <w:pPr>
        <w:pStyle w:val="2791"/>
        <w:contextualSpacing/>
        <w:jc w:val="both"/>
        <w:spacing w:after="120"/>
        <w:widowControl w:val="off"/>
        <w:tabs>
          <w:tab w:val="left" w:pos="0" w:leader="none"/>
        </w:tabs>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spacing w:after="120"/>
        <w:widowControl w:val="off"/>
        <w:tabs>
          <w:tab w:val="left" w:pos="0" w:leader="none"/>
        </w:tabs>
        <w:rPr>
          <w:color w:val="auto"/>
          <w:sz w:val="22"/>
          <w:szCs w:val="22"/>
        </w:rPr>
      </w:pPr>
      <w:r>
        <w:rPr>
          <w:color w:val="auto"/>
          <w:sz w:val="22"/>
          <w:szCs w:val="22"/>
        </w:rPr>
      </w:r>
      <w:r>
        <w:rPr>
          <w:color w:val="auto"/>
          <w:sz w:val="22"/>
          <w:szCs w:val="22"/>
        </w:rPr>
      </w:r>
      <w:r>
        <w:rPr>
          <w:color w:val="auto"/>
          <w:sz w:val="22"/>
          <w:szCs w:val="22"/>
        </w:rPr>
      </w:r>
    </w:p>
    <w:tbl>
      <w:tblPr>
        <w:tblW w:w="0" w:type="auto"/>
        <w:tblInd w:w="-128" w:type="dxa"/>
        <w:tblLayout w:type="fixed"/>
        <w:tblCellMar>
          <w:left w:w="10" w:type="dxa"/>
          <w:right w:w="10" w:type="dxa"/>
        </w:tblCellMar>
        <w:tblLook w:val="04A0" w:firstRow="1" w:lastRow="0" w:firstColumn="1" w:lastColumn="0" w:noHBand="0" w:noVBand="1"/>
      </w:tblPr>
      <w:tblGrid>
        <w:gridCol w:w="5107"/>
        <w:gridCol w:w="4673"/>
      </w:tblGrid>
      <w:tr>
        <w:tblPrEx/>
        <w:trPr>
          <w:trHeight w:val="165"/>
        </w:trPr>
        <w:tc>
          <w:tcPr>
            <w:shd w:val="clear" w:color="auto" w:fill="ffffff"/>
            <w:tcW w:w="5107" w:type="dxa"/>
            <w:textDirection w:val="lrTb"/>
            <w:noWrap w:val="false"/>
          </w:tcPr>
          <w:p>
            <w:pPr>
              <w:pStyle w:val="2791"/>
              <w:contextualSpacing/>
              <w:ind w:left="-51" w:right="-9"/>
              <w:spacing w:line="256" w:lineRule="auto"/>
              <w:widowControl w:val="off"/>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ind w:left="-51" w:right="-9"/>
              <w:spacing w:line="256" w:lineRule="auto"/>
              <w:widowControl w:val="off"/>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ind w:left="-51" w:right="-9"/>
              <w:spacing w:line="256" w:lineRule="auto"/>
              <w:widowControl w:val="off"/>
              <w:rPr>
                <w:color w:val="auto"/>
                <w:sz w:val="22"/>
                <w:szCs w:val="22"/>
              </w:rPr>
            </w:pPr>
            <w:r>
              <w:rPr>
                <w:b/>
                <w:color w:val="auto"/>
                <w:sz w:val="22"/>
                <w:szCs w:val="22"/>
              </w:rPr>
              <w:t xml:space="preserve"> Заказчик: </w:t>
            </w:r>
            <w:r>
              <w:rPr>
                <w:color w:val="auto"/>
                <w:sz w:val="22"/>
                <w:szCs w:val="22"/>
              </w:rPr>
            </w:r>
            <w:r>
              <w:rPr>
                <w:color w:val="auto"/>
                <w:sz w:val="22"/>
                <w:szCs w:val="22"/>
              </w:rPr>
            </w:r>
          </w:p>
        </w:tc>
        <w:tc>
          <w:tcPr>
            <w:shd w:val="clear" w:color="auto" w:fill="ffffff"/>
            <w:tcW w:w="4673" w:type="dxa"/>
            <w:textDirection w:val="lrTb"/>
            <w:noWrap w:val="false"/>
          </w:tcPr>
          <w:p>
            <w:pPr>
              <w:pStyle w:val="2791"/>
              <w:contextualSpacing/>
              <w:ind w:left="-51" w:right="-9"/>
              <w:jc w:val="center"/>
              <w:spacing w:line="256" w:lineRule="auto"/>
              <w:widowControl w:val="off"/>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ind w:left="-51" w:right="-9"/>
              <w:spacing w:line="256" w:lineRule="auto"/>
              <w:widowControl w:val="off"/>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ind w:right="-9"/>
              <w:spacing w:line="256" w:lineRule="auto"/>
              <w:widowControl w:val="off"/>
              <w:rPr>
                <w:color w:val="auto"/>
                <w:sz w:val="22"/>
                <w:szCs w:val="22"/>
              </w:rPr>
            </w:pPr>
            <w:r>
              <w:rPr>
                <w:b/>
                <w:color w:val="auto"/>
                <w:sz w:val="22"/>
                <w:szCs w:val="22"/>
              </w:rPr>
              <w:t xml:space="preserve">Исполнитель: </w:t>
            </w:r>
            <w:r>
              <w:rPr>
                <w:color w:val="auto"/>
                <w:sz w:val="22"/>
                <w:szCs w:val="22"/>
              </w:rPr>
            </w:r>
            <w:r>
              <w:rPr>
                <w:color w:val="auto"/>
                <w:sz w:val="22"/>
                <w:szCs w:val="22"/>
              </w:rPr>
            </w:r>
          </w:p>
        </w:tc>
      </w:tr>
      <w:tr>
        <w:tblPrEx/>
        <w:trPr>
          <w:trHeight w:val="165"/>
        </w:trPr>
        <w:tc>
          <w:tcPr>
            <w:shd w:val="clear" w:color="auto" w:fill="ffffff"/>
            <w:tcW w:w="5107" w:type="dxa"/>
            <w:textDirection w:val="lrTb"/>
            <w:noWrap w:val="false"/>
          </w:tcPr>
          <w:p>
            <w:pPr>
              <w:pStyle w:val="2791"/>
              <w:contextualSpacing/>
              <w:jc w:val="both"/>
              <w:spacing w:after="120" w:line="256" w:lineRule="auto"/>
              <w:widowControl w:val="off"/>
              <w:tabs>
                <w:tab w:val="left" w:pos="0" w:leader="none"/>
              </w:tabs>
              <w:rPr>
                <w:color w:val="auto"/>
                <w:sz w:val="22"/>
                <w:szCs w:val="22"/>
              </w:rPr>
            </w:pPr>
            <w:r>
              <w:rPr>
                <w:b/>
                <w:color w:val="auto"/>
                <w:sz w:val="22"/>
                <w:szCs w:val="22"/>
              </w:rPr>
              <w:t xml:space="preserve">По трудовому ресурсу с </w:t>
            </w:r>
            <w:r>
              <w:rPr>
                <w:color w:val="auto"/>
                <w:sz w:val="22"/>
                <w:szCs w:val="22"/>
              </w:rPr>
            </w:r>
            <w:r>
              <w:rPr>
                <w:color w:val="auto"/>
                <w:sz w:val="22"/>
                <w:szCs w:val="22"/>
              </w:rPr>
            </w:r>
          </w:p>
          <w:p>
            <w:pPr>
              <w:pStyle w:val="2791"/>
              <w:contextualSpacing/>
              <w:jc w:val="both"/>
              <w:spacing w:after="120" w:line="256" w:lineRule="auto"/>
              <w:widowControl w:val="off"/>
              <w:tabs>
                <w:tab w:val="left" w:pos="0" w:leader="none"/>
              </w:tabs>
              <w:rPr>
                <w:color w:val="auto"/>
                <w:sz w:val="22"/>
                <w:szCs w:val="22"/>
              </w:rPr>
            </w:pPr>
            <w:r>
              <w:rPr>
                <w:b/>
                <w:color w:val="auto"/>
                <w:sz w:val="22"/>
                <w:szCs w:val="22"/>
              </w:rPr>
              <w:t xml:space="preserve">СЗВ-М сверено </w:t>
            </w:r>
            <w:r>
              <w:rPr>
                <w:color w:val="auto"/>
                <w:sz w:val="22"/>
                <w:szCs w:val="22"/>
              </w:rPr>
            </w:r>
            <w:r>
              <w:rPr>
                <w:color w:val="auto"/>
                <w:sz w:val="22"/>
                <w:szCs w:val="22"/>
              </w:rPr>
            </w:r>
          </w:p>
        </w:tc>
        <w:tc>
          <w:tcPr>
            <w:shd w:val="clear" w:color="auto" w:fill="ffffff"/>
            <w:tcW w:w="4673" w:type="dxa"/>
            <w:textDirection w:val="lrTb"/>
            <w:noWrap w:val="false"/>
          </w:tcPr>
          <w:p>
            <w:pPr>
              <w:pStyle w:val="2791"/>
              <w:contextualSpacing/>
              <w:ind w:left="-51" w:right="-9"/>
              <w:jc w:val="center"/>
              <w:spacing w:line="256" w:lineRule="auto"/>
              <w:widowControl w:val="off"/>
              <w:rPr>
                <w:b/>
                <w:color w:val="auto"/>
                <w:sz w:val="22"/>
                <w:szCs w:val="22"/>
              </w:rPr>
            </w:pPr>
            <w:r>
              <w:rPr>
                <w:b/>
                <w:color w:val="auto"/>
                <w:sz w:val="22"/>
                <w:szCs w:val="22"/>
              </w:rPr>
            </w:r>
            <w:r>
              <w:rPr>
                <w:b/>
                <w:color w:val="auto"/>
                <w:sz w:val="22"/>
                <w:szCs w:val="22"/>
              </w:rPr>
            </w:r>
            <w:r>
              <w:rPr>
                <w:b/>
                <w:color w:val="auto"/>
                <w:sz w:val="22"/>
                <w:szCs w:val="22"/>
              </w:rPr>
            </w:r>
          </w:p>
        </w:tc>
      </w:tr>
      <w:tr>
        <w:tblPrEx/>
        <w:trPr>
          <w:trHeight w:val="782"/>
        </w:trPr>
        <w:tc>
          <w:tcPr>
            <w:shd w:val="clear" w:color="auto" w:fill="ffffff"/>
            <w:tcW w:w="5107" w:type="dxa"/>
            <w:textDirection w:val="lrTb"/>
            <w:noWrap w:val="false"/>
          </w:tcPr>
          <w:p>
            <w:pPr>
              <w:pStyle w:val="2791"/>
              <w:contextualSpacing/>
              <w:ind w:right="-9"/>
              <w:jc w:val="both"/>
              <w:spacing w:line="256" w:lineRule="auto"/>
              <w:widowControl w:val="off"/>
              <w:rPr>
                <w:b/>
                <w:color w:val="auto"/>
                <w:sz w:val="22"/>
                <w:szCs w:val="22"/>
              </w:rPr>
            </w:pPr>
            <w:r>
              <w:rPr>
                <w:b/>
                <w:color w:val="auto"/>
                <w:sz w:val="22"/>
                <w:szCs w:val="22"/>
              </w:rPr>
            </w:r>
            <w:r>
              <w:rPr>
                <w:b/>
                <w:color w:val="auto"/>
                <w:sz w:val="22"/>
                <w:szCs w:val="22"/>
              </w:rPr>
            </w:r>
            <w:r>
              <w:rPr>
                <w:b/>
                <w:color w:val="auto"/>
                <w:sz w:val="22"/>
                <w:szCs w:val="22"/>
              </w:rPr>
            </w:r>
          </w:p>
          <w:p>
            <w:pPr>
              <w:pStyle w:val="2791"/>
              <w:contextualSpacing/>
              <w:ind w:left="-51" w:right="-9"/>
              <w:jc w:val="both"/>
              <w:spacing w:line="256" w:lineRule="auto"/>
              <w:widowControl w:val="off"/>
              <w:rPr>
                <w:color w:val="auto"/>
                <w:sz w:val="22"/>
                <w:szCs w:val="22"/>
              </w:rPr>
            </w:pPr>
            <w:r>
              <w:rPr>
                <w:color w:val="auto"/>
                <w:sz w:val="22"/>
                <w:szCs w:val="22"/>
              </w:rPr>
              <w:t xml:space="preserve"> ______________________ /____________/</w:t>
            </w:r>
            <w:r>
              <w:rPr>
                <w:color w:val="auto"/>
                <w:sz w:val="22"/>
                <w:szCs w:val="22"/>
              </w:rPr>
            </w:r>
            <w:r>
              <w:rPr>
                <w:color w:val="auto"/>
                <w:sz w:val="22"/>
                <w:szCs w:val="22"/>
              </w:rPr>
            </w:r>
          </w:p>
        </w:tc>
        <w:tc>
          <w:tcPr>
            <w:shd w:val="clear" w:color="auto" w:fill="ffffff"/>
            <w:tcW w:w="4673" w:type="dxa"/>
            <w:textDirection w:val="lrTb"/>
            <w:noWrap w:val="false"/>
          </w:tcPr>
          <w:p>
            <w:pPr>
              <w:pStyle w:val="2791"/>
              <w:contextualSpacing/>
              <w:ind w:left="-51" w:right="-9"/>
              <w:jc w:val="both"/>
              <w:spacing w:line="256" w:lineRule="auto"/>
              <w:widowControl w:val="off"/>
              <w:rPr>
                <w:color w:val="auto"/>
                <w:sz w:val="22"/>
                <w:szCs w:val="22"/>
              </w:rPr>
            </w:pPr>
            <w:r>
              <w:rPr>
                <w:color w:val="auto"/>
                <w:sz w:val="22"/>
                <w:szCs w:val="22"/>
              </w:rPr>
              <w:t xml:space="preserve">                                                                                                                                         </w:t>
            </w:r>
            <w:r>
              <w:rPr>
                <w:color w:val="auto"/>
                <w:sz w:val="22"/>
                <w:szCs w:val="22"/>
              </w:rPr>
            </w:r>
            <w:r>
              <w:rPr>
                <w:color w:val="auto"/>
                <w:sz w:val="22"/>
                <w:szCs w:val="22"/>
              </w:rPr>
            </w:r>
          </w:p>
          <w:p>
            <w:pPr>
              <w:pStyle w:val="2791"/>
              <w:contextualSpacing/>
              <w:ind w:left="-51" w:right="-9"/>
              <w:jc w:val="both"/>
              <w:spacing w:line="256" w:lineRule="auto"/>
              <w:widowControl w:val="off"/>
              <w:rPr>
                <w:color w:val="auto"/>
                <w:sz w:val="22"/>
                <w:szCs w:val="22"/>
              </w:rPr>
            </w:pPr>
            <w:r>
              <w:rPr>
                <w:i/>
                <w:color w:val="auto"/>
                <w:sz w:val="22"/>
                <w:szCs w:val="22"/>
              </w:rPr>
              <w:t xml:space="preserve">_______________________ /_____________/</w:t>
            </w:r>
            <w:r>
              <w:rPr>
                <w:color w:val="auto"/>
                <w:sz w:val="22"/>
                <w:szCs w:val="22"/>
              </w:rPr>
            </w:r>
            <w:r>
              <w:rPr>
                <w:color w:val="auto"/>
                <w:sz w:val="22"/>
                <w:szCs w:val="22"/>
              </w:rPr>
            </w:r>
          </w:p>
        </w:tc>
      </w:tr>
      <w:tr>
        <w:tblPrEx/>
        <w:trPr>
          <w:trHeight w:val="782"/>
        </w:trPr>
        <w:tc>
          <w:tcPr>
            <w:shd w:val="clear" w:color="auto" w:fill="ffffff"/>
            <w:tcW w:w="5107" w:type="dxa"/>
            <w:textDirection w:val="lrTb"/>
            <w:noWrap w:val="false"/>
          </w:tcPr>
          <w:p>
            <w:pPr>
              <w:pStyle w:val="2791"/>
              <w:contextualSpacing/>
              <w:ind w:right="-9"/>
              <w:jc w:val="both"/>
              <w:spacing w:line="256" w:lineRule="auto"/>
              <w:widowControl w:val="off"/>
              <w:rPr>
                <w:i/>
                <w:color w:val="auto"/>
                <w:sz w:val="22"/>
                <w:szCs w:val="22"/>
              </w:rPr>
            </w:pPr>
            <w:r>
              <w:rPr>
                <w:i/>
                <w:color w:val="auto"/>
                <w:sz w:val="22"/>
                <w:szCs w:val="22"/>
              </w:rPr>
            </w:r>
            <w:r>
              <w:rPr>
                <w:i/>
                <w:color w:val="auto"/>
                <w:sz w:val="22"/>
                <w:szCs w:val="22"/>
              </w:rPr>
            </w:r>
            <w:r>
              <w:rPr>
                <w:i/>
                <w:color w:val="auto"/>
                <w:sz w:val="22"/>
                <w:szCs w:val="22"/>
              </w:rPr>
            </w:r>
          </w:p>
        </w:tc>
        <w:tc>
          <w:tcPr>
            <w:shd w:val="clear" w:color="auto" w:fill="ffffff"/>
            <w:tcW w:w="4673" w:type="dxa"/>
            <w:textDirection w:val="lrTb"/>
            <w:noWrap w:val="false"/>
          </w:tcPr>
          <w:p>
            <w:pPr>
              <w:pStyle w:val="2791"/>
              <w:contextualSpacing/>
              <w:ind w:left="-51" w:right="-9"/>
              <w:jc w:val="both"/>
              <w:spacing w:line="256" w:lineRule="auto"/>
              <w:widowControl w:val="off"/>
              <w:rPr>
                <w:i/>
                <w:color w:val="auto"/>
                <w:sz w:val="22"/>
                <w:szCs w:val="22"/>
              </w:rPr>
            </w:pPr>
            <w:r>
              <w:rPr>
                <w:i/>
                <w:color w:val="auto"/>
                <w:sz w:val="22"/>
                <w:szCs w:val="22"/>
              </w:rPr>
            </w:r>
            <w:r>
              <w:rPr>
                <w:i/>
                <w:color w:val="auto"/>
                <w:sz w:val="22"/>
                <w:szCs w:val="22"/>
              </w:rPr>
            </w:r>
            <w:r>
              <w:rPr>
                <w:i/>
                <w:color w:val="auto"/>
                <w:sz w:val="22"/>
                <w:szCs w:val="22"/>
              </w:rPr>
            </w:r>
          </w:p>
        </w:tc>
      </w:tr>
    </w:tbl>
    <w:p>
      <w:r/>
      <w:r/>
    </w:p>
    <w:p>
      <w:pPr>
        <w:ind w:left="-709" w:firstLine="709"/>
        <w:jc w:val="both"/>
        <w:widowControl/>
        <w:tabs>
          <w:tab w:val="left" w:pos="-709" w:leader="none"/>
          <w:tab w:val="left" w:pos="284" w:leader="none"/>
        </w:tabs>
        <w:rPr>
          <w:color w:val="000000"/>
          <w:sz w:val="22"/>
          <w:szCs w:val="22"/>
        </w:rPr>
      </w:pPr>
      <w:r>
        <w:rPr>
          <w:color w:val="000000"/>
          <w:sz w:val="22"/>
          <w:szCs w:val="22"/>
        </w:rPr>
      </w:r>
      <w:r>
        <w:rPr>
          <w:color w:val="000000"/>
          <w:sz w:val="22"/>
          <w:szCs w:val="22"/>
        </w:rPr>
      </w:r>
      <w:r>
        <w:rPr>
          <w:color w:val="000000"/>
          <w:sz w:val="22"/>
          <w:szCs w:val="22"/>
        </w:rPr>
      </w:r>
    </w:p>
    <w:p>
      <w:pPr>
        <w:ind w:left="-709" w:firstLine="709"/>
        <w:jc w:val="both"/>
        <w:widowControl/>
        <w:tabs>
          <w:tab w:val="left" w:pos="-709" w:leader="none"/>
          <w:tab w:val="left" w:pos="284" w:leader="none"/>
        </w:tabs>
        <w:rPr>
          <w:color w:val="000000"/>
          <w:sz w:val="22"/>
          <w:szCs w:val="22"/>
        </w:rPr>
      </w:pPr>
      <w:r>
        <w:rPr>
          <w:color w:val="000000"/>
          <w:sz w:val="22"/>
          <w:szCs w:val="22"/>
        </w:rPr>
      </w:r>
      <w:r>
        <w:rPr>
          <w:color w:val="000000"/>
          <w:sz w:val="22"/>
          <w:szCs w:val="22"/>
        </w:rPr>
      </w:r>
      <w:r>
        <w:rPr>
          <w:color w:val="000000"/>
          <w:sz w:val="22"/>
          <w:szCs w:val="22"/>
        </w:rPr>
      </w:r>
    </w:p>
    <w:p>
      <w:pPr>
        <w:ind w:left="-709" w:firstLine="709"/>
        <w:jc w:val="both"/>
        <w:widowControl/>
        <w:tabs>
          <w:tab w:val="left" w:pos="-709" w:leader="none"/>
          <w:tab w:val="left" w:pos="284" w:leader="none"/>
        </w:tabs>
        <w:rPr>
          <w:color w:val="000000"/>
          <w:sz w:val="22"/>
          <w:szCs w:val="22"/>
        </w:rPr>
      </w:pPr>
      <w:r>
        <w:rPr>
          <w:color w:val="000000"/>
          <w:sz w:val="22"/>
          <w:szCs w:val="22"/>
        </w:rPr>
      </w:r>
      <w:r>
        <w:rPr>
          <w:color w:val="000000"/>
          <w:sz w:val="22"/>
          <w:szCs w:val="22"/>
        </w:rPr>
      </w:r>
      <w:r>
        <w:rPr>
          <w:color w:val="000000"/>
          <w:sz w:val="22"/>
          <w:szCs w:val="22"/>
        </w:rPr>
      </w:r>
    </w:p>
    <w:p>
      <w:pPr>
        <w:ind w:left="-709" w:firstLine="709"/>
        <w:jc w:val="both"/>
        <w:widowControl/>
        <w:tabs>
          <w:tab w:val="left" w:pos="-709" w:leader="none"/>
          <w:tab w:val="left" w:pos="284" w:leader="none"/>
        </w:tabs>
        <w:rPr>
          <w:color w:val="000000"/>
          <w:sz w:val="22"/>
          <w:szCs w:val="22"/>
        </w:rPr>
      </w:pPr>
      <w:r>
        <w:rPr>
          <w:color w:val="000000"/>
          <w:sz w:val="22"/>
          <w:szCs w:val="22"/>
        </w:rPr>
      </w:r>
      <w:r>
        <w:rPr>
          <w:color w:val="000000"/>
          <w:sz w:val="22"/>
          <w:szCs w:val="22"/>
        </w:rPr>
      </w:r>
      <w:r>
        <w:rPr>
          <w:color w:val="000000"/>
          <w:sz w:val="22"/>
          <w:szCs w:val="22"/>
        </w:rPr>
      </w:r>
    </w:p>
    <w:p>
      <w:pPr>
        <w:jc w:val="both"/>
        <w:widowControl/>
        <w:tabs>
          <w:tab w:val="left" w:pos="-709" w:leader="none"/>
          <w:tab w:val="left" w:pos="284" w:leader="none"/>
        </w:tabs>
        <w:rPr>
          <w:color w:val="000000"/>
          <w:sz w:val="22"/>
          <w:szCs w:val="22"/>
        </w:rPr>
      </w:pPr>
      <w:r>
        <w:rPr>
          <w:color w:val="000000"/>
          <w:sz w:val="22"/>
          <w:szCs w:val="22"/>
        </w:rPr>
      </w:r>
      <w:r>
        <w:rPr>
          <w:color w:val="000000"/>
          <w:sz w:val="22"/>
          <w:szCs w:val="22"/>
        </w:rPr>
      </w:r>
      <w:r>
        <w:rPr>
          <w:color w:val="000000"/>
          <w:sz w:val="22"/>
          <w:szCs w:val="22"/>
        </w:rPr>
      </w:r>
    </w:p>
    <w:p>
      <w:pPr>
        <w:ind w:left="150" w:right="150"/>
        <w:jc w:val="right"/>
        <w:tabs>
          <w:tab w:val="right" w:pos="9772" w:leader="none"/>
        </w:tabs>
        <w:rPr>
          <w:color w:val="000000"/>
          <w:sz w:val="22"/>
          <w:szCs w:val="22"/>
        </w:rPr>
      </w:pPr>
      <w:r>
        <w:rPr>
          <w:color w:val="000000"/>
          <w:sz w:val="22"/>
          <w:szCs w:val="22"/>
        </w:rPr>
      </w:r>
      <w:r>
        <w:rPr>
          <w:color w:val="000000"/>
          <w:sz w:val="22"/>
          <w:szCs w:val="22"/>
        </w:rPr>
      </w:r>
      <w:r>
        <w:rPr>
          <w:color w:val="000000"/>
          <w:sz w:val="22"/>
          <w:szCs w:val="22"/>
        </w:rPr>
      </w:r>
    </w:p>
    <w:p>
      <w:pPr>
        <w:ind w:right="150"/>
        <w:tabs>
          <w:tab w:val="right" w:pos="9772" w:leader="none"/>
        </w:tabs>
        <w:rPr>
          <w:color w:val="000000"/>
          <w:sz w:val="22"/>
          <w:szCs w:val="22"/>
        </w:rPr>
      </w:pPr>
      <w:r>
        <w:rPr>
          <w:color w:val="000000"/>
          <w:sz w:val="22"/>
          <w:szCs w:val="22"/>
        </w:rPr>
        <w:t xml:space="preserve">                                                                                                                   Приложение № 3</w:t>
      </w:r>
      <w:r>
        <w:rPr>
          <w:color w:val="000000"/>
          <w:sz w:val="22"/>
          <w:szCs w:val="22"/>
        </w:rPr>
      </w:r>
      <w:r>
        <w:rPr>
          <w:color w:val="000000"/>
          <w:sz w:val="22"/>
          <w:szCs w:val="22"/>
        </w:rPr>
      </w:r>
    </w:p>
    <w:p>
      <w:pPr>
        <w:ind w:left="6330"/>
        <w:rPr>
          <w:sz w:val="22"/>
          <w:szCs w:val="22"/>
        </w:rPr>
      </w:pPr>
      <w:r>
        <w:rPr>
          <w:sz w:val="22"/>
          <w:szCs w:val="22"/>
        </w:rPr>
        <w:t xml:space="preserve">к Соглашению</w:t>
      </w:r>
      <w:r>
        <w:rPr>
          <w:sz w:val="22"/>
          <w:szCs w:val="22"/>
        </w:rPr>
      </w:r>
      <w:r>
        <w:rPr>
          <w:sz w:val="22"/>
          <w:szCs w:val="22"/>
        </w:rPr>
      </w:r>
    </w:p>
    <w:p>
      <w:pPr>
        <w:ind w:left="6330"/>
        <w:rPr>
          <w:sz w:val="22"/>
          <w:szCs w:val="22"/>
        </w:rPr>
      </w:pPr>
      <w:r>
        <w:rPr>
          <w:sz w:val="22"/>
          <w:szCs w:val="22"/>
        </w:rPr>
        <w:t xml:space="preserve">№______от «__» ________ 20__ г.</w:t>
      </w:r>
      <w:r>
        <w:rPr>
          <w:sz w:val="22"/>
          <w:szCs w:val="22"/>
        </w:rPr>
      </w:r>
      <w:r>
        <w:rPr>
          <w:sz w:val="22"/>
          <w:szCs w:val="22"/>
        </w:rPr>
      </w:r>
    </w:p>
    <w:p>
      <w:pPr>
        <w:jc w:val="center"/>
        <w:rPr>
          <w:color w:val="000000"/>
          <w:sz w:val="22"/>
          <w:szCs w:val="22"/>
        </w:rPr>
      </w:pPr>
      <w:r>
        <w:rPr>
          <w:color w:val="000000"/>
          <w:sz w:val="22"/>
          <w:szCs w:val="22"/>
        </w:rPr>
        <w:t xml:space="preserve">Уведомление № ______</w:t>
      </w:r>
      <w:r>
        <w:rPr>
          <w:color w:val="000000"/>
          <w:sz w:val="22"/>
          <w:szCs w:val="22"/>
        </w:rPr>
      </w:r>
      <w:r>
        <w:rPr>
          <w:color w:val="000000"/>
          <w:sz w:val="22"/>
          <w:szCs w:val="22"/>
        </w:rPr>
      </w:r>
    </w:p>
    <w:p>
      <w:pPr>
        <w:ind w:firstLine="709"/>
        <w:jc w:val="both"/>
        <w:rPr>
          <w:color w:val="000000"/>
          <w:sz w:val="22"/>
          <w:szCs w:val="22"/>
        </w:rPr>
      </w:pPr>
      <w:r>
        <w:rPr>
          <w:color w:val="000000"/>
          <w:sz w:val="22"/>
          <w:szCs w:val="22"/>
        </w:rPr>
      </w:r>
      <w:r>
        <w:rPr>
          <w:color w:val="000000"/>
          <w:sz w:val="22"/>
          <w:szCs w:val="22"/>
        </w:rPr>
      </w:r>
      <w:r>
        <w:rPr>
          <w:color w:val="000000"/>
          <w:sz w:val="22"/>
          <w:szCs w:val="22"/>
        </w:rPr>
      </w:r>
    </w:p>
    <w:p>
      <w:pPr>
        <w:ind w:firstLine="709"/>
        <w:jc w:val="both"/>
        <w:rPr>
          <w:color w:val="000000"/>
          <w:sz w:val="22"/>
          <w:szCs w:val="22"/>
        </w:rPr>
      </w:pPr>
      <w:r>
        <w:rPr>
          <w:color w:val="000000"/>
          <w:sz w:val="22"/>
          <w:szCs w:val="22"/>
        </w:rPr>
        <w:t xml:space="preserve">Настоящим сообщаем, что по информации налогового органа на основании анализа данных, содержащихся в информационных системах налоговых органов, в отношении представленной нашей организацией </w:t>
      </w:r>
      <w:r>
        <w:rPr>
          <w:color w:val="000000"/>
          <w:sz w:val="22"/>
          <w:szCs w:val="22"/>
        </w:rPr>
        <w:t xml:space="preserve">налоговой декларации по НДС за _____ квартал ______ года выявлены обстоятельства, свидетельствующие о наличии несформированного источника по цепочке поставщиков товаров (работ, услуг) для принятия к вычету сумм НДС по взаимоотношениям с Вашей организацией.</w:t>
      </w:r>
      <w:r>
        <w:rPr>
          <w:color w:val="000000"/>
          <w:sz w:val="22"/>
          <w:szCs w:val="22"/>
        </w:rPr>
      </w:r>
      <w:r>
        <w:rPr>
          <w:color w:val="000000"/>
          <w:sz w:val="22"/>
          <w:szCs w:val="22"/>
        </w:rPr>
      </w:r>
    </w:p>
    <w:p>
      <w:pPr>
        <w:ind w:firstLine="709"/>
        <w:jc w:val="both"/>
        <w:rPr>
          <w:color w:val="000000"/>
          <w:sz w:val="22"/>
          <w:szCs w:val="22"/>
        </w:rPr>
      </w:pPr>
      <w:r>
        <w:rPr>
          <w:color w:val="000000"/>
          <w:sz w:val="22"/>
          <w:szCs w:val="22"/>
        </w:rPr>
        <w:t xml:space="preserve">Предлагаем Вам урегулировать возникшую ситуацию в срок до «__» ________ 20__. </w:t>
      </w:r>
      <w:r>
        <w:rPr>
          <w:i/>
          <w:color w:val="000000"/>
          <w:sz w:val="22"/>
          <w:szCs w:val="22"/>
        </w:rPr>
        <w:t xml:space="preserve">(срок идентичен сроку, указанному в информационном письме, полученном от ИФНС).</w:t>
      </w:r>
      <w:r>
        <w:rPr>
          <w:color w:val="000000"/>
          <w:sz w:val="22"/>
          <w:szCs w:val="22"/>
        </w:rPr>
      </w:r>
      <w:r>
        <w:rPr>
          <w:color w:val="000000"/>
          <w:sz w:val="22"/>
          <w:szCs w:val="22"/>
        </w:rPr>
      </w:r>
    </w:p>
    <w:p>
      <w:pPr>
        <w:jc w:val="both"/>
        <w:tabs>
          <w:tab w:val="left" w:pos="426" w:leader="none"/>
          <w:tab w:val="left" w:pos="2160" w:leader="none"/>
        </w:tabs>
        <w:rPr>
          <w:sz w:val="22"/>
          <w:szCs w:val="22"/>
        </w:rPr>
      </w:pPr>
      <w:r>
        <w:rPr>
          <w:sz w:val="22"/>
          <w:szCs w:val="22"/>
        </w:rPr>
      </w:r>
      <w:r>
        <w:rPr>
          <w:sz w:val="22"/>
          <w:szCs w:val="22"/>
        </w:rPr>
      </w:r>
      <w:r>
        <w:rPr>
          <w:sz w:val="22"/>
          <w:szCs w:val="22"/>
        </w:rPr>
      </w:r>
    </w:p>
    <w:p>
      <w:pPr>
        <w:jc w:val="both"/>
        <w:rPr>
          <w:b/>
          <w:i/>
          <w:sz w:val="22"/>
          <w:szCs w:val="22"/>
        </w:rPr>
      </w:pPr>
      <w:r>
        <w:rPr>
          <w:b/>
          <w:i/>
          <w:sz w:val="22"/>
          <w:szCs w:val="22"/>
        </w:rPr>
      </w:r>
      <w:r>
        <w:rPr>
          <w:b/>
          <w:i/>
          <w:sz w:val="22"/>
          <w:szCs w:val="22"/>
        </w:rPr>
      </w:r>
      <w:r>
        <w:rPr>
          <w:b/>
          <w:i/>
          <w:sz w:val="22"/>
          <w:szCs w:val="22"/>
        </w:rPr>
      </w:r>
    </w:p>
    <w:p>
      <w:pPr>
        <w:jc w:val="both"/>
        <w:rPr>
          <w:b/>
          <w:i/>
          <w:sz w:val="22"/>
          <w:szCs w:val="22"/>
        </w:rPr>
      </w:pPr>
      <w:r>
        <w:rPr>
          <w:b/>
          <w:i/>
          <w:sz w:val="22"/>
          <w:szCs w:val="22"/>
        </w:rPr>
      </w:r>
      <w:r>
        <w:rPr>
          <w:b/>
          <w:i/>
          <w:sz w:val="22"/>
          <w:szCs w:val="22"/>
        </w:rPr>
      </w:r>
      <w:r>
        <w:rPr>
          <w:b/>
          <w:i/>
          <w:sz w:val="22"/>
          <w:szCs w:val="22"/>
        </w:rPr>
      </w:r>
    </w:p>
    <w:p>
      <w:pPr>
        <w:ind w:left="143" w:right="104"/>
        <w:jc w:val="center"/>
        <w:rPr>
          <w:sz w:val="22"/>
          <w:szCs w:val="22"/>
        </w:rPr>
      </w:pPr>
      <w:r>
        <w:rPr>
          <w:sz w:val="22"/>
          <w:szCs w:val="22"/>
        </w:rPr>
        <w:t xml:space="preserve">Подписи Сторон:</w:t>
      </w:r>
      <w:r>
        <w:rPr>
          <w:sz w:val="22"/>
          <w:szCs w:val="22"/>
        </w:rPr>
      </w:r>
      <w:r>
        <w:rPr>
          <w:sz w:val="22"/>
          <w:szCs w:val="22"/>
        </w:rPr>
      </w:r>
    </w:p>
    <w:p>
      <w:pPr>
        <w:ind w:left="143" w:right="104"/>
        <w:jc w:val="center"/>
        <w:rPr>
          <w:sz w:val="22"/>
          <w:szCs w:val="22"/>
          <w:u w:val="single"/>
        </w:rPr>
      </w:pPr>
      <w:r>
        <w:rPr>
          <w:sz w:val="22"/>
          <w:szCs w:val="22"/>
          <w:u w:val="single"/>
        </w:rPr>
      </w:r>
      <w:r>
        <w:rPr>
          <w:sz w:val="22"/>
          <w:szCs w:val="22"/>
          <w:u w:val="single"/>
        </w:rPr>
      </w:r>
      <w:r>
        <w:rPr>
          <w:sz w:val="22"/>
          <w:szCs w:val="22"/>
          <w:u w:val="single"/>
        </w:rPr>
      </w:r>
    </w:p>
    <w:p>
      <w:pPr>
        <w:ind w:left="143" w:right="104"/>
        <w:rPr>
          <w:sz w:val="22"/>
          <w:szCs w:val="22"/>
        </w:rPr>
      </w:pPr>
      <w:r>
        <w:rPr>
          <w:sz w:val="22"/>
          <w:szCs w:val="22"/>
        </w:rPr>
        <w:t xml:space="preserve">ЗАКАЗЧИК:                                                                          ИСПОЛНИТЕЛЬ:</w:t>
      </w:r>
      <w:r>
        <w:rPr>
          <w:sz w:val="22"/>
          <w:szCs w:val="22"/>
        </w:rPr>
      </w:r>
      <w:r>
        <w:rPr>
          <w:sz w:val="22"/>
          <w:szCs w:val="22"/>
        </w:rPr>
      </w:r>
    </w:p>
    <w:tbl>
      <w:tblPr>
        <w:tblW w:w="0" w:type="dxa"/>
        <w:tblInd w:w="-123" w:type="dxa"/>
        <w:tblLayout w:type="fixed"/>
        <w:tblLook w:val="04A0" w:firstRow="1" w:lastRow="0" w:firstColumn="1" w:lastColumn="0" w:noHBand="0" w:noVBand="1"/>
      </w:tblPr>
      <w:tblGrid>
        <w:gridCol w:w="4660"/>
        <w:gridCol w:w="337"/>
        <w:gridCol w:w="4883"/>
      </w:tblGrid>
      <w:tr>
        <w:tblPrEx/>
        <w:trPr/>
        <w:tc>
          <w:tcPr>
            <w:tcW w:w="4660" w:type="dxa"/>
            <w:textDirection w:val="lrTb"/>
            <w:noWrap w:val="false"/>
          </w:tcPr>
          <w:p>
            <w:pPr>
              <w:jc w:val="center"/>
              <w:spacing w:before="40" w:after="40" w:line="256" w:lineRule="auto"/>
              <w:rPr>
                <w:color w:val="000000"/>
                <w:sz w:val="22"/>
                <w:szCs w:val="22"/>
                <w:lang w:eastAsia="en-US"/>
              </w:rPr>
            </w:pPr>
            <w:r>
              <w:rPr>
                <w:color w:val="000000"/>
                <w:sz w:val="22"/>
                <w:szCs w:val="22"/>
                <w:lang w:eastAsia="en-US"/>
              </w:rPr>
            </w:r>
            <w:r>
              <w:rPr>
                <w:color w:val="000000"/>
                <w:sz w:val="22"/>
                <w:szCs w:val="22"/>
                <w:lang w:eastAsia="en-US"/>
              </w:rPr>
            </w:r>
            <w:r>
              <w:rPr>
                <w:color w:val="000000"/>
                <w:sz w:val="22"/>
                <w:szCs w:val="22"/>
                <w:lang w:eastAsia="en-US"/>
              </w:rPr>
            </w:r>
          </w:p>
        </w:tc>
        <w:tc>
          <w:tcPr>
            <w:tcW w:w="337" w:type="dxa"/>
            <w:textDirection w:val="lrTb"/>
            <w:noWrap w:val="false"/>
          </w:tcPr>
          <w:p>
            <w:pPr>
              <w:spacing w:before="40" w:after="40" w:line="256" w:lineRule="auto"/>
              <w:rPr>
                <w:color w:val="000000"/>
                <w:sz w:val="22"/>
                <w:szCs w:val="22"/>
                <w:lang w:eastAsia="en-US"/>
              </w:rPr>
            </w:pPr>
            <w:r>
              <w:rPr>
                <w:color w:val="000000"/>
                <w:sz w:val="22"/>
                <w:szCs w:val="22"/>
                <w:lang w:eastAsia="en-US"/>
              </w:rPr>
            </w:r>
            <w:r>
              <w:rPr>
                <w:color w:val="000000"/>
                <w:sz w:val="22"/>
                <w:szCs w:val="22"/>
                <w:lang w:eastAsia="en-US"/>
              </w:rPr>
            </w:r>
            <w:r>
              <w:rPr>
                <w:color w:val="000000"/>
                <w:sz w:val="22"/>
                <w:szCs w:val="22"/>
                <w:lang w:eastAsia="en-US"/>
              </w:rPr>
            </w:r>
          </w:p>
        </w:tc>
        <w:tc>
          <w:tcPr>
            <w:tcW w:w="4883" w:type="dxa"/>
            <w:textDirection w:val="lrTb"/>
            <w:noWrap w:val="false"/>
          </w:tcPr>
          <w:p>
            <w:pPr>
              <w:jc w:val="center"/>
              <w:spacing w:before="40" w:after="40" w:line="256" w:lineRule="auto"/>
              <w:rPr>
                <w:color w:val="000000"/>
                <w:sz w:val="22"/>
                <w:szCs w:val="22"/>
                <w:lang w:eastAsia="en-US"/>
              </w:rPr>
            </w:pPr>
            <w:r>
              <w:rPr>
                <w:color w:val="000000"/>
                <w:sz w:val="22"/>
                <w:szCs w:val="22"/>
                <w:lang w:eastAsia="en-US"/>
              </w:rPr>
            </w:r>
            <w:r>
              <w:rPr>
                <w:color w:val="000000"/>
                <w:sz w:val="22"/>
                <w:szCs w:val="22"/>
                <w:lang w:eastAsia="en-US"/>
              </w:rPr>
            </w:r>
            <w:r>
              <w:rPr>
                <w:color w:val="000000"/>
                <w:sz w:val="22"/>
                <w:szCs w:val="22"/>
                <w:lang w:eastAsia="en-US"/>
              </w:rPr>
            </w:r>
          </w:p>
        </w:tc>
      </w:tr>
      <w:tr>
        <w:tblPrEx/>
        <w:trPr>
          <w:trHeight w:val="339"/>
        </w:trPr>
        <w:tc>
          <w:tcPr>
            <w:tcW w:w="4660" w:type="dxa"/>
            <w:textDirection w:val="lrTb"/>
            <w:noWrap w:val="false"/>
          </w:tcPr>
          <w:p>
            <w:pPr>
              <w:pStyle w:val="2670"/>
              <w:keepNext w:val="0"/>
              <w:spacing w:line="256" w:lineRule="auto"/>
              <w:widowControl w:val="off"/>
              <w:rPr>
                <w:color w:val="000000"/>
                <w:sz w:val="22"/>
                <w:szCs w:val="22"/>
                <w:lang w:eastAsia="en-US"/>
              </w:rPr>
            </w:pPr>
            <w:r>
              <w:rPr>
                <w:color w:val="000000"/>
                <w:sz w:val="22"/>
                <w:szCs w:val="22"/>
                <w:lang w:eastAsia="en-US"/>
              </w:rPr>
            </w:r>
            <w:r>
              <w:rPr>
                <w:color w:val="000000"/>
                <w:sz w:val="22"/>
                <w:szCs w:val="22"/>
                <w:lang w:eastAsia="en-US"/>
              </w:rPr>
            </w:r>
            <w:r>
              <w:rPr>
                <w:color w:val="000000"/>
                <w:sz w:val="22"/>
                <w:szCs w:val="22"/>
                <w:lang w:eastAsia="en-US"/>
              </w:rPr>
            </w:r>
          </w:p>
        </w:tc>
        <w:tc>
          <w:tcPr>
            <w:tcW w:w="337" w:type="dxa"/>
            <w:textDirection w:val="lrTb"/>
            <w:noWrap w:val="false"/>
          </w:tcPr>
          <w:p>
            <w:pPr>
              <w:spacing w:before="40" w:after="40" w:line="256" w:lineRule="auto"/>
              <w:rPr>
                <w:b/>
                <w:color w:val="000000"/>
                <w:sz w:val="22"/>
                <w:szCs w:val="22"/>
                <w:lang w:eastAsia="en-US"/>
              </w:rPr>
            </w:pPr>
            <w:r>
              <w:rPr>
                <w:b/>
                <w:color w:val="000000"/>
                <w:sz w:val="22"/>
                <w:szCs w:val="22"/>
                <w:lang w:eastAsia="en-US"/>
              </w:rPr>
            </w:r>
            <w:r>
              <w:rPr>
                <w:b/>
                <w:color w:val="000000"/>
                <w:sz w:val="22"/>
                <w:szCs w:val="22"/>
                <w:lang w:eastAsia="en-US"/>
              </w:rPr>
            </w:r>
            <w:r>
              <w:rPr>
                <w:b/>
                <w:color w:val="000000"/>
                <w:sz w:val="22"/>
                <w:szCs w:val="22"/>
                <w:lang w:eastAsia="en-US"/>
              </w:rPr>
            </w:r>
          </w:p>
        </w:tc>
        <w:tc>
          <w:tcPr>
            <w:tcW w:w="4883" w:type="dxa"/>
            <w:textDirection w:val="lrTb"/>
            <w:noWrap w:val="false"/>
          </w:tcPr>
          <w:p>
            <w:pPr>
              <w:spacing w:line="256" w:lineRule="auto"/>
              <w:rPr>
                <w:b/>
                <w:color w:val="000000"/>
                <w:sz w:val="22"/>
                <w:szCs w:val="22"/>
                <w:lang w:eastAsia="en-US"/>
              </w:rPr>
            </w:pPr>
            <w:r>
              <w:rPr>
                <w:b/>
                <w:color w:val="000000"/>
                <w:sz w:val="22"/>
                <w:szCs w:val="22"/>
                <w:lang w:eastAsia="en-US"/>
              </w:rPr>
            </w:r>
            <w:r>
              <w:rPr>
                <w:b/>
                <w:color w:val="000000"/>
                <w:sz w:val="22"/>
                <w:szCs w:val="22"/>
                <w:lang w:eastAsia="en-US"/>
              </w:rPr>
            </w:r>
            <w:r>
              <w:rPr>
                <w:b/>
                <w:color w:val="000000"/>
                <w:sz w:val="22"/>
                <w:szCs w:val="22"/>
                <w:lang w:eastAsia="en-US"/>
              </w:rPr>
            </w:r>
          </w:p>
        </w:tc>
      </w:tr>
      <w:tr>
        <w:tblPrEx/>
        <w:trPr/>
        <w:tc>
          <w:tcPr>
            <w:tcW w:w="4660" w:type="dxa"/>
            <w:textDirection w:val="lrTb"/>
            <w:noWrap w:val="false"/>
          </w:tcPr>
          <w:p>
            <w:pPr>
              <w:spacing w:before="40" w:after="40" w:line="256" w:lineRule="auto"/>
              <w:rPr>
                <w:color w:val="000000"/>
                <w:sz w:val="22"/>
                <w:szCs w:val="22"/>
                <w:lang w:eastAsia="en-US"/>
              </w:rPr>
            </w:pPr>
            <w:r>
              <w:rPr>
                <w:color w:val="000000"/>
                <w:sz w:val="22"/>
                <w:szCs w:val="22"/>
                <w:lang w:eastAsia="en-US"/>
              </w:rPr>
              <w:t xml:space="preserve">_______________ /________________                                       </w:t>
            </w:r>
            <w:r>
              <w:rPr>
                <w:color w:val="000000"/>
                <w:sz w:val="22"/>
                <w:szCs w:val="22"/>
                <w:lang w:eastAsia="en-US"/>
              </w:rPr>
            </w:r>
            <w:r>
              <w:rPr>
                <w:color w:val="000000"/>
                <w:sz w:val="22"/>
                <w:szCs w:val="22"/>
                <w:lang w:eastAsia="en-US"/>
              </w:rPr>
            </w:r>
          </w:p>
        </w:tc>
        <w:tc>
          <w:tcPr>
            <w:tcW w:w="337" w:type="dxa"/>
            <w:textDirection w:val="lrTb"/>
            <w:noWrap w:val="false"/>
          </w:tcPr>
          <w:p>
            <w:pPr>
              <w:spacing w:before="40" w:after="40" w:line="256" w:lineRule="auto"/>
              <w:rPr>
                <w:color w:val="000000"/>
                <w:sz w:val="22"/>
                <w:szCs w:val="22"/>
                <w:lang w:eastAsia="en-US"/>
              </w:rPr>
            </w:pPr>
            <w:r>
              <w:rPr>
                <w:color w:val="000000"/>
                <w:sz w:val="22"/>
                <w:szCs w:val="22"/>
                <w:lang w:eastAsia="en-US"/>
              </w:rPr>
            </w:r>
            <w:r>
              <w:rPr>
                <w:color w:val="000000"/>
                <w:sz w:val="22"/>
                <w:szCs w:val="22"/>
                <w:lang w:eastAsia="en-US"/>
              </w:rPr>
            </w:r>
            <w:r>
              <w:rPr>
                <w:color w:val="000000"/>
                <w:sz w:val="22"/>
                <w:szCs w:val="22"/>
                <w:lang w:eastAsia="en-US"/>
              </w:rPr>
            </w:r>
          </w:p>
        </w:tc>
        <w:tc>
          <w:tcPr>
            <w:tcW w:w="4883" w:type="dxa"/>
            <w:textDirection w:val="lrTb"/>
            <w:noWrap w:val="false"/>
          </w:tcPr>
          <w:p>
            <w:pPr>
              <w:spacing w:before="40" w:after="40" w:line="256" w:lineRule="auto"/>
              <w:rPr>
                <w:color w:val="000000"/>
                <w:sz w:val="22"/>
                <w:szCs w:val="22"/>
                <w:lang w:eastAsia="en-US"/>
              </w:rPr>
            </w:pPr>
            <w:r>
              <w:rPr>
                <w:color w:val="000000"/>
                <w:sz w:val="22"/>
                <w:szCs w:val="22"/>
                <w:lang w:eastAsia="en-US"/>
              </w:rPr>
              <w:t xml:space="preserve">      _________________/___________________</w:t>
            </w:r>
            <w:r>
              <w:rPr>
                <w:color w:val="000000"/>
                <w:sz w:val="22"/>
                <w:szCs w:val="22"/>
                <w:lang w:eastAsia="en-US"/>
              </w:rPr>
            </w:r>
            <w:r>
              <w:rPr>
                <w:color w:val="000000"/>
                <w:sz w:val="22"/>
                <w:szCs w:val="22"/>
                <w:lang w:eastAsia="en-US"/>
              </w:rPr>
            </w:r>
          </w:p>
        </w:tc>
      </w:tr>
    </w:tbl>
    <w:p>
      <w:pPr>
        <w:ind w:left="-709" w:firstLine="709"/>
        <w:jc w:val="both"/>
        <w:widowControl/>
        <w:tabs>
          <w:tab w:val="left" w:pos="-709" w:leader="none"/>
          <w:tab w:val="left" w:pos="284" w:leader="none"/>
        </w:tabs>
        <w:rPr>
          <w:color w:val="000000"/>
          <w:sz w:val="22"/>
          <w:szCs w:val="22"/>
        </w:rPr>
      </w:pPr>
      <w:r>
        <w:rPr>
          <w:color w:val="000000"/>
          <w:sz w:val="22"/>
          <w:szCs w:val="22"/>
        </w:rPr>
      </w:r>
      <w:r>
        <w:rPr>
          <w:color w:val="000000"/>
          <w:sz w:val="22"/>
          <w:szCs w:val="22"/>
        </w:rPr>
      </w:r>
      <w:r>
        <w:rPr>
          <w:color w:val="000000"/>
          <w:sz w:val="22"/>
          <w:szCs w:val="22"/>
        </w:rPr>
      </w:r>
    </w:p>
    <w:p>
      <w:pPr>
        <w:ind w:firstLine="709"/>
        <w:jc w:val="both"/>
        <w:rPr>
          <w:color w:val="000000"/>
          <w:spacing w:val="7"/>
          <w:sz w:val="25"/>
          <w:szCs w:val="25"/>
        </w:rPr>
      </w:pPr>
      <w:r>
        <w:rPr>
          <w:color w:val="000000"/>
          <w:spacing w:val="7"/>
          <w:sz w:val="25"/>
          <w:szCs w:val="25"/>
        </w:rPr>
      </w:r>
      <w:r>
        <w:rPr>
          <w:color w:val="000000"/>
          <w:spacing w:val="7"/>
          <w:sz w:val="25"/>
          <w:szCs w:val="25"/>
        </w:rPr>
      </w:r>
      <w:r>
        <w:rPr>
          <w:color w:val="000000"/>
          <w:spacing w:val="7"/>
          <w:sz w:val="25"/>
          <w:szCs w:val="25"/>
        </w:rPr>
      </w:r>
    </w:p>
    <w:p>
      <w:r/>
      <w:r/>
    </w:p>
    <w:p>
      <w:r/>
      <w:r/>
    </w:p>
    <w:p>
      <w:pPr>
        <w:ind w:left="5670"/>
        <w:pageBreakBefore/>
        <w:tabs>
          <w:tab w:val="left" w:pos="1134" w:leader="none"/>
        </w:tabs>
        <w:rPr>
          <w:i/>
          <w:sz w:val="24"/>
          <w:szCs w:val="24"/>
        </w:rPr>
      </w:pPr>
      <w:r>
        <w:rPr>
          <w:i/>
          <w:sz w:val="24"/>
          <w:szCs w:val="24"/>
        </w:rPr>
        <w:t xml:space="preserve">Приложение № 8</w:t>
      </w:r>
      <w:r>
        <w:rPr>
          <w:i/>
          <w:sz w:val="24"/>
          <w:szCs w:val="24"/>
        </w:rPr>
      </w:r>
      <w:r>
        <w:rPr>
          <w:i/>
          <w:sz w:val="24"/>
          <w:szCs w:val="24"/>
        </w:rPr>
      </w:r>
    </w:p>
    <w:p>
      <w:pPr>
        <w:ind w:left="5670"/>
        <w:tabs>
          <w:tab w:val="left" w:pos="1134" w:leader="none"/>
        </w:tabs>
        <w:rPr>
          <w:sz w:val="24"/>
          <w:szCs w:val="24"/>
        </w:rPr>
      </w:pPr>
      <w:r>
        <w:rPr>
          <w:sz w:val="24"/>
          <w:szCs w:val="24"/>
        </w:rPr>
        <w:t xml:space="preserve">к Договору ______</w:t>
      </w:r>
      <w:r>
        <w:rPr>
          <w:sz w:val="24"/>
          <w:szCs w:val="24"/>
        </w:rPr>
      </w:r>
      <w:r>
        <w:rPr>
          <w:sz w:val="24"/>
          <w:szCs w:val="24"/>
        </w:rPr>
      </w:r>
    </w:p>
    <w:p>
      <w:pPr>
        <w:ind w:left="5670"/>
        <w:tabs>
          <w:tab w:val="left" w:pos="1134" w:leader="none"/>
        </w:tabs>
        <w:rPr>
          <w:sz w:val="24"/>
          <w:szCs w:val="24"/>
        </w:rPr>
      </w:pPr>
      <w:r>
        <w:rPr>
          <w:sz w:val="24"/>
          <w:szCs w:val="24"/>
        </w:rPr>
        <w:t xml:space="preserve">от «___»__________20__г.</w:t>
      </w:r>
      <w:r>
        <w:rPr>
          <w:sz w:val="24"/>
          <w:szCs w:val="24"/>
        </w:rPr>
      </w:r>
      <w:r>
        <w:rPr>
          <w:sz w:val="24"/>
          <w:szCs w:val="24"/>
        </w:rPr>
      </w:r>
    </w:p>
    <w:p>
      <w:pPr>
        <w:ind w:left="5670"/>
        <w:tabs>
          <w:tab w:val="left" w:pos="1134" w:leader="none"/>
        </w:tabs>
        <w:rPr>
          <w:sz w:val="24"/>
          <w:szCs w:val="24"/>
        </w:rPr>
      </w:pPr>
      <w:r>
        <w:rPr>
          <w:sz w:val="24"/>
          <w:szCs w:val="24"/>
        </w:rPr>
        <w:t xml:space="preserve">№ ______________  </w:t>
      </w:r>
      <w:r>
        <w:rPr>
          <w:sz w:val="24"/>
          <w:szCs w:val="24"/>
        </w:rPr>
      </w:r>
      <w:r>
        <w:rPr>
          <w:sz w:val="24"/>
          <w:szCs w:val="24"/>
        </w:rPr>
      </w:r>
    </w:p>
    <w:p>
      <w:pPr>
        <w:ind w:left="5670"/>
        <w:tabs>
          <w:tab w:val="left" w:pos="1134" w:leader="none"/>
        </w:tabs>
        <w:rPr>
          <w:sz w:val="24"/>
          <w:szCs w:val="24"/>
        </w:rPr>
      </w:pPr>
      <w:r>
        <w:rPr>
          <w:sz w:val="24"/>
          <w:szCs w:val="24"/>
        </w:rPr>
      </w:r>
      <w:r>
        <w:rPr>
          <w:sz w:val="24"/>
          <w:szCs w:val="24"/>
        </w:rPr>
      </w:r>
      <w:r>
        <w:rPr>
          <w:sz w:val="24"/>
          <w:szCs w:val="24"/>
        </w:rPr>
      </w:r>
    </w:p>
    <w:p>
      <w:pPr>
        <w:jc w:val="center"/>
        <w:rPr>
          <w:sz w:val="26"/>
          <w:szCs w:val="26"/>
        </w:rPr>
      </w:pPr>
      <w:r>
        <w:rPr>
          <w:sz w:val="26"/>
          <w:szCs w:val="26"/>
        </w:rPr>
        <w:t xml:space="preserve">ФОРМА</w:t>
      </w:r>
      <w:r>
        <w:rPr>
          <w:sz w:val="26"/>
          <w:szCs w:val="26"/>
        </w:rPr>
      </w:r>
      <w:r>
        <w:rPr>
          <w:sz w:val="26"/>
          <w:szCs w:val="26"/>
        </w:rPr>
      </w:r>
    </w:p>
    <w:p>
      <w:pPr>
        <w:jc w:val="center"/>
        <w:rPr>
          <w:sz w:val="26"/>
          <w:szCs w:val="26"/>
        </w:rPr>
      </w:pPr>
      <w:r>
        <w:rPr>
          <w:sz w:val="26"/>
          <w:szCs w:val="26"/>
        </w:rPr>
      </w:r>
      <w:r>
        <w:rPr>
          <w:sz w:val="26"/>
          <w:szCs w:val="26"/>
        </w:rPr>
      </w:r>
      <w:r>
        <w:rPr>
          <w:sz w:val="26"/>
          <w:szCs w:val="26"/>
        </w:rPr>
      </w:r>
    </w:p>
    <w:p>
      <w:pPr>
        <w:jc w:val="center"/>
        <w:rPr>
          <w:sz w:val="26"/>
          <w:szCs w:val="26"/>
        </w:rPr>
      </w:pPr>
      <w:r>
        <w:rPr>
          <w:sz w:val="26"/>
          <w:szCs w:val="26"/>
        </w:rPr>
        <w:t xml:space="preserve">Декларация </w:t>
      </w:r>
      <w:r>
        <w:rPr>
          <w:sz w:val="26"/>
          <w:szCs w:val="26"/>
        </w:rPr>
      </w:r>
      <w:r>
        <w:rPr>
          <w:sz w:val="26"/>
          <w:szCs w:val="26"/>
        </w:rPr>
      </w:r>
    </w:p>
    <w:p>
      <w:pPr>
        <w:jc w:val="center"/>
        <w:rPr>
          <w:sz w:val="26"/>
          <w:szCs w:val="26"/>
        </w:rPr>
      </w:pPr>
      <w:r>
        <w:rPr>
          <w:sz w:val="26"/>
          <w:szCs w:val="26"/>
        </w:rPr>
        <w:t xml:space="preserve">о соответствии требованиям Федерального закона</w:t>
      </w:r>
      <w:r>
        <w:rPr>
          <w:sz w:val="26"/>
          <w:szCs w:val="26"/>
        </w:rPr>
      </w:r>
      <w:r>
        <w:rPr>
          <w:sz w:val="26"/>
          <w:szCs w:val="26"/>
        </w:rPr>
      </w:r>
    </w:p>
    <w:p>
      <w:pPr>
        <w:jc w:val="center"/>
        <w:rPr>
          <w:sz w:val="26"/>
          <w:szCs w:val="26"/>
        </w:rPr>
      </w:pPr>
      <w:r>
        <w:rPr>
          <w:sz w:val="26"/>
          <w:szCs w:val="26"/>
        </w:rPr>
        <w:t xml:space="preserve">«О безопасности объектов </w:t>
      </w:r>
      <w:r>
        <w:rPr>
          <w:rFonts w:eastAsia="Calibri"/>
          <w:sz w:val="26"/>
          <w:szCs w:val="26"/>
        </w:rPr>
        <w:t xml:space="preserve">топливно-энергетического комплекса</w:t>
      </w:r>
      <w:r>
        <w:rPr>
          <w:sz w:val="26"/>
          <w:szCs w:val="26"/>
        </w:rPr>
        <w:t xml:space="preserve">» от 21.07.2011 </w:t>
      </w:r>
      <w:r>
        <w:rPr>
          <w:sz w:val="26"/>
          <w:szCs w:val="26"/>
        </w:rPr>
        <w:br/>
        <w:t xml:space="preserve">№ 256-ФЗ работника привлекаемой организации, выполняющей работы на основании гражданско-правового договора </w:t>
      </w:r>
      <w:r>
        <w:rPr>
          <w:sz w:val="26"/>
          <w:szCs w:val="26"/>
        </w:rPr>
      </w:r>
      <w:r>
        <w:rPr>
          <w:sz w:val="26"/>
          <w:szCs w:val="26"/>
        </w:rPr>
      </w:r>
    </w:p>
    <w:p>
      <w:pPr>
        <w:rPr>
          <w:sz w:val="26"/>
          <w:szCs w:val="26"/>
        </w:rPr>
      </w:pPr>
      <w:r>
        <w:rPr>
          <w:sz w:val="26"/>
          <w:szCs w:val="26"/>
        </w:rPr>
      </w:r>
      <w:r>
        <w:rPr>
          <w:sz w:val="26"/>
          <w:szCs w:val="26"/>
        </w:rPr>
      </w:r>
      <w:r>
        <w:rPr>
          <w:sz w:val="26"/>
          <w:szCs w:val="26"/>
        </w:rPr>
      </w:r>
    </w:p>
    <w:p>
      <w:pPr>
        <w:rPr>
          <w:sz w:val="26"/>
          <w:szCs w:val="26"/>
        </w:rPr>
      </w:pPr>
      <w:r>
        <w:rPr>
          <w:sz w:val="26"/>
          <w:szCs w:val="26"/>
        </w:rPr>
        <w:t xml:space="preserve">Я, _____________________________________________________________________,</w:t>
      </w:r>
      <w:r>
        <w:rPr>
          <w:sz w:val="26"/>
          <w:szCs w:val="26"/>
        </w:rPr>
      </w:r>
      <w:r>
        <w:rPr>
          <w:sz w:val="26"/>
          <w:szCs w:val="26"/>
        </w:rPr>
      </w:r>
    </w:p>
    <w:p>
      <w:pPr>
        <w:rPr>
          <w:sz w:val="26"/>
          <w:szCs w:val="26"/>
        </w:rPr>
      </w:pPr>
      <w:r>
        <w:rPr>
          <w:sz w:val="26"/>
          <w:szCs w:val="26"/>
        </w:rPr>
      </w:r>
      <w:r>
        <w:rPr>
          <w:sz w:val="26"/>
          <w:szCs w:val="26"/>
        </w:rPr>
      </w:r>
      <w:r>
        <w:rPr>
          <w:sz w:val="26"/>
          <w:szCs w:val="26"/>
        </w:rPr>
      </w:r>
    </w:p>
    <w:p>
      <w:pPr>
        <w:rPr>
          <w:sz w:val="26"/>
          <w:szCs w:val="26"/>
        </w:rPr>
      </w:pPr>
      <w:r>
        <w:rPr>
          <w:sz w:val="26"/>
          <w:szCs w:val="26"/>
        </w:rPr>
        <w:t xml:space="preserve">паспорт серии______ номер________________, выдан__________________________________________________________________,</w:t>
      </w:r>
      <w:r>
        <w:rPr>
          <w:sz w:val="26"/>
          <w:szCs w:val="26"/>
        </w:rPr>
      </w:r>
      <w:r>
        <w:rPr>
          <w:sz w:val="26"/>
          <w:szCs w:val="26"/>
        </w:rPr>
      </w:r>
    </w:p>
    <w:p>
      <w:pPr>
        <w:rPr>
          <w:sz w:val="26"/>
          <w:szCs w:val="26"/>
        </w:rPr>
      </w:pPr>
      <w:r>
        <w:rPr>
          <w:sz w:val="26"/>
          <w:szCs w:val="26"/>
        </w:rPr>
        <w:t xml:space="preserve">проживающий по адресу: _________________________________________________,</w:t>
      </w:r>
      <w:r>
        <w:rPr>
          <w:sz w:val="26"/>
          <w:szCs w:val="26"/>
        </w:rPr>
      </w:r>
      <w:r>
        <w:rPr>
          <w:sz w:val="26"/>
          <w:szCs w:val="26"/>
        </w:rPr>
      </w:r>
    </w:p>
    <w:p>
      <w:pPr>
        <w:rPr>
          <w:sz w:val="26"/>
          <w:szCs w:val="26"/>
        </w:rPr>
      </w:pPr>
      <w:r>
        <w:rPr>
          <w:sz w:val="26"/>
          <w:szCs w:val="26"/>
        </w:rPr>
      </w:r>
      <w:r>
        <w:rPr>
          <w:sz w:val="26"/>
          <w:szCs w:val="26"/>
        </w:rPr>
      </w:r>
      <w:r>
        <w:rPr>
          <w:sz w:val="26"/>
          <w:szCs w:val="26"/>
        </w:rPr>
      </w:r>
    </w:p>
    <w:p>
      <w:pPr>
        <w:rPr>
          <w:sz w:val="26"/>
          <w:szCs w:val="26"/>
        </w:rPr>
      </w:pPr>
      <w:r>
        <w:rPr>
          <w:sz w:val="26"/>
          <w:szCs w:val="26"/>
        </w:rPr>
        <w:t xml:space="preserve">настоящим подтверждаю, что:</w:t>
      </w:r>
      <w:r>
        <w:rPr>
          <w:sz w:val="26"/>
          <w:szCs w:val="26"/>
        </w:rPr>
      </w:r>
      <w:r>
        <w:rPr>
          <w:sz w:val="26"/>
          <w:szCs w:val="26"/>
        </w:rPr>
      </w:r>
    </w:p>
    <w:p>
      <w:pPr>
        <w:rPr>
          <w:sz w:val="26"/>
          <w:szCs w:val="26"/>
        </w:rPr>
      </w:pPr>
      <w:r>
        <w:rPr>
          <w:sz w:val="26"/>
          <w:szCs w:val="26"/>
        </w:rPr>
      </w:r>
      <w:r>
        <w:rPr>
          <w:sz w:val="26"/>
          <w:szCs w:val="26"/>
        </w:rPr>
      </w:r>
      <w:r>
        <w:rPr>
          <w:sz w:val="26"/>
          <w:szCs w:val="26"/>
        </w:rPr>
      </w:r>
    </w:p>
    <w:p>
      <w:pPr>
        <w:pStyle w:val="2754"/>
        <w:numPr>
          <w:ilvl w:val="0"/>
          <w:numId w:val="15"/>
        </w:numPr>
        <w:ind w:left="0" w:firstLine="709"/>
        <w:jc w:val="both"/>
        <w:tabs>
          <w:tab w:val="left" w:pos="1134" w:leader="none"/>
        </w:tabs>
        <w:rPr>
          <w:sz w:val="26"/>
          <w:szCs w:val="26"/>
        </w:rPr>
      </w:pPr>
      <w:r>
        <w:rPr>
          <w:sz w:val="26"/>
          <w:szCs w:val="26"/>
        </w:rPr>
        <w:t xml:space="preserve">я не являюсь лицом, прекратившим досрочно полномочия по государственной должности или уволенным с государственной службы, в том числе из право</w:t>
      </w:r>
      <w:r>
        <w:rPr>
          <w:sz w:val="26"/>
          <w:szCs w:val="26"/>
        </w:rPr>
        <w:t xml:space="preserve">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w:t>
      </w:r>
      <w:r>
        <w:rPr>
          <w:sz w:val="26"/>
          <w:szCs w:val="26"/>
        </w:rPr>
        <w:t xml:space="preserve">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3 лет (при переводе работника на другую должность данный пункт из Декларации исключается);</w:t>
      </w:r>
      <w:r>
        <w:rPr>
          <w:sz w:val="26"/>
          <w:szCs w:val="26"/>
        </w:rPr>
      </w:r>
      <w:r>
        <w:rPr>
          <w:sz w:val="26"/>
          <w:szCs w:val="26"/>
        </w:rPr>
      </w:r>
    </w:p>
    <w:p>
      <w:pPr>
        <w:pStyle w:val="2754"/>
        <w:numPr>
          <w:ilvl w:val="0"/>
          <w:numId w:val="15"/>
        </w:numPr>
        <w:ind w:left="0" w:firstLine="709"/>
        <w:jc w:val="both"/>
        <w:tabs>
          <w:tab w:val="left" w:pos="1134" w:leader="none"/>
        </w:tabs>
        <w:rPr>
          <w:sz w:val="26"/>
          <w:szCs w:val="26"/>
        </w:rPr>
      </w:pPr>
      <w:r>
        <w:rPr>
          <w:sz w:val="26"/>
          <w:szCs w:val="26"/>
        </w:rPr>
        <w:t xml:space="preserve">я представил достоверные и полные сведения при приеме на работу, непосредственно связанную с обеспечением безопасности объектов топливно-энергетического комплекса;</w:t>
      </w:r>
      <w:r>
        <w:rPr>
          <w:sz w:val="26"/>
          <w:szCs w:val="26"/>
        </w:rPr>
      </w:r>
      <w:r>
        <w:rPr>
          <w:sz w:val="26"/>
          <w:szCs w:val="26"/>
        </w:rPr>
      </w:r>
    </w:p>
    <w:p>
      <w:pPr>
        <w:pStyle w:val="2754"/>
        <w:numPr>
          <w:ilvl w:val="0"/>
          <w:numId w:val="15"/>
        </w:numPr>
        <w:ind w:left="0" w:firstLine="709"/>
        <w:jc w:val="both"/>
        <w:tabs>
          <w:tab w:val="left" w:pos="1134" w:leader="none"/>
        </w:tabs>
        <w:rPr>
          <w:sz w:val="26"/>
          <w:szCs w:val="26"/>
        </w:rPr>
      </w:pPr>
      <w:r>
        <w:rPr>
          <w:sz w:val="26"/>
          <w:szCs w:val="26"/>
        </w:rPr>
        <w:t xml:space="preserve">я не являюсь иностранным гражданином, гражданин</w:t>
      </w:r>
      <w:r>
        <w:rPr>
          <w:sz w:val="26"/>
          <w:szCs w:val="26"/>
        </w:rPr>
        <w:t xml:space="preserve">ом Российской Федерации, имеющим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или лицом без гражданства;</w:t>
      </w:r>
      <w:r>
        <w:rPr>
          <w:sz w:val="26"/>
          <w:szCs w:val="26"/>
        </w:rPr>
      </w:r>
      <w:r>
        <w:rPr>
          <w:sz w:val="26"/>
          <w:szCs w:val="26"/>
        </w:rPr>
      </w:r>
    </w:p>
    <w:p>
      <w:pPr>
        <w:pStyle w:val="2754"/>
        <w:numPr>
          <w:ilvl w:val="0"/>
          <w:numId w:val="15"/>
        </w:numPr>
        <w:ind w:left="0" w:firstLine="709"/>
        <w:jc w:val="both"/>
        <w:tabs>
          <w:tab w:val="left" w:pos="1134" w:leader="none"/>
        </w:tabs>
        <w:rPr>
          <w:sz w:val="26"/>
          <w:szCs w:val="26"/>
        </w:rPr>
      </w:pPr>
      <w:r>
        <w:rPr>
          <w:sz w:val="26"/>
          <w:szCs w:val="26"/>
        </w:rPr>
        <w:t xml:space="preserve">не имею неснятой или непогашенной судимости за совершение умышленного преступления;</w:t>
      </w:r>
      <w:r>
        <w:rPr>
          <w:sz w:val="26"/>
          <w:szCs w:val="26"/>
        </w:rPr>
      </w:r>
      <w:r>
        <w:rPr>
          <w:sz w:val="26"/>
          <w:szCs w:val="26"/>
        </w:rPr>
      </w:r>
    </w:p>
    <w:p>
      <w:pPr>
        <w:pStyle w:val="2754"/>
        <w:numPr>
          <w:ilvl w:val="0"/>
          <w:numId w:val="15"/>
        </w:numPr>
        <w:ind w:left="0" w:firstLine="709"/>
        <w:jc w:val="both"/>
        <w:tabs>
          <w:tab w:val="left" w:pos="1134" w:leader="none"/>
        </w:tabs>
        <w:rPr>
          <w:sz w:val="26"/>
          <w:szCs w:val="26"/>
        </w:rPr>
      </w:pPr>
      <w:r>
        <w:rPr>
          <w:sz w:val="26"/>
          <w:szCs w:val="26"/>
        </w:rPr>
        <w:t xml:space="preserve">не состою на учете в учреждениях органов здравоохранения по поводу психического заболевания, алкоголизма или наркомании.</w:t>
      </w:r>
      <w:r>
        <w:rPr>
          <w:sz w:val="26"/>
          <w:szCs w:val="26"/>
        </w:rPr>
      </w:r>
      <w:r>
        <w:rPr>
          <w:sz w:val="26"/>
          <w:szCs w:val="26"/>
        </w:rPr>
      </w:r>
    </w:p>
    <w:p>
      <w:pPr>
        <w:pStyle w:val="2754"/>
        <w:ind w:left="709"/>
        <w:jc w:val="both"/>
        <w:tabs>
          <w:tab w:val="left" w:pos="1134" w:leader="none"/>
        </w:tabs>
        <w:rPr>
          <w:sz w:val="26"/>
          <w:szCs w:val="26"/>
        </w:rPr>
      </w:pPr>
      <w:r>
        <w:rPr>
          <w:sz w:val="26"/>
          <w:szCs w:val="26"/>
        </w:rPr>
      </w:r>
      <w:r>
        <w:rPr>
          <w:sz w:val="26"/>
          <w:szCs w:val="26"/>
        </w:rPr>
      </w:r>
      <w:r>
        <w:rPr>
          <w:sz w:val="26"/>
          <w:szCs w:val="26"/>
        </w:rPr>
      </w:r>
    </w:p>
    <w:p>
      <w:pPr>
        <w:pStyle w:val="2754"/>
        <w:ind w:left="709"/>
        <w:jc w:val="both"/>
        <w:tabs>
          <w:tab w:val="left" w:pos="1134" w:leader="none"/>
        </w:tabs>
        <w:rPr>
          <w:sz w:val="26"/>
          <w:szCs w:val="26"/>
        </w:rPr>
      </w:pPr>
      <w:r>
        <w:rPr>
          <w:sz w:val="26"/>
          <w:szCs w:val="26"/>
        </w:rPr>
      </w:r>
      <w:r>
        <w:rPr>
          <w:sz w:val="26"/>
          <w:szCs w:val="26"/>
        </w:rPr>
      </w:r>
      <w:r>
        <w:rPr>
          <w:sz w:val="26"/>
          <w:szCs w:val="26"/>
        </w:rPr>
      </w:r>
    </w:p>
    <w:p>
      <w:pPr>
        <w:jc w:val="both"/>
        <w:widowControl/>
        <w:tabs>
          <w:tab w:val="left" w:pos="1134" w:leader="none"/>
        </w:tabs>
      </w:pPr>
      <w:r>
        <w:rPr>
          <w:sz w:val="26"/>
          <w:szCs w:val="26"/>
        </w:rPr>
        <w:t xml:space="preserve">«____» ______________ 20____ г.</w:t>
      </w:r>
      <w:r>
        <w:rPr>
          <w:sz w:val="26"/>
          <w:szCs w:val="26"/>
        </w:rPr>
        <w:tab/>
        <w:t xml:space="preserve">            </w:t>
      </w:r>
      <w:r>
        <w:t xml:space="preserve">__________________________________________</w:t>
      </w:r>
      <w:r/>
    </w:p>
    <w:p>
      <w:pPr>
        <w:jc w:val="both"/>
        <w:widowControl/>
        <w:tabs>
          <w:tab w:val="left" w:pos="1134" w:leader="none"/>
        </w:tabs>
        <w:rPr>
          <w:sz w:val="26"/>
          <w:szCs w:val="26"/>
        </w:rPr>
      </w:pPr>
      <w:r>
        <w:t xml:space="preserve">                                                                                                                             (подпись с расшифровкой)</w:t>
      </w:r>
      <w:r>
        <w:rPr>
          <w:sz w:val="26"/>
          <w:szCs w:val="26"/>
        </w:rPr>
      </w:r>
      <w:r>
        <w:rPr>
          <w:sz w:val="26"/>
          <w:szCs w:val="26"/>
        </w:rPr>
      </w:r>
    </w:p>
    <w:p>
      <w:pPr>
        <w:ind w:firstLine="709"/>
        <w:jc w:val="both"/>
        <w:widowControl/>
        <w:tabs>
          <w:tab w:val="left" w:pos="1134" w:leader="none"/>
        </w:tabs>
        <w:rPr>
          <w:sz w:val="26"/>
          <w:szCs w:val="26"/>
        </w:rPr>
      </w:pPr>
      <w:r>
        <w:rPr>
          <w:sz w:val="26"/>
          <w:szCs w:val="26"/>
        </w:rPr>
        <w:br w:type="page" w:clear="all"/>
      </w:r>
      <w:r>
        <w:rPr>
          <w:sz w:val="26"/>
          <w:szCs w:val="26"/>
        </w:rPr>
      </w:r>
      <w:r>
        <w:rPr>
          <w:sz w:val="26"/>
          <w:szCs w:val="26"/>
        </w:rPr>
      </w:r>
    </w:p>
    <w:p>
      <w:pPr>
        <w:ind w:left="5670"/>
        <w:pageBreakBefore/>
        <w:tabs>
          <w:tab w:val="left" w:pos="1134" w:leader="none"/>
        </w:tabs>
        <w:rPr>
          <w:i/>
          <w:sz w:val="24"/>
          <w:szCs w:val="24"/>
        </w:rPr>
      </w:pPr>
      <w:r>
        <w:rPr>
          <w:i/>
          <w:sz w:val="24"/>
          <w:szCs w:val="24"/>
        </w:rPr>
        <w:t xml:space="preserve">Приложение № 9</w:t>
      </w:r>
      <w:r>
        <w:rPr>
          <w:i/>
          <w:sz w:val="24"/>
          <w:szCs w:val="24"/>
        </w:rPr>
      </w:r>
      <w:r>
        <w:rPr>
          <w:i/>
          <w:sz w:val="24"/>
          <w:szCs w:val="24"/>
        </w:rPr>
      </w:r>
    </w:p>
    <w:p>
      <w:pPr>
        <w:ind w:left="5670"/>
        <w:tabs>
          <w:tab w:val="left" w:pos="1134" w:leader="none"/>
        </w:tabs>
        <w:rPr>
          <w:sz w:val="24"/>
          <w:szCs w:val="24"/>
        </w:rPr>
      </w:pPr>
      <w:r>
        <w:rPr>
          <w:sz w:val="24"/>
          <w:szCs w:val="24"/>
        </w:rPr>
        <w:t xml:space="preserve">к Договору ______</w:t>
      </w:r>
      <w:r>
        <w:rPr>
          <w:sz w:val="24"/>
          <w:szCs w:val="24"/>
        </w:rPr>
      </w:r>
      <w:r>
        <w:rPr>
          <w:sz w:val="24"/>
          <w:szCs w:val="24"/>
        </w:rPr>
      </w:r>
    </w:p>
    <w:p>
      <w:pPr>
        <w:ind w:left="5670"/>
        <w:tabs>
          <w:tab w:val="left" w:pos="1134" w:leader="none"/>
        </w:tabs>
        <w:rPr>
          <w:sz w:val="24"/>
          <w:szCs w:val="24"/>
        </w:rPr>
      </w:pPr>
      <w:r>
        <w:rPr>
          <w:sz w:val="24"/>
          <w:szCs w:val="24"/>
        </w:rPr>
        <w:t xml:space="preserve">от «___»__________20__г.</w:t>
      </w:r>
      <w:r>
        <w:rPr>
          <w:sz w:val="24"/>
          <w:szCs w:val="24"/>
        </w:rPr>
      </w:r>
      <w:r>
        <w:rPr>
          <w:sz w:val="24"/>
          <w:szCs w:val="24"/>
        </w:rPr>
      </w:r>
    </w:p>
    <w:p>
      <w:pPr>
        <w:ind w:left="5670"/>
        <w:tabs>
          <w:tab w:val="left" w:pos="1134" w:leader="none"/>
        </w:tabs>
        <w:rPr>
          <w:sz w:val="24"/>
          <w:szCs w:val="24"/>
        </w:rPr>
      </w:pPr>
      <w:r>
        <w:rPr>
          <w:sz w:val="24"/>
          <w:szCs w:val="24"/>
        </w:rPr>
        <w:t xml:space="preserve">№ ______________</w:t>
      </w:r>
      <w:r>
        <w:rPr>
          <w:sz w:val="24"/>
          <w:szCs w:val="24"/>
        </w:rPr>
      </w:r>
      <w:r>
        <w:rPr>
          <w:sz w:val="24"/>
          <w:szCs w:val="24"/>
        </w:rPr>
      </w:r>
    </w:p>
    <w:p>
      <w:pPr>
        <w:ind w:left="5670"/>
        <w:tabs>
          <w:tab w:val="left" w:pos="1134" w:leader="none"/>
        </w:tabs>
        <w:rPr>
          <w:sz w:val="24"/>
          <w:szCs w:val="24"/>
        </w:rPr>
      </w:pPr>
      <w:r>
        <w:rPr>
          <w:sz w:val="24"/>
          <w:szCs w:val="24"/>
        </w:rPr>
      </w:r>
      <w:r>
        <w:rPr>
          <w:sz w:val="24"/>
          <w:szCs w:val="24"/>
        </w:rPr>
      </w:r>
      <w:r>
        <w:rPr>
          <w:sz w:val="24"/>
          <w:szCs w:val="24"/>
        </w:rPr>
      </w:r>
    </w:p>
    <w:p>
      <w:pPr>
        <w:jc w:val="center"/>
        <w:rPr>
          <w:bCs/>
          <w:smallCaps/>
          <w:sz w:val="24"/>
          <w:szCs w:val="24"/>
        </w:rPr>
      </w:pPr>
      <w:r>
        <w:rPr>
          <w:bCs/>
          <w:smallCaps/>
          <w:sz w:val="24"/>
          <w:szCs w:val="24"/>
        </w:rPr>
        <w:t xml:space="preserve">СОГЛАСИЕ</w:t>
      </w:r>
      <w:r>
        <w:rPr>
          <w:bCs/>
          <w:smallCaps/>
          <w:sz w:val="24"/>
          <w:szCs w:val="24"/>
        </w:rPr>
        <w:br/>
        <w:t xml:space="preserve">субъекта (работника) на обработку персональных данных</w:t>
      </w:r>
      <w:r>
        <w:rPr>
          <w:bCs/>
          <w:smallCaps/>
          <w:sz w:val="24"/>
          <w:szCs w:val="24"/>
        </w:rPr>
      </w:r>
      <w:r>
        <w:rPr>
          <w:bCs/>
          <w:smallCaps/>
          <w:sz w:val="24"/>
          <w:szCs w:val="24"/>
        </w:rPr>
      </w:r>
    </w:p>
    <w:tbl>
      <w:tblPr>
        <w:tblW w:w="9957" w:type="dxa"/>
        <w:tblInd w:w="-34" w:type="dxa"/>
        <w:tblLayout w:type="fixed"/>
        <w:tblLook w:val="04A0" w:firstRow="1" w:lastRow="0" w:firstColumn="1" w:lastColumn="0" w:noHBand="0" w:noVBand="1"/>
      </w:tblPr>
      <w:tblGrid>
        <w:gridCol w:w="9957"/>
      </w:tblGrid>
      <w:tr>
        <w:tblPrEx/>
        <w:trPr>
          <w:trHeight w:val="577"/>
        </w:trPr>
        <w:tc>
          <w:tcPr>
            <w:tcW w:w="9957" w:type="dxa"/>
            <w:textDirection w:val="lrTb"/>
            <w:noWrap w:val="false"/>
          </w:tcPr>
          <w:p>
            <w:pPr>
              <w:ind w:left="5421"/>
              <w:rPr>
                <w:sz w:val="18"/>
                <w:szCs w:val="18"/>
              </w:rPr>
            </w:pPr>
            <w:r>
              <w:rPr>
                <w:sz w:val="22"/>
                <w:szCs w:val="22"/>
              </w:rPr>
            </w:r>
            <w:r>
              <w:rPr>
                <w:sz w:val="18"/>
                <w:szCs w:val="18"/>
              </w:rPr>
            </w:r>
            <w:r>
              <w:rPr>
                <w:sz w:val="18"/>
                <w:szCs w:val="18"/>
              </w:rPr>
            </w:r>
          </w:p>
          <w:p>
            <w:pPr>
              <w:ind w:left="4993" w:right="231"/>
              <w:jc w:val="both"/>
              <w:rPr>
                <w:rFonts w:eastAsia="Arial Unicode MS"/>
                <w:sz w:val="18"/>
                <w:szCs w:val="18"/>
                <w:lang w:eastAsia="ar-SA"/>
              </w:rPr>
            </w:pPr>
            <w:r>
              <w:rPr>
                <w:sz w:val="22"/>
                <w:szCs w:val="22"/>
              </w:rPr>
              <w:t xml:space="preserve">В Публичное акционерное общество «Россети Северо-Запад» (ПАО «Россети Северо-Запад»), юридический адрес: </w:t>
            </w:r>
            <w:r>
              <w:rPr>
                <w:rFonts w:eastAsia="Arial Unicode MS"/>
                <w:sz w:val="22"/>
                <w:szCs w:val="22"/>
                <w:lang w:eastAsia="ar-SA"/>
              </w:rPr>
              <w:t xml:space="preserve">196247, г. Санкт-Петербург, пл. Конституции, д. 3, лит. а, пом. 16н</w:t>
            </w:r>
            <w:r>
              <w:rPr>
                <w:rFonts w:eastAsia="Arial Unicode MS"/>
                <w:sz w:val="18"/>
                <w:szCs w:val="18"/>
                <w:lang w:eastAsia="ar-SA"/>
              </w:rPr>
            </w:r>
            <w:r>
              <w:rPr>
                <w:rFonts w:eastAsia="Arial Unicode MS"/>
                <w:sz w:val="18"/>
                <w:szCs w:val="18"/>
                <w:lang w:eastAsia="ar-SA"/>
              </w:rPr>
            </w:r>
          </w:p>
          <w:p>
            <w:pPr>
              <w:ind w:left="4993" w:right="231"/>
              <w:jc w:val="both"/>
              <w:rPr>
                <w:rFonts w:eastAsia="Arial Unicode MS"/>
                <w:sz w:val="18"/>
                <w:szCs w:val="18"/>
                <w:lang w:eastAsia="ar-SA"/>
              </w:rPr>
            </w:pPr>
            <w:r>
              <w:rPr>
                <w:rFonts w:eastAsia="Arial Unicode MS"/>
                <w:sz w:val="22"/>
                <w:szCs w:val="22"/>
                <w:lang w:eastAsia="ar-SA"/>
              </w:rPr>
              <w:t xml:space="preserve">ОГРН 1047855175785</w:t>
            </w:r>
            <w:r>
              <w:rPr>
                <w:rFonts w:eastAsia="Arial Unicode MS"/>
                <w:sz w:val="18"/>
                <w:szCs w:val="18"/>
                <w:lang w:eastAsia="ar-SA"/>
              </w:rPr>
            </w:r>
            <w:r>
              <w:rPr>
                <w:rFonts w:eastAsia="Arial Unicode MS"/>
                <w:sz w:val="18"/>
                <w:szCs w:val="18"/>
                <w:lang w:eastAsia="ar-SA"/>
              </w:rPr>
            </w:r>
          </w:p>
          <w:p>
            <w:pPr>
              <w:ind w:left="4993" w:right="231"/>
              <w:jc w:val="both"/>
              <w:rPr>
                <w:sz w:val="18"/>
                <w:szCs w:val="18"/>
              </w:rPr>
            </w:pPr>
            <w:r>
              <w:rPr>
                <w:rFonts w:eastAsia="Arial Unicode MS"/>
                <w:sz w:val="22"/>
                <w:szCs w:val="22"/>
                <w:lang w:eastAsia="ar-SA"/>
              </w:rPr>
              <w:t xml:space="preserve">ИНН 7802312751</w:t>
            </w:r>
            <w:r>
              <w:rPr>
                <w:sz w:val="18"/>
                <w:szCs w:val="18"/>
              </w:rPr>
            </w:r>
            <w:r>
              <w:rPr>
                <w:sz w:val="18"/>
                <w:szCs w:val="18"/>
              </w:rPr>
            </w:r>
          </w:p>
        </w:tc>
      </w:tr>
      <w:tr>
        <w:tblPrEx/>
        <w:trPr>
          <w:trHeight w:val="719"/>
        </w:trPr>
        <w:tc>
          <w:tcPr>
            <w:tcBorders>
              <w:top w:val="none" w:color="000000" w:sz="4" w:space="0"/>
              <w:left w:val="none" w:color="000000" w:sz="4" w:space="0"/>
              <w:bottom w:val="single" w:color="auto" w:sz="4" w:space="0"/>
              <w:right w:val="none" w:color="000000" w:sz="4" w:space="0"/>
            </w:tcBorders>
            <w:tcW w:w="9957" w:type="dxa"/>
            <w:textDirection w:val="lrTb"/>
            <w:noWrap w:val="false"/>
          </w:tcPr>
          <w:p>
            <w:pPr>
              <w:ind w:left="3538" w:hanging="3538"/>
              <w:rPr>
                <w:sz w:val="18"/>
                <w:szCs w:val="18"/>
              </w:rPr>
            </w:pPr>
            <w:r>
              <w:rPr>
                <w:sz w:val="22"/>
                <w:szCs w:val="22"/>
              </w:rPr>
            </w:r>
            <w:r>
              <w:rPr>
                <w:sz w:val="18"/>
                <w:szCs w:val="18"/>
              </w:rPr>
            </w:r>
            <w:r>
              <w:rPr>
                <w:sz w:val="18"/>
                <w:szCs w:val="18"/>
              </w:rPr>
            </w:r>
          </w:p>
          <w:p>
            <w:pPr>
              <w:rPr>
                <w:sz w:val="18"/>
                <w:szCs w:val="18"/>
              </w:rPr>
            </w:pPr>
            <w:r>
              <w:rPr>
                <w:sz w:val="22"/>
                <w:szCs w:val="22"/>
              </w:rPr>
              <w:t xml:space="preserve">Я,</w:t>
            </w:r>
            <w:r>
              <w:rPr>
                <w:sz w:val="18"/>
                <w:szCs w:val="18"/>
              </w:rPr>
            </w:r>
            <w:r>
              <w:rPr>
                <w:sz w:val="18"/>
                <w:szCs w:val="18"/>
              </w:rPr>
            </w:r>
          </w:p>
        </w:tc>
      </w:tr>
      <w:tr>
        <w:tblPrEx/>
        <w:trPr/>
        <w:tc>
          <w:tcPr>
            <w:tcBorders>
              <w:top w:val="single" w:color="auto" w:sz="4" w:space="0"/>
              <w:left w:val="none" w:color="000000" w:sz="4" w:space="0"/>
              <w:bottom w:val="single" w:color="auto" w:sz="4" w:space="0"/>
              <w:right w:val="none" w:color="000000" w:sz="4" w:space="0"/>
            </w:tcBorders>
            <w:tcW w:w="9957" w:type="dxa"/>
            <w:textDirection w:val="lrTb"/>
            <w:noWrap w:val="false"/>
          </w:tcPr>
          <w:p>
            <w:pPr>
              <w:jc w:val="center"/>
              <w:rPr>
                <w:i/>
                <w:sz w:val="12"/>
                <w:szCs w:val="12"/>
                <w:vertAlign w:val="superscript"/>
              </w:rPr>
            </w:pPr>
            <w:r>
              <w:rPr>
                <w:i/>
                <w:sz w:val="16"/>
                <w:szCs w:val="16"/>
                <w:vertAlign w:val="superscript"/>
              </w:rPr>
              <w:t xml:space="preserve">         Ф.И.О. субъекта персональных данных (ПДн)</w:t>
            </w:r>
            <w:r>
              <w:rPr>
                <w:sz w:val="16"/>
                <w:szCs w:val="16"/>
                <w:vertAlign w:val="superscript"/>
              </w:rPr>
              <w:t xml:space="preserve"> </w:t>
            </w:r>
            <w:r>
              <w:rPr>
                <w:i/>
                <w:sz w:val="16"/>
                <w:szCs w:val="16"/>
                <w:vertAlign w:val="superscript"/>
              </w:rPr>
              <w:t xml:space="preserve"> </w:t>
            </w:r>
            <w:r>
              <w:rPr>
                <w:i/>
                <w:sz w:val="12"/>
                <w:szCs w:val="12"/>
                <w:vertAlign w:val="superscript"/>
              </w:rPr>
            </w:r>
            <w:r>
              <w:rPr>
                <w:i/>
                <w:sz w:val="12"/>
                <w:szCs w:val="12"/>
                <w:vertAlign w:val="superscript"/>
              </w:rPr>
            </w:r>
          </w:p>
          <w:p>
            <w:pPr>
              <w:jc w:val="both"/>
              <w:rPr>
                <w:i/>
                <w:sz w:val="12"/>
                <w:szCs w:val="12"/>
                <w:vertAlign w:val="superscript"/>
              </w:rPr>
            </w:pPr>
            <w:r>
              <w:rPr>
                <w:sz w:val="22"/>
                <w:szCs w:val="22"/>
              </w:rPr>
              <w:t xml:space="preserve">зарегистрированный(-ая) по адресу</w:t>
            </w:r>
            <w:r>
              <w:rPr>
                <w:i/>
                <w:sz w:val="12"/>
                <w:szCs w:val="12"/>
                <w:vertAlign w:val="superscript"/>
              </w:rPr>
            </w:r>
            <w:r>
              <w:rPr>
                <w:i/>
                <w:sz w:val="12"/>
                <w:szCs w:val="12"/>
                <w:vertAlign w:val="superscript"/>
              </w:rPr>
            </w:r>
          </w:p>
        </w:tc>
      </w:tr>
      <w:tr>
        <w:tblPrEx/>
        <w:trPr/>
        <w:tc>
          <w:tcPr>
            <w:tcBorders>
              <w:top w:val="single" w:color="auto" w:sz="4" w:space="0"/>
              <w:left w:val="none" w:color="000000" w:sz="4" w:space="0"/>
              <w:bottom w:val="single" w:color="auto" w:sz="4" w:space="0"/>
              <w:right w:val="none" w:color="000000" w:sz="4" w:space="0"/>
            </w:tcBorders>
            <w:tcW w:w="9957" w:type="dxa"/>
            <w:textDirection w:val="lrTb"/>
            <w:noWrap w:val="false"/>
          </w:tcPr>
          <w:p>
            <w:pPr>
              <w:jc w:val="center"/>
              <w:rPr>
                <w:i/>
                <w:sz w:val="12"/>
                <w:szCs w:val="12"/>
                <w:vertAlign w:val="superscript"/>
              </w:rPr>
            </w:pPr>
            <w:r>
              <w:rPr>
                <w:i/>
                <w:sz w:val="16"/>
                <w:szCs w:val="16"/>
                <w:vertAlign w:val="superscript"/>
              </w:rPr>
              <w:t xml:space="preserve">                                                                          адрес регистрации</w:t>
            </w:r>
            <w:r>
              <w:rPr>
                <w:i/>
                <w:sz w:val="12"/>
                <w:szCs w:val="12"/>
                <w:vertAlign w:val="superscript"/>
              </w:rPr>
            </w:r>
            <w:r>
              <w:rPr>
                <w:i/>
                <w:sz w:val="12"/>
                <w:szCs w:val="12"/>
                <w:vertAlign w:val="superscript"/>
              </w:rPr>
            </w:r>
          </w:p>
          <w:p>
            <w:pPr>
              <w:jc w:val="center"/>
              <w:rPr>
                <w:i/>
                <w:sz w:val="12"/>
                <w:szCs w:val="12"/>
                <w:vertAlign w:val="superscript"/>
              </w:rPr>
            </w:pPr>
            <w:r>
              <w:rPr>
                <w:i/>
                <w:sz w:val="16"/>
                <w:szCs w:val="16"/>
                <w:vertAlign w:val="superscript"/>
              </w:rPr>
            </w:r>
            <w:r>
              <w:rPr>
                <w:i/>
                <w:sz w:val="12"/>
                <w:szCs w:val="12"/>
                <w:vertAlign w:val="superscript"/>
              </w:rPr>
            </w:r>
            <w:r>
              <w:rPr>
                <w:i/>
                <w:sz w:val="12"/>
                <w:szCs w:val="12"/>
                <w:vertAlign w:val="superscript"/>
              </w:rPr>
            </w:r>
          </w:p>
        </w:tc>
      </w:tr>
      <w:tr>
        <w:tblPrEx/>
        <w:trPr/>
        <w:tc>
          <w:tcPr>
            <w:tcBorders>
              <w:top w:val="single" w:color="auto" w:sz="4" w:space="0"/>
              <w:left w:val="none" w:color="000000" w:sz="4" w:space="0"/>
              <w:bottom w:val="single" w:color="auto" w:sz="4" w:space="0"/>
              <w:right w:val="none" w:color="000000" w:sz="4" w:space="0"/>
            </w:tcBorders>
            <w:tcW w:w="9957" w:type="dxa"/>
            <w:textDirection w:val="lrTb"/>
            <w:noWrap w:val="false"/>
          </w:tcPr>
          <w:p>
            <w:pPr>
              <w:jc w:val="center"/>
              <w:rPr>
                <w:i/>
                <w:sz w:val="12"/>
                <w:szCs w:val="12"/>
                <w:vertAlign w:val="superscript"/>
              </w:rPr>
            </w:pPr>
            <w:r>
              <w:rPr>
                <w:i/>
                <w:sz w:val="16"/>
                <w:szCs w:val="16"/>
                <w:vertAlign w:val="superscript"/>
              </w:rPr>
            </w:r>
            <w:r>
              <w:rPr>
                <w:i/>
                <w:sz w:val="12"/>
                <w:szCs w:val="12"/>
                <w:vertAlign w:val="superscript"/>
              </w:rPr>
            </w:r>
            <w:r>
              <w:rPr>
                <w:i/>
                <w:sz w:val="12"/>
                <w:szCs w:val="12"/>
                <w:vertAlign w:val="superscript"/>
              </w:rPr>
            </w:r>
          </w:p>
          <w:p>
            <w:pPr>
              <w:jc w:val="both"/>
              <w:rPr>
                <w:i/>
                <w:sz w:val="12"/>
                <w:szCs w:val="12"/>
                <w:vertAlign w:val="superscript"/>
              </w:rPr>
            </w:pPr>
            <w:r>
              <w:rPr>
                <w:sz w:val="22"/>
                <w:szCs w:val="22"/>
              </w:rPr>
              <w:t xml:space="preserve">фактически проживающий(-ая) по адресу</w:t>
            </w:r>
            <w:r>
              <w:rPr>
                <w:i/>
                <w:sz w:val="12"/>
                <w:szCs w:val="12"/>
                <w:vertAlign w:val="superscript"/>
              </w:rPr>
            </w:r>
            <w:r>
              <w:rPr>
                <w:i/>
                <w:sz w:val="12"/>
                <w:szCs w:val="12"/>
                <w:vertAlign w:val="superscript"/>
              </w:rPr>
            </w:r>
          </w:p>
        </w:tc>
      </w:tr>
      <w:tr>
        <w:tblPrEx/>
        <w:trPr/>
        <w:tc>
          <w:tcPr>
            <w:tcBorders>
              <w:top w:val="single" w:color="auto" w:sz="4" w:space="0"/>
              <w:left w:val="none" w:color="000000" w:sz="4" w:space="0"/>
              <w:bottom w:val="single" w:color="auto" w:sz="4" w:space="0"/>
              <w:right w:val="none" w:color="000000" w:sz="4" w:space="0"/>
            </w:tcBorders>
            <w:tcW w:w="9957" w:type="dxa"/>
            <w:textDirection w:val="lrTb"/>
            <w:noWrap w:val="false"/>
          </w:tcPr>
          <w:p>
            <w:pPr>
              <w:jc w:val="center"/>
              <w:rPr>
                <w:i/>
                <w:sz w:val="12"/>
                <w:szCs w:val="12"/>
                <w:vertAlign w:val="superscript"/>
              </w:rPr>
            </w:pPr>
            <w:r>
              <w:rPr>
                <w:sz w:val="16"/>
                <w:szCs w:val="16"/>
                <w:vertAlign w:val="superscript"/>
              </w:rPr>
              <w:t xml:space="preserve">                                                                                           </w:t>
            </w:r>
            <w:r>
              <w:rPr>
                <w:i/>
                <w:sz w:val="16"/>
                <w:szCs w:val="16"/>
                <w:vertAlign w:val="superscript"/>
              </w:rPr>
              <w:t xml:space="preserve">адрес фактического места проживания</w:t>
            </w:r>
            <w:r>
              <w:rPr>
                <w:i/>
                <w:sz w:val="12"/>
                <w:szCs w:val="12"/>
                <w:vertAlign w:val="superscript"/>
              </w:rPr>
            </w:r>
            <w:r>
              <w:rPr>
                <w:i/>
                <w:sz w:val="12"/>
                <w:szCs w:val="12"/>
                <w:vertAlign w:val="superscript"/>
              </w:rPr>
            </w:r>
          </w:p>
          <w:p>
            <w:pPr>
              <w:jc w:val="center"/>
              <w:rPr>
                <w:i/>
                <w:sz w:val="12"/>
                <w:szCs w:val="12"/>
                <w:vertAlign w:val="superscript"/>
              </w:rPr>
            </w:pPr>
            <w:r>
              <w:rPr>
                <w:i/>
                <w:sz w:val="16"/>
                <w:szCs w:val="16"/>
                <w:vertAlign w:val="superscript"/>
              </w:rPr>
            </w:r>
            <w:r>
              <w:rPr>
                <w:i/>
                <w:sz w:val="12"/>
                <w:szCs w:val="12"/>
                <w:vertAlign w:val="superscript"/>
              </w:rPr>
            </w:r>
            <w:r>
              <w:rPr>
                <w:i/>
                <w:sz w:val="12"/>
                <w:szCs w:val="12"/>
                <w:vertAlign w:val="superscript"/>
              </w:rPr>
            </w:r>
          </w:p>
        </w:tc>
      </w:tr>
      <w:tr>
        <w:tblPrEx/>
        <w:trPr>
          <w:trHeight w:val="213"/>
        </w:trPr>
        <w:tc>
          <w:tcPr>
            <w:tcBorders>
              <w:top w:val="single" w:color="auto" w:sz="4" w:space="0"/>
              <w:left w:val="none" w:color="000000" w:sz="4" w:space="0"/>
              <w:bottom w:val="single" w:color="auto" w:sz="4" w:space="0"/>
              <w:right w:val="none" w:color="000000" w:sz="4" w:space="0"/>
            </w:tcBorders>
            <w:tcW w:w="9957" w:type="dxa"/>
            <w:textDirection w:val="lrTb"/>
            <w:noWrap w:val="false"/>
          </w:tcPr>
          <w:p>
            <w:pPr>
              <w:rPr>
                <w:sz w:val="18"/>
                <w:szCs w:val="18"/>
              </w:rPr>
            </w:pPr>
            <w:r>
              <w:rPr>
                <w:sz w:val="22"/>
                <w:szCs w:val="22"/>
              </w:rPr>
            </w:r>
            <w:r>
              <w:rPr>
                <w:sz w:val="18"/>
                <w:szCs w:val="18"/>
              </w:rPr>
            </w:r>
            <w:r>
              <w:rPr>
                <w:sz w:val="18"/>
                <w:szCs w:val="18"/>
              </w:rPr>
            </w:r>
          </w:p>
          <w:p>
            <w:pPr>
              <w:rPr>
                <w:sz w:val="18"/>
                <w:szCs w:val="18"/>
              </w:rPr>
            </w:pPr>
            <w:r>
              <w:rPr>
                <w:sz w:val="22"/>
                <w:szCs w:val="22"/>
              </w:rPr>
              <w:t xml:space="preserve">паспорт:</w:t>
            </w:r>
            <w:r>
              <w:rPr>
                <w:sz w:val="18"/>
                <w:szCs w:val="18"/>
              </w:rPr>
            </w:r>
            <w:r>
              <w:rPr>
                <w:sz w:val="18"/>
                <w:szCs w:val="18"/>
              </w:rPr>
            </w:r>
          </w:p>
        </w:tc>
      </w:tr>
      <w:tr>
        <w:tblPrEx/>
        <w:trPr>
          <w:trHeight w:val="233"/>
        </w:trPr>
        <w:tc>
          <w:tcPr>
            <w:tcBorders>
              <w:top w:val="single" w:color="auto" w:sz="4" w:space="0"/>
            </w:tcBorders>
            <w:tcW w:w="9957" w:type="dxa"/>
            <w:textDirection w:val="lrTb"/>
            <w:noWrap w:val="false"/>
          </w:tcPr>
          <w:p>
            <w:pPr>
              <w:jc w:val="center"/>
              <w:rPr>
                <w:i/>
                <w:sz w:val="12"/>
                <w:szCs w:val="12"/>
                <w:vertAlign w:val="superscript"/>
              </w:rPr>
            </w:pPr>
            <w:r>
              <w:rPr>
                <w:i/>
                <w:sz w:val="16"/>
                <w:szCs w:val="16"/>
                <w:vertAlign w:val="superscript"/>
              </w:rPr>
              <w:t xml:space="preserve">(серия, номер паспорта, кем и когда выдан, код подразделения)</w:t>
            </w:r>
            <w:r>
              <w:rPr>
                <w:i/>
                <w:sz w:val="12"/>
                <w:szCs w:val="12"/>
                <w:vertAlign w:val="superscript"/>
              </w:rPr>
            </w:r>
            <w:r>
              <w:rPr>
                <w:i/>
                <w:sz w:val="12"/>
                <w:szCs w:val="12"/>
                <w:vertAlign w:val="superscript"/>
              </w:rPr>
            </w:r>
          </w:p>
          <w:p>
            <w:pPr>
              <w:rPr>
                <w:sz w:val="12"/>
                <w:szCs w:val="12"/>
                <w:vertAlign w:val="superscript"/>
              </w:rPr>
            </w:pPr>
            <w:r>
              <w:rPr>
                <w:sz w:val="16"/>
                <w:szCs w:val="16"/>
                <w:vertAlign w:val="superscript"/>
              </w:rPr>
            </w:r>
            <w:r>
              <w:rPr>
                <w:sz w:val="12"/>
                <w:szCs w:val="12"/>
                <w:vertAlign w:val="superscript"/>
              </w:rPr>
            </w:r>
            <w:r>
              <w:rPr>
                <w:sz w:val="12"/>
                <w:szCs w:val="12"/>
                <w:vertAlign w:val="superscript"/>
              </w:rPr>
            </w:r>
          </w:p>
        </w:tc>
      </w:tr>
    </w:tbl>
    <w:p>
      <w:pPr>
        <w:numPr>
          <w:ilvl w:val="0"/>
          <w:numId w:val="16"/>
        </w:numPr>
        <w:contextualSpacing/>
        <w:ind w:left="0" w:firstLine="540"/>
        <w:jc w:val="both"/>
        <w:tabs>
          <w:tab w:val="left" w:pos="814" w:leader="none"/>
          <w:tab w:val="left" w:pos="1115" w:leader="none"/>
        </w:tabs>
        <w:rPr>
          <w:sz w:val="24"/>
          <w:szCs w:val="24"/>
        </w:rPr>
      </w:pPr>
      <w:r>
        <w:rPr>
          <w:sz w:val="24"/>
          <w:szCs w:val="24"/>
        </w:rPr>
        <w:t xml:space="preserve">Даю </w:t>
      </w:r>
      <w:r>
        <w:rPr>
          <w:sz w:val="24"/>
          <w:szCs w:val="24"/>
        </w:rPr>
        <w:t xml:space="preserve">свое согласие Публичному акционерному обществу «Россети Северо-Запад» на обработку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w:t>
      </w:r>
      <w:r>
        <w:rPr>
          <w:sz w:val="24"/>
          <w:szCs w:val="24"/>
        </w:rPr>
        <w:t xml:space="preserve">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r>
        <w:rPr>
          <w:sz w:val="24"/>
          <w:szCs w:val="24"/>
        </w:rPr>
      </w:r>
      <w:r>
        <w:rPr>
          <w:sz w:val="24"/>
          <w:szCs w:val="24"/>
        </w:rPr>
      </w:r>
    </w:p>
    <w:p>
      <w:pPr>
        <w:contextualSpacing/>
        <w:ind w:firstLine="709"/>
        <w:jc w:val="both"/>
        <w:tabs>
          <w:tab w:val="left" w:pos="814" w:leader="none"/>
          <w:tab w:val="left" w:pos="1115" w:leader="none"/>
        </w:tabs>
        <w:rPr>
          <w:sz w:val="24"/>
          <w:szCs w:val="24"/>
        </w:rPr>
      </w:pPr>
      <w:r>
        <w:rPr>
          <w:b/>
          <w:sz w:val="24"/>
          <w:szCs w:val="24"/>
        </w:rPr>
        <w:t xml:space="preserve">- </w:t>
      </w:r>
      <w:r>
        <w:rPr>
          <w:sz w:val="24"/>
          <w:szCs w:val="24"/>
        </w:rPr>
        <w:t xml:space="preserve">фамилия, имя, отчество, дата рождения, паспортные данные, адрес регистрации (проживания);</w:t>
      </w:r>
      <w:r>
        <w:rPr>
          <w:sz w:val="24"/>
          <w:szCs w:val="24"/>
        </w:rPr>
      </w:r>
      <w:r>
        <w:rPr>
          <w:sz w:val="24"/>
          <w:szCs w:val="24"/>
        </w:rPr>
      </w:r>
    </w:p>
    <w:p>
      <w:pPr>
        <w:contextualSpacing/>
        <w:ind w:firstLine="709"/>
        <w:jc w:val="both"/>
        <w:rPr>
          <w:spacing w:val="-4"/>
          <w:sz w:val="24"/>
          <w:szCs w:val="24"/>
        </w:rPr>
      </w:pPr>
      <w:r>
        <w:rPr>
          <w:spacing w:val="-4"/>
          <w:sz w:val="24"/>
          <w:szCs w:val="24"/>
        </w:rPr>
        <w:t xml:space="preserve">- сведения о наличии (отсутствии) судимости и (или) факта уголовного преследования либо о прекращении уголовного преследования, </w:t>
      </w:r>
      <w:r>
        <w:rPr>
          <w:spacing w:val="-4"/>
          <w:sz w:val="24"/>
          <w:szCs w:val="24"/>
        </w:rPr>
      </w:r>
      <w:r>
        <w:rPr>
          <w:spacing w:val="-4"/>
          <w:sz w:val="24"/>
          <w:szCs w:val="24"/>
        </w:rPr>
      </w:r>
    </w:p>
    <w:p>
      <w:pPr>
        <w:contextualSpacing/>
        <w:ind w:firstLine="709"/>
        <w:jc w:val="both"/>
        <w:rPr>
          <w:sz w:val="24"/>
          <w:szCs w:val="24"/>
        </w:rPr>
      </w:pPr>
      <w:r>
        <w:rPr>
          <w:spacing w:val="-4"/>
          <w:sz w:val="24"/>
          <w:szCs w:val="24"/>
        </w:rPr>
        <w:t xml:space="preserve">- сведения о том, что я не состою на учете по поводу психического заболевания, алкоголизма или наркомании</w:t>
      </w:r>
      <w:r>
        <w:rPr>
          <w:sz w:val="24"/>
          <w:szCs w:val="24"/>
        </w:rPr>
        <w:t xml:space="preserve">;</w:t>
      </w:r>
      <w:r>
        <w:rPr>
          <w:sz w:val="24"/>
          <w:szCs w:val="24"/>
        </w:rPr>
      </w:r>
      <w:r>
        <w:rPr>
          <w:sz w:val="24"/>
          <w:szCs w:val="24"/>
        </w:rPr>
      </w:r>
    </w:p>
    <w:p>
      <w:pPr>
        <w:contextualSpacing/>
        <w:ind w:firstLine="709"/>
        <w:jc w:val="both"/>
        <w:rPr>
          <w:sz w:val="24"/>
          <w:szCs w:val="24"/>
        </w:rPr>
      </w:pPr>
      <w:r>
        <w:rPr>
          <w:sz w:val="24"/>
          <w:szCs w:val="24"/>
        </w:rPr>
        <w:t xml:space="preserve">- сведения о трудовой деятельности за последние 3 года, включая государственную службу;</w:t>
      </w:r>
      <w:r>
        <w:rPr>
          <w:sz w:val="24"/>
          <w:szCs w:val="24"/>
        </w:rPr>
      </w:r>
      <w:r>
        <w:rPr>
          <w:sz w:val="24"/>
          <w:szCs w:val="24"/>
        </w:rPr>
      </w:r>
    </w:p>
    <w:p>
      <w:pPr>
        <w:ind w:firstLine="709"/>
        <w:jc w:val="both"/>
        <w:rPr>
          <w:sz w:val="24"/>
          <w:szCs w:val="24"/>
        </w:rPr>
      </w:pPr>
      <w:r>
        <w:rPr>
          <w:sz w:val="24"/>
          <w:szCs w:val="24"/>
        </w:rPr>
        <w:t xml:space="preserve">- сведения о гражданстве, в том числе иностранного государства, виде на жительство или ином документе, подтверждающем право на постоянное проживание гражданина Российской Федерации на территории иностранного государства, или лицом без гражданства</w:t>
      </w:r>
      <w:r>
        <w:rPr>
          <w:sz w:val="24"/>
          <w:szCs w:val="24"/>
        </w:rPr>
      </w:r>
      <w:r>
        <w:rPr>
          <w:sz w:val="24"/>
          <w:szCs w:val="24"/>
        </w:rPr>
      </w:r>
    </w:p>
    <w:p>
      <w:pPr>
        <w:ind w:firstLine="709"/>
        <w:jc w:val="both"/>
        <w:rPr>
          <w:sz w:val="24"/>
          <w:szCs w:val="24"/>
        </w:rPr>
      </w:pPr>
      <w:r>
        <w:rPr>
          <w:sz w:val="24"/>
          <w:szCs w:val="24"/>
        </w:rPr>
        <w:t xml:space="preserve">Согласие предоставляется с целью допуска к работе, непосредственно связанной с обеспечением безопасности объектов топливно-энергетического комплекса на основании договора.</w:t>
      </w:r>
      <w:r>
        <w:rPr>
          <w:sz w:val="24"/>
          <w:szCs w:val="24"/>
        </w:rPr>
      </w:r>
      <w:r>
        <w:rPr>
          <w:sz w:val="24"/>
          <w:szCs w:val="24"/>
        </w:rPr>
      </w:r>
    </w:p>
    <w:p>
      <w:pPr>
        <w:ind w:firstLine="540"/>
        <w:jc w:val="both"/>
        <w:rPr>
          <w:sz w:val="24"/>
          <w:szCs w:val="24"/>
        </w:rPr>
      </w:pPr>
      <w:r>
        <w:rPr>
          <w:sz w:val="24"/>
          <w:szCs w:val="24"/>
        </w:rPr>
        <w:t xml:space="preserve">2. Настоящее согласие действует со дня его подписания и до момента отзыва на </w:t>
      </w:r>
      <w:r>
        <w:rPr>
          <w:sz w:val="24"/>
          <w:szCs w:val="24"/>
        </w:rPr>
        <w:t xml:space="preserve">основании письменного заявления.</w:t>
      </w:r>
      <w:r>
        <w:rPr>
          <w:sz w:val="24"/>
          <w:szCs w:val="24"/>
        </w:rPr>
      </w:r>
      <w:r>
        <w:rPr>
          <w:sz w:val="24"/>
          <w:szCs w:val="24"/>
        </w:rPr>
      </w:r>
    </w:p>
    <w:p>
      <w:pPr>
        <w:ind w:firstLine="567"/>
        <w:jc w:val="both"/>
        <w:rPr>
          <w:sz w:val="26"/>
          <w:szCs w:val="26"/>
        </w:rPr>
      </w:pPr>
      <w:r>
        <w:rPr>
          <w:sz w:val="26"/>
          <w:szCs w:val="26"/>
        </w:rPr>
      </w:r>
      <w:r>
        <w:rPr>
          <w:sz w:val="26"/>
          <w:szCs w:val="26"/>
        </w:rPr>
      </w:r>
      <w:r>
        <w:rPr>
          <w:sz w:val="26"/>
          <w:szCs w:val="26"/>
        </w:rPr>
      </w:r>
    </w:p>
    <w:p>
      <w:pPr>
        <w:jc w:val="both"/>
      </w:pPr>
      <w:r>
        <w:rPr>
          <w:sz w:val="26"/>
          <w:szCs w:val="26"/>
        </w:rPr>
        <w:t xml:space="preserve">«____» ______________ 20____ г.</w:t>
      </w:r>
      <w:r>
        <w:rPr>
          <w:sz w:val="26"/>
          <w:szCs w:val="26"/>
        </w:rPr>
        <w:tab/>
        <w:t xml:space="preserve">            </w:t>
      </w:r>
      <w:r>
        <w:t xml:space="preserve">__________________________________________</w:t>
      </w:r>
      <w:r/>
    </w:p>
    <w:p>
      <w:pPr>
        <w:rPr>
          <w:sz w:val="26"/>
          <w:szCs w:val="26"/>
        </w:rPr>
      </w:pPr>
      <w:r>
        <w:rPr>
          <w:vertAlign w:val="superscript"/>
        </w:rPr>
        <w:t xml:space="preserve">                                                                                                                                                                                                (подпись, Ф.И.О. субъекта ПДн</w:t>
      </w:r>
      <w:r>
        <w:rPr>
          <w:sz w:val="26"/>
          <w:szCs w:val="26"/>
        </w:rPr>
      </w:r>
      <w:r>
        <w:rPr>
          <w:sz w:val="26"/>
          <w:szCs w:val="26"/>
        </w:rPr>
      </w:r>
    </w:p>
    <w:p>
      <w:pPr>
        <w:ind w:left="5811" w:right="0" w:firstLine="0"/>
        <w:rPr>
          <w:rFonts w:eastAsia="Times New Roman" w:cs="Times New Roman"/>
          <w:color w:val="000000"/>
          <w:sz w:val="24"/>
          <w:szCs w:val="24"/>
        </w:rPr>
      </w:pPr>
      <w:r>
        <w:rPr>
          <w:rFonts w:eastAsia="Times New Roman" w:cs="Times New Roman"/>
          <w:color w:val="000000"/>
          <w:sz w:val="24"/>
          <w:szCs w:val="24"/>
        </w:rPr>
        <w:t xml:space="preserve">Приложение №10 </w:t>
      </w:r>
      <w:r>
        <w:rPr>
          <w:rFonts w:eastAsia="Times New Roman" w:cs="Times New Roman"/>
          <w:color w:val="000000"/>
          <w:sz w:val="24"/>
          <w:szCs w:val="24"/>
        </w:rPr>
        <w:t xml:space="preserve">к Договору</w:t>
      </w:r>
      <w:r>
        <w:rPr>
          <w:rFonts w:eastAsia="Times New Roman" w:cs="Times New Roman"/>
          <w:color w:val="000000"/>
          <w:sz w:val="24"/>
          <w:szCs w:val="24"/>
        </w:rPr>
        <w:t xml:space="preserve"> </w:t>
      </w:r>
      <w:r>
        <w:rPr>
          <w:rFonts w:eastAsia="Times New Roman" w:cs="Times New Roman"/>
          <w:color w:val="000000"/>
          <w:sz w:val="24"/>
          <w:szCs w:val="24"/>
        </w:rPr>
      </w:r>
      <w:r>
        <w:rPr>
          <w:rFonts w:eastAsia="Times New Roman" w:cs="Times New Roman"/>
          <w:color w:val="000000"/>
          <w:sz w:val="24"/>
          <w:szCs w:val="24"/>
        </w:rPr>
      </w:r>
    </w:p>
    <w:p>
      <w:pPr>
        <w:ind w:left="5811" w:right="0" w:firstLine="0"/>
        <w:rPr>
          <w:rFonts w:eastAsia="Times New Roman" w:cs="Times New Roman"/>
          <w:color w:val="000000"/>
          <w:sz w:val="24"/>
          <w:szCs w:val="24"/>
        </w:rPr>
      </w:pPr>
      <w:r>
        <w:rPr>
          <w:rFonts w:eastAsia="Times New Roman" w:cs="Times New Roman"/>
          <w:color w:val="000000"/>
          <w:sz w:val="24"/>
          <w:szCs w:val="24"/>
        </w:rPr>
        <w:t xml:space="preserve">от __________ № ______</w:t>
      </w:r>
      <w:r>
        <w:rPr>
          <w:rFonts w:eastAsia="Times New Roman" w:cs="Times New Roman"/>
          <w:color w:val="000000"/>
          <w:sz w:val="24"/>
          <w:szCs w:val="24"/>
        </w:rPr>
        <w:t xml:space="preserve">____</w:t>
      </w:r>
      <w:r>
        <w:rPr>
          <w:rFonts w:eastAsia="Times New Roman" w:cs="Times New Roman"/>
          <w:color w:val="000000"/>
          <w:sz w:val="24"/>
          <w:szCs w:val="24"/>
        </w:rPr>
      </w:r>
      <w:r>
        <w:rPr>
          <w:rFonts w:eastAsia="Times New Roman" w:cs="Times New Roman"/>
          <w:color w:val="000000"/>
          <w:sz w:val="24"/>
          <w:szCs w:val="24"/>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center"/>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Перечень документов, подтверждающих наличие </w:t>
      </w:r>
      <w:r>
        <w:rPr>
          <w:rFonts w:ascii="Times New Roman" w:hAnsi="Times New Roman" w:cs="Times New Roman"/>
          <w:sz w:val="26"/>
          <w:szCs w:val="26"/>
        </w:rPr>
        <w:t xml:space="preserve">материально-технических и трудовых </w:t>
      </w:r>
      <w:r>
        <w:rPr>
          <w:rFonts w:ascii="Times New Roman" w:hAnsi="Times New Roman" w:cs="Times New Roman"/>
          <w:sz w:val="26"/>
          <w:szCs w:val="26"/>
          <w:lang w:eastAsia="ar-SA"/>
        </w:rPr>
        <w:t xml:space="preserve">ресурсов </w:t>
      </w:r>
      <w:r>
        <w:rPr>
          <w:rFonts w:ascii="Times New Roman" w:hAnsi="Times New Roman" w:cs="Times New Roman"/>
          <w:sz w:val="26"/>
          <w:szCs w:val="26"/>
        </w:rPr>
        <w:t xml:space="preserve">Исполнителя,</w:t>
      </w:r>
      <w:r>
        <w:rPr>
          <w:rFonts w:ascii="Times New Roman" w:hAnsi="Times New Roman" w:cs="Times New Roman"/>
          <w:sz w:val="26"/>
          <w:szCs w:val="26"/>
          <w:lang w:eastAsia="ar-SA"/>
        </w:rPr>
        <w:t xml:space="preserve"> и привлеченных </w:t>
      </w:r>
      <w:r>
        <w:rPr>
          <w:rFonts w:ascii="Times New Roman" w:hAnsi="Times New Roman" w:cs="Times New Roman"/>
          <w:sz w:val="26"/>
          <w:szCs w:val="26"/>
        </w:rPr>
        <w:t xml:space="preserve">с</w:t>
      </w:r>
      <w:r>
        <w:rPr>
          <w:rFonts w:ascii="Times New Roman" w:hAnsi="Times New Roman" w:cs="Times New Roman"/>
          <w:sz w:val="26"/>
          <w:szCs w:val="26"/>
          <w:lang w:eastAsia="ar-SA"/>
        </w:rPr>
        <w:t xml:space="preserve">убподрядчиков/субпоставщиков/субисполнителей</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center"/>
        <w:tabs>
          <w:tab w:val="left" w:pos="1134"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pStyle w:val="2791"/>
        <w:ind w:firstLine="709"/>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1. Подтверждение наличия </w:t>
      </w:r>
      <w:r>
        <w:rPr>
          <w:rFonts w:ascii="Times New Roman" w:hAnsi="Times New Roman" w:cs="Times New Roman"/>
          <w:sz w:val="26"/>
          <w:szCs w:val="26"/>
          <w:lang w:eastAsia="ar-SA"/>
        </w:rPr>
        <w:t xml:space="preserve">материально-технических ресурсов:</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Документы, заверенные в установленном порядке уполномоченным лицом </w:t>
      </w:r>
      <w:r>
        <w:rPr>
          <w:rFonts w:ascii="Times New Roman" w:hAnsi="Times New Roman" w:cs="Times New Roman"/>
          <w:sz w:val="26"/>
          <w:szCs w:val="26"/>
        </w:rPr>
        <w:t xml:space="preserve">Исполнителя</w:t>
      </w:r>
      <w:r>
        <w:rPr>
          <w:rFonts w:ascii="Times New Roman" w:hAnsi="Times New Roman" w:cs="Times New Roman"/>
          <w:sz w:val="26"/>
          <w:szCs w:val="26"/>
          <w:lang w:eastAsia="ar-SA"/>
        </w:rPr>
        <w:t xml:space="preserve"> или уполномоченным лицом привлеченного </w:t>
      </w:r>
      <w:r>
        <w:rPr>
          <w:rFonts w:ascii="Times New Roman" w:hAnsi="Times New Roman" w:cs="Times New Roman"/>
          <w:sz w:val="26"/>
          <w:szCs w:val="26"/>
        </w:rPr>
        <w:t xml:space="preserve">с</w:t>
      </w:r>
      <w:r>
        <w:rPr>
          <w:rFonts w:ascii="Times New Roman" w:hAnsi="Times New Roman" w:cs="Times New Roman"/>
          <w:sz w:val="26"/>
          <w:szCs w:val="26"/>
          <w:lang w:eastAsia="ar-SA"/>
        </w:rPr>
        <w:t xml:space="preserve">убподрядчика/субпоставщика/субисполнителя,  подтверждающие наличие собственных ил</w:t>
      </w:r>
      <w:r>
        <w:rPr>
          <w:rFonts w:ascii="Times New Roman" w:hAnsi="Times New Roman" w:cs="Times New Roman"/>
          <w:sz w:val="26"/>
          <w:szCs w:val="26"/>
          <w:lang w:eastAsia="ar-SA"/>
        </w:rPr>
        <w:t xml:space="preserve">и арендованных производственных мощностей/зданий/помещений/техники/оборудования (далее - МТР), необходимых для выполнения работ, оказания услуг, в том числе, но не ограничиваясь:</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 копии инвентарных карточек учета объектов основных средств унифицированной </w:t>
      </w:r>
      <w:r>
        <w:rPr>
          <w:rFonts w:ascii="Times New Roman" w:hAnsi="Times New Roman" w:cs="Times New Roman"/>
          <w:sz w:val="26"/>
          <w:szCs w:val="26"/>
          <w:lang w:eastAsia="ar-SA"/>
        </w:rPr>
        <w:t xml:space="preserve">формы ОС-6; </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 - копии договоров купли-продажи и/либо товарных накладных и/или паспорта транспортного средства и копии свидетельства о праве собственности на МТР для выполнения работ, оказания услуг; </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 копии договоров аренды (лизинга), субаренды с приложен</w:t>
      </w:r>
      <w:r>
        <w:rPr>
          <w:rFonts w:ascii="Times New Roman" w:hAnsi="Times New Roman" w:cs="Times New Roman"/>
          <w:sz w:val="26"/>
          <w:szCs w:val="26"/>
          <w:lang w:eastAsia="ar-SA"/>
        </w:rPr>
        <w:t xml:space="preserve">ием актов, подтверждающих факт передачи МТР с приложением копии свидетельства о праве собственности МТР арендодателя.</w:t>
      </w:r>
      <w:r>
        <w:rPr>
          <w:rFonts w:ascii="Times New Roman" w:hAnsi="Times New Roman" w:cs="Times New Roman"/>
          <w:sz w:val="26"/>
          <w:szCs w:val="26"/>
        </w:rPr>
      </w:r>
      <w:r>
        <w:rPr>
          <w:rFonts w:ascii="Times New Roman" w:hAnsi="Times New Roman" w:cs="Times New Roman"/>
          <w:sz w:val="26"/>
          <w:szCs w:val="26"/>
        </w:rPr>
      </w:r>
    </w:p>
    <w:p>
      <w:pPr>
        <w:pStyle w:val="2791"/>
        <w:ind w:firstLine="709"/>
        <w:tabs>
          <w:tab w:val="left" w:pos="1134"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pStyle w:val="2791"/>
        <w:ind w:firstLine="709"/>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2. Подтверждение наличия трудовых ресурсов:</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lang w:eastAsia="ar-SA"/>
        </w:rPr>
        <w:t xml:space="preserve">Документы, заверенные в установленном порядке уполномоченным лицом </w:t>
      </w:r>
      <w:r>
        <w:rPr>
          <w:rFonts w:ascii="Times New Roman" w:hAnsi="Times New Roman" w:cs="Times New Roman"/>
          <w:sz w:val="26"/>
          <w:szCs w:val="26"/>
        </w:rPr>
        <w:t xml:space="preserve">Исполнителя</w:t>
      </w:r>
      <w:r>
        <w:rPr>
          <w:rFonts w:ascii="Times New Roman" w:hAnsi="Times New Roman" w:cs="Times New Roman"/>
          <w:sz w:val="26"/>
          <w:szCs w:val="26"/>
          <w:lang w:eastAsia="ar-SA"/>
        </w:rPr>
        <w:t xml:space="preserve"> или уполномоченным лицом привлеченного </w:t>
      </w:r>
      <w:r>
        <w:rPr>
          <w:rFonts w:ascii="Times New Roman" w:hAnsi="Times New Roman" w:cs="Times New Roman"/>
          <w:sz w:val="26"/>
          <w:szCs w:val="26"/>
        </w:rPr>
        <w:t xml:space="preserve">с</w:t>
      </w:r>
      <w:r>
        <w:rPr>
          <w:rFonts w:ascii="Times New Roman" w:hAnsi="Times New Roman" w:cs="Times New Roman"/>
          <w:sz w:val="26"/>
          <w:szCs w:val="26"/>
          <w:lang w:eastAsia="ar-SA"/>
        </w:rPr>
        <w:t xml:space="preserve">убподрядчика/субпоставщика/субисполнителя, подтверждающие наличие собственных или привлеченных трудовых ресурсов, необходимых для выполнения работ, оказания услуг, в том числе, но не ограничиваясь:</w:t>
      </w:r>
      <w:r>
        <w:rPr>
          <w:rFonts w:ascii="Times New Roman" w:hAnsi="Times New Roman" w:cs="Times New Roman"/>
          <w:sz w:val="26"/>
          <w:szCs w:val="26"/>
        </w:rPr>
      </w:r>
      <w:r>
        <w:rPr>
          <w:rFonts w:ascii="Times New Roman" w:hAnsi="Times New Roman" w:cs="Times New Roman"/>
          <w:sz w:val="26"/>
          <w:szCs w:val="26"/>
        </w:rPr>
      </w:r>
    </w:p>
    <w:p>
      <w:pPr>
        <w:pStyle w:val="2791"/>
        <w:ind w:firstLine="709"/>
        <w:jc w:val="both"/>
        <w:tabs>
          <w:tab w:val="left" w:pos="1134" w:leader="none"/>
        </w:tabs>
        <w:rPr>
          <w:rFonts w:ascii="Times New Roman" w:hAnsi="Times New Roman" w:eastAsia="Arial Unicode MS" w:cs="Times New Roman"/>
          <w:sz w:val="26"/>
          <w:szCs w:val="26"/>
          <w:highlight w:val="white"/>
        </w:rPr>
      </w:pPr>
      <w:r>
        <w:rPr>
          <w:rFonts w:ascii="Times New Roman" w:hAnsi="Times New Roman" w:eastAsia="Arial Unicode MS" w:cs="Times New Roman"/>
          <w:sz w:val="26"/>
          <w:szCs w:val="26"/>
        </w:rPr>
        <w:t xml:space="preserve">- копия штатного расписания, представленного в виде унифицированной формы </w:t>
      </w:r>
      <w:r>
        <w:rPr>
          <w:rFonts w:ascii="Times New Roman" w:hAnsi="Times New Roman" w:eastAsia="Arial Unicode MS" w:cs="Times New Roman"/>
          <w:sz w:val="26"/>
          <w:szCs w:val="26"/>
          <w:highlight w:val="white"/>
        </w:rPr>
        <w:t xml:space="preserve">№ Т-3, утвержденной постановлением Госкомстата России от 05.01.2004 № 1;</w:t>
      </w:r>
      <w:r>
        <w:rPr>
          <w:rFonts w:ascii="Times New Roman" w:hAnsi="Times New Roman" w:eastAsia="Arial Unicode MS" w:cs="Times New Roman"/>
          <w:sz w:val="26"/>
          <w:szCs w:val="26"/>
          <w:highlight w:val="white"/>
        </w:rPr>
      </w:r>
      <w:r>
        <w:rPr>
          <w:rFonts w:ascii="Times New Roman" w:hAnsi="Times New Roman" w:eastAsia="Arial Unicode MS" w:cs="Times New Roman"/>
          <w:sz w:val="26"/>
          <w:szCs w:val="26"/>
          <w:highlight w:val="white"/>
        </w:rPr>
      </w:r>
    </w:p>
    <w:p>
      <w:pPr>
        <w:pStyle w:val="2791"/>
        <w:ind w:firstLine="709"/>
        <w:jc w:val="both"/>
        <w:tabs>
          <w:tab w:val="left" w:pos="1134" w:leader="none"/>
        </w:tabs>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 </w:t>
      </w:r>
      <w:r>
        <w:rPr>
          <w:rFonts w:ascii="Times New Roman" w:hAnsi="Times New Roman" w:cs="Times New Roman"/>
          <w:sz w:val="26"/>
          <w:szCs w:val="26"/>
          <w:highlight w:val="white"/>
          <w:lang w:eastAsia="ar-SA"/>
        </w:rPr>
        <w:t xml:space="preserve">копия расчета по страховым взносам  подраздел 1 раздела 1 по форме КНД 1151111, утвержденной приказом ФНС о</w:t>
      </w:r>
      <w:r>
        <w:rPr>
          <w:rFonts w:ascii="Times New Roman" w:hAnsi="Times New Roman" w:cs="Times New Roman"/>
          <w:sz w:val="26"/>
          <w:szCs w:val="26"/>
          <w:highlight w:val="white"/>
          <w:lang w:eastAsia="ar-SA"/>
        </w:rPr>
        <w:t xml:space="preserve">т 29.09.2022 № ЕД-7-11/878@ – за предшествующий квартал, с отметкой о принятии ФНС (далее - Сведения).</w:t>
      </w:r>
      <w:r>
        <w:rPr>
          <w:rFonts w:ascii="Times New Roman" w:hAnsi="Times New Roman" w:cs="Times New Roman"/>
          <w:sz w:val="26"/>
          <w:szCs w:val="26"/>
          <w:highlight w:val="white"/>
        </w:rPr>
      </w:r>
      <w:r>
        <w:rPr>
          <w:rFonts w:ascii="Times New Roman" w:hAnsi="Times New Roman" w:cs="Times New Roman"/>
          <w:sz w:val="26"/>
          <w:szCs w:val="26"/>
          <w:highlight w:val="white"/>
        </w:rPr>
      </w:r>
    </w:p>
    <w:p>
      <w:pPr>
        <w:pStyle w:val="2791"/>
        <w:ind w:firstLine="709"/>
        <w:tabs>
          <w:tab w:val="left" w:pos="1134" w:leader="none"/>
        </w:tabs>
        <w:rPr>
          <w:rFonts w:ascii="Times New Roman" w:hAnsi="Times New Roman" w:eastAsia="Arial Unicode MS" w:cs="Times New Roman"/>
          <w:sz w:val="26"/>
          <w:szCs w:val="26"/>
          <w:highlight w:val="white"/>
        </w:rPr>
      </w:pPr>
      <w:r>
        <w:rPr>
          <w:rFonts w:ascii="Times New Roman" w:hAnsi="Times New Roman" w:eastAsia="Arial Unicode MS" w:cs="Times New Roman"/>
          <w:sz w:val="26"/>
          <w:szCs w:val="26"/>
          <w:highlight w:val="white"/>
        </w:rPr>
        <w:t xml:space="preserve">- копии гражданско-правовых договоров;</w:t>
      </w:r>
      <w:r>
        <w:rPr>
          <w:rFonts w:ascii="Times New Roman" w:hAnsi="Times New Roman" w:eastAsia="Arial Unicode MS" w:cs="Times New Roman"/>
          <w:sz w:val="26"/>
          <w:szCs w:val="26"/>
          <w:highlight w:val="white"/>
        </w:rPr>
      </w:r>
      <w:r>
        <w:rPr>
          <w:rFonts w:ascii="Times New Roman" w:hAnsi="Times New Roman" w:eastAsia="Arial Unicode MS" w:cs="Times New Roman"/>
          <w:sz w:val="26"/>
          <w:szCs w:val="26"/>
          <w:highlight w:val="white"/>
        </w:rPr>
      </w:r>
    </w:p>
    <w:p>
      <w:pPr>
        <w:pStyle w:val="2791"/>
        <w:ind w:firstLine="709"/>
        <w:tabs>
          <w:tab w:val="left" w:pos="1134" w:leader="none"/>
        </w:tabs>
        <w:rPr>
          <w:rFonts w:ascii="Times New Roman" w:hAnsi="Times New Roman" w:eastAsia="Arial Unicode MS" w:cs="Times New Roman"/>
          <w:sz w:val="26"/>
          <w:szCs w:val="26"/>
          <w:highlight w:val="white"/>
        </w:rPr>
      </w:pPr>
      <w:r>
        <w:rPr>
          <w:rFonts w:ascii="Times New Roman" w:hAnsi="Times New Roman" w:eastAsia="Arial Unicode MS" w:cs="Times New Roman"/>
          <w:sz w:val="26"/>
          <w:szCs w:val="26"/>
          <w:highlight w:val="white"/>
        </w:rPr>
        <w:t xml:space="preserve">- копии приказов о назначении на должности;</w:t>
      </w:r>
      <w:r>
        <w:rPr>
          <w:rFonts w:ascii="Times New Roman" w:hAnsi="Times New Roman" w:eastAsia="Arial Unicode MS" w:cs="Times New Roman"/>
          <w:sz w:val="26"/>
          <w:szCs w:val="26"/>
          <w:highlight w:val="white"/>
        </w:rPr>
      </w:r>
      <w:r>
        <w:rPr>
          <w:rFonts w:ascii="Times New Roman" w:hAnsi="Times New Roman" w:eastAsia="Arial Unicode MS" w:cs="Times New Roman"/>
          <w:sz w:val="26"/>
          <w:szCs w:val="26"/>
          <w:highlight w:val="white"/>
        </w:rPr>
      </w:r>
    </w:p>
    <w:p>
      <w:pPr>
        <w:pStyle w:val="2791"/>
        <w:ind w:firstLine="709"/>
        <w:tabs>
          <w:tab w:val="left" w:pos="1134" w:leader="none"/>
        </w:tabs>
        <w:rPr>
          <w:rFonts w:ascii="Times New Roman" w:hAnsi="Times New Roman" w:eastAsia="Arial Unicode MS" w:cs="Times New Roman"/>
          <w:sz w:val="26"/>
          <w:szCs w:val="26"/>
          <w:highlight w:val="white"/>
        </w:rPr>
      </w:pPr>
      <w:r>
        <w:rPr>
          <w:rFonts w:ascii="Times New Roman" w:hAnsi="Times New Roman" w:eastAsia="Arial Unicode MS" w:cs="Times New Roman"/>
          <w:sz w:val="26"/>
          <w:szCs w:val="26"/>
          <w:highlight w:val="white"/>
        </w:rPr>
        <w:t xml:space="preserve">- копии должностных инструкций;</w:t>
      </w:r>
      <w:r>
        <w:rPr>
          <w:rFonts w:ascii="Times New Roman" w:hAnsi="Times New Roman" w:eastAsia="Arial Unicode MS" w:cs="Times New Roman"/>
          <w:sz w:val="26"/>
          <w:szCs w:val="26"/>
          <w:highlight w:val="white"/>
        </w:rPr>
      </w:r>
      <w:r>
        <w:rPr>
          <w:rFonts w:ascii="Times New Roman" w:hAnsi="Times New Roman" w:eastAsia="Arial Unicode MS" w:cs="Times New Roman"/>
          <w:sz w:val="26"/>
          <w:szCs w:val="26"/>
          <w:highlight w:val="white"/>
        </w:rPr>
      </w:r>
    </w:p>
    <w:p>
      <w:pPr>
        <w:pStyle w:val="2791"/>
        <w:ind w:firstLine="709"/>
        <w:jc w:val="both"/>
        <w:tabs>
          <w:tab w:val="left" w:pos="1134" w:leader="none"/>
        </w:tabs>
        <w:rPr>
          <w:rFonts w:ascii="Times New Roman" w:hAnsi="Times New Roman" w:eastAsia="Arial Unicode MS" w:cs="Times New Roman"/>
          <w:sz w:val="26"/>
          <w:szCs w:val="26"/>
          <w:highlight w:val="white"/>
        </w:rPr>
      </w:pPr>
      <w:r>
        <w:rPr>
          <w:rFonts w:ascii="Times New Roman" w:hAnsi="Times New Roman" w:cs="Times New Roman"/>
          <w:sz w:val="26"/>
          <w:szCs w:val="26"/>
          <w:highlight w:val="white"/>
          <w:lang w:eastAsia="ar-SA"/>
        </w:rPr>
        <w:t xml:space="preserve">- </w:t>
      </w:r>
      <w:r>
        <w:rPr>
          <w:rFonts w:ascii="Times New Roman" w:hAnsi="Times New Roman" w:eastAsia="Arial Unicode MS" w:cs="Times New Roman"/>
          <w:sz w:val="26"/>
          <w:szCs w:val="26"/>
          <w:highlight w:val="white"/>
        </w:rPr>
        <w:t xml:space="preserve">дипломы, сертификаты, аттестаты, сви</w:t>
      </w:r>
      <w:r>
        <w:rPr>
          <w:rFonts w:ascii="Times New Roman" w:hAnsi="Times New Roman" w:eastAsia="Arial Unicode MS" w:cs="Times New Roman"/>
          <w:sz w:val="26"/>
          <w:szCs w:val="26"/>
          <w:highlight w:val="white"/>
        </w:rPr>
        <w:t xml:space="preserve">детельства, подтверждающие право на поставку товаров/выполнение работ/ оказание услуг по договору; </w:t>
      </w:r>
      <w:r>
        <w:rPr>
          <w:rFonts w:ascii="Times New Roman" w:hAnsi="Times New Roman" w:eastAsia="Arial Unicode MS" w:cs="Times New Roman"/>
          <w:sz w:val="26"/>
          <w:szCs w:val="26"/>
          <w:highlight w:val="white"/>
        </w:rPr>
      </w:r>
      <w:r>
        <w:rPr>
          <w:rFonts w:ascii="Times New Roman" w:hAnsi="Times New Roman" w:eastAsia="Arial Unicode MS" w:cs="Times New Roman"/>
          <w:sz w:val="26"/>
          <w:szCs w:val="26"/>
          <w:highlight w:val="white"/>
        </w:rPr>
      </w:r>
    </w:p>
    <w:p>
      <w:pPr>
        <w:pStyle w:val="2791"/>
        <w:ind w:firstLine="709"/>
        <w:jc w:val="both"/>
        <w:tabs>
          <w:tab w:val="left" w:pos="1134" w:leader="none"/>
        </w:tabs>
        <w:rPr>
          <w:rFonts w:ascii="Times New Roman" w:hAnsi="Times New Roman" w:cs="Times New Roman"/>
          <w:sz w:val="26"/>
          <w:szCs w:val="26"/>
          <w:highlight w:val="white"/>
        </w:rPr>
      </w:pPr>
      <w:r>
        <w:rPr>
          <w:rFonts w:ascii="Times New Roman" w:hAnsi="Times New Roman" w:cs="Times New Roman"/>
          <w:sz w:val="26"/>
          <w:szCs w:val="26"/>
          <w:lang w:eastAsia="ar-SA"/>
        </w:rPr>
        <w:t xml:space="preserve">В случае отсутствия дан</w:t>
      </w:r>
      <w:r>
        <w:rPr>
          <w:rFonts w:ascii="Times New Roman" w:hAnsi="Times New Roman" w:cs="Times New Roman"/>
          <w:sz w:val="26"/>
          <w:szCs w:val="26"/>
          <w:highlight w:val="white"/>
          <w:lang w:eastAsia="ar-SA"/>
        </w:rPr>
        <w:t xml:space="preserve">ных,  подтверждающих наличие  трудовых ресурсов в Сведениях:</w:t>
      </w:r>
      <w:r>
        <w:rPr>
          <w:rFonts w:ascii="Times New Roman" w:hAnsi="Times New Roman" w:cs="Times New Roman"/>
          <w:sz w:val="26"/>
          <w:szCs w:val="26"/>
          <w:highlight w:val="white"/>
        </w:rPr>
      </w:r>
      <w:r>
        <w:rPr>
          <w:rFonts w:ascii="Times New Roman" w:hAnsi="Times New Roman" w:cs="Times New Roman"/>
          <w:sz w:val="26"/>
          <w:szCs w:val="26"/>
          <w:highlight w:val="white"/>
        </w:rPr>
      </w:r>
    </w:p>
    <w:p>
      <w:pPr>
        <w:pStyle w:val="2791"/>
        <w:ind w:firstLine="709"/>
        <w:jc w:val="both"/>
        <w:tabs>
          <w:tab w:val="left" w:pos="1134" w:leader="none"/>
        </w:tabs>
        <w:rPr>
          <w:rFonts w:ascii="Times New Roman" w:hAnsi="Times New Roman" w:cs="Times New Roman"/>
          <w:sz w:val="26"/>
          <w:szCs w:val="26"/>
          <w:highlight w:val="white"/>
        </w:rPr>
      </w:pPr>
      <w:r>
        <w:rPr>
          <w:rFonts w:ascii="Times New Roman" w:hAnsi="Times New Roman" w:cs="Times New Roman"/>
          <w:sz w:val="26"/>
          <w:szCs w:val="26"/>
          <w:highlight w:val="white"/>
          <w:lang w:eastAsia="ar-SA"/>
        </w:rPr>
        <w:t xml:space="preserve">-  копия формы ЕФС-1 с отметкой о ее принятии Социальным фондом России;</w:t>
      </w:r>
      <w:r>
        <w:rPr>
          <w:rFonts w:ascii="Times New Roman" w:hAnsi="Times New Roman" w:cs="Times New Roman"/>
          <w:sz w:val="26"/>
          <w:szCs w:val="26"/>
          <w:highlight w:val="white"/>
        </w:rPr>
      </w:r>
      <w:r>
        <w:rPr>
          <w:rFonts w:ascii="Times New Roman" w:hAnsi="Times New Roman" w:cs="Times New Roman"/>
          <w:sz w:val="26"/>
          <w:szCs w:val="26"/>
          <w:highlight w:val="white"/>
        </w:rPr>
      </w:r>
    </w:p>
    <w:p>
      <w:pPr>
        <w:pStyle w:val="2791"/>
        <w:ind w:firstLine="709"/>
        <w:jc w:val="both"/>
        <w:tabs>
          <w:tab w:val="left" w:pos="1134" w:leader="none"/>
        </w:tabs>
        <w:rPr>
          <w:rFonts w:ascii="Times New Roman" w:hAnsi="Times New Roman" w:cs="Times New Roman"/>
          <w:sz w:val="26"/>
          <w:szCs w:val="26"/>
        </w:rPr>
      </w:pPr>
      <w:r>
        <w:rPr>
          <w:rFonts w:ascii="Times New Roman" w:hAnsi="Times New Roman" w:cs="Times New Roman"/>
          <w:sz w:val="26"/>
          <w:szCs w:val="26"/>
          <w:highlight w:val="white"/>
          <w:lang w:eastAsia="ar-SA"/>
        </w:rPr>
        <w:t xml:space="preserve">-  копия гражданско-правового договора с соответствующим лицом.</w:t>
      </w:r>
      <w:r>
        <w:rPr>
          <w:rFonts w:ascii="Times New Roman" w:hAnsi="Times New Roman" w:cs="Times New Roman"/>
          <w:sz w:val="26"/>
          <w:szCs w:val="26"/>
        </w:rPr>
      </w:r>
      <w:r>
        <w:rPr>
          <w:rFonts w:ascii="Times New Roman" w:hAnsi="Times New Roman" w:cs="Times New Roman"/>
          <w:sz w:val="26"/>
          <w:szCs w:val="26"/>
        </w:rPr>
      </w:r>
    </w:p>
    <w:p>
      <w:r/>
      <w:r/>
    </w:p>
    <w:sectPr>
      <w:headerReference w:type="default" r:id="rId10"/>
      <w:headerReference w:type="first" r:id="rId11"/>
      <w:footnotePr>
        <w:numFmt w:val="decimal"/>
        <w:numRestart w:val="continuous"/>
        <w:numStart w:val="1"/>
        <w:pos w:val="pageBottom"/>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20603050405020304"/>
  </w:font>
  <w:font w:name="Wingdings">
    <w:panose1 w:val="05010000000000000000"/>
  </w:font>
  <w:font w:name="Symbol">
    <w:panose1 w:val="05010000000000000000"/>
  </w:font>
  <w:font w:name="Helvetica">
    <w:panose1 w:val="020B0604020202020204"/>
  </w:font>
  <w:font w:name="SimSun">
    <w:panose1 w:val="02000503030000020003"/>
  </w:font>
  <w:font w:name="Courier New">
    <w:panose1 w:val="02070309020205020404"/>
  </w:font>
  <w:font w:name="Mangal">
    <w:panose1 w:val="02040503050406030204"/>
  </w:font>
  <w:font w:name="Calibri">
    <w:panose1 w:val="020F0502020204030204"/>
  </w:font>
  <w:font w:name="ヒラギノ角ゴ Pro W3">
    <w:panose1 w:val="02000603000000000000"/>
  </w:font>
  <w:font w:name="Tms Rmn">
    <w:panose1 w:val="02000603000000000000"/>
  </w:font>
  <w:font w:name="Lucida Sans Unicode">
    <w:panose1 w:val="020B0603030804020204"/>
  </w:font>
  <w:font w:name="Verdana">
    <w:panose1 w:val="020B0604030504040204"/>
  </w:font>
  <w:font w:name="Tahoma">
    <w:panose1 w:val="020B0604030504040204"/>
  </w:font>
  <w:font w:name="MS Mincho">
    <w:panose1 w:val="02020606060505090204"/>
  </w:font>
  <w:font w:name="Book Antiqua">
    <w:panose1 w:val="02040502050405020303"/>
  </w:font>
  <w:font w:name="Cambria">
    <w:panose1 w:val="02040503050406030204"/>
  </w:font>
  <w:font w:name="Arial Unicode MS">
    <w:panose1 w:val="020B0604020202020204"/>
  </w:font>
  <w:font w:name="Arial">
    <w:panose1 w:val="020B0604020202020204"/>
  </w:font>
  <w:font w:name="Times New Roman">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Если Исполнителем является ИП, то использовать следующую фразу «</w:t>
      </w:r>
      <w:r>
        <w:rPr>
          <w:rFonts w:ascii="Times New Roman" w:hAnsi="Times New Roman"/>
          <w:i/>
        </w:rPr>
        <w:t xml:space="preserve">Индивидуальный предприниматель ___________________________________________________, именуемый (-ая) в дальнейшем Исполнитель</w:t>
      </w:r>
      <w:r>
        <w:rPr>
          <w:rFonts w:ascii="Times New Roman" w:hAnsi="Times New Roman"/>
        </w:rPr>
        <w:t xml:space="preserve">».</w:t>
      </w:r>
      <w:r>
        <w:rPr>
          <w:rFonts w:ascii="Times New Roman" w:hAnsi="Times New Roman"/>
        </w:rPr>
      </w:r>
      <w:r>
        <w:rPr>
          <w:rFonts w:ascii="Times New Roman" w:hAnsi="Times New Roman"/>
        </w:rPr>
      </w:r>
    </w:p>
  </w:footnote>
  <w:footnote w:id="3">
    <w:p>
      <w:pPr>
        <w:pStyle w:val="2756"/>
        <w:ind w:firstLine="567"/>
        <w:jc w:val="both"/>
        <w:rPr>
          <w:rFonts w:ascii="Times New Roman" w:hAnsi="Times New Roman"/>
        </w:rPr>
      </w:pPr>
      <w:r>
        <w:rPr>
          <w:rStyle w:val="2758"/>
        </w:rPr>
        <w:footnoteRef/>
      </w:r>
      <w:r>
        <w:t xml:space="preserve"> </w:t>
      </w:r>
      <w:r>
        <w:rPr>
          <w:rFonts w:ascii="Times New Roman" w:hAnsi="Times New Roman"/>
        </w:rPr>
        <w:t xml:space="preserve">Включается в преамбулу договора, если договор заключается по результатам проведения конкурентной закупки или неконкурентной закупки способом предварительный отбор или запрос цен по результатам предварительного отбора.</w:t>
      </w:r>
      <w:r>
        <w:rPr>
          <w:rFonts w:ascii="Times New Roman" w:hAnsi="Times New Roman"/>
        </w:rPr>
      </w:r>
      <w:r>
        <w:rPr>
          <w:rFonts w:ascii="Times New Roman" w:hAnsi="Times New Roman"/>
        </w:rPr>
      </w:r>
    </w:p>
  </w:footnote>
  <w:footnote w:id="4">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в преамбулу договора, если договор заключается по результатам проведения неконкурентной закупки способом сравнение цен</w:t>
      </w:r>
      <w:r>
        <w:rPr>
          <w:rFonts w:ascii="Times New Roman" w:hAnsi="Times New Roman"/>
        </w:rPr>
      </w:r>
      <w:r>
        <w:rPr>
          <w:rFonts w:ascii="Times New Roman" w:hAnsi="Times New Roman"/>
        </w:rPr>
      </w:r>
    </w:p>
  </w:footnote>
  <w:footnote w:id="5">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в преамбулу договора, если договор заключается по результатам проведения неконкурентной закупки у единственного поставщика (исполнителя, подрядчика).</w:t>
      </w:r>
      <w:r>
        <w:rPr>
          <w:rFonts w:ascii="Times New Roman" w:hAnsi="Times New Roman"/>
        </w:rPr>
      </w:r>
      <w:r>
        <w:rPr>
          <w:rFonts w:ascii="Times New Roman" w:hAnsi="Times New Roman"/>
        </w:rPr>
      </w:r>
    </w:p>
  </w:footnote>
  <w:footnote w:id="6">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в преамбулу договора, если договор заключается по результатам проведения неконкурентной закупки путем участия в процедурах, организованных продавцами продукции.</w:t>
      </w:r>
      <w:r>
        <w:rPr>
          <w:rFonts w:ascii="Times New Roman" w:hAnsi="Times New Roman"/>
        </w:rPr>
      </w:r>
      <w:r>
        <w:rPr>
          <w:rFonts w:ascii="Times New Roman" w:hAnsi="Times New Roman"/>
        </w:rPr>
      </w:r>
    </w:p>
  </w:footnote>
  <w:footnote w:id="7">
    <w:p>
      <w:pPr>
        <w:pStyle w:val="2756"/>
        <w:ind w:firstLine="567"/>
        <w:rPr>
          <w:rFonts w:ascii="Times New Roman" w:hAnsi="Times New Roman"/>
        </w:rPr>
      </w:pPr>
      <w:r>
        <w:rPr>
          <w:rStyle w:val="2758"/>
          <w:rFonts w:ascii="Times New Roman" w:hAnsi="Times New Roman"/>
        </w:rPr>
        <w:footnoteRef/>
      </w:r>
      <w:r>
        <w:rPr>
          <w:rFonts w:ascii="Times New Roman" w:hAnsi="Times New Roman"/>
          <w:iCs/>
        </w:rPr>
        <w:t xml:space="preserve">Указывается в случае заключения Договора по результатам закупочной процедуры и наличия протокола преддоговорных переговоров.</w:t>
      </w:r>
      <w:r>
        <w:rPr>
          <w:rFonts w:ascii="Times New Roman" w:hAnsi="Times New Roman"/>
        </w:rPr>
      </w:r>
      <w:r>
        <w:rPr>
          <w:rFonts w:ascii="Times New Roman" w:hAnsi="Times New Roman"/>
        </w:rPr>
      </w:r>
    </w:p>
  </w:footnote>
  <w:footnote w:id="8">
    <w:p>
      <w:pPr>
        <w:pStyle w:val="2756"/>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в Договор, если оказание услуг обусловлено Заявками Заказчика.</w:t>
      </w:r>
      <w:r>
        <w:rPr>
          <w:rFonts w:ascii="Times New Roman" w:hAnsi="Times New Roman"/>
        </w:rPr>
      </w:r>
      <w:r>
        <w:rPr>
          <w:rFonts w:ascii="Times New Roman" w:hAnsi="Times New Roman"/>
        </w:rPr>
      </w:r>
    </w:p>
  </w:footnote>
  <w:footnote w:id="9">
    <w:p>
      <w:pPr>
        <w:pStyle w:val="2756"/>
        <w:jc w:val="both"/>
        <w:rPr>
          <w:rFonts w:ascii="Times New Roman" w:hAnsi="Times New Roman"/>
        </w:rPr>
      </w:pPr>
      <w:r>
        <w:rPr>
          <w:rStyle w:val="2758"/>
          <w:rFonts w:ascii="Times New Roman" w:hAnsi="Times New Roman"/>
        </w:rPr>
        <w:footnoteRef/>
      </w:r>
      <w:r>
        <w:rPr>
          <w:rFonts w:ascii="Times New Roman" w:hAnsi="Times New Roman"/>
        </w:rPr>
        <w:t xml:space="preserve"> Вариант выбирается Заказчиком при подготовке проекта Договора.</w:t>
      </w:r>
      <w:r>
        <w:rPr>
          <w:rFonts w:ascii="Times New Roman" w:hAnsi="Times New Roman"/>
        </w:rPr>
      </w:r>
      <w:r>
        <w:rPr>
          <w:rFonts w:ascii="Times New Roman" w:hAnsi="Times New Roman"/>
        </w:rPr>
      </w:r>
    </w:p>
  </w:footnote>
  <w:footnote w:id="10">
    <w:p>
      <w:pPr>
        <w:pStyle w:val="2756"/>
        <w:jc w:val="both"/>
        <w:rPr>
          <w:rFonts w:ascii="Times New Roman" w:hAnsi="Times New Roman" w:cs="Times New Roman"/>
          <w:i w:val="0"/>
          <w:iCs w:val="0"/>
        </w:rPr>
      </w:pPr>
      <w:r>
        <w:rPr>
          <w:rStyle w:val="2758"/>
          <w:rFonts w:ascii="Times New Roman" w:hAnsi="Times New Roman" w:eastAsia="Times New Roman" w:cs="Times New Roman"/>
          <w:i w:val="0"/>
          <w:iCs w:val="0"/>
        </w:rPr>
        <w:footnoteRef/>
      </w:r>
      <w:r>
        <w:rPr>
          <w:rFonts w:ascii="Times New Roman" w:hAnsi="Times New Roman" w:eastAsia="Times New Roman" w:cs="Times New Roman"/>
          <w:i w:val="0"/>
          <w:iCs w:val="0"/>
        </w:rPr>
        <w:t xml:space="preserve"> Применяется в случае расчета цены Договора исходя из единичных расценок и/или Заявок. </w:t>
      </w:r>
      <w:r>
        <w:rPr>
          <w:rFonts w:ascii="Times New Roman" w:hAnsi="Times New Roman" w:cs="Times New Roman"/>
          <w:i w:val="0"/>
          <w:iCs w:val="0"/>
        </w:rPr>
      </w:r>
      <w:r>
        <w:rPr>
          <w:rFonts w:ascii="Times New Roman" w:hAnsi="Times New Roman" w:cs="Times New Roman"/>
          <w:i w:val="0"/>
          <w:iCs w:val="0"/>
        </w:rPr>
      </w:r>
    </w:p>
  </w:footnote>
  <w:footnote w:id="11">
    <w:p>
      <w:pPr>
        <w:pStyle w:val="2756"/>
        <w:ind w:firstLine="567"/>
        <w:jc w:val="both"/>
        <w:rPr>
          <w:i/>
          <w:highlight w:val="white"/>
        </w:rPr>
      </w:pPr>
      <w:r>
        <w:rPr>
          <w:rStyle w:val="2758"/>
          <w:i/>
          <w:highlight w:val="white"/>
        </w:rPr>
        <w:footnoteRef/>
      </w:r>
      <w:r>
        <w:rPr>
          <w:i/>
          <w:iCs/>
          <w:highlight w:val="white"/>
        </w:rPr>
        <w:t xml:space="preserve"> Другая ставка НДС или «НДС не облагается» указывается только, если операции по Договору не облагаются НДС или облагаются иной ставкой НДС в силу законодательства и это было учтено при формировании НМЦ по договору. </w:t>
      </w:r>
      <w:r>
        <w:rPr>
          <w:i/>
          <w:highlight w:val="white"/>
        </w:rPr>
        <w:t xml:space="preserve">Абзац не подлежит изменению только по причине того, что Договор заключен с лицом, применяющим упрощенную систему налогообложения</w:t>
      </w:r>
      <w:r>
        <w:rPr>
          <w:bCs/>
          <w:i/>
          <w:highlight w:val="white"/>
        </w:rPr>
        <w:t xml:space="preserve">.</w:t>
      </w:r>
      <w:r>
        <w:rPr>
          <w:i/>
          <w:highlight w:val="white"/>
        </w:rPr>
      </w:r>
      <w:r>
        <w:rPr>
          <w:i/>
          <w:highlight w:val="white"/>
        </w:rPr>
      </w:r>
    </w:p>
  </w:footnote>
  <w:footnote w:id="12">
    <w:p>
      <w:pPr>
        <w:pStyle w:val="2756"/>
        <w:jc w:val="both"/>
        <w:rPr>
          <w:rFonts w:ascii="Times New Roman" w:hAnsi="Times New Roman"/>
        </w:rPr>
      </w:pPr>
      <w:r>
        <w:rPr>
          <w:rStyle w:val="2758"/>
          <w:rFonts w:ascii="Times New Roman" w:hAnsi="Times New Roman"/>
        </w:rPr>
        <w:footnoteRef/>
      </w:r>
      <w:r>
        <w:rPr>
          <w:rFonts w:ascii="Times New Roman" w:hAnsi="Times New Roman"/>
        </w:rPr>
        <w:t xml:space="preserve"> Условия о выплате аванса включаются в Договор в соответс</w:t>
      </w:r>
      <w:r>
        <w:rPr>
          <w:rFonts w:ascii="Times New Roman" w:hAnsi="Times New Roman"/>
        </w:rPr>
        <w:t xml:space="preserve">твии с организационно-распорядительными документами ПАО «Россети Северо-Запад», регулирующими порядок оплаты по договорам, заключаемым ПАО «Россети Северо-Запад», в редакции ОРД Общества, действующей на момент заключения Договора и нормами действующего зак</w:t>
      </w:r>
      <w:r>
        <w:rPr>
          <w:rFonts w:ascii="Times New Roman" w:hAnsi="Times New Roman"/>
        </w:rPr>
        <w:t xml:space="preserve">онодательства РФ. Если условиями Договора предусматривается авансовый платеж, то в Договор также подлежит включению условие об обеспечении возврата аванса в случаях и порядке, предусмотренном ОРД Общества, с учетом требований действующего законодательства.</w:t>
      </w:r>
      <w:r>
        <w:rPr>
          <w:rFonts w:ascii="Times New Roman" w:hAnsi="Times New Roman"/>
        </w:rPr>
      </w:r>
      <w:r>
        <w:rPr>
          <w:rFonts w:ascii="Times New Roman" w:hAnsi="Times New Roman"/>
        </w:rPr>
      </w:r>
    </w:p>
  </w:footnote>
  <w:footnote w:id="13">
    <w:p>
      <w:pPr>
        <w:pStyle w:val="2756"/>
        <w:jc w:val="both"/>
        <w:rPr>
          <w:rFonts w:ascii="Times New Roman" w:hAnsi="Times New Roman"/>
          <w:iCs/>
        </w:rPr>
      </w:pPr>
      <w:r>
        <w:rPr>
          <w:rStyle w:val="2758"/>
          <w:rFonts w:ascii="Times New Roman" w:hAnsi="Times New Roman"/>
        </w:rPr>
        <w:footnoteRef/>
      </w:r>
      <w:r>
        <w:rPr>
          <w:rFonts w:ascii="Times New Roman" w:hAnsi="Times New Roman"/>
        </w:rPr>
        <w:t xml:space="preserve"> </w:t>
      </w:r>
      <w:r>
        <w:rPr>
          <w:rFonts w:ascii="Times New Roman" w:hAnsi="Times New Roman"/>
          <w:iCs/>
        </w:rPr>
        <w:t xml:space="preserve">Выбрать один из вариантов: </w:t>
      </w:r>
      <w:r>
        <w:rPr>
          <w:rFonts w:ascii="Times New Roman" w:hAnsi="Times New Roman"/>
          <w:iCs/>
        </w:rPr>
      </w:r>
      <w:r>
        <w:rPr>
          <w:rFonts w:ascii="Times New Roman" w:hAnsi="Times New Roman"/>
          <w:iCs/>
        </w:rPr>
      </w:r>
    </w:p>
    <w:p>
      <w:pPr>
        <w:pStyle w:val="2756"/>
        <w:jc w:val="both"/>
        <w:rPr>
          <w:rFonts w:ascii="Times New Roman" w:hAnsi="Times New Roman"/>
          <w:iCs/>
        </w:rPr>
      </w:pPr>
      <w:r>
        <w:rPr>
          <w:rFonts w:ascii="Times New Roman" w:hAnsi="Times New Roman"/>
          <w:iCs/>
        </w:rPr>
        <w:t xml:space="preserve">а) 7 (семи) рабочих дней для договоров, заключаемых с субъектами малого и среднего предпринимательства по итогам закупки товаров, работ, услуг;</w:t>
      </w:r>
      <w:r>
        <w:rPr>
          <w:rFonts w:ascii="Times New Roman" w:hAnsi="Times New Roman"/>
          <w:iCs/>
        </w:rPr>
      </w:r>
      <w:r>
        <w:rPr>
          <w:rFonts w:ascii="Times New Roman" w:hAnsi="Times New Roman"/>
          <w:iCs/>
        </w:rPr>
      </w:r>
    </w:p>
    <w:p>
      <w:pPr>
        <w:pStyle w:val="2756"/>
        <w:jc w:val="both"/>
        <w:rPr>
          <w:rFonts w:ascii="Times New Roman" w:hAnsi="Times New Roman"/>
          <w:iCs/>
        </w:rPr>
      </w:pPr>
      <w:r>
        <w:rPr>
          <w:rFonts w:ascii="Times New Roman" w:hAnsi="Times New Roman"/>
          <w:iCs/>
        </w:rPr>
        <w:t xml:space="preserve">б) 30 (тридцати) рабочих дней для договоров, не указанных в подпункте «а» настоящей сноски, при условии, что закупаемые товары, выполняемые работы, оказываемые услуги включены в предус</w:t>
      </w:r>
      <w:r>
        <w:rPr>
          <w:rFonts w:ascii="Times New Roman" w:hAnsi="Times New Roman"/>
          <w:iCs/>
        </w:rPr>
        <w:t xml:space="preserve">мотренный Единым стандартом закупок ПАО «Россети» перечень разделов «Общероссийского классификатора продукции по видам экономической деятельности» (ОК 034-2014 (КПЕС 2008)), утвержденный приказом Росстандарта от 31.01.2014 № 14-ст (в действующей редакции);</w:t>
      </w:r>
      <w:r>
        <w:rPr>
          <w:rFonts w:ascii="Times New Roman" w:hAnsi="Times New Roman"/>
          <w:iCs/>
        </w:rPr>
      </w:r>
      <w:r>
        <w:rPr>
          <w:rFonts w:ascii="Times New Roman" w:hAnsi="Times New Roman"/>
          <w:iCs/>
        </w:rPr>
      </w:r>
    </w:p>
    <w:p>
      <w:pPr>
        <w:pStyle w:val="2756"/>
        <w:jc w:val="both"/>
        <w:tabs>
          <w:tab w:val="left" w:pos="8025" w:leader="none"/>
        </w:tabs>
        <w:rPr>
          <w:rFonts w:ascii="Times New Roman" w:hAnsi="Times New Roman"/>
        </w:rPr>
      </w:pPr>
      <w:r>
        <w:rPr>
          <w:rFonts w:ascii="Times New Roman" w:hAnsi="Times New Roman"/>
          <w:iCs/>
        </w:rPr>
        <w:t xml:space="preserve">в) 7 (семи) рабочих дней для договоров, не указанных в подпункте «а» и «б» настоящей сноски.</w:t>
      </w:r>
      <w:r>
        <w:rPr>
          <w:i/>
          <w:iCs/>
          <w:sz w:val="18"/>
          <w:szCs w:val="18"/>
        </w:rPr>
        <w:tab/>
      </w:r>
      <w:r>
        <w:rPr>
          <w:rFonts w:ascii="Times New Roman" w:hAnsi="Times New Roman"/>
        </w:rPr>
      </w:r>
      <w:r>
        <w:rPr>
          <w:rFonts w:ascii="Times New Roman" w:hAnsi="Times New Roman"/>
        </w:rPr>
      </w:r>
    </w:p>
  </w:footnote>
  <w:footnote w:id="14">
    <w:p>
      <w:pPr>
        <w:pStyle w:val="2756"/>
        <w:jc w:val="both"/>
        <w:rPr>
          <w:rFonts w:ascii="Times New Roman" w:hAnsi="Times New Roman"/>
        </w:rPr>
      </w:pPr>
      <w:r>
        <w:rPr>
          <w:rStyle w:val="2758"/>
          <w:rFonts w:ascii="Times New Roman" w:hAnsi="Times New Roman"/>
        </w:rPr>
        <w:footnoteRef/>
      </w:r>
      <w:r>
        <w:rPr>
          <w:rFonts w:ascii="Times New Roman" w:hAnsi="Times New Roman"/>
        </w:rPr>
        <w:t xml:space="preserve"> Здесь и далее по договору условие о предоставлении отчета включается по решению Заказчика.</w:t>
      </w:r>
      <w:r>
        <w:rPr>
          <w:rFonts w:ascii="Times New Roman" w:hAnsi="Times New Roman"/>
        </w:rPr>
      </w:r>
      <w:r>
        <w:rPr>
          <w:rFonts w:ascii="Times New Roman" w:hAnsi="Times New Roman"/>
        </w:rPr>
      </w:r>
    </w:p>
  </w:footnote>
  <w:footnote w:id="15">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Вариант п. 2.2 выбирается За</w:t>
      </w:r>
      <w:r>
        <w:rPr>
          <w:rFonts w:ascii="Times New Roman" w:hAnsi="Times New Roman"/>
        </w:rPr>
        <w:t xml:space="preserve">казчиком при подготовке проекта Договора. Заказчиком может быть предусмотрен иной вариант оплаты в соответствии с требованиями Технического задания и особенностями оказания конкретных услуг, но не противоречащий Порядку оплаты, предусмотренном ОРД Общества</w:t>
      </w:r>
      <w:r>
        <w:rPr>
          <w:rFonts w:ascii="Times New Roman" w:hAnsi="Times New Roman"/>
        </w:rPr>
      </w:r>
      <w:r>
        <w:rPr>
          <w:rFonts w:ascii="Times New Roman" w:hAnsi="Times New Roman"/>
        </w:rPr>
      </w:r>
    </w:p>
  </w:footnote>
  <w:footnote w:id="16">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Указать отчетный период в соответствии с Техническим заданием: месяц, квартал и т.п.</w:t>
      </w:r>
      <w:r>
        <w:rPr>
          <w:rFonts w:ascii="Times New Roman" w:hAnsi="Times New Roman"/>
        </w:rPr>
      </w:r>
      <w:r>
        <w:rPr>
          <w:rFonts w:ascii="Times New Roman" w:hAnsi="Times New Roman"/>
        </w:rPr>
      </w:r>
    </w:p>
  </w:footnote>
  <w:footnote w:id="17">
    <w:p>
      <w:pPr>
        <w:pStyle w:val="2756"/>
        <w:rPr>
          <w:rFonts w:ascii="Times New Roman" w:hAnsi="Times New Roman"/>
        </w:rPr>
      </w:pPr>
      <w:r>
        <w:rPr>
          <w:rStyle w:val="2758"/>
          <w:rFonts w:ascii="Times New Roman" w:hAnsi="Times New Roman"/>
        </w:rPr>
        <w:footnoteRef/>
      </w:r>
      <w:r>
        <w:rPr>
          <w:rFonts w:ascii="Times New Roman" w:hAnsi="Times New Roman"/>
        </w:rPr>
        <w:t xml:space="preserve"> </w:t>
      </w:r>
      <w:r>
        <w:rPr>
          <w:rFonts w:ascii="Times New Roman" w:hAnsi="Times New Roman"/>
          <w:i/>
        </w:rPr>
        <w:t xml:space="preserve">Подлежит включению в договоры, </w:t>
      </w:r>
      <w:r>
        <w:rPr>
          <w:i/>
        </w:rPr>
        <w:t xml:space="preserve">заключаемые по результатам закупок, проведенных в электронной форме, </w:t>
      </w:r>
      <w:r>
        <w:rPr>
          <w:rFonts w:ascii="Times New Roman" w:hAnsi="Times New Roman"/>
          <w:i/>
        </w:rPr>
        <w:t xml:space="preserve">за исключением тех,</w:t>
      </w:r>
      <w:r>
        <w:rPr>
          <w:rFonts w:ascii="Times New Roman" w:hAnsi="Times New Roman"/>
        </w:rPr>
        <w:t xml:space="preserve"> </w:t>
      </w:r>
      <w:r>
        <w:rPr>
          <w:rFonts w:ascii="Times New Roman" w:hAnsi="Times New Roman"/>
          <w:i/>
          <w:iCs/>
        </w:rPr>
        <w:t xml:space="preserve">которые предусматривают оказание услуг по заявкам и договоров с поэтапной приемкой услуг</w:t>
      </w:r>
      <w:r>
        <w:rPr>
          <w:rFonts w:ascii="Times New Roman" w:hAnsi="Times New Roman"/>
        </w:rPr>
      </w:r>
      <w:r>
        <w:rPr>
          <w:rFonts w:ascii="Times New Roman" w:hAnsi="Times New Roman"/>
        </w:rPr>
      </w:r>
    </w:p>
  </w:footnote>
  <w:footnote w:id="18">
    <w:p>
      <w:pPr>
        <w:pStyle w:val="2756"/>
        <w:ind w:left="709" w:hanging="142"/>
        <w:rPr>
          <w:bCs/>
          <w:i/>
        </w:rPr>
      </w:pPr>
      <w:r>
        <w:rPr>
          <w:rStyle w:val="2758"/>
          <w:i/>
          <w:iCs/>
        </w:rPr>
        <w:footnoteRef/>
      </w:r>
      <w:r>
        <w:rPr>
          <w:i/>
          <w:iCs/>
        </w:rPr>
        <w:t xml:space="preserve"> Указывается пункт, где приведена цена Договора</w:t>
      </w:r>
      <w:r>
        <w:rPr>
          <w:bCs/>
          <w:i/>
        </w:rPr>
      </w:r>
      <w:r>
        <w:rPr>
          <w:bCs/>
          <w:i/>
        </w:rPr>
      </w:r>
    </w:p>
  </w:footnote>
  <w:footnote w:id="19">
    <w:p>
      <w:pPr>
        <w:pStyle w:val="2756"/>
        <w:ind w:firstLine="567"/>
        <w:jc w:val="both"/>
        <w:rPr>
          <w:bCs/>
          <w:i/>
        </w:rPr>
      </w:pPr>
      <w:r>
        <w:rPr>
          <w:rStyle w:val="2758"/>
          <w:iCs/>
        </w:rPr>
        <w:footnoteRef/>
      </w:r>
      <w:r>
        <w:t xml:space="preserve"> </w:t>
      </w:r>
      <w:r>
        <w:rPr>
          <w:i/>
        </w:rPr>
        <w:t xml:space="preserve">Пункт включается в договоры, за исключением:</w:t>
      </w:r>
      <w:r>
        <w:rPr>
          <w:bCs/>
          <w:i/>
        </w:rPr>
      </w:r>
      <w:r>
        <w:rPr>
          <w:bCs/>
          <w:i/>
        </w:rPr>
      </w:r>
    </w:p>
    <w:p>
      <w:pPr>
        <w:pStyle w:val="2756"/>
        <w:ind w:firstLine="567"/>
        <w:jc w:val="both"/>
        <w:rPr>
          <w:bCs/>
          <w:i/>
        </w:rPr>
      </w:pPr>
      <w:r>
        <w:rPr>
          <w:i/>
        </w:rPr>
        <w:t xml:space="preserve">- договоров, заключаемых с единственным поставщиком;</w:t>
      </w:r>
      <w:r>
        <w:rPr>
          <w:bCs/>
          <w:i/>
        </w:rPr>
      </w:r>
      <w:r>
        <w:rPr>
          <w:bCs/>
          <w:i/>
        </w:rPr>
      </w:r>
    </w:p>
    <w:p>
      <w:pPr>
        <w:pStyle w:val="2756"/>
        <w:ind w:firstLine="567"/>
        <w:jc w:val="both"/>
        <w:rPr>
          <w:bCs/>
          <w:i/>
        </w:rPr>
      </w:pPr>
      <w:r>
        <w:rPr>
          <w:i/>
        </w:rPr>
        <w:t xml:space="preserve">-  договоров, не попадающих под действие Федерального закона № 223-ФЗ;</w:t>
      </w:r>
      <w:r>
        <w:rPr>
          <w:bCs/>
          <w:i/>
        </w:rPr>
      </w:r>
      <w:r>
        <w:rPr>
          <w:bCs/>
          <w:i/>
        </w:rPr>
      </w:r>
    </w:p>
    <w:p>
      <w:pPr>
        <w:pStyle w:val="2756"/>
        <w:ind w:firstLine="567"/>
        <w:jc w:val="both"/>
        <w:rPr>
          <w:bCs/>
          <w:i/>
        </w:rPr>
      </w:pPr>
      <w:r>
        <w:rPr>
          <w:i/>
        </w:rPr>
        <w:t xml:space="preserve">- договоров в случае, если оказываемые по ним услуги/работы/товары не облагаются НДС в соответствии с законодательством Российской Федерации</w:t>
      </w:r>
      <w:r>
        <w:rPr>
          <w:bCs/>
          <w:i/>
        </w:rPr>
        <w:t xml:space="preserve">.</w:t>
      </w:r>
      <w:r>
        <w:rPr>
          <w:bCs/>
          <w:i/>
        </w:rPr>
      </w:r>
      <w:r>
        <w:rPr>
          <w:bCs/>
          <w:i/>
        </w:rPr>
      </w:r>
    </w:p>
  </w:footnote>
  <w:footnote w:id="20">
    <w:p>
      <w:pPr>
        <w:pStyle w:val="2756"/>
        <w:ind w:left="567"/>
      </w:pPr>
      <w:r>
        <w:rPr>
          <w:rStyle w:val="2758"/>
        </w:rPr>
        <w:footnoteRef/>
      </w:r>
      <w:r>
        <w:t xml:space="preserve"> </w:t>
      </w:r>
      <w:r>
        <w:rPr>
          <w:i/>
          <w:iCs/>
        </w:rPr>
        <w:t xml:space="preserve">Указывается пункт, где приведена цена Договор</w:t>
      </w:r>
      <w:r>
        <w:t xml:space="preserve">а</w:t>
      </w:r>
      <w:r/>
    </w:p>
  </w:footnote>
  <w:footnote w:id="21">
    <w:p>
      <w:pPr>
        <w:pStyle w:val="2756"/>
        <w:ind w:left="567"/>
      </w:pPr>
      <w:r>
        <w:rPr>
          <w:rStyle w:val="2758"/>
          <w:i/>
          <w:iCs/>
        </w:rPr>
        <w:footnoteRef/>
      </w:r>
      <w:r>
        <w:rPr>
          <w:i/>
          <w:iCs/>
        </w:rPr>
        <w:t xml:space="preserve"> Указывается пункт, где приведена цена Договора</w:t>
      </w:r>
      <w:r/>
    </w:p>
  </w:footnote>
  <w:footnote w:id="22">
    <w:p>
      <w:pPr>
        <w:pStyle w:val="2756"/>
      </w:pPr>
      <w:r>
        <w:rPr>
          <w:rStyle w:val="2758"/>
        </w:rPr>
        <w:footnoteRef/>
      </w:r>
      <w:r>
        <w:t xml:space="preserve"> </w:t>
      </w:r>
      <w:r>
        <w:rPr>
          <w:i/>
        </w:rPr>
        <w:t xml:space="preserve">Подлежит включению в договоры, заключаемые по результатам закупок, проведенных в электронной форме, </w:t>
      </w:r>
      <w:r>
        <w:rPr>
          <w:i/>
          <w:iCs/>
        </w:rPr>
        <w:t xml:space="preserve">которые предусматривают поставку товаров по заявкам</w:t>
      </w:r>
      <w:r/>
    </w:p>
  </w:footnote>
  <w:footnote w:id="23">
    <w:p>
      <w:pPr>
        <w:pStyle w:val="2756"/>
        <w:ind w:firstLine="567"/>
        <w:jc w:val="both"/>
        <w:rPr>
          <w:bCs/>
          <w:i/>
        </w:rPr>
      </w:pPr>
      <w:r>
        <w:rPr>
          <w:rStyle w:val="2758"/>
          <w:iCs/>
        </w:rPr>
        <w:footnoteRef/>
      </w:r>
      <w:r>
        <w:t xml:space="preserve"> </w:t>
      </w:r>
      <w:r>
        <w:rPr>
          <w:i/>
        </w:rPr>
        <w:t xml:space="preserve">Пункт включается в договоры, за исключением:</w:t>
      </w:r>
      <w:r>
        <w:rPr>
          <w:bCs/>
          <w:i/>
        </w:rPr>
      </w:r>
      <w:r>
        <w:rPr>
          <w:bCs/>
          <w:i/>
        </w:rPr>
      </w:r>
    </w:p>
    <w:p>
      <w:pPr>
        <w:pStyle w:val="2756"/>
        <w:ind w:firstLine="567"/>
        <w:jc w:val="both"/>
        <w:rPr>
          <w:bCs/>
          <w:i/>
        </w:rPr>
      </w:pPr>
      <w:r>
        <w:rPr>
          <w:i/>
        </w:rPr>
        <w:t xml:space="preserve">- договоров, заключаемых с единственным поставщиком;</w:t>
      </w:r>
      <w:r>
        <w:rPr>
          <w:bCs/>
          <w:i/>
        </w:rPr>
      </w:r>
      <w:r>
        <w:rPr>
          <w:bCs/>
          <w:i/>
        </w:rPr>
      </w:r>
    </w:p>
    <w:p>
      <w:pPr>
        <w:pStyle w:val="2756"/>
        <w:ind w:firstLine="567"/>
        <w:jc w:val="both"/>
        <w:rPr>
          <w:bCs/>
          <w:i/>
        </w:rPr>
      </w:pPr>
      <w:r>
        <w:rPr>
          <w:i/>
        </w:rPr>
        <w:t xml:space="preserve">-  договоров, не попадающих под действие Федерального закона № 223-ФЗ;</w:t>
      </w:r>
      <w:r>
        <w:rPr>
          <w:bCs/>
          <w:i/>
        </w:rPr>
      </w:r>
      <w:r>
        <w:rPr>
          <w:bCs/>
          <w:i/>
        </w:rPr>
      </w:r>
    </w:p>
    <w:p>
      <w:pPr>
        <w:pStyle w:val="2756"/>
        <w:ind w:firstLine="567"/>
        <w:jc w:val="both"/>
        <w:rPr>
          <w:bCs/>
          <w:i/>
        </w:rPr>
      </w:pPr>
      <w:r>
        <w:rPr>
          <w:i/>
        </w:rPr>
        <w:t xml:space="preserve">- договоров в случае, если оказываемые по ним услуги/работы/товары не облагаются НДС в соответствии с законодательством Российской Федерации</w:t>
      </w:r>
      <w:r>
        <w:rPr>
          <w:bCs/>
          <w:i/>
        </w:rPr>
        <w:t xml:space="preserve">.</w:t>
      </w:r>
      <w:r>
        <w:rPr>
          <w:bCs/>
          <w:i/>
        </w:rPr>
      </w:r>
      <w:r>
        <w:rPr>
          <w:bCs/>
          <w:i/>
        </w:rPr>
      </w:r>
    </w:p>
  </w:footnote>
  <w:footnote w:id="24">
    <w:p>
      <w:pPr>
        <w:pStyle w:val="2756"/>
        <w:ind w:left="709" w:hanging="142"/>
        <w:rPr>
          <w:bCs/>
          <w:i/>
        </w:rPr>
      </w:pPr>
      <w:r>
        <w:rPr>
          <w:rStyle w:val="2758"/>
          <w:i/>
          <w:iCs/>
        </w:rPr>
        <w:footnoteRef/>
      </w:r>
      <w:r>
        <w:rPr>
          <w:i/>
          <w:iCs/>
        </w:rPr>
        <w:t xml:space="preserve"> Указывается пункт, где приведена цена Договора</w:t>
      </w:r>
      <w:r>
        <w:rPr>
          <w:bCs/>
          <w:i/>
        </w:rPr>
      </w:r>
      <w:r>
        <w:rPr>
          <w:bCs/>
          <w:i/>
        </w:rPr>
      </w:r>
    </w:p>
  </w:footnote>
  <w:footnote w:id="25">
    <w:p>
      <w:pPr>
        <w:pStyle w:val="2756"/>
        <w:ind w:left="709" w:hanging="142"/>
        <w:rPr>
          <w:i/>
        </w:rPr>
      </w:pPr>
      <w:r>
        <w:rPr>
          <w:rStyle w:val="2758"/>
          <w:i/>
          <w:iCs/>
        </w:rPr>
        <w:footnoteRef/>
      </w:r>
      <w:r>
        <w:rPr>
          <w:i/>
          <w:iCs/>
        </w:rPr>
        <w:t xml:space="preserve"> Указывается пункт, где приведена цена Договора</w:t>
      </w:r>
      <w:r>
        <w:rPr>
          <w:i/>
        </w:rPr>
      </w:r>
      <w:r>
        <w:rPr>
          <w:i/>
        </w:rPr>
      </w:r>
    </w:p>
  </w:footnote>
  <w:footnote w:id="26">
    <w:p>
      <w:pPr>
        <w:pStyle w:val="2756"/>
        <w:ind w:firstLine="567"/>
        <w:jc w:val="both"/>
        <w:rPr>
          <w:bCs/>
          <w:i/>
        </w:rPr>
      </w:pPr>
      <w:r>
        <w:rPr>
          <w:rStyle w:val="2758"/>
          <w:iCs/>
        </w:rPr>
        <w:footnoteRef/>
      </w:r>
      <w:r>
        <w:t xml:space="preserve"> </w:t>
      </w:r>
      <w:r>
        <w:rPr>
          <w:i/>
        </w:rPr>
        <w:t xml:space="preserve">Пункт включается в договоры, за исключением:</w:t>
      </w:r>
      <w:r>
        <w:rPr>
          <w:bCs/>
          <w:i/>
        </w:rPr>
      </w:r>
      <w:r>
        <w:rPr>
          <w:bCs/>
          <w:i/>
        </w:rPr>
      </w:r>
    </w:p>
    <w:p>
      <w:pPr>
        <w:pStyle w:val="2756"/>
        <w:ind w:firstLine="567"/>
        <w:jc w:val="both"/>
        <w:rPr>
          <w:bCs/>
          <w:i/>
        </w:rPr>
      </w:pPr>
      <w:r>
        <w:rPr>
          <w:i/>
        </w:rPr>
        <w:t xml:space="preserve">- договоров, заключаемых с единственным поставщиком;</w:t>
      </w:r>
      <w:r>
        <w:rPr>
          <w:bCs/>
          <w:i/>
        </w:rPr>
      </w:r>
      <w:r>
        <w:rPr>
          <w:bCs/>
          <w:i/>
        </w:rPr>
      </w:r>
    </w:p>
    <w:p>
      <w:pPr>
        <w:pStyle w:val="2756"/>
        <w:ind w:firstLine="567"/>
        <w:jc w:val="both"/>
        <w:rPr>
          <w:bCs/>
          <w:i/>
        </w:rPr>
      </w:pPr>
      <w:r>
        <w:rPr>
          <w:i/>
        </w:rPr>
        <w:t xml:space="preserve">-  договоров, не попадающих под действие Федерального закона № 223-ФЗ;</w:t>
      </w:r>
      <w:r>
        <w:rPr>
          <w:bCs/>
          <w:i/>
        </w:rPr>
      </w:r>
      <w:r>
        <w:rPr>
          <w:bCs/>
          <w:i/>
        </w:rPr>
      </w:r>
    </w:p>
    <w:p>
      <w:pPr>
        <w:pStyle w:val="2756"/>
        <w:ind w:firstLine="567"/>
        <w:jc w:val="both"/>
        <w:rPr>
          <w:bCs/>
          <w:i/>
        </w:rPr>
      </w:pPr>
      <w:r>
        <w:rPr>
          <w:i/>
        </w:rPr>
        <w:t xml:space="preserve">- договоров в случае, если оказываемые по ним услуги/работы/товары не облагаются НДС в соответствии с законодательством Российской Федерации</w:t>
      </w:r>
      <w:r>
        <w:rPr>
          <w:bCs/>
          <w:i/>
        </w:rPr>
        <w:t xml:space="preserve">.</w:t>
      </w:r>
      <w:r>
        <w:rPr>
          <w:bCs/>
          <w:i/>
        </w:rPr>
      </w:r>
      <w:r>
        <w:rPr>
          <w:bCs/>
          <w:i/>
        </w:rPr>
      </w:r>
    </w:p>
  </w:footnote>
  <w:footnote w:id="27">
    <w:p>
      <w:pPr>
        <w:pStyle w:val="2756"/>
        <w:ind w:left="567"/>
      </w:pPr>
      <w:r>
        <w:rPr>
          <w:rStyle w:val="2758"/>
        </w:rPr>
        <w:footnoteRef/>
      </w:r>
      <w:r>
        <w:t xml:space="preserve"> </w:t>
      </w:r>
      <w:r>
        <w:rPr>
          <w:i/>
          <w:iCs/>
        </w:rPr>
        <w:t xml:space="preserve">Указывается пункт, где приведена цена Договор</w:t>
      </w:r>
      <w:r>
        <w:t xml:space="preserve">а</w:t>
      </w:r>
      <w:r/>
    </w:p>
  </w:footnote>
  <w:footnote w:id="28">
    <w:p>
      <w:pPr>
        <w:pStyle w:val="2756"/>
        <w:ind w:left="567"/>
      </w:pPr>
      <w:r>
        <w:rPr>
          <w:rStyle w:val="2758"/>
          <w:i/>
          <w:iCs/>
        </w:rPr>
        <w:footnoteRef/>
      </w:r>
      <w:r>
        <w:rPr>
          <w:i/>
          <w:iCs/>
        </w:rPr>
        <w:t xml:space="preserve"> Указывается пункт, где приведена цена Договора</w:t>
      </w:r>
      <w:r/>
    </w:p>
  </w:footnote>
  <w:footnote w:id="29">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Условие об опционной премии включается в Договор, если оказание услуг обусловлено Заявками Заказчика.</w:t>
      </w:r>
      <w:r>
        <w:rPr>
          <w:rFonts w:ascii="Times New Roman" w:hAnsi="Times New Roman"/>
        </w:rPr>
      </w:r>
      <w:r>
        <w:rPr>
          <w:rFonts w:ascii="Times New Roman" w:hAnsi="Times New Roman"/>
        </w:rPr>
      </w:r>
    </w:p>
  </w:footnote>
  <w:footnote w:id="30">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Пункт включается в Договор, если оказание услуг обусловлено Заявками Заказчика</w:t>
      </w:r>
      <w:r>
        <w:rPr>
          <w:rFonts w:ascii="Times New Roman" w:hAnsi="Times New Roman"/>
        </w:rPr>
      </w:r>
      <w:r>
        <w:rPr>
          <w:rFonts w:ascii="Times New Roman" w:hAnsi="Times New Roman"/>
        </w:rPr>
      </w:r>
    </w:p>
  </w:footnote>
  <w:footnote w:id="31">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Указывается в зависимости от выбранного порядка оплаты в соответствии с п.2.2. Договора.</w:t>
      </w:r>
      <w:r>
        <w:rPr>
          <w:rFonts w:ascii="Times New Roman" w:hAnsi="Times New Roman"/>
        </w:rPr>
      </w:r>
      <w:r>
        <w:rPr>
          <w:rFonts w:ascii="Times New Roman" w:hAnsi="Times New Roman"/>
        </w:rPr>
      </w:r>
    </w:p>
  </w:footnote>
  <w:footnote w:id="32">
    <w:p>
      <w:pPr>
        <w:pStyle w:val="2756"/>
        <w:ind w:firstLine="567"/>
        <w:jc w:val="both"/>
        <w:rPr>
          <w:rFonts w:ascii="Times New Roman" w:hAnsi="Times New Roman"/>
        </w:rPr>
      </w:pPr>
      <w:r>
        <w:rPr>
          <w:rStyle w:val="2758"/>
          <w:rFonts w:ascii="Times New Roman" w:hAnsi="Times New Roman"/>
        </w:rPr>
        <w:footnoteRef/>
      </w:r>
      <w:r>
        <w:rPr>
          <w:rStyle w:val="2758"/>
          <w:rFonts w:ascii="Times New Roman" w:hAnsi="Times New Roman"/>
        </w:rPr>
        <w:t xml:space="preserve"> </w:t>
      </w:r>
      <w:r>
        <w:rPr>
          <w:rFonts w:ascii="Times New Roman" w:hAnsi="Times New Roman"/>
        </w:rPr>
        <w:t xml:space="preserve">Пункт включается в случаях, предусмотренных Постановлением Правительства РФ от 11.12.2014 № 1352.</w:t>
      </w:r>
      <w:r>
        <w:rPr>
          <w:rFonts w:ascii="Times New Roman" w:hAnsi="Times New Roman"/>
        </w:rPr>
      </w:r>
      <w:r>
        <w:rPr>
          <w:rFonts w:ascii="Times New Roman" w:hAnsi="Times New Roman"/>
        </w:rPr>
      </w:r>
    </w:p>
  </w:footnote>
  <w:footnote w:id="33">
    <w:p>
      <w:pPr>
        <w:pStyle w:val="2756"/>
        <w:ind w:firstLine="567"/>
        <w:jc w:val="both"/>
        <w:rPr>
          <w:rFonts w:ascii="Times New Roman" w:hAnsi="Times New Roman" w:eastAsia="Times New Roman"/>
          <w:bCs/>
          <w:i/>
          <w:lang w:eastAsia="ru-RU"/>
        </w:rPr>
      </w:pPr>
      <w:r>
        <w:rPr>
          <w:rStyle w:val="2758"/>
          <w:i/>
          <w:iCs/>
        </w:rPr>
        <w:footnoteRef/>
      </w:r>
      <w:r>
        <w:t xml:space="preserve"> </w:t>
      </w:r>
      <w:r>
        <w:rPr>
          <w:rFonts w:ascii="Times New Roman" w:hAnsi="Times New Roman" w:eastAsia="Times New Roman"/>
          <w:i/>
          <w:lang w:eastAsia="ru-RU"/>
        </w:rPr>
        <w:t xml:space="preserve">Пункт в данной редакции включается во все договоры, за исключением:</w:t>
      </w:r>
      <w:r>
        <w:rPr>
          <w:rFonts w:ascii="Times New Roman" w:hAnsi="Times New Roman" w:eastAsia="Times New Roman"/>
          <w:bCs/>
          <w:i/>
          <w:lang w:eastAsia="ru-RU"/>
        </w:rPr>
      </w:r>
      <w:r>
        <w:rPr>
          <w:rFonts w:ascii="Times New Roman" w:hAnsi="Times New Roman" w:eastAsia="Times New Roman"/>
          <w:bCs/>
          <w:i/>
          <w:lang w:eastAsia="ru-RU"/>
        </w:rPr>
      </w:r>
    </w:p>
    <w:p>
      <w:pPr>
        <w:pStyle w:val="2756"/>
        <w:ind w:firstLine="567"/>
        <w:jc w:val="both"/>
        <w:rPr>
          <w:rFonts w:ascii="Times New Roman" w:hAnsi="Times New Roman"/>
          <w:bCs/>
          <w:i/>
        </w:rPr>
      </w:pPr>
      <w:r>
        <w:rPr>
          <w:rFonts w:ascii="Times New Roman" w:hAnsi="Times New Roman" w:eastAsia="Times New Roman"/>
          <w:i/>
          <w:lang w:eastAsia="ru-RU"/>
        </w:rPr>
        <w:t xml:space="preserve">- договоров, заключаемых с единственным поставщиком;</w:t>
      </w:r>
      <w:r>
        <w:rPr>
          <w:rFonts w:ascii="Times New Roman" w:hAnsi="Times New Roman"/>
          <w:bCs/>
          <w:i/>
        </w:rPr>
      </w:r>
      <w:r>
        <w:rPr>
          <w:rFonts w:ascii="Times New Roman" w:hAnsi="Times New Roman"/>
          <w:bCs/>
          <w:i/>
        </w:rPr>
      </w:r>
    </w:p>
    <w:p>
      <w:pPr>
        <w:pStyle w:val="2756"/>
        <w:ind w:firstLine="567"/>
        <w:jc w:val="both"/>
        <w:rPr>
          <w:rFonts w:ascii="Times New Roman" w:hAnsi="Times New Roman"/>
          <w:bCs/>
          <w:i/>
        </w:rPr>
      </w:pPr>
      <w:r>
        <w:rPr>
          <w:rFonts w:ascii="Times New Roman" w:hAnsi="Times New Roman" w:eastAsia="Times New Roman"/>
          <w:i/>
          <w:lang w:eastAsia="ru-RU"/>
        </w:rPr>
        <w:t xml:space="preserve">-  договоров, не попадающих под действие Федерального закона № 223-ФЗ;</w:t>
      </w:r>
      <w:r>
        <w:rPr>
          <w:rFonts w:ascii="Times New Roman" w:hAnsi="Times New Roman"/>
          <w:bCs/>
          <w:i/>
        </w:rPr>
      </w:r>
      <w:r>
        <w:rPr>
          <w:rFonts w:ascii="Times New Roman" w:hAnsi="Times New Roman"/>
          <w:bCs/>
          <w:i/>
        </w:rPr>
      </w:r>
    </w:p>
    <w:p>
      <w:pPr>
        <w:pStyle w:val="2756"/>
        <w:ind w:firstLine="567"/>
        <w:jc w:val="both"/>
        <w:rPr>
          <w:rFonts w:ascii="Times New Roman" w:hAnsi="Times New Roman"/>
          <w:bCs/>
          <w:i/>
        </w:rPr>
      </w:pPr>
      <w:r>
        <w:rPr>
          <w:rFonts w:ascii="Times New Roman" w:hAnsi="Times New Roman" w:eastAsia="Times New Roman"/>
          <w:i/>
          <w:lang w:eastAsia="ru-RU"/>
        </w:rPr>
        <w:t xml:space="preserve">- договоров в случае, если оказываемые по ним услуги/работы/товары не облагаются НДС в соответствии с законодательством Российской Федерации</w:t>
      </w:r>
      <w:r>
        <w:rPr>
          <w:rFonts w:ascii="Times New Roman" w:hAnsi="Times New Roman"/>
          <w:bCs/>
          <w:i/>
        </w:rPr>
      </w:r>
      <w:r>
        <w:rPr>
          <w:rFonts w:ascii="Times New Roman" w:hAnsi="Times New Roman"/>
          <w:bCs/>
          <w:i/>
        </w:rPr>
      </w:r>
    </w:p>
  </w:footnote>
  <w:footnote w:id="34">
    <w:p>
      <w:pPr>
        <w:pStyle w:val="2756"/>
        <w:ind w:left="567"/>
      </w:pPr>
      <w:r>
        <w:rPr>
          <w:rStyle w:val="2758"/>
        </w:rPr>
        <w:footnoteRef/>
      </w:r>
      <w:r>
        <w:t xml:space="preserve"> </w:t>
      </w:r>
      <w:r>
        <w:rPr>
          <w:i/>
          <w:iCs/>
        </w:rPr>
        <w:t xml:space="preserve">Указывается пункт, где приведена цена Договор</w:t>
      </w:r>
      <w:r>
        <w:t xml:space="preserve">а</w:t>
      </w:r>
      <w:r/>
    </w:p>
  </w:footnote>
  <w:footnote w:id="35">
    <w:p>
      <w:pPr>
        <w:pStyle w:val="2756"/>
        <w:ind w:left="567"/>
      </w:pPr>
      <w:r>
        <w:rPr>
          <w:rStyle w:val="2758"/>
        </w:rPr>
        <w:footnoteRef/>
      </w:r>
      <w:r>
        <w:t xml:space="preserve"> </w:t>
      </w:r>
      <w:r>
        <w:rPr>
          <w:i/>
          <w:iCs/>
        </w:rPr>
        <w:t xml:space="preserve">Указывается пункт, где приведена цена Договор</w:t>
      </w:r>
      <w:r>
        <w:t xml:space="preserve">а</w:t>
      </w:r>
      <w:r/>
    </w:p>
  </w:footnote>
  <w:footnote w:id="36">
    <w:p>
      <w:pPr>
        <w:pStyle w:val="2756"/>
        <w:ind w:left="567"/>
      </w:pPr>
      <w:r>
        <w:rPr>
          <w:rStyle w:val="2758"/>
        </w:rPr>
        <w:footnoteRef/>
      </w:r>
      <w:r>
        <w:t xml:space="preserve"> </w:t>
      </w:r>
      <w:r>
        <w:rPr>
          <w:i/>
          <w:iCs/>
        </w:rPr>
        <w:t xml:space="preserve">Указывается пункт, где приведена цена Договор</w:t>
      </w:r>
      <w:r>
        <w:t xml:space="preserve">а</w:t>
      </w:r>
      <w:r/>
    </w:p>
  </w:footnote>
  <w:footnote w:id="37">
    <w:p>
      <w:pPr>
        <w:pStyle w:val="2756"/>
        <w:ind w:left="567"/>
      </w:pPr>
      <w:r>
        <w:rPr>
          <w:rStyle w:val="2758"/>
        </w:rPr>
        <w:footnoteRef/>
      </w:r>
      <w:r>
        <w:t xml:space="preserve"> </w:t>
      </w:r>
      <w:r>
        <w:rPr>
          <w:i/>
          <w:iCs/>
        </w:rPr>
        <w:t xml:space="preserve">Указывается пункт, где приведена цена Договор</w:t>
      </w:r>
      <w:r>
        <w:t xml:space="preserve">а</w:t>
      </w:r>
      <w:r/>
    </w:p>
  </w:footnote>
  <w:footnote w:id="38">
    <w:p>
      <w:pPr>
        <w:pStyle w:val="2756"/>
        <w:ind w:left="567"/>
      </w:pPr>
      <w:r>
        <w:rPr>
          <w:rStyle w:val="2758"/>
          <w:i/>
          <w:iCs/>
        </w:rPr>
        <w:footnoteRef/>
      </w:r>
      <w:r>
        <w:rPr>
          <w:i/>
          <w:iCs/>
        </w:rPr>
        <w:t xml:space="preserve"> Указывается пункт, где приведена цена Договора</w:t>
      </w:r>
      <w:r/>
    </w:p>
  </w:footnote>
  <w:footnote w:id="39">
    <w:p>
      <w:pPr>
        <w:pStyle w:val="2756"/>
      </w:pPr>
      <w:r>
        <w:rPr>
          <w:rStyle w:val="2758"/>
        </w:rPr>
        <w:footnoteRef/>
      </w:r>
      <w:r>
        <w:t xml:space="preserve"> </w:t>
      </w:r>
      <w:r>
        <w:rPr>
          <w:i/>
        </w:rPr>
        <w:t xml:space="preserve">Подлежит включению в договоры, заключаемые по результатам закупок, проведенных в электронной форме, </w:t>
      </w:r>
      <w:r>
        <w:rPr>
          <w:i/>
          <w:iCs/>
        </w:rPr>
        <w:t xml:space="preserve">которые предусматривают поставку товаров по заявкам</w:t>
      </w:r>
      <w:r/>
    </w:p>
  </w:footnote>
  <w:footnote w:id="40">
    <w:p>
      <w:pPr>
        <w:pStyle w:val="2756"/>
        <w:ind w:left="567"/>
      </w:pPr>
      <w:r>
        <w:rPr>
          <w:rStyle w:val="2758"/>
          <w:i/>
          <w:iCs/>
        </w:rPr>
        <w:footnoteRef/>
      </w:r>
      <w:r>
        <w:rPr>
          <w:i/>
          <w:iCs/>
        </w:rPr>
        <w:t xml:space="preserve"> Указывается пункт, где приведена цена Договора</w:t>
      </w:r>
      <w:r/>
    </w:p>
  </w:footnote>
  <w:footnote w:id="41">
    <w:p>
      <w:pPr>
        <w:pStyle w:val="2756"/>
        <w:ind w:left="567"/>
      </w:pPr>
      <w:r>
        <w:rPr>
          <w:rStyle w:val="2758"/>
          <w:i/>
          <w:iCs/>
        </w:rPr>
        <w:footnoteRef/>
      </w:r>
      <w:r>
        <w:rPr>
          <w:i/>
          <w:iCs/>
        </w:rPr>
        <w:t xml:space="preserve"> Указывается пункт, где приведена цена Договора</w:t>
      </w:r>
      <w:r/>
    </w:p>
  </w:footnote>
  <w:footnote w:id="42">
    <w:p>
      <w:pPr>
        <w:pStyle w:val="2756"/>
        <w:ind w:left="567"/>
      </w:pPr>
      <w:r>
        <w:rPr>
          <w:rStyle w:val="2758"/>
          <w:i/>
          <w:iCs/>
        </w:rPr>
        <w:footnoteRef/>
      </w:r>
      <w:r>
        <w:rPr>
          <w:i/>
          <w:iCs/>
        </w:rPr>
        <w:t xml:space="preserve"> Указывается пункт, где приведена цена Договора</w:t>
      </w:r>
      <w:r/>
    </w:p>
  </w:footnote>
  <w:footnote w:id="43">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Условия пункта могут быть изменены Заказчиком в зависимости от специфики оказания услуг.</w:t>
      </w:r>
      <w:r>
        <w:rPr>
          <w:rFonts w:ascii="Times New Roman" w:hAnsi="Times New Roman"/>
        </w:rPr>
      </w:r>
      <w:r>
        <w:rPr>
          <w:rFonts w:ascii="Times New Roman" w:hAnsi="Times New Roman"/>
        </w:rPr>
      </w:r>
    </w:p>
  </w:footnote>
  <w:footnote w:id="44">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Вариант выбирается Заказчиком при заключении Договора.</w:t>
      </w:r>
      <w:r>
        <w:rPr>
          <w:rFonts w:ascii="Times New Roman" w:hAnsi="Times New Roman"/>
        </w:rPr>
      </w:r>
      <w:r>
        <w:rPr>
          <w:rFonts w:ascii="Times New Roman" w:hAnsi="Times New Roman"/>
        </w:rPr>
      </w:r>
    </w:p>
  </w:footnote>
  <w:footnote w:id="45">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Вариант выбирается Заказчиком при заключении Договора.</w:t>
      </w:r>
      <w:r>
        <w:rPr>
          <w:rFonts w:ascii="Times New Roman" w:hAnsi="Times New Roman"/>
        </w:rPr>
      </w:r>
      <w:r>
        <w:rPr>
          <w:rFonts w:ascii="Times New Roman" w:hAnsi="Times New Roman"/>
        </w:rPr>
      </w:r>
    </w:p>
  </w:footnote>
  <w:footnote w:id="46">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Абзац включается по усмотрению Заказчика, если предусмотрено конкурсной/закупочной документацией.</w:t>
      </w:r>
      <w:r>
        <w:rPr>
          <w:rFonts w:ascii="Times New Roman" w:hAnsi="Times New Roman"/>
        </w:rPr>
      </w:r>
      <w:r>
        <w:rPr>
          <w:rFonts w:ascii="Times New Roman" w:hAnsi="Times New Roman"/>
        </w:rPr>
      </w:r>
    </w:p>
  </w:footnote>
  <w:footnote w:id="47">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Пункт включается в текст Договора и может быть скорректирован Заказчиком в соответствии с особенностью конкретной услуги, если Договором или Техническим заданием не предусмотрены этапы оказания услуг или иное их определение.</w:t>
      </w:r>
      <w:r>
        <w:rPr>
          <w:rFonts w:ascii="Times New Roman" w:hAnsi="Times New Roman"/>
        </w:rPr>
      </w:r>
      <w:r>
        <w:rPr>
          <w:rFonts w:ascii="Times New Roman" w:hAnsi="Times New Roman"/>
        </w:rPr>
      </w:r>
    </w:p>
  </w:footnote>
  <w:footnote w:id="48">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Пункт включается в текст Договора, если Договором предусмотрены единичные расценки оказания услуг.</w:t>
      </w:r>
      <w:r>
        <w:rPr>
          <w:rFonts w:ascii="Times New Roman" w:hAnsi="Times New Roman"/>
        </w:rPr>
      </w:r>
      <w:r>
        <w:rPr>
          <w:rFonts w:ascii="Times New Roman" w:hAnsi="Times New Roman"/>
        </w:rPr>
      </w:r>
    </w:p>
  </w:footnote>
  <w:footnote w:id="49">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Пункт может быть исключен по усмотрению Заказчика.</w:t>
      </w:r>
      <w:r>
        <w:rPr>
          <w:rFonts w:ascii="Times New Roman" w:hAnsi="Times New Roman"/>
        </w:rPr>
      </w:r>
      <w:r>
        <w:rPr>
          <w:rFonts w:ascii="Times New Roman" w:hAnsi="Times New Roman"/>
        </w:rPr>
      </w:r>
    </w:p>
  </w:footnote>
  <w:footnote w:id="50">
    <w:p>
      <w:pPr>
        <w:jc w:val="both"/>
      </w:pPr>
      <w:r>
        <w:rPr>
          <w:rStyle w:val="2758"/>
        </w:rPr>
        <w:footnoteRef/>
      </w:r>
      <w:r>
        <w:t xml:space="preserve"> Включаются в договор в случае предоставления доступа в и</w:t>
      </w:r>
      <w:r>
        <w:rPr>
          <w:rFonts w:eastAsiaTheme="minorHAnsi"/>
        </w:rPr>
        <w:t xml:space="preserve">нформационно-телекоммуникационную и технологическую инфраструктуру </w:t>
      </w:r>
      <w:r>
        <w:rPr>
          <w:rFonts w:eastAsia="Lucida Sans Unicode"/>
        </w:rPr>
        <w:t xml:space="preserve">ПАО «Россети Северо-Запад» в рамках исполнения договорных обязательств.</w:t>
      </w:r>
      <w:r/>
    </w:p>
  </w:footnote>
  <w:footnote w:id="51">
    <w:p>
      <w:pPr>
        <w:jc w:val="both"/>
      </w:pPr>
      <w:r>
        <w:rPr>
          <w:rStyle w:val="2758"/>
        </w:rPr>
        <w:footnoteRef/>
      </w:r>
      <w:r>
        <w:t xml:space="preserve"> Включаются в договор в случае предоставления доступа в и</w:t>
      </w:r>
      <w:r>
        <w:rPr>
          <w:rFonts w:eastAsiaTheme="minorHAnsi"/>
        </w:rPr>
        <w:t xml:space="preserve">нформационно-телекоммуникационную и технологическую инфраструктуру </w:t>
      </w:r>
      <w:r>
        <w:rPr>
          <w:rFonts w:eastAsia="Lucida Sans Unicode"/>
        </w:rPr>
        <w:t xml:space="preserve">ПАО «Россети Северо-Запад» в рамках исполнения договорных обязательств.</w:t>
      </w:r>
      <w:r/>
    </w:p>
  </w:footnote>
  <w:footnote w:id="52">
    <w:p>
      <w:pPr>
        <w:jc w:val="both"/>
      </w:pPr>
      <w:r>
        <w:rPr>
          <w:rStyle w:val="2758"/>
        </w:rPr>
        <w:footnoteRef/>
      </w:r>
      <w:r>
        <w:t xml:space="preserve"> Включаются в договор в случае предоставления доступа в и</w:t>
      </w:r>
      <w:r>
        <w:rPr>
          <w:rFonts w:eastAsiaTheme="minorHAnsi"/>
        </w:rPr>
        <w:t xml:space="preserve">нформационно-телекоммуникационную и технологическую инфраструктуру </w:t>
      </w:r>
      <w:r>
        <w:rPr>
          <w:rFonts w:eastAsia="Lucida Sans Unicode"/>
        </w:rPr>
        <w:t xml:space="preserve">ПАО «Россети Северо-Запад» в рамках исполнения договорных обязательств.</w:t>
      </w:r>
      <w:r/>
    </w:p>
  </w:footnote>
  <w:footnote w:id="53">
    <w:p>
      <w:pPr>
        <w:pStyle w:val="2756"/>
      </w:pPr>
      <w:r>
        <w:rPr>
          <w:rStyle w:val="2758"/>
        </w:rPr>
        <w:footnoteRef/>
      </w:r>
      <w:r>
        <w:t xml:space="preserve"> </w:t>
      </w:r>
      <w:r>
        <w:rPr>
          <w:sz w:val="18"/>
          <w:szCs w:val="18"/>
        </w:rPr>
        <w:t xml:space="preserve">Пункт в редакции Варианта 1 подлежит включению в договор в случае, если Исполнитель относится к числу субъектов МСП</w:t>
      </w:r>
      <w:r/>
    </w:p>
  </w:footnote>
  <w:footnote w:id="54">
    <w:p>
      <w:pPr>
        <w:pStyle w:val="2756"/>
      </w:pPr>
      <w:r>
        <w:rPr>
          <w:rStyle w:val="2758"/>
        </w:rPr>
        <w:footnoteRef/>
      </w:r>
      <w:r>
        <w:t xml:space="preserve"> </w:t>
      </w:r>
      <w:r>
        <w:rPr>
          <w:sz w:val="18"/>
          <w:szCs w:val="18"/>
        </w:rPr>
        <w:t xml:space="preserve">Пункт в редакции Варианта 2 включается в договор, если Исполнитель не относится к числу субъектов МСП</w:t>
      </w:r>
      <w:r/>
    </w:p>
  </w:footnote>
  <w:footnote w:id="55">
    <w:p>
      <w:pPr>
        <w:pStyle w:val="2756"/>
      </w:pPr>
      <w:r>
        <w:rPr>
          <w:rStyle w:val="2758"/>
        </w:rPr>
        <w:footnoteRef/>
      </w:r>
      <w:r>
        <w:t xml:space="preserve"> </w:t>
      </w:r>
      <w:r>
        <w:rPr>
          <w:sz w:val="18"/>
          <w:szCs w:val="18"/>
        </w:rPr>
        <w:t xml:space="preserve">В соответствии с п. 1 ст. 828 Гражданского кодекса РФ уступка финансовому агенту денежного требования является действительной, даже если меж</w:t>
      </w:r>
      <w:r>
        <w:rPr>
          <w:sz w:val="18"/>
          <w:szCs w:val="18"/>
        </w:rPr>
        <w:t xml:space="preserve">ду клиентом (цедентом) и его должником существует соглашение о её запрете или ограничении. Передача права требования клиентом финансовому агенту в нарушение условия основного Договора о запрете или ограничении уступки является нарушением Договора и влечёт </w:t>
      </w:r>
      <w:r>
        <w:rPr>
          <w:sz w:val="18"/>
          <w:szCs w:val="18"/>
        </w:rPr>
        <w:t xml:space="preserve">применение к клиенту (цеденту) мер гражданско-правовой ответственности (гл. 25 Гражданского кодекса РФ). В частности, должник вправе претендовать на возмещение возникших в связи с данным фактом убытков. Подписание должником уведомления (либо иного рода док</w:t>
      </w:r>
      <w:r>
        <w:rPr>
          <w:sz w:val="18"/>
          <w:szCs w:val="18"/>
        </w:rPr>
        <w:t xml:space="preserve">ументов), содержащего(их) сведения о предстоящей (состоявшейся) переуступке кредитором (цедентом) прав по настоящему Договору финансовому агенту может быть расценено как согласие на переуступку, вследствие чего должник лишается права требования возмещения </w:t>
      </w:r>
      <w:r>
        <w:rPr>
          <w:sz w:val="18"/>
          <w:szCs w:val="18"/>
        </w:rPr>
        <w:t xml:space="preserve">убытков, возникших в связи с переуступкой прав. В разделе Договора «Ответственность сторон» следует определить порядок установления гражданско-правовой ответственности Исполнителя за переуступку права требования по Договору без получения согласия Заказчика</w:t>
      </w:r>
      <w:r/>
    </w:p>
  </w:footnote>
  <w:footnote w:id="56">
    <w:p>
      <w:pPr>
        <w:jc w:val="both"/>
      </w:pPr>
      <w:r>
        <w:rPr>
          <w:rStyle w:val="2758"/>
        </w:rPr>
        <w:footnoteRef/>
      </w:r>
      <w:r>
        <w:t xml:space="preserve"> Включаются в договор в случае предоставления доступа в и</w:t>
      </w:r>
      <w:r>
        <w:rPr>
          <w:rFonts w:eastAsiaTheme="minorHAnsi"/>
        </w:rPr>
        <w:t xml:space="preserve">нформационно-телекоммуникационную и технологическую инфраструктуру </w:t>
      </w:r>
      <w:r>
        <w:rPr>
          <w:rFonts w:eastAsia="Lucida Sans Unicode"/>
        </w:rPr>
        <w:t xml:space="preserve">ПАО «Россети Северо-Запад» в рамках исполнения договорных обязательств.</w:t>
      </w:r>
      <w:r/>
    </w:p>
  </w:footnote>
  <w:footnote w:id="57">
    <w:p>
      <w:pPr>
        <w:pStyle w:val="2756"/>
        <w:jc w:val="both"/>
        <w:rPr>
          <w:rFonts w:ascii="Times New Roman" w:hAnsi="Times New Roman"/>
        </w:rPr>
      </w:pPr>
      <w:r>
        <w:rPr>
          <w:rStyle w:val="2758"/>
          <w:rFonts w:ascii="Times New Roman" w:hAnsi="Times New Roman"/>
        </w:rPr>
        <w:footnoteRef/>
      </w:r>
      <w:r>
        <w:rPr>
          <w:rFonts w:ascii="Times New Roman" w:hAnsi="Times New Roman"/>
        </w:rPr>
        <w:t xml:space="preserve"> Для ИП заменить на «</w:t>
      </w:r>
      <w:r>
        <w:rPr>
          <w:rFonts w:ascii="Times New Roman" w:hAnsi="Times New Roman"/>
          <w:i/>
        </w:rPr>
        <w:t xml:space="preserve">ЕГРИП</w:t>
      </w:r>
      <w:r>
        <w:rPr>
          <w:rFonts w:ascii="Times New Roman" w:hAnsi="Times New Roman"/>
        </w:rPr>
        <w:t xml:space="preserve">».</w:t>
      </w:r>
      <w:r>
        <w:rPr>
          <w:rFonts w:ascii="Times New Roman" w:hAnsi="Times New Roman"/>
        </w:rPr>
      </w:r>
      <w:r>
        <w:rPr>
          <w:rFonts w:ascii="Times New Roman" w:hAnsi="Times New Roman"/>
        </w:rPr>
      </w:r>
    </w:p>
  </w:footnote>
  <w:footnote w:id="58">
    <w:p>
      <w:pPr>
        <w:pStyle w:val="2756"/>
        <w:jc w:val="both"/>
        <w:rPr>
          <w:rFonts w:ascii="Times New Roman" w:hAnsi="Times New Roman"/>
        </w:rPr>
      </w:pPr>
      <w:r>
        <w:rPr>
          <w:rStyle w:val="2758"/>
          <w:rFonts w:ascii="Times New Roman" w:hAnsi="Times New Roman"/>
        </w:rPr>
        <w:footnoteRef/>
      </w:r>
      <w:r>
        <w:rPr>
          <w:rFonts w:ascii="Times New Roman" w:hAnsi="Times New Roman"/>
        </w:rPr>
        <w:t xml:space="preserve"> Не включается в договоры с ИП.</w:t>
      </w:r>
      <w:r>
        <w:rPr>
          <w:rFonts w:ascii="Times New Roman" w:hAnsi="Times New Roman"/>
        </w:rPr>
      </w:r>
      <w:r>
        <w:rPr>
          <w:rFonts w:ascii="Times New Roman" w:hAnsi="Times New Roman"/>
        </w:rPr>
      </w:r>
    </w:p>
  </w:footnote>
  <w:footnote w:id="59">
    <w:p>
      <w:pPr>
        <w:rPr>
          <w:rFonts w:eastAsia="Calibri"/>
          <w:b/>
          <w:sz w:val="26"/>
          <w:szCs w:val="26"/>
        </w:rPr>
      </w:pPr>
      <w:r>
        <w:t xml:space="preserve">           </w:t>
      </w:r>
      <w:r>
        <w:rPr>
          <w:rStyle w:val="2758"/>
        </w:rPr>
        <w:footnoteRef/>
      </w:r>
      <w:r>
        <w:t xml:space="preserve"> </w:t>
      </w:r>
      <w:r>
        <w:rPr>
          <w:rFonts w:eastAsia="Calibri"/>
        </w:rPr>
        <w:t xml:space="preserve">Для договоров, заключаемых с контрагентами, не являющимися ДЗО ПАО «Россети»</w:t>
      </w:r>
      <w:r>
        <w:rPr>
          <w:rFonts w:eastAsia="Calibri"/>
          <w:b/>
          <w:sz w:val="26"/>
          <w:szCs w:val="26"/>
        </w:rPr>
      </w:r>
      <w:r>
        <w:rPr>
          <w:rFonts w:eastAsia="Calibri"/>
          <w:b/>
          <w:sz w:val="26"/>
          <w:szCs w:val="26"/>
        </w:rPr>
      </w:r>
    </w:p>
    <w:p>
      <w:pPr>
        <w:pStyle w:val="2756"/>
        <w:jc w:val="both"/>
      </w:pPr>
      <w:r>
        <w:t xml:space="preserve">.</w:t>
      </w:r>
      <w:r/>
    </w:p>
  </w:footnote>
  <w:footnote w:id="60">
    <w:p>
      <w:pPr>
        <w:rPr>
          <w:rFonts w:eastAsia="Calibri"/>
        </w:rPr>
      </w:pPr>
      <w:r>
        <w:rPr>
          <w:rStyle w:val="2758"/>
        </w:rPr>
        <w:footnoteRef/>
      </w:r>
      <w:r>
        <w:t xml:space="preserve"> </w:t>
      </w:r>
      <w:r>
        <w:rPr>
          <w:rFonts w:eastAsia="Calibri"/>
        </w:rPr>
        <w:t xml:space="preserve">Для договоров, заключаемых между ДЗО ПАО «Россети»</w:t>
      </w:r>
      <w:r>
        <w:rPr>
          <w:rFonts w:eastAsia="Calibri"/>
        </w:rPr>
      </w:r>
      <w:r>
        <w:rPr>
          <w:rFonts w:eastAsia="Calibri"/>
        </w:rPr>
      </w:r>
    </w:p>
    <w:p>
      <w:pPr>
        <w:rPr>
          <w:rFonts w:eastAsia="Calibri"/>
          <w:b/>
          <w:sz w:val="26"/>
          <w:szCs w:val="26"/>
        </w:rPr>
      </w:pPr>
      <w:r>
        <w:rPr>
          <w:rFonts w:eastAsia="Calibri"/>
          <w:b/>
          <w:sz w:val="26"/>
          <w:szCs w:val="26"/>
        </w:rPr>
      </w:r>
      <w:r>
        <w:rPr>
          <w:rFonts w:eastAsia="Calibri"/>
          <w:b/>
          <w:sz w:val="26"/>
          <w:szCs w:val="26"/>
        </w:rPr>
      </w:r>
      <w:r>
        <w:rPr>
          <w:rFonts w:eastAsia="Calibri"/>
          <w:b/>
          <w:sz w:val="26"/>
          <w:szCs w:val="26"/>
        </w:rPr>
      </w:r>
    </w:p>
    <w:p>
      <w:pPr>
        <w:pStyle w:val="2756"/>
        <w:jc w:val="both"/>
      </w:pPr>
      <w:r>
        <w:t xml:space="preserve">.</w:t>
      </w:r>
      <w:r/>
    </w:p>
  </w:footnote>
  <w:footnote w:id="61">
    <w:p>
      <w:pPr>
        <w:pStyle w:val="2756"/>
        <w:rPr>
          <w:rFonts w:ascii="Times New Roman" w:hAnsi="Times New Roman" w:cs="Times New Roman"/>
          <w:b w:val="0"/>
          <w:bCs w:val="0"/>
          <w:i/>
          <w:iCs/>
          <w:sz w:val="18"/>
          <w:szCs w:val="18"/>
        </w:rPr>
      </w:pPr>
      <w:r>
        <w:rPr>
          <w:rStyle w:val="2758"/>
          <w:rFonts w:ascii="Times New Roman" w:hAnsi="Times New Roman" w:eastAsia="Times New Roman" w:cs="Times New Roman"/>
          <w:b w:val="0"/>
          <w:bCs w:val="0"/>
          <w:i/>
          <w:iCs/>
          <w:sz w:val="18"/>
          <w:szCs w:val="18"/>
        </w:rPr>
        <w:footnoteRef/>
      </w:r>
      <w:r>
        <w:rPr>
          <w:rFonts w:ascii="Times New Roman" w:hAnsi="Times New Roman" w:eastAsia="Times New Roman" w:cs="Times New Roman"/>
          <w:b w:val="0"/>
          <w:bCs w:val="0"/>
          <w:i/>
          <w:iCs/>
          <w:sz w:val="18"/>
          <w:szCs w:val="18"/>
        </w:rPr>
        <w:t xml:space="preserve"> Пункт договора излагается в редакции варианта 1 в случае, если Исполнитель относится к субъектам МСП.</w:t>
      </w:r>
      <w:r>
        <w:rPr>
          <w:rFonts w:ascii="Times New Roman" w:hAnsi="Times New Roman" w:cs="Times New Roman"/>
          <w:b w:val="0"/>
          <w:bCs w:val="0"/>
          <w:i/>
          <w:iCs/>
          <w:sz w:val="18"/>
          <w:szCs w:val="18"/>
        </w:rPr>
      </w:r>
      <w:r>
        <w:rPr>
          <w:rFonts w:ascii="Times New Roman" w:hAnsi="Times New Roman" w:cs="Times New Roman"/>
          <w:b w:val="0"/>
          <w:bCs w:val="0"/>
          <w:i/>
          <w:iCs/>
          <w:sz w:val="18"/>
          <w:szCs w:val="18"/>
        </w:rPr>
      </w:r>
    </w:p>
  </w:footnote>
  <w:footnote w:id="62">
    <w:p>
      <w:pPr>
        <w:pStyle w:val="2756"/>
        <w:rPr>
          <w:rFonts w:ascii="Times New Roman" w:hAnsi="Times New Roman" w:cs="Times New Roman"/>
          <w:b w:val="0"/>
          <w:bCs w:val="0"/>
          <w:i/>
          <w:iCs/>
          <w:sz w:val="18"/>
          <w:szCs w:val="18"/>
        </w:rPr>
      </w:pPr>
      <w:r>
        <w:rPr>
          <w:rStyle w:val="2758"/>
          <w:rFonts w:ascii="Times New Roman" w:hAnsi="Times New Roman" w:eastAsia="Times New Roman" w:cs="Times New Roman"/>
          <w:b w:val="0"/>
          <w:bCs w:val="0"/>
          <w:i/>
          <w:iCs/>
          <w:sz w:val="18"/>
          <w:szCs w:val="18"/>
        </w:rPr>
        <w:footnoteRef/>
      </w:r>
      <w:r>
        <w:rPr>
          <w:rFonts w:ascii="Times New Roman" w:hAnsi="Times New Roman" w:eastAsia="Times New Roman" w:cs="Times New Roman"/>
          <w:b w:val="0"/>
          <w:bCs w:val="0"/>
          <w:i/>
          <w:iCs/>
          <w:sz w:val="18"/>
          <w:szCs w:val="18"/>
        </w:rPr>
        <w:t xml:space="preserve"> </w:t>
      </w:r>
      <w:r>
        <w:rPr>
          <w:rFonts w:ascii="Times New Roman" w:hAnsi="Times New Roman" w:eastAsia="Times New Roman" w:cs="Times New Roman"/>
          <w:b w:val="0"/>
          <w:bCs w:val="0"/>
          <w:i/>
          <w:iCs/>
          <w:sz w:val="18"/>
          <w:szCs w:val="18"/>
        </w:rPr>
        <w:t xml:space="preserve">Пункт договора излагается в редакции варианта 2 в случае, если Исполнитель не относится к субъектам МСП.</w:t>
      </w:r>
      <w:r>
        <w:rPr>
          <w:rFonts w:ascii="Times New Roman" w:hAnsi="Times New Roman" w:cs="Times New Roman"/>
          <w:b w:val="0"/>
          <w:bCs w:val="0"/>
          <w:i/>
          <w:iCs/>
          <w:sz w:val="18"/>
          <w:szCs w:val="18"/>
        </w:rPr>
      </w:r>
      <w:r>
        <w:rPr>
          <w:rFonts w:ascii="Times New Roman" w:hAnsi="Times New Roman" w:cs="Times New Roman"/>
          <w:b w:val="0"/>
          <w:bCs w:val="0"/>
          <w:i/>
          <w:iCs/>
          <w:sz w:val="18"/>
          <w:szCs w:val="18"/>
        </w:rPr>
      </w:r>
    </w:p>
  </w:footnote>
  <w:footnote w:id="63">
    <w:p>
      <w:pPr>
        <w:pStyle w:val="2756"/>
        <w:ind w:firstLine="0"/>
        <w:jc w:val="both"/>
        <w:rPr>
          <w:rFonts w:ascii="Times New Roman" w:hAnsi="Times New Roman" w:cs="Times New Roman"/>
          <w:b w:val="0"/>
          <w:bCs w:val="0"/>
          <w:i/>
          <w:iCs/>
          <w:sz w:val="18"/>
          <w:szCs w:val="18"/>
        </w:rPr>
      </w:pPr>
      <w:r>
        <w:rPr>
          <w:rStyle w:val="2758"/>
          <w:rFonts w:ascii="Times New Roman" w:hAnsi="Times New Roman" w:eastAsia="Times New Roman" w:cs="Times New Roman"/>
          <w:b w:val="0"/>
          <w:bCs w:val="0"/>
          <w:i/>
          <w:iCs/>
          <w:sz w:val="18"/>
          <w:szCs w:val="18"/>
        </w:rPr>
        <w:footnoteRef/>
      </w:r>
      <w:r>
        <w:rPr>
          <w:rFonts w:ascii="Times New Roman" w:hAnsi="Times New Roman" w:eastAsia="Times New Roman" w:cs="Times New Roman"/>
          <w:b w:val="0"/>
          <w:bCs w:val="0"/>
          <w:i/>
          <w:iCs/>
          <w:sz w:val="18"/>
          <w:szCs w:val="18"/>
        </w:rPr>
        <w:t xml:space="preserve"> Пункт включается при включении в Договор пункта 3.8</w:t>
      </w:r>
      <w:r>
        <w:rPr>
          <w:rFonts w:ascii="Times New Roman" w:hAnsi="Times New Roman" w:cs="Times New Roman"/>
          <w:b w:val="0"/>
          <w:bCs w:val="0"/>
          <w:i/>
          <w:iCs/>
          <w:sz w:val="18"/>
          <w:szCs w:val="18"/>
        </w:rPr>
      </w:r>
      <w:r>
        <w:rPr>
          <w:rFonts w:ascii="Times New Roman" w:hAnsi="Times New Roman" w:cs="Times New Roman"/>
          <w:b w:val="0"/>
          <w:bCs w:val="0"/>
          <w:i/>
          <w:iCs/>
          <w:sz w:val="18"/>
          <w:szCs w:val="18"/>
        </w:rPr>
      </w:r>
    </w:p>
  </w:footnote>
  <w:footnote w:id="64">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Пени в размере 1% применяются только в случае определения в Договоре подсудности разрешения споров в третейском суде. В ином случае размер пени устанавливается как 0,2 % от Цены Договора.</w:t>
      </w:r>
      <w:r>
        <w:rPr>
          <w:rFonts w:ascii="Times New Roman" w:hAnsi="Times New Roman"/>
        </w:rPr>
      </w:r>
      <w:r>
        <w:rPr>
          <w:rFonts w:ascii="Times New Roman" w:hAnsi="Times New Roman"/>
        </w:rPr>
      </w:r>
    </w:p>
  </w:footnote>
  <w:footnote w:id="65">
    <w:p>
      <w:pPr>
        <w:pStyle w:val="2756"/>
        <w:rPr>
          <w:rFonts w:ascii="Times New Roman" w:hAnsi="Times New Roman"/>
        </w:rPr>
      </w:pPr>
      <w:r>
        <w:rPr>
          <w:rFonts w:ascii="Times New Roman" w:hAnsi="Times New Roman"/>
          <w:i/>
        </w:rPr>
        <w:t xml:space="preserve">          </w:t>
      </w:r>
      <w:r>
        <w:rPr>
          <w:rStyle w:val="2758"/>
          <w:rFonts w:ascii="Times New Roman" w:hAnsi="Times New Roman"/>
          <w:i/>
        </w:rPr>
        <w:footnoteRef/>
      </w:r>
      <w:r>
        <w:rPr>
          <w:rFonts w:ascii="Times New Roman" w:hAnsi="Times New Roman"/>
          <w:i/>
        </w:rPr>
        <w:t xml:space="preserve"> </w:t>
      </w:r>
      <w:r>
        <w:rPr>
          <w:rFonts w:ascii="Times New Roman" w:hAnsi="Times New Roman"/>
        </w:rPr>
        <w:t xml:space="preserve">Условия о повышенном размере ответственности в виде пени в размере 1 (одного) процента от цены договора в день не применяются к обществам, являющимся дочерними по отношению к ПАО «Россети Северо-Запад</w:t>
      </w:r>
      <w:r>
        <w:rPr>
          <w:rFonts w:ascii="Times New Roman" w:hAnsi="Times New Roman"/>
        </w:rPr>
      </w:r>
      <w:r>
        <w:rPr>
          <w:rFonts w:ascii="Times New Roman" w:hAnsi="Times New Roman"/>
        </w:rPr>
      </w:r>
    </w:p>
  </w:footnote>
  <w:footnote w:id="66">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Размер неустойки может быть изменен Заказчиком.</w:t>
      </w:r>
      <w:r>
        <w:rPr>
          <w:rFonts w:ascii="Times New Roman" w:hAnsi="Times New Roman"/>
        </w:rPr>
      </w:r>
      <w:r>
        <w:rPr>
          <w:rFonts w:ascii="Times New Roman" w:hAnsi="Times New Roman"/>
        </w:rPr>
      </w:r>
    </w:p>
  </w:footnote>
  <w:footnote w:id="67">
    <w:p>
      <w:pPr>
        <w:pStyle w:val="2756"/>
        <w:ind w:firstLine="567"/>
        <w:jc w:val="both"/>
        <w:rPr>
          <w:rFonts w:ascii="Times New Roman" w:hAnsi="Times New Roman"/>
          <w:i/>
        </w:rPr>
      </w:pPr>
      <w:r>
        <w:rPr>
          <w:rFonts w:ascii="Times New Roman" w:hAnsi="Times New Roman"/>
          <w:i/>
          <w:vertAlign w:val="superscript"/>
        </w:rPr>
        <w:footnoteRef/>
      </w:r>
      <w:r>
        <w:rPr>
          <w:rFonts w:ascii="Times New Roman" w:hAnsi="Times New Roman"/>
          <w:i/>
        </w:rPr>
        <w:t xml:space="preserve"> Пункт приводится в случае, если Исполнитель является плательщиком НДС.</w:t>
      </w:r>
      <w:r>
        <w:rPr>
          <w:rFonts w:ascii="Times New Roman" w:hAnsi="Times New Roman"/>
          <w:i/>
        </w:rPr>
      </w:r>
      <w:r>
        <w:rPr>
          <w:rFonts w:ascii="Times New Roman" w:hAnsi="Times New Roman"/>
          <w:i/>
        </w:rPr>
      </w:r>
    </w:p>
  </w:footnote>
  <w:footnote w:id="68">
    <w:p>
      <w:pPr>
        <w:pStyle w:val="2756"/>
        <w:ind w:firstLine="567"/>
        <w:jc w:val="both"/>
        <w:rPr>
          <w:rFonts w:ascii="Times New Roman" w:hAnsi="Times New Roman"/>
          <w:lang w:eastAsia="ar-SA"/>
        </w:rPr>
      </w:pPr>
      <w:r>
        <w:rPr>
          <w:rStyle w:val="2758"/>
          <w:rFonts w:ascii="Times New Roman" w:hAnsi="Times New Roman"/>
        </w:rPr>
        <w:footnoteRef/>
      </w:r>
      <w:r>
        <w:rPr>
          <w:rFonts w:ascii="Times New Roman" w:hAnsi="Times New Roman"/>
        </w:rPr>
        <w:t xml:space="preserve"> Пункт указывается в случае применения обеспечительных мер (выбирается вариант в соответствии с условиями обеспечения).</w:t>
      </w:r>
      <w:r>
        <w:rPr>
          <w:rFonts w:ascii="Times New Roman" w:hAnsi="Times New Roman"/>
          <w:lang w:eastAsia="ar-SA"/>
        </w:rPr>
      </w:r>
      <w:r>
        <w:rPr>
          <w:rFonts w:ascii="Times New Roman" w:hAnsi="Times New Roman"/>
          <w:lang w:eastAsia="ar-SA"/>
        </w:rPr>
      </w:r>
    </w:p>
  </w:footnote>
  <w:footnote w:id="69">
    <w:p>
      <w:pPr>
        <w:pStyle w:val="2756"/>
        <w:jc w:val="both"/>
      </w:pPr>
      <w:r>
        <w:rPr>
          <w:rStyle w:val="2758"/>
        </w:rPr>
        <w:footnoteRef/>
      </w:r>
      <w:r>
        <w:t xml:space="preserve"> Перечень Работ по обеспечению безопасности объектов ТЭК утвержден Приказом Минэнерго РФ от 13.12.2011 № 587 «Об утверждении перечня работ, непосредственно связанных с обеспечением безопасности объектов топливно-энергетического комплекса»</w:t>
      </w:r>
      <w:r/>
    </w:p>
  </w:footnote>
  <w:footnote w:id="70">
    <w:p>
      <w:pPr>
        <w:pStyle w:val="2756"/>
        <w:ind w:firstLine="567"/>
        <w:jc w:val="both"/>
        <w:rPr>
          <w:bCs/>
          <w:i/>
        </w:rPr>
      </w:pPr>
      <w:r>
        <w:rPr>
          <w:rStyle w:val="2758"/>
        </w:rPr>
        <w:footnoteRef/>
      </w:r>
      <w:r>
        <w:t xml:space="preserve"> </w:t>
      </w:r>
      <w:r>
        <w:rPr>
          <w:i/>
        </w:rPr>
        <w:t xml:space="preserve">Пункт в данной редакции включается во все договоры, заключаемые по результатам закупок, проведенных в электронной форме, за исключением:</w:t>
      </w:r>
      <w:r>
        <w:rPr>
          <w:bCs/>
          <w:i/>
        </w:rPr>
      </w:r>
      <w:r>
        <w:rPr>
          <w:bCs/>
          <w:i/>
        </w:rPr>
      </w:r>
    </w:p>
    <w:p>
      <w:pPr>
        <w:pStyle w:val="2756"/>
        <w:ind w:firstLine="567"/>
        <w:jc w:val="both"/>
        <w:rPr>
          <w:bCs/>
          <w:i/>
        </w:rPr>
      </w:pPr>
      <w:r>
        <w:rPr>
          <w:i/>
        </w:rPr>
        <w:t xml:space="preserve">- договоров, заключаемых с единственным поставщиком;</w:t>
      </w:r>
      <w:r>
        <w:rPr>
          <w:bCs/>
          <w:i/>
        </w:rPr>
      </w:r>
      <w:r>
        <w:rPr>
          <w:bCs/>
          <w:i/>
        </w:rPr>
      </w:r>
    </w:p>
    <w:p>
      <w:pPr>
        <w:pStyle w:val="2756"/>
        <w:ind w:firstLine="567"/>
        <w:jc w:val="both"/>
        <w:rPr>
          <w:bCs/>
          <w:i/>
        </w:rPr>
      </w:pPr>
      <w:r>
        <w:rPr>
          <w:i/>
        </w:rPr>
        <w:t xml:space="preserve">-  договоров, не попадающих под действие Федерального закона № 223-ФЗ;</w:t>
      </w:r>
      <w:r>
        <w:rPr>
          <w:bCs/>
          <w:i/>
        </w:rPr>
      </w:r>
      <w:r>
        <w:rPr>
          <w:bCs/>
          <w:i/>
        </w:rPr>
      </w:r>
    </w:p>
    <w:p>
      <w:pPr>
        <w:pStyle w:val="2756"/>
        <w:ind w:firstLine="567"/>
      </w:pPr>
      <w:r>
        <w:rPr>
          <w:i/>
        </w:rPr>
        <w:t xml:space="preserve">- договоров в случае, если оказываемые по ним услуги/работы/товары не облагаются НДС в соответствии с законодательством Российской Федерации</w:t>
      </w:r>
      <w:r/>
    </w:p>
  </w:footnote>
  <w:footnote w:id="71">
    <w:p>
      <w:pPr>
        <w:jc w:val="both"/>
      </w:pPr>
      <w:r>
        <w:rPr>
          <w:rStyle w:val="2758"/>
        </w:rPr>
        <w:footnoteRef/>
      </w:r>
      <w:r>
        <w:t xml:space="preserve"> Включаются в договор в случае предоставления доступа в и</w:t>
      </w:r>
      <w:r>
        <w:rPr>
          <w:rFonts w:eastAsiaTheme="minorHAnsi"/>
        </w:rPr>
        <w:t xml:space="preserve">нформационно-телекоммуникационную и технологическую инфраструктуру </w:t>
      </w:r>
      <w:r>
        <w:rPr>
          <w:rFonts w:eastAsia="Lucida Sans Unicode"/>
        </w:rPr>
        <w:t xml:space="preserve">ПАО «Россети Северо-Запад» в рамках исполнения договорных обязательств.</w:t>
      </w:r>
      <w:r/>
    </w:p>
  </w:footnote>
  <w:footnote w:id="72">
    <w:p>
      <w:pPr>
        <w:pStyle w:val="2756"/>
        <w:jc w:val="both"/>
        <w:rPr>
          <w:sz w:val="20"/>
        </w:rPr>
      </w:pPr>
      <w:r>
        <w:rPr>
          <w:rStyle w:val="2758"/>
          <w:sz w:val="20"/>
        </w:rPr>
        <w:footnoteRef/>
      </w:r>
      <w:r>
        <w:rPr>
          <w:sz w:val="20"/>
        </w:rPr>
        <w:t xml:space="preserve"> Указывается штраф в размере 0,1 % стоимости договора, но не менее 10 000 рублей и не более 1 000 000 рублей.</w:t>
      </w:r>
      <w:r>
        <w:rPr>
          <w:sz w:val="20"/>
        </w:rPr>
      </w:r>
      <w:r>
        <w:rPr>
          <w:sz w:val="20"/>
        </w:rPr>
      </w:r>
    </w:p>
  </w:footnote>
  <w:footnote w:id="73">
    <w:p>
      <w:pPr>
        <w:ind w:firstLine="709"/>
        <w:jc w:val="both"/>
        <w:rPr>
          <w:rFonts w:eastAsiaTheme="minorHAnsi"/>
          <w:i/>
          <w:sz w:val="26"/>
          <w:szCs w:val="26"/>
        </w:rPr>
      </w:pPr>
      <w:r>
        <w:rPr>
          <w:rStyle w:val="2758"/>
        </w:rPr>
        <w:footnoteRef/>
      </w:r>
      <w:r>
        <w:t xml:space="preserve"> </w:t>
      </w:r>
      <w:r>
        <w:rPr>
          <w:rFonts w:eastAsiaTheme="minorHAnsi"/>
          <w:i/>
          <w:lang w:eastAsia="en-US"/>
        </w:rPr>
        <w:t xml:space="preserve">Условие в данной редакции включается в договоры (соглашения), заключаемые ПАО «Россети Северо-Запад»:</w:t>
      </w:r>
      <w:r>
        <w:rPr>
          <w:rFonts w:eastAsiaTheme="minorHAnsi"/>
          <w:i/>
          <w:sz w:val="26"/>
          <w:szCs w:val="26"/>
        </w:rPr>
      </w:r>
      <w:r>
        <w:rPr>
          <w:rFonts w:eastAsiaTheme="minorHAnsi"/>
          <w:i/>
          <w:sz w:val="26"/>
          <w:szCs w:val="26"/>
        </w:rPr>
      </w:r>
    </w:p>
    <w:p>
      <w:pPr>
        <w:ind w:firstLine="709"/>
        <w:jc w:val="both"/>
        <w:rPr>
          <w:rFonts w:eastAsiaTheme="minorHAnsi"/>
          <w:i/>
          <w:sz w:val="26"/>
          <w:szCs w:val="26"/>
        </w:rPr>
      </w:pPr>
      <w:r>
        <w:rPr>
          <w:rFonts w:eastAsiaTheme="minorHAnsi"/>
          <w:i/>
          <w:lang w:eastAsia="en-US"/>
        </w:rPr>
        <w:t xml:space="preserve">- с юридическими лицами в соответствии с Федеральным законом № 223-ФЗ от 18.07.2011 «О закупках товаров, работ, услуг отдельными видами юридических лиц», где Общество - Заказчик. </w:t>
      </w:r>
      <w:r>
        <w:rPr>
          <w:rFonts w:eastAsiaTheme="minorHAnsi"/>
          <w:i/>
          <w:sz w:val="26"/>
          <w:szCs w:val="26"/>
        </w:rPr>
      </w:r>
      <w:r>
        <w:rPr>
          <w:rFonts w:eastAsiaTheme="minorHAnsi"/>
          <w:i/>
          <w:sz w:val="26"/>
          <w:szCs w:val="26"/>
        </w:rPr>
      </w:r>
    </w:p>
    <w:p>
      <w:pPr>
        <w:pStyle w:val="2754"/>
        <w:ind w:left="390"/>
        <w:jc w:val="both"/>
        <w:rPr>
          <w:bCs/>
          <w:i/>
          <w:color w:val="3b3838" w:themeColor="background2" w:themeShade="40"/>
          <w:sz w:val="24"/>
        </w:rPr>
      </w:pPr>
      <w:r>
        <w:rPr>
          <w:rFonts w:eastAsiaTheme="minorHAnsi"/>
          <w:i/>
          <w:szCs w:val="20"/>
        </w:rPr>
        <w:t xml:space="preserve">- с дочерними обществами ПАО «Россети Северо-Запад».</w:t>
      </w:r>
      <w:r>
        <w:rPr>
          <w:bCs/>
          <w:i/>
          <w:color w:val="3b3838" w:themeColor="background2" w:themeShade="40"/>
          <w:sz w:val="24"/>
        </w:rPr>
      </w:r>
      <w:r>
        <w:rPr>
          <w:bCs/>
          <w:i/>
          <w:color w:val="3b3838" w:themeColor="background2" w:themeShade="40"/>
          <w:sz w:val="24"/>
        </w:rPr>
      </w:r>
    </w:p>
    <w:p>
      <w:pPr>
        <w:ind w:firstLine="709"/>
        <w:jc w:val="both"/>
        <w:rPr>
          <w:rFonts w:eastAsiaTheme="minorHAnsi"/>
          <w:bCs/>
          <w:i/>
        </w:rPr>
      </w:pPr>
      <w:r>
        <w:rPr>
          <w:rFonts w:eastAsiaTheme="minorHAnsi"/>
          <w:bCs/>
          <w:i/>
        </w:rPr>
      </w:r>
      <w:r>
        <w:rPr>
          <w:rFonts w:eastAsiaTheme="minorHAnsi"/>
          <w:bCs/>
          <w:i/>
        </w:rPr>
      </w:r>
      <w:r>
        <w:rPr>
          <w:rFonts w:eastAsiaTheme="minorHAnsi"/>
          <w:bCs/>
          <w:i/>
        </w:rPr>
      </w:r>
    </w:p>
    <w:p>
      <w:pPr>
        <w:ind w:firstLine="709"/>
        <w:jc w:val="both"/>
        <w:rPr>
          <w:rFonts w:eastAsiaTheme="minorHAnsi"/>
          <w:bCs/>
          <w:i/>
        </w:rPr>
      </w:pPr>
      <w:r>
        <w:rPr>
          <w:rFonts w:eastAsiaTheme="minorHAnsi"/>
          <w:bCs/>
          <w:i/>
        </w:rPr>
      </w:r>
      <w:r>
        <w:rPr>
          <w:rFonts w:eastAsiaTheme="minorHAnsi"/>
          <w:bCs/>
          <w:i/>
        </w:rPr>
      </w:r>
      <w:r>
        <w:rPr>
          <w:rFonts w:eastAsiaTheme="minorHAnsi"/>
          <w:bCs/>
          <w:i/>
        </w:rPr>
      </w:r>
    </w:p>
  </w:footnote>
  <w:footnote w:id="74">
    <w:p>
      <w:pPr>
        <w:pStyle w:val="2756"/>
        <w:rPr>
          <w:rFonts w:ascii="Times New Roman" w:hAnsi="Times New Roman"/>
          <w:sz w:val="18"/>
          <w:szCs w:val="18"/>
        </w:rPr>
      </w:pPr>
      <w:r>
        <w:rPr>
          <w:rStyle w:val="2758"/>
        </w:rPr>
        <w:footnoteRef/>
      </w:r>
      <w:r>
        <w:t xml:space="preserve"> </w:t>
      </w:r>
      <w:r>
        <w:rPr>
          <w:rFonts w:ascii="Times New Roman" w:hAnsi="Times New Roman" w:eastAsiaTheme="minorHAnsi"/>
          <w:i/>
          <w:sz w:val="18"/>
          <w:szCs w:val="18"/>
        </w:rPr>
        <w:t xml:space="preserve">Условие в данной редакции включается в договоры (соглашения), заключаемые ПАО «Россети Северо-Запад» с хозяйствующими субъектами, входящими в Группу компаний ПАО «Россети» - другими д</w:t>
      </w:r>
      <w:r>
        <w:rPr>
          <w:rFonts w:ascii="Times New Roman" w:hAnsi="Times New Roman" w:eastAsiaTheme="minorHAnsi"/>
          <w:i/>
          <w:sz w:val="18"/>
          <w:szCs w:val="18"/>
        </w:rPr>
        <w:t xml:space="preserve">очерними хозяйственными обществами ПАО «Россети» и обществами, являющимися дочерними по отношению к дочерним хозяйственным обществам ПАО «Россети» (за исключением дочерних обществ ПАО «Россети Северо-Запад») в том числе по результатам конкурентных закупок.</w:t>
      </w:r>
      <w:r>
        <w:rPr>
          <w:rFonts w:ascii="Times New Roman" w:hAnsi="Times New Roman"/>
          <w:sz w:val="18"/>
          <w:szCs w:val="18"/>
        </w:rPr>
      </w:r>
      <w:r>
        <w:rPr>
          <w:rFonts w:ascii="Times New Roman" w:hAnsi="Times New Roman"/>
          <w:sz w:val="18"/>
          <w:szCs w:val="18"/>
        </w:rPr>
      </w:r>
    </w:p>
  </w:footnote>
  <w:footnote w:id="75">
    <w:p>
      <w:pPr>
        <w:pStyle w:val="2756"/>
        <w:jc w:val="both"/>
        <w:rPr>
          <w:rFonts w:ascii="Times New Roman" w:hAnsi="Times New Roman"/>
        </w:rPr>
      </w:pPr>
      <w:r>
        <w:rPr>
          <w:rStyle w:val="2758"/>
        </w:rPr>
        <w:footnoteRef/>
      </w:r>
      <w:r>
        <w:rPr>
          <w:rFonts w:ascii="Times New Roman" w:hAnsi="Times New Roman"/>
        </w:rPr>
        <w:t xml:space="preserve"> https://rosseti-sz.ru/about/charterinternaldocuments/unitypolicy-p/antitrustpolicy/</w:t>
      </w:r>
      <w:r>
        <w:rPr>
          <w:rFonts w:ascii="Times New Roman" w:hAnsi="Times New Roman"/>
        </w:rPr>
      </w:r>
      <w:r>
        <w:rPr>
          <w:rFonts w:ascii="Times New Roman" w:hAnsi="Times New Roman"/>
        </w:rPr>
      </w:r>
    </w:p>
  </w:footnote>
  <w:footnote w:id="76">
    <w:p>
      <w:pPr>
        <w:rPr>
          <w:rFonts w:eastAsia="Calibri"/>
          <w:b/>
          <w:sz w:val="26"/>
          <w:szCs w:val="26"/>
        </w:rPr>
      </w:pPr>
      <w:r>
        <w:t xml:space="preserve">           </w:t>
      </w:r>
      <w:r>
        <w:rPr>
          <w:rStyle w:val="2758"/>
        </w:rPr>
        <w:footnoteRef/>
      </w:r>
      <w:r>
        <w:rPr>
          <w:rStyle w:val="2758"/>
        </w:rPr>
        <w:t xml:space="preserve"> </w:t>
      </w:r>
      <w:r>
        <w:t xml:space="preserve"> Условие раздела включается в договор, за исключением случаев, предусмотренных п.1.2 «Методики проведения проверки контрагентов», утвержденной приказом Общества от 15.04.2026 №238 </w:t>
      </w:r>
      <w:r>
        <w:rPr>
          <w:rFonts w:eastAsia="Calibri"/>
          <w:b/>
          <w:sz w:val="26"/>
          <w:szCs w:val="26"/>
        </w:rPr>
      </w:r>
      <w:r>
        <w:rPr>
          <w:rFonts w:eastAsia="Calibri"/>
          <w:b/>
          <w:sz w:val="26"/>
          <w:szCs w:val="26"/>
        </w:rPr>
      </w:r>
    </w:p>
    <w:p>
      <w:pPr>
        <w:pStyle w:val="2756"/>
        <w:jc w:val="both"/>
      </w:pPr>
      <w:r/>
      <w:r/>
    </w:p>
  </w:footnote>
  <w:footnote w:id="77">
    <w:p>
      <w:pPr>
        <w:pStyle w:val="2756"/>
      </w:pPr>
      <w:r>
        <w:rPr>
          <w:rStyle w:val="2758"/>
        </w:rPr>
        <w:footnoteRef/>
      </w:r>
      <w:r>
        <w:t xml:space="preserve"> </w:t>
      </w:r>
      <w:r>
        <w:rPr>
          <w:i/>
          <w:sz w:val="18"/>
          <w:szCs w:val="18"/>
        </w:rPr>
        <w:t xml:space="preserve">Пункт включается в расходные договора стоимостью до 100 тыс. рублей, с способом закупки «Закупка у единственного поставщика» с суммой договора до 500 тыс. рублей и договоров с ВЗЛ.</w:t>
      </w:r>
      <w:r/>
    </w:p>
  </w:footnote>
  <w:footnote w:id="78">
    <w:p>
      <w:pPr>
        <w:pStyle w:val="2756"/>
      </w:pPr>
      <w:r>
        <w:rPr>
          <w:rStyle w:val="2758"/>
        </w:rPr>
        <w:footnoteRef/>
      </w:r>
      <w:r>
        <w:t xml:space="preserve"> </w:t>
      </w:r>
      <w:r>
        <w:rPr>
          <w:i/>
          <w:sz w:val="18"/>
          <w:szCs w:val="18"/>
        </w:rPr>
        <w:t xml:space="preserve">Пункт включается в договоры на закупку товаров, работ, услуг стоимостью 100 тысяч рублей с учетом НДС и выше по итогам закупок, размещенных на электронной торговой площадке</w:t>
      </w:r>
      <w:r/>
    </w:p>
  </w:footnote>
  <w:footnote w:id="79">
    <w:p>
      <w:pPr>
        <w:pStyle w:val="2756"/>
      </w:pPr>
      <w:r>
        <w:rPr>
          <w:rStyle w:val="2758"/>
        </w:rPr>
        <w:footnoteRef/>
      </w:r>
      <w:r>
        <w:t xml:space="preserve"> </w:t>
      </w:r>
      <w:r>
        <w:rPr>
          <w:i/>
          <w:sz w:val="18"/>
          <w:szCs w:val="18"/>
        </w:rPr>
        <w:t xml:space="preserve">Пункт включается в расходные договора с способом закупки «Закупка у единственного поставщика» с суммой договора 500 тыс. рублей и выше, а также для ускорения подписания сторонами договоров, указанных в сноске №45.</w:t>
      </w:r>
      <w:r/>
    </w:p>
  </w:footnote>
  <w:footnote w:id="80">
    <w:p>
      <w:pPr>
        <w:pStyle w:val="2756"/>
        <w:jc w:val="both"/>
        <w:rPr>
          <w:i/>
          <w:sz w:val="18"/>
          <w:szCs w:val="18"/>
        </w:rPr>
      </w:pPr>
      <w:r>
        <w:rPr>
          <w:rStyle w:val="2758"/>
          <w:i/>
          <w:sz w:val="18"/>
          <w:szCs w:val="18"/>
        </w:rPr>
        <w:footnoteRef/>
      </w:r>
      <w:r>
        <w:rPr>
          <w:i/>
          <w:sz w:val="18"/>
          <w:szCs w:val="18"/>
        </w:rPr>
        <w:t xml:space="preserve"> </w:t>
      </w:r>
      <w:r>
        <w:rPr>
          <w:rFonts w:ascii="Times New Roman" w:hAnsi="Times New Roman"/>
        </w:rPr>
        <w:t xml:space="preserve">Указать нужное</w:t>
      </w:r>
      <w:r>
        <w:rPr>
          <w:i/>
          <w:sz w:val="18"/>
          <w:szCs w:val="18"/>
        </w:rPr>
        <w:t xml:space="preserve">.</w:t>
      </w:r>
      <w:r>
        <w:rPr>
          <w:i/>
          <w:sz w:val="18"/>
          <w:szCs w:val="18"/>
        </w:rPr>
      </w:r>
      <w:r>
        <w:rPr>
          <w:i/>
          <w:sz w:val="18"/>
          <w:szCs w:val="18"/>
        </w:rPr>
      </w:r>
    </w:p>
  </w:footnote>
  <w:footnote w:id="81">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Вариант выбирается в соответствии с п.1.2 Договора.</w:t>
      </w:r>
      <w:r>
        <w:rPr>
          <w:rFonts w:ascii="Times New Roman" w:hAnsi="Times New Roman"/>
        </w:rPr>
      </w:r>
      <w:r>
        <w:rPr>
          <w:rFonts w:ascii="Times New Roman" w:hAnsi="Times New Roman"/>
        </w:rPr>
      </w:r>
    </w:p>
  </w:footnote>
  <w:footnote w:id="82">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в Договор в случае принятия соответствующего решения закупочным органом Заказчика в соответствии с ОРД Общества.</w:t>
      </w:r>
      <w:r>
        <w:rPr>
          <w:rFonts w:ascii="Times New Roman" w:hAnsi="Times New Roman"/>
        </w:rPr>
      </w:r>
      <w:r>
        <w:rPr>
          <w:rFonts w:ascii="Times New Roman" w:hAnsi="Times New Roman"/>
        </w:rPr>
      </w:r>
    </w:p>
  </w:footnote>
  <w:footnote w:id="83">
    <w:p>
      <w:pPr>
        <w:pStyle w:val="2756"/>
        <w:ind w:firstLine="567"/>
      </w:pPr>
      <w:r>
        <w:rPr>
          <w:rStyle w:val="2758"/>
        </w:rPr>
        <w:footnoteRef/>
      </w:r>
      <w:r>
        <w:t xml:space="preserve"> </w:t>
      </w:r>
      <w:r>
        <w:rPr>
          <w:rFonts w:ascii="Times New Roman" w:hAnsi="Times New Roman"/>
        </w:rPr>
        <w:t xml:space="preserve">Включается в гражданско-правовые договоры (соглашения) оказания услуг по профессиональной уборке и технической эксплуатации </w:t>
      </w:r>
      <w:r/>
    </w:p>
  </w:footnote>
  <w:footnote w:id="84">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Вариант выбирается в соответствии с п.1.2 Договора.</w:t>
      </w:r>
      <w:r>
        <w:rPr>
          <w:rFonts w:ascii="Times New Roman" w:hAnsi="Times New Roman"/>
        </w:rPr>
      </w:r>
      <w:r>
        <w:rPr>
          <w:rFonts w:ascii="Times New Roman" w:hAnsi="Times New Roman"/>
        </w:rPr>
      </w:r>
    </w:p>
  </w:footnote>
  <w:footnote w:id="85">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Форма носит примерный характер и может быть изменена Заказчиком исходя из характера оказываемых услуг.</w:t>
      </w:r>
      <w:r>
        <w:rPr>
          <w:rFonts w:ascii="Times New Roman" w:hAnsi="Times New Roman"/>
        </w:rPr>
      </w:r>
      <w:r>
        <w:rPr>
          <w:rFonts w:ascii="Times New Roman" w:hAnsi="Times New Roman"/>
        </w:rPr>
      </w:r>
    </w:p>
  </w:footnote>
  <w:footnote w:id="86">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Содержание таблицы формируется в зависимости от оказываемых услуг.</w:t>
      </w:r>
      <w:r>
        <w:rPr>
          <w:rFonts w:ascii="Times New Roman" w:hAnsi="Times New Roman"/>
        </w:rPr>
      </w:r>
      <w:r>
        <w:rPr>
          <w:rFonts w:ascii="Times New Roman" w:hAnsi="Times New Roman"/>
        </w:rPr>
      </w:r>
    </w:p>
  </w:footnote>
  <w:footnote w:id="87">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при необходимости в зависимости от выбранного варианта формы.</w:t>
      </w:r>
      <w:r>
        <w:rPr>
          <w:rFonts w:ascii="Times New Roman" w:hAnsi="Times New Roman"/>
        </w:rPr>
      </w:r>
      <w:r>
        <w:rPr>
          <w:rFonts w:ascii="Times New Roman" w:hAnsi="Times New Roman"/>
        </w:rPr>
      </w:r>
    </w:p>
  </w:footnote>
  <w:footnote w:id="88">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при необходимости в зависимости от выбранного варианта формы.</w:t>
      </w:r>
      <w:r>
        <w:rPr>
          <w:rFonts w:ascii="Times New Roman" w:hAnsi="Times New Roman"/>
        </w:rPr>
      </w:r>
      <w:r>
        <w:rPr>
          <w:rFonts w:ascii="Times New Roman" w:hAnsi="Times New Roman"/>
        </w:rPr>
      </w:r>
    </w:p>
  </w:footnote>
  <w:footnote w:id="89">
    <w:p>
      <w:pPr>
        <w:pStyle w:val="2756"/>
        <w:ind w:firstLine="567"/>
        <w:jc w:val="both"/>
        <w:rPr>
          <w:rFonts w:ascii="Times New Roman" w:hAnsi="Times New Roman"/>
          <w:bCs/>
          <w:i/>
        </w:rPr>
      </w:pPr>
      <w:r>
        <w:rPr>
          <w:rStyle w:val="2758"/>
          <w:i/>
          <w:iCs/>
        </w:rPr>
        <w:footnoteRef/>
      </w:r>
      <w:r>
        <w:rPr>
          <w:i/>
          <w:iCs/>
        </w:rPr>
        <w:t xml:space="preserve"> </w:t>
      </w:r>
      <w:r>
        <w:rPr>
          <w:rFonts w:ascii="Times New Roman" w:hAnsi="Times New Roman" w:eastAsia="Times New Roman"/>
          <w:i/>
          <w:iCs/>
        </w:rPr>
        <w:t xml:space="preserve">Указывается ставка НДС, по которой соответствующие операции (поставка товаров, оказани</w:t>
      </w:r>
      <w:r>
        <w:rPr>
          <w:rFonts w:ascii="Times New Roman" w:hAnsi="Times New Roman" w:eastAsia="Times New Roman"/>
          <w:i/>
          <w:iCs/>
        </w:rPr>
        <w:t xml:space="preserve">е услуг, выполнение работ) облагаются НДС в соответствии со ст.164 НК РФ. В случае, если по договору осуществляется поставка товаров (выполнение работ, оказания услуг), реализация которых облагается различной ставкой НДС, то указывается несколько ставок.  </w:t>
      </w:r>
      <w:r>
        <w:rPr>
          <w:rFonts w:ascii="Times New Roman" w:hAnsi="Times New Roman"/>
          <w:bCs/>
          <w:i/>
        </w:rPr>
      </w:r>
      <w:r>
        <w:rPr>
          <w:rFonts w:ascii="Times New Roman" w:hAnsi="Times New Roman"/>
          <w:bCs/>
          <w:i/>
        </w:rPr>
      </w:r>
    </w:p>
  </w:footnote>
  <w:footnote w:id="90">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Включается при необходимости в зависимости от выбранного варианта формы.</w:t>
      </w:r>
      <w:r>
        <w:rPr>
          <w:rFonts w:ascii="Times New Roman" w:hAnsi="Times New Roman"/>
        </w:rPr>
      </w:r>
      <w:r>
        <w:rPr>
          <w:rFonts w:ascii="Times New Roman" w:hAnsi="Times New Roman"/>
        </w:rPr>
      </w:r>
    </w:p>
  </w:footnote>
  <w:footnote w:id="91">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Акт предоставляется по форме, утвержденной локальным актом Исполнителя.</w:t>
      </w:r>
      <w:r>
        <w:rPr>
          <w:rFonts w:ascii="Times New Roman" w:hAnsi="Times New Roman"/>
        </w:rPr>
      </w:r>
      <w:r>
        <w:rPr>
          <w:rFonts w:ascii="Times New Roman" w:hAnsi="Times New Roman"/>
        </w:rPr>
      </w:r>
    </w:p>
  </w:footnote>
  <w:footnote w:id="92">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Форма носит примерный характер и может быть изменена Заказчиком исходя из характера оказываемых услуг.</w:t>
      </w:r>
      <w:r>
        <w:rPr>
          <w:rFonts w:ascii="Times New Roman" w:hAnsi="Times New Roman"/>
        </w:rPr>
      </w:r>
      <w:r>
        <w:rPr>
          <w:rFonts w:ascii="Times New Roman" w:hAnsi="Times New Roman"/>
        </w:rPr>
      </w:r>
    </w:p>
  </w:footnote>
  <w:footnote w:id="93">
    <w:p>
      <w:pPr>
        <w:pStyle w:val="2756"/>
        <w:ind w:firstLine="567"/>
        <w:jc w:val="both"/>
        <w:rPr>
          <w:rFonts w:ascii="Times New Roman" w:hAnsi="Times New Roman"/>
        </w:rPr>
      </w:pPr>
      <w:r>
        <w:rPr>
          <w:rStyle w:val="2758"/>
          <w:rFonts w:ascii="Times New Roman" w:hAnsi="Times New Roman"/>
        </w:rPr>
        <w:footnoteRef/>
      </w:r>
      <w:r>
        <w:rPr>
          <w:rFonts w:ascii="Times New Roman" w:hAnsi="Times New Roman"/>
        </w:rPr>
        <w:t xml:space="preserve"> Указываются прилагаемые документы, если применимо.</w:t>
      </w:r>
      <w:r>
        <w:rPr>
          <w:rFonts w:ascii="Times New Roman" w:hAnsi="Times New Roman"/>
        </w:rPr>
      </w:r>
      <w:r>
        <w:rPr>
          <w:rFonts w:ascii="Times New Roman" w:hAnsi="Times New Roman"/>
        </w:rPr>
      </w:r>
    </w:p>
  </w:footnote>
  <w:footnote w:id="94">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Если договор не являе</w:t>
      </w:r>
      <w:r>
        <w:rPr>
          <w:rFonts w:ascii="Times New Roman" w:hAnsi="Times New Roman" w:cs="Times New Roman"/>
        </w:rPr>
        <w:t xml:space="preserve">тся инвестиционным, и срок его действия превышает 1 год, то обеспечение на исполнение контрагентом обязательств по договору не требуется, если цена закупаемых товаров, работ, услуг в течение каждого года действия договора не превысит 50 млн рублей (с НДС);</w:t>
      </w:r>
      <w:r>
        <w:rPr>
          <w:rFonts w:ascii="Times New Roman" w:hAnsi="Times New Roman" w:cs="Times New Roman"/>
        </w:rPr>
      </w:r>
      <w:r>
        <w:rPr>
          <w:rFonts w:ascii="Times New Roman" w:hAnsi="Times New Roman" w:cs="Times New Roman"/>
        </w:rPr>
      </w:r>
    </w:p>
  </w:footnote>
  <w:footnote w:id="95">
    <w:p>
      <w:pPr>
        <w:pStyle w:val="2756"/>
        <w:ind w:firstLine="709"/>
        <w:spacing w:after="0"/>
      </w:pPr>
      <w:r>
        <w:rPr>
          <w:rStyle w:val="2758"/>
          <w:rFonts w:ascii="Times New Roman" w:hAnsi="Times New Roman" w:cs="Times New Roman"/>
        </w:rPr>
        <w:footnoteRef/>
      </w:r>
      <w:r>
        <w:rPr>
          <w:rFonts w:ascii="Times New Roman" w:hAnsi="Times New Roman" w:cs="Times New Roman"/>
        </w:rPr>
        <w:t xml:space="preserve"> Далее по тексту – Поставщик, Подрядчик, Исполнитель.</w:t>
      </w:r>
      <w:r/>
    </w:p>
  </w:footnote>
  <w:footnote w:id="96">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Далее по тексту – Заказчик, Покупатель, Подрядчик.</w:t>
      </w:r>
      <w:r>
        <w:rPr>
          <w:rFonts w:ascii="Times New Roman" w:hAnsi="Times New Roman" w:cs="Times New Roman"/>
        </w:rPr>
      </w:r>
      <w:r>
        <w:rPr>
          <w:rFonts w:ascii="Times New Roman" w:hAnsi="Times New Roman" w:cs="Times New Roman"/>
        </w:rPr>
      </w:r>
    </w:p>
  </w:footnote>
  <w:footnote w:id="97">
    <w:p>
      <w:pPr>
        <w:pStyle w:val="2756"/>
        <w:ind w:firstLine="709"/>
        <w:jc w:val="both"/>
        <w:spacing w:after="0"/>
        <w:rPr>
          <w:rFonts w:ascii="Times New Roman" w:hAnsi="Times New Roman" w:cs="Times New Roman"/>
        </w:rPr>
      </w:pPr>
      <w:r>
        <w:rPr>
          <w:rStyle w:val="2758"/>
          <w:rFonts w:ascii="Times New Roman" w:hAnsi="Times New Roman" w:cs="Times New Roman"/>
          <w:i/>
          <w:szCs w:val="18"/>
        </w:rPr>
        <w:footnoteRef/>
      </w:r>
      <w:r>
        <w:rPr>
          <w:rFonts w:ascii="Times New Roman" w:hAnsi="Times New Roman" w:cs="Times New Roman"/>
        </w:rPr>
        <w:t xml:space="preserve">Размер обеспечения определяется с учетом требований Федерального закона от 18.07.2011 № 223-ФЗ и указывается в документации о закупке или извещении о закупке (закупочной документации).</w:t>
      </w:r>
      <w:r>
        <w:rPr>
          <w:rFonts w:ascii="Times New Roman" w:hAnsi="Times New Roman" w:cs="Times New Roman"/>
        </w:rPr>
      </w:r>
      <w:r>
        <w:rPr>
          <w:rFonts w:ascii="Times New Roman" w:hAnsi="Times New Roman" w:cs="Times New Roman"/>
        </w:rPr>
      </w:r>
    </w:p>
  </w:footnote>
  <w:footnote w:id="98">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За ис</w:t>
      </w:r>
      <w:r>
        <w:rPr>
          <w:rFonts w:ascii="Times New Roman" w:hAnsi="Times New Roman" w:cs="Times New Roman"/>
        </w:rPr>
        <w:t xml:space="preserve">ключением случаев предоставления обеспечения исполнения обязательств по договору при подачи участником закупки, признанным победителем, аномально низкого ценового предложения, размер такого обеспечения определяется в соответствии с документацией о закупке.</w:t>
      </w:r>
      <w:r>
        <w:rPr>
          <w:rFonts w:ascii="Times New Roman" w:hAnsi="Times New Roman" w:cs="Times New Roman"/>
        </w:rPr>
      </w:r>
      <w:r>
        <w:rPr>
          <w:rFonts w:ascii="Times New Roman" w:hAnsi="Times New Roman" w:cs="Times New Roman"/>
        </w:rPr>
      </w:r>
    </w:p>
  </w:footnote>
  <w:footnote w:id="99">
    <w:p>
      <w:pPr>
        <w:pStyle w:val="2756"/>
        <w:ind w:firstLine="709"/>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Договор не предусматривает подписание единого итогового документа о приемке.</w:t>
      </w:r>
      <w:r>
        <w:rPr>
          <w:rFonts w:ascii="Times New Roman" w:hAnsi="Times New Roman" w:cs="Times New Roman"/>
        </w:rPr>
      </w:r>
      <w:r>
        <w:rPr>
          <w:rFonts w:ascii="Times New Roman" w:hAnsi="Times New Roman" w:cs="Times New Roman"/>
        </w:rPr>
      </w:r>
    </w:p>
  </w:footnote>
  <w:footnote w:id="100">
    <w:p>
      <w:pPr>
        <w:pStyle w:val="2756"/>
        <w:contextualSpacing/>
        <w:ind w:firstLine="709"/>
        <w:keepLines/>
        <w:keepNext/>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Дог</w:t>
      </w:r>
      <w:r>
        <w:rPr>
          <w:rFonts w:ascii="Times New Roman" w:hAnsi="Times New Roman" w:cs="Times New Roman"/>
          <w:bCs/>
        </w:rPr>
        <w:t xml:space="preserve">овор не предусматривает подписание единого итогового документа о приемке.</w:t>
      </w:r>
      <w:r>
        <w:rPr>
          <w:rFonts w:ascii="Times New Roman" w:hAnsi="Times New Roman" w:cs="Times New Roman"/>
        </w:rPr>
      </w:r>
      <w:r>
        <w:rPr>
          <w:rFonts w:ascii="Times New Roman" w:hAnsi="Times New Roman" w:cs="Times New Roman"/>
        </w:rPr>
      </w:r>
    </w:p>
  </w:footnote>
  <w:footnote w:id="101">
    <w:p>
      <w:pPr>
        <w:pStyle w:val="2756"/>
        <w:contextualSpacing/>
        <w:ind w:firstLine="709"/>
        <w:keepLines/>
        <w:keepNext/>
        <w:spacing w:after="0"/>
      </w:pPr>
      <w:r>
        <w:rPr>
          <w:rStyle w:val="2758"/>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bCs/>
        </w:rPr>
        <w:t xml:space="preserve">Если договором предусматривается самостоятельный гарантийный срок на результат по отдельному году.</w:t>
      </w:r>
      <w:r/>
    </w:p>
  </w:footnote>
  <w:footnote w:id="102">
    <w:p>
      <w:pPr>
        <w:pStyle w:val="2756"/>
        <w:contextualSpacing/>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За ис</w:t>
      </w:r>
      <w:r>
        <w:rPr>
          <w:rFonts w:ascii="Times New Roman" w:hAnsi="Times New Roman" w:cs="Times New Roman"/>
        </w:rPr>
        <w:t xml:space="preserve">ключением случаев предоставления обеспечения исполнения обязательств по договору при подачи участником закупки, признанным победителем, аномально низкого ценового предложения, размер такого обеспечения определяется в соответствии с документацией о закупке.</w:t>
      </w:r>
      <w:r>
        <w:rPr>
          <w:rFonts w:ascii="Times New Roman" w:hAnsi="Times New Roman" w:cs="Times New Roman"/>
        </w:rPr>
      </w:r>
      <w:r>
        <w:rPr>
          <w:rFonts w:ascii="Times New Roman" w:hAnsi="Times New Roman" w:cs="Times New Roman"/>
        </w:rPr>
      </w:r>
    </w:p>
  </w:footnote>
  <w:footnote w:id="103">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За ис</w:t>
      </w:r>
      <w:r>
        <w:rPr>
          <w:rFonts w:ascii="Times New Roman" w:hAnsi="Times New Roman" w:cs="Times New Roman"/>
        </w:rPr>
        <w:t xml:space="preserve">ключением случаев предоставления обеспечения исполнения обязательств по договору при подачи участником закупки, признанным победителем, аномально низкого ценового предложения, размер такого обеспечения определяется в соответствии с документацией о закупке.</w:t>
      </w:r>
      <w:r>
        <w:rPr>
          <w:rFonts w:ascii="Times New Roman" w:hAnsi="Times New Roman" w:cs="Times New Roman"/>
        </w:rPr>
      </w:r>
      <w:r>
        <w:rPr>
          <w:rFonts w:ascii="Times New Roman" w:hAnsi="Times New Roman" w:cs="Times New Roman"/>
        </w:rPr>
      </w:r>
    </w:p>
  </w:footnote>
  <w:footnote w:id="104">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За ис</w:t>
      </w:r>
      <w:r>
        <w:rPr>
          <w:rFonts w:ascii="Times New Roman" w:hAnsi="Times New Roman" w:cs="Times New Roman"/>
        </w:rPr>
        <w:t xml:space="preserve">ключением случаев предоставления обеспечения исполнения обязательств по договору при подачи участником закупки, признанным победителем, аномально низкого ценового предложения, размер такого обеспечения определяется в соответствии с документацией о закупке.</w:t>
      </w:r>
      <w:r>
        <w:rPr>
          <w:rFonts w:ascii="Times New Roman" w:hAnsi="Times New Roman" w:cs="Times New Roman"/>
        </w:rPr>
      </w:r>
      <w:r>
        <w:rPr>
          <w:rFonts w:ascii="Times New Roman" w:hAnsi="Times New Roman" w:cs="Times New Roman"/>
        </w:rPr>
      </w:r>
    </w:p>
  </w:footnote>
  <w:footnote w:id="105">
    <w:p>
      <w:pPr>
        <w:pStyle w:val="2756"/>
        <w:ind w:firstLine="709"/>
        <w:jc w:val="both"/>
        <w:spacing w:after="0"/>
        <w:rPr>
          <w:rFonts w:ascii="Times New Roman" w:hAnsi="Times New Roman"/>
        </w:rPr>
      </w:pPr>
      <w:r>
        <w:rPr>
          <w:rStyle w:val="2758"/>
          <w:rFonts w:ascii="Times New Roman" w:hAnsi="Times New Roman"/>
        </w:rPr>
        <w:footnoteRef/>
      </w:r>
      <w:r>
        <w:rPr>
          <w:rFonts w:ascii="Times New Roman" w:hAnsi="Times New Roman"/>
        </w:rPr>
        <w:t xml:space="preserve"> Если на проверку направляется несколько независимых гарантий по одному договору, критерием является их общая сумма.</w:t>
      </w:r>
      <w:r>
        <w:rPr>
          <w:rFonts w:ascii="Times New Roman" w:hAnsi="Times New Roman"/>
        </w:rPr>
      </w:r>
      <w:r>
        <w:rPr>
          <w:rFonts w:ascii="Times New Roman" w:hAnsi="Times New Roman"/>
        </w:rPr>
      </w:r>
    </w:p>
  </w:footnote>
  <w:footnote w:id="106">
    <w:p>
      <w:pPr>
        <w:pStyle w:val="2756"/>
        <w:ind w:firstLine="709"/>
        <w:jc w:val="both"/>
        <w:spacing w:after="0"/>
      </w:pPr>
      <w:r>
        <w:rPr>
          <w:rStyle w:val="2758"/>
          <w:rFonts w:ascii="Times New Roman" w:hAnsi="Times New Roman"/>
        </w:rPr>
        <w:footnoteRef/>
      </w:r>
      <w:r>
        <w:rPr>
          <w:rFonts w:ascii="Times New Roman" w:hAnsi="Times New Roman"/>
        </w:rPr>
        <w:t xml:space="preserve"> Предоставляется в тех случаях, когда Гарант является кредитной организацией.</w:t>
      </w:r>
      <w:r/>
    </w:p>
  </w:footnote>
  <w:footnote w:id="107">
    <w:p>
      <w:pPr>
        <w:pStyle w:val="2756"/>
        <w:ind w:firstLine="709"/>
        <w:jc w:val="both"/>
        <w:spacing w:after="0"/>
        <w:rPr>
          <w:rFonts w:ascii="Times New Roman" w:hAnsi="Times New Roman"/>
        </w:rPr>
      </w:pPr>
      <w:r>
        <w:rPr>
          <w:rStyle w:val="2758"/>
          <w:rFonts w:ascii="Times New Roman" w:hAnsi="Times New Roman"/>
        </w:rPr>
        <w:footnoteRef/>
      </w:r>
      <w:r>
        <w:rPr>
          <w:rFonts w:ascii="Times New Roman" w:hAnsi="Times New Roman"/>
        </w:rPr>
        <w:t xml:space="preserve"> Если на проверку направляется несколько независимых гарантий по 1 договору, критерием является их общая сумма.</w:t>
      </w:r>
      <w:r>
        <w:rPr>
          <w:rFonts w:ascii="Times New Roman" w:hAnsi="Times New Roman"/>
        </w:rPr>
      </w:r>
      <w:r>
        <w:rPr>
          <w:rFonts w:ascii="Times New Roman" w:hAnsi="Times New Roman"/>
        </w:rPr>
      </w:r>
    </w:p>
  </w:footnote>
  <w:footnote w:id="108">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bCs/>
        </w:rPr>
        <w:t xml:space="preserve">Прямой </w:t>
      </w:r>
      <w:r>
        <w:rPr>
          <w:rFonts w:ascii="Times New Roman" w:hAnsi="Times New Roman" w:cs="Times New Roman"/>
        </w:rPr>
        <w:t xml:space="preserve">или косвенный контроль Банка России или Российской Федерации определяется на основани</w:t>
      </w:r>
      <w:r>
        <w:rPr>
          <w:rFonts w:ascii="Times New Roman" w:hAnsi="Times New Roman" w:cs="Times New Roman"/>
        </w:rPr>
        <w:t xml:space="preserve">и информации, указанной в перечне кредитных организаций, соответствующих требованиям, установленным ч. 1 ст. 2 Федерального закона от 21.07.2014 № 213-ФЗ, размещенного на сайте Банка России http://www.cbr.ru/credit/ (в случае если соответствующая информаци</w:t>
      </w:r>
      <w:r>
        <w:rPr>
          <w:rFonts w:ascii="Times New Roman" w:hAnsi="Times New Roman" w:cs="Times New Roman"/>
        </w:rPr>
        <w:t xml:space="preserve">я в указанном перечне не раскрывается, прямой или косвенный контроль Банка России или Российской Федерации подтверждается на основании письма банка-гаранта (оригинал), зарегистрированном банком не ранее чем за 6 месяцев до даты выдачи независимой гарантии.</w:t>
      </w:r>
      <w:r>
        <w:rPr>
          <w:rFonts w:ascii="Times New Roman" w:hAnsi="Times New Roman" w:cs="Times New Roman"/>
        </w:rPr>
      </w:r>
      <w:r>
        <w:rPr>
          <w:rFonts w:ascii="Times New Roman" w:hAnsi="Times New Roman" w:cs="Times New Roman"/>
        </w:rPr>
      </w:r>
    </w:p>
  </w:footnote>
  <w:footnote w:id="109">
    <w:p>
      <w:pPr>
        <w:pStyle w:val="2756"/>
        <w:ind w:firstLine="709"/>
        <w:jc w:val="both"/>
        <w:spacing w:after="0"/>
      </w:pPr>
      <w:r>
        <w:rPr>
          <w:rStyle w:val="2758"/>
          <w:rFonts w:ascii="Times New Roman" w:hAnsi="Times New Roman" w:cs="Times New Roman"/>
        </w:rPr>
        <w:footnoteRef/>
      </w:r>
      <w:r>
        <w:rPr>
          <w:rFonts w:ascii="Times New Roman" w:hAnsi="Times New Roman" w:cs="Times New Roman"/>
        </w:rPr>
        <w:t xml:space="preserve"> Не являются обязательными к предоставлению для целей принятия независимой гарантии, выданной Гарантом в рамках договора, заключаемого по результатам конкурентной закупки в электронной форме, которая относится к конкурентной закупке с уча</w:t>
      </w:r>
      <w:r>
        <w:rPr>
          <w:rFonts w:ascii="Times New Roman" w:hAnsi="Times New Roman" w:cs="Times New Roman"/>
        </w:rPr>
        <w:t xml:space="preserve">стием субъектов малого и среднего предпринимательства, извещение об осуществлении которой размещено в единой информационной системе, либо приглашение принять участие в которой направлено после вступления в силу Федерального закона от 16.04.2022 N 109-ФЗ «О</w:t>
      </w:r>
      <w:r>
        <w:rPr>
          <w:rFonts w:ascii="Times New Roman" w:hAnsi="Times New Roman" w:cs="Times New Roman"/>
        </w:rPr>
        <w:t xml:space="preserve"> внесении изменений в Федеральный закон «О закупках товаров, работ, услуг отдельными видами юридических лиц» и статью 45 Федерального закона «О контрактной системе в сфере закупок товаров, работ, услуг для обеспечения государственных и муниципальных нужд».</w:t>
      </w:r>
      <w:r/>
    </w:p>
  </w:footnote>
  <w:footnote w:id="110">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Применяется в тех случаях, когда Гарант является кредитной организацией.</w:t>
      </w:r>
      <w:r>
        <w:rPr>
          <w:rFonts w:ascii="Times New Roman" w:hAnsi="Times New Roman" w:cs="Times New Roman"/>
        </w:rPr>
      </w:r>
      <w:r>
        <w:rPr>
          <w:rFonts w:ascii="Times New Roman" w:hAnsi="Times New Roman" w:cs="Times New Roman"/>
        </w:rPr>
      </w:r>
    </w:p>
  </w:footnote>
  <w:footnote w:id="111">
    <w:p>
      <w:pPr>
        <w:pStyle w:val="2756"/>
        <w:ind w:firstLine="709"/>
        <w:jc w:val="both"/>
        <w:spacing w:after="0"/>
      </w:pPr>
      <w:r>
        <w:rPr>
          <w:rStyle w:val="2758"/>
          <w:rFonts w:ascii="Times New Roman" w:hAnsi="Times New Roman" w:cs="Times New Roman"/>
        </w:rPr>
        <w:footnoteRef/>
      </w:r>
      <w:r>
        <w:rPr>
          <w:rFonts w:ascii="Times New Roman" w:hAnsi="Times New Roman" w:cs="Times New Roman"/>
        </w:rPr>
        <w:t xml:space="preserve"> В</w:t>
      </w:r>
      <w:r>
        <w:rPr>
          <w:rFonts w:ascii="Times New Roman" w:hAnsi="Times New Roman"/>
        </w:rPr>
        <w:t xml:space="preserve"> части гарантов, предоставивших независимые гарантии в рамках договор</w:t>
      </w:r>
      <w:r>
        <w:rPr>
          <w:rFonts w:ascii="Times New Roman" w:hAnsi="Times New Roman"/>
        </w:rPr>
        <w:t xml:space="preserve">а, заключаемого по результатам конкурентной закупки, участниками которой могут быть только субъекты малого и среднего предпринимательства, извещение об осуществлении которой размещено в единой информационной системе в сфере закупок начиная с 01.07.2022, – </w:t>
      </w:r>
      <w:r>
        <w:rPr>
          <w:rFonts w:ascii="Times New Roman" w:hAnsi="Times New Roman"/>
          <w:i/>
        </w:rPr>
        <w:t xml:space="preserve">Сторона 1</w:t>
      </w:r>
      <w:r>
        <w:rPr>
          <w:rFonts w:ascii="Times New Roman" w:hAnsi="Times New Roman"/>
        </w:rPr>
        <w:t xml:space="preserve"> вправе потреб</w:t>
      </w:r>
      <w:r>
        <w:rPr>
          <w:rFonts w:ascii="Times New Roman" w:hAnsi="Times New Roman"/>
        </w:rPr>
        <w:t xml:space="preserve">овать замену гарантии в случае, если гарант исключен из перечня, предусмотренного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rPr>
        <w:t xml:space="preserve">.</w:t>
      </w:r>
      <w:r/>
    </w:p>
  </w:footnote>
  <w:footnote w:id="112">
    <w:p>
      <w:pPr>
        <w:pStyle w:val="2756"/>
        <w:ind w:firstLine="709"/>
        <w:jc w:val="both"/>
        <w:spacing w:after="0"/>
        <w:rPr>
          <w:rFonts w:ascii="Times New Roman" w:hAnsi="Times New Roman" w:cs="Times New Roman"/>
        </w:rPr>
      </w:pPr>
      <w:r>
        <w:rPr>
          <w:rStyle w:val="2758"/>
          <w:rFonts w:ascii="Times New Roman" w:hAnsi="Times New Roman" w:cs="Times New Roman"/>
        </w:rPr>
        <w:footnoteRef/>
      </w:r>
      <w:r>
        <w:rPr>
          <w:rFonts w:ascii="Times New Roman" w:hAnsi="Times New Roman" w:cs="Times New Roman"/>
        </w:rPr>
        <w:t xml:space="preserve"> За ис</w:t>
      </w:r>
      <w:r>
        <w:rPr>
          <w:rFonts w:ascii="Times New Roman" w:hAnsi="Times New Roman" w:cs="Times New Roman"/>
        </w:rPr>
        <w:t xml:space="preserve">ключением случаев предоставления обеспечения исполнения обязательств по договору при подачи участником закупки, признанным победителем, аномально низкого ценового предложения, размер такого обеспечения определяется в соответствии с документацией о закупке.</w:t>
      </w:r>
      <w:r>
        <w:rPr>
          <w:rFonts w:ascii="Times New Roman" w:hAnsi="Times New Roman" w:cs="Times New Roman"/>
        </w:rPr>
      </w:r>
      <w:r>
        <w:rPr>
          <w:rFonts w:ascii="Times New Roman" w:hAnsi="Times New Roman" w:cs="Times New Roman"/>
        </w:rPr>
      </w:r>
    </w:p>
  </w:footnote>
  <w:footnote w:id="113">
    <w:p>
      <w:pPr>
        <w:pStyle w:val="2756"/>
        <w:ind w:firstLine="709"/>
        <w:jc w:val="both"/>
        <w:spacing w:after="0"/>
        <w:rPr>
          <w:rFonts w:ascii="Times New Roman" w:hAnsi="Times New Roman" w:cs="Times New Roman"/>
          <w:szCs w:val="18"/>
        </w:rPr>
      </w:pPr>
      <w:r>
        <w:rPr>
          <w:rStyle w:val="2758"/>
          <w:rFonts w:ascii="Times New Roman" w:hAnsi="Times New Roman" w:cs="Times New Roman"/>
          <w:szCs w:val="18"/>
        </w:rPr>
        <w:footnoteRef/>
      </w:r>
      <w:r>
        <w:rPr>
          <w:rFonts w:ascii="Times New Roman" w:hAnsi="Times New Roman" w:cs="Times New Roman"/>
          <w:szCs w:val="18"/>
        </w:rPr>
        <w:t xml:space="preserve"> Дог</w:t>
      </w:r>
      <w:r>
        <w:rPr>
          <w:rFonts w:ascii="Times New Roman" w:hAnsi="Times New Roman" w:cs="Times New Roman"/>
          <w:bCs/>
          <w:szCs w:val="18"/>
        </w:rPr>
        <w:t xml:space="preserve">овор не предусматривает подписание единого итогового документа о приемке.</w:t>
      </w:r>
      <w:r>
        <w:rPr>
          <w:rFonts w:ascii="Times New Roman" w:hAnsi="Times New Roman" w:cs="Times New Roman"/>
          <w:szCs w:val="18"/>
        </w:rPr>
      </w:r>
      <w:r>
        <w:rPr>
          <w:rFonts w:ascii="Times New Roman" w:hAnsi="Times New Roman" w:cs="Times New Roman"/>
          <w:szCs w:val="18"/>
        </w:rPr>
      </w:r>
    </w:p>
  </w:footnote>
  <w:footnote w:id="114">
    <w:p>
      <w:pPr>
        <w:pStyle w:val="2756"/>
        <w:ind w:firstLine="709"/>
        <w:jc w:val="both"/>
        <w:spacing w:after="0"/>
        <w:rPr>
          <w:szCs w:val="18"/>
        </w:rPr>
      </w:pPr>
      <w:r>
        <w:rPr>
          <w:rStyle w:val="3088"/>
          <w:rFonts w:ascii="Times New Roman" w:hAnsi="Times New Roman" w:cs="Times New Roman"/>
          <w:i/>
          <w:iCs/>
          <w:szCs w:val="18"/>
          <w:vertAlign w:val="superscript"/>
        </w:rPr>
        <w:t xml:space="preserve">1</w:t>
      </w:r>
      <w:r>
        <w:rPr>
          <w:rStyle w:val="3089"/>
          <w:rFonts w:ascii="Times New Roman" w:hAnsi="Times New Roman"/>
          <w:szCs w:val="18"/>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rPr>
          <w:szCs w:val="18"/>
        </w:rPr>
      </w:r>
      <w:r>
        <w:rPr>
          <w:szCs w:val="18"/>
        </w:rPr>
      </w:r>
    </w:p>
  </w:footnote>
  <w:footnote w:id="115">
    <w:p>
      <w:pPr>
        <w:pStyle w:val="2756"/>
        <w:ind w:firstLine="709"/>
        <w:jc w:val="both"/>
        <w:spacing w:after="0"/>
        <w:rPr>
          <w:szCs w:val="18"/>
        </w:rPr>
      </w:pPr>
      <w:r>
        <w:rPr>
          <w:rStyle w:val="3088"/>
          <w:rFonts w:ascii="Times New Roman" w:hAnsi="Times New Roman" w:cs="Times New Roman"/>
          <w:i/>
          <w:iCs/>
          <w:szCs w:val="18"/>
          <w:vertAlign w:val="superscript"/>
        </w:rPr>
        <w:t xml:space="preserve">1</w:t>
      </w:r>
      <w:r>
        <w:rPr>
          <w:rStyle w:val="3089"/>
          <w:rFonts w:ascii="Times New Roman" w:hAnsi="Times New Roman"/>
          <w:szCs w:val="18"/>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rPr>
          <w:szCs w:val="18"/>
        </w:rPr>
      </w:r>
      <w:r>
        <w:rPr>
          <w:szCs w:val="18"/>
        </w:rPr>
      </w:r>
    </w:p>
  </w:footnote>
  <w:footnote w:id="116">
    <w:p>
      <w:pPr>
        <w:pStyle w:val="2756"/>
        <w:ind w:firstLine="709"/>
        <w:jc w:val="both"/>
        <w:spacing w:after="0"/>
        <w:rPr>
          <w:szCs w:val="18"/>
        </w:rPr>
      </w:pPr>
      <w:r>
        <w:rPr>
          <w:rStyle w:val="3088"/>
          <w:rFonts w:ascii="Times New Roman" w:hAnsi="Times New Roman" w:cs="Times New Roman"/>
          <w:i/>
          <w:iCs/>
          <w:szCs w:val="18"/>
          <w:vertAlign w:val="superscript"/>
        </w:rPr>
        <w:t xml:space="preserve">1</w:t>
      </w:r>
      <w:r>
        <w:rPr>
          <w:rStyle w:val="3089"/>
          <w:rFonts w:ascii="Times New Roman" w:hAnsi="Times New Roman"/>
          <w:szCs w:val="18"/>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rPr>
          <w:szCs w:val="18"/>
        </w:rPr>
      </w:r>
      <w:r>
        <w:rPr>
          <w:szCs w:val="18"/>
        </w:rPr>
      </w:r>
    </w:p>
  </w:footnote>
  <w:footnote w:id="117">
    <w:p>
      <w:pPr>
        <w:pStyle w:val="2756"/>
        <w:ind w:firstLine="709"/>
        <w:jc w:val="both"/>
        <w:spacing w:after="0"/>
        <w:rPr>
          <w:szCs w:val="18"/>
        </w:rPr>
      </w:pPr>
      <w:r>
        <w:rPr>
          <w:rStyle w:val="3088"/>
          <w:rFonts w:ascii="Times New Roman" w:hAnsi="Times New Roman" w:cs="Times New Roman"/>
          <w:i/>
          <w:iCs/>
          <w:szCs w:val="18"/>
          <w:vertAlign w:val="superscript"/>
        </w:rPr>
        <w:t xml:space="preserve">1</w:t>
      </w:r>
      <w:r>
        <w:rPr>
          <w:rStyle w:val="3089"/>
          <w:rFonts w:ascii="Times New Roman" w:hAnsi="Times New Roman"/>
          <w:szCs w:val="18"/>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rPr>
          <w:szCs w:val="18"/>
        </w:rPr>
      </w:r>
      <w:r>
        <w:rPr>
          <w:szCs w:val="18"/>
        </w:rPr>
      </w:r>
    </w:p>
  </w:footnote>
  <w:footnote w:id="118">
    <w:p>
      <w:pPr>
        <w:pStyle w:val="2756"/>
        <w:ind w:firstLine="709"/>
        <w:jc w:val="both"/>
        <w:rPr>
          <w:rFonts w:ascii="Times New Roman" w:hAnsi="Times New Roman" w:cs="Times New Roman"/>
        </w:rPr>
      </w:pPr>
      <w:r>
        <w:rPr>
          <w:rStyle w:val="3088"/>
          <w:rFonts w:ascii="Times New Roman" w:hAnsi="Times New Roman" w:cs="Times New Roman"/>
          <w:i/>
          <w:iCs/>
          <w:szCs w:val="26"/>
          <w:vertAlign w:val="superscript"/>
        </w:rPr>
        <w:t xml:space="preserve">1</w:t>
      </w:r>
      <w:r>
        <w:rPr>
          <w:rStyle w:val="3089"/>
          <w:rFonts w:ascii="Times New Roman" w:hAnsi="Times New Roman" w:cs="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rPr>
          <w:rFonts w:ascii="Times New Roman" w:hAnsi="Times New Roman" w:cs="Times New Roman"/>
        </w:rPr>
      </w:r>
      <w:r>
        <w:rPr>
          <w:rFonts w:ascii="Times New Roman" w:hAnsi="Times New Roman" w:cs="Times New Roman"/>
        </w:rPr>
      </w:r>
    </w:p>
  </w:footnote>
  <w:footnote w:id="119">
    <w:p>
      <w:pPr>
        <w:pStyle w:val="2756"/>
        <w:ind w:firstLine="709"/>
        <w:jc w:val="both"/>
        <w:spacing w:after="0"/>
        <w:rPr>
          <w:rFonts w:ascii="Times New Roman" w:hAnsi="Times New Roman" w:cs="Times New Roman"/>
        </w:rPr>
      </w:pPr>
      <w:r>
        <w:rPr>
          <w:rStyle w:val="2758"/>
          <w:rFonts w:ascii="Times New Roman" w:hAnsi="Times New Roman" w:cs="Times New Roman"/>
        </w:rPr>
        <w:t xml:space="preserve">1</w:t>
      </w:r>
      <w:r>
        <w:rPr>
          <w:rFonts w:ascii="Times New Roman" w:hAnsi="Times New Roman" w:cs="Times New Roman"/>
        </w:rPr>
        <w:t xml:space="preserve"> В случае заключения соглашения об обеспечительном</w:t>
      </w:r>
      <w:r>
        <w:rPr>
          <w:rFonts w:ascii="Times New Roman" w:hAnsi="Times New Roman" w:cs="Times New Roman"/>
        </w:rPr>
        <w:t xml:space="preserve"> платеже взамен иного способа обеспечения в период действия Договора текст, выделенный курсивом, излагается в следующей редакции: по Договору________ (указывается номер и дата договора), именуемый в дальнейшем «Договор», на _________ (наименование титула).</w:t>
      </w:r>
      <w:r>
        <w:rPr>
          <w:rFonts w:ascii="Times New Roman" w:hAnsi="Times New Roman" w:cs="Times New Roman"/>
        </w:rPr>
      </w:r>
      <w:r>
        <w:rPr>
          <w:rFonts w:ascii="Times New Roman" w:hAnsi="Times New Roman" w:cs="Times New Roman"/>
        </w:rPr>
      </w:r>
    </w:p>
  </w:footnote>
  <w:footnote w:id="120">
    <w:p>
      <w:pPr>
        <w:pStyle w:val="2756"/>
        <w:ind w:firstLine="709"/>
        <w:jc w:val="both"/>
        <w:spacing w:after="0"/>
        <w:rPr>
          <w:rFonts w:ascii="Times New Roman" w:hAnsi="Times New Roman" w:cs="Times New Roman"/>
        </w:rPr>
      </w:pPr>
      <w:r>
        <w:rPr>
          <w:rStyle w:val="2758"/>
          <w:rFonts w:ascii="Times New Roman" w:hAnsi="Times New Roman" w:cs="Times New Roman"/>
        </w:rPr>
        <w:t xml:space="preserve">2</w:t>
      </w:r>
      <w:r>
        <w:rPr>
          <w:rFonts w:ascii="Times New Roman" w:hAnsi="Times New Roman" w:cs="Times New Roman"/>
        </w:rPr>
        <w:t xml:space="preserve"> В случае если соглашение об обеспечительном платеже заключается взамен иного способа обеспечения исполнения обязательств в период действия Договора после заключения допол</w:t>
      </w:r>
      <w:r>
        <w:rPr>
          <w:rFonts w:ascii="Times New Roman" w:hAnsi="Times New Roman" w:cs="Times New Roman"/>
        </w:rPr>
        <w:t xml:space="preserve">нительного соглашения, в соответствии с условиями которого цена договора увеличена и превысила начальную (максимальную) цену договора (лота), размер обеспечения в этом случае определяется исходя из цены договора с учетом состоявшегося увеличения ее суммы. </w:t>
      </w:r>
      <w:r>
        <w:rPr>
          <w:rFonts w:ascii="Times New Roman" w:hAnsi="Times New Roman" w:cs="Times New Roman"/>
        </w:rPr>
      </w:r>
      <w:r>
        <w:rPr>
          <w:rFonts w:ascii="Times New Roman" w:hAnsi="Times New Roman" w:cs="Times New Roman"/>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357079260"/>
      <w:docPartObj>
        <w:docPartGallery w:val="Page Numbers (Top of Page)"/>
        <w:docPartUnique w:val="true"/>
      </w:docPartObj>
      <w:rPr/>
    </w:sdtPr>
    <w:sdtContent>
      <w:p>
        <w:pPr>
          <w:pStyle w:val="2707"/>
          <w:jc w:val="center"/>
        </w:pPr>
        <w:r>
          <w:fldChar w:fldCharType="begin"/>
        </w:r>
        <w:r>
          <w:instrText xml:space="preserve">PAGE   \* MERGEFORMAT</w:instrText>
        </w:r>
        <w:r>
          <w:fldChar w:fldCharType="separate"/>
        </w:r>
        <w:r>
          <w:t xml:space="preserve">21</w:t>
        </w:r>
        <w:r>
          <w:fldChar w:fldCharType="end"/>
        </w:r>
        <w:r/>
      </w:p>
    </w:sdtContent>
  </w:sdt>
  <w:p>
    <w:pPr>
      <w:pStyle w:val="2707"/>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45393753"/>
      <w:docPartObj>
        <w:docPartGallery w:val="Page Numbers (Top of Page)"/>
        <w:docPartUnique w:val="true"/>
      </w:docPartObj>
      <w:rPr/>
    </w:sdtPr>
    <w:sdtContent>
      <w:p>
        <w:pPr>
          <w:pStyle w:val="2707"/>
          <w:jc w:val="center"/>
        </w:pPr>
        <w:r>
          <w:fldChar w:fldCharType="begin"/>
        </w:r>
        <w:r>
          <w:instrText xml:space="preserve">PAGE   \* MERGEFORMAT</w:instrText>
        </w:r>
        <w:r>
          <w:fldChar w:fldCharType="separate"/>
        </w:r>
        <w:r>
          <w:t xml:space="preserve">82</w:t>
        </w:r>
        <w:r>
          <w:fldChar w:fldCharType="end"/>
        </w:r>
        <w:r/>
      </w:p>
    </w:sdtContent>
  </w:sdt>
  <w:p>
    <w:pPr>
      <w:pStyle w:val="2707"/>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707"/>
    </w:pP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margin">
                <wp:posOffset>-720090</wp:posOffset>
              </wp:positionH>
              <wp:positionV relativeFrom="paragraph">
                <wp:posOffset>95349</wp:posOffset>
              </wp:positionV>
              <wp:extent cx="7552318" cy="1923847"/>
              <wp:effectExtent l="0" t="0" r="0" b="635"/>
              <wp:wrapNone/>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32395" name="023_(4)_Diplom_1.jpg"/>
                      <pic:cNvPicPr>
                        <a:picLocks noChangeAspect="1"/>
                      </pic:cNvPicPr>
                      <pic:nvPr/>
                    </pic:nvPicPr>
                    <pic:blipFill>
                      <a:blip r:embed="rId1"/>
                      <a:stretch/>
                    </pic:blipFill>
                    <pic:spPr bwMode="auto">
                      <a:xfrm>
                        <a:off x="0" y="0"/>
                        <a:ext cx="7552318" cy="1923847"/>
                      </a:xfrm>
                      <a:prstGeom prst="rect">
                        <a:avLst/>
                      </a:prstGeom>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1312;o:allowoverlap:true;o:allowincell:true;mso-position-horizontal-relative:margin;margin-left:-56.70pt;mso-position-horizontal:absolute;mso-position-vertical-relative:text;margin-top:7.51pt;mso-position-vertical:absolute;width:594.67pt;height:151.48pt;mso-wrap-distance-left:9.00pt;mso-wrap-distance-top:0.00pt;mso-wrap-distance-right:9.00pt;mso-wrap-distance-bottom:0.00pt;" stroked="false">
              <v:path textboxrect="0,0,0,0"/>
              <v:imagedata r:id="rId1" o:title=""/>
            </v:shape>
          </w:pict>
        </mc:Fallback>
      </mc:AlternateContent>
    </w:r>
    <w:r/>
  </w:p>
  <w:p>
    <w:pPr>
      <w:pStyle w:val="2707"/>
    </w:pPr>
    <w:r/>
    <w:r/>
  </w:p>
  <w:p>
    <w:pPr>
      <w:pStyle w:val="2707"/>
    </w:pPr>
    <w:r/>
    <w:r/>
  </w:p>
  <w:p>
    <w:pPr>
      <w:pStyle w:val="2707"/>
    </w:pPr>
    <w:r/>
    <w:r/>
  </w:p>
  <w:p>
    <w:pPr>
      <w:pStyle w:val="2707"/>
    </w:pPr>
    <w:r/>
    <w:r/>
  </w:p>
  <w:p>
    <w:pPr>
      <w:pStyle w:val="2707"/>
    </w:pPr>
    <w:r/>
    <w:r/>
  </w:p>
  <w:p>
    <w:pPr>
      <w:pStyle w:val="2707"/>
    </w:pPr>
    <w:r/>
    <w:r/>
  </w:p>
  <w:p>
    <w:pPr>
      <w:pStyle w:val="2707"/>
    </w:pPr>
    <w:r/>
    <w:r/>
  </w:p>
  <w:p>
    <w:pPr>
      <w:pStyle w:val="2707"/>
    </w:pPr>
    <w:r/>
    <w:r/>
  </w:p>
  <w:p>
    <w:pPr>
      <w:pStyle w:val="2707"/>
    </w:pPr>
    <w:r/>
    <w:r/>
  </w:p>
  <w:p>
    <w:pPr>
      <w:pStyle w:val="2707"/>
    </w:pPr>
    <w:r>
      <w:rPr>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140970</wp:posOffset>
              </wp:positionH>
              <wp:positionV relativeFrom="paragraph">
                <wp:posOffset>139700</wp:posOffset>
              </wp:positionV>
              <wp:extent cx="2289810" cy="1848612"/>
              <wp:effectExtent l="0" t="0" r="0" b="1270"/>
              <wp:wrapNone/>
              <wp:docPr id="2" name="Поле 1"/>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289810" cy="1848612"/>
                      </a:xfrm>
                      <a:prstGeom prst="rect">
                        <a:avLst/>
                      </a:prstGeom>
                      <a:noFill/>
                      <a:ln w="9525">
                        <a:noFill/>
                        <a:miter lim="800000"/>
                        <a:headEnd/>
                        <a:tailEnd/>
                      </a:ln>
                    </wps:spPr>
                    <wps:txbx>
                      <w:txbxContent>
                        <w:p>
                          <w:r/>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shape 1" o:spid="_x0000_s1" o:spt="202" type="#_x0000_t202" style="position:absolute;z-index:251663360;o:allowoverlap:true;o:allowincell:true;mso-position-horizontal-relative:text;margin-left:11.10pt;mso-position-horizontal:absolute;mso-position-vertical-relative:text;margin-top:11.00pt;mso-position-vertical:absolute;width:180.30pt;height:145.56pt;mso-wrap-distance-left:9.00pt;mso-wrap-distance-top:0.00pt;mso-wrap-distance-right:9.00pt;mso-wrap-distance-bottom:0.00pt;v-text-anchor:top;visibility:visible;" filled="f" stroked="f" strokeweight="0.75pt">
              <v:textbox inset="0,0,0,0">
                <w:txbxContent>
                  <w:p>
                    <w:r/>
                    <w:r/>
                  </w:p>
                </w:txbxContent>
              </v:textbox>
            </v:shape>
          </w:pict>
        </mc:Fallback>
      </mc:AlternateContent>
    </w:r>
    <w:r>
      <w:rPr>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column">
                <wp:posOffset>4021455</wp:posOffset>
              </wp:positionH>
              <wp:positionV relativeFrom="paragraph">
                <wp:posOffset>138430</wp:posOffset>
              </wp:positionV>
              <wp:extent cx="2289810" cy="1848612"/>
              <wp:effectExtent l="0" t="0" r="0" b="1270"/>
              <wp:wrapNone/>
              <wp:docPr id="3" name="Поле 1"/>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289810" cy="1848612"/>
                      </a:xfrm>
                      <a:prstGeom prst="rect">
                        <a:avLst/>
                      </a:prstGeom>
                      <a:noFill/>
                      <a:ln w="9525">
                        <a:noFill/>
                        <a:miter lim="800000"/>
                        <a:headEnd/>
                        <a:tailEnd/>
                      </a:ln>
                    </wps:spPr>
                    <wps:txbx>
                      <w:txbxContent>
                        <w:p>
                          <w:pPr>
                            <w:jc w:val="center"/>
                          </w:pPr>
                          <w:r/>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shape 2" o:spid="_x0000_s2" o:spt="202" type="#_x0000_t202" style="position:absolute;z-index:251662336;o:allowoverlap:true;o:allowincell:true;mso-position-horizontal-relative:text;margin-left:316.65pt;mso-position-horizontal:absolute;mso-position-vertical-relative:text;margin-top:10.90pt;mso-position-vertical:absolute;width:180.30pt;height:145.56pt;mso-wrap-distance-left:9.00pt;mso-wrap-distance-top:0.00pt;mso-wrap-distance-right:9.00pt;mso-wrap-distance-bottom:0.00pt;v-text-anchor:top;visibility:visible;" filled="f" stroked="f" strokeweight="0.75pt">
              <v:textbox inset="0,0,0,0">
                <w:txbxContent>
                  <w:p>
                    <w:pPr>
                      <w:jc w:val="center"/>
                    </w:pPr>
                    <w:r/>
                    <w:r/>
                  </w:p>
                </w:txbxContent>
              </v:textbox>
            </v:shape>
          </w:pict>
        </mc:Fallback>
      </mc:AlternateContent>
    </w:r>
    <w:r/>
  </w:p>
  <w:p>
    <w:pPr>
      <w:pStyle w:val="2707"/>
    </w:pPr>
    <w:r>
      <w:rPr>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314325</wp:posOffset>
              </wp:positionH>
              <wp:positionV relativeFrom="paragraph">
                <wp:posOffset>23495</wp:posOffset>
              </wp:positionV>
              <wp:extent cx="2289810" cy="1848612"/>
              <wp:effectExtent l="0" t="0" r="0" b="1270"/>
              <wp:wrapNone/>
              <wp:docPr id="4" name="Поле 307"/>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289810" cy="1848612"/>
                      </a:xfrm>
                      <a:prstGeom prst="rect">
                        <a:avLst/>
                      </a:prstGeom>
                      <a:noFill/>
                      <a:ln w="9525">
                        <a:noFill/>
                        <a:miter lim="800000"/>
                        <a:headEnd/>
                        <a:tailEnd/>
                      </a:ln>
                    </wps:spPr>
                    <wps:txbx>
                      <w:txbxContent>
                        <w:p>
                          <w:pPr>
                            <w:jc w:val="center"/>
                          </w:pPr>
                          <w:r>
                            <w:t xml:space="preserve">Дата</w:t>
                          </w:r>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shape 3" o:spid="_x0000_s3" o:spt="202" type="#_x0000_t202" style="position:absolute;z-index:251659264;o:allowoverlap:true;o:allowincell:true;mso-position-horizontal-relative:text;margin-left:24.75pt;mso-position-horizontal:absolute;mso-position-vertical-relative:text;margin-top:1.85pt;mso-position-vertical:absolute;width:180.30pt;height:145.56pt;mso-wrap-distance-left:9.00pt;mso-wrap-distance-top:0.00pt;mso-wrap-distance-right:9.00pt;mso-wrap-distance-bottom:0.00pt;v-text-anchor:top;visibility:visible;" filled="f" stroked="f" strokeweight="0.75pt">
              <v:textbox inset="0,0,0,0">
                <w:txbxContent>
                  <w:p>
                    <w:pPr>
                      <w:jc w:val="center"/>
                    </w:pPr>
                    <w:r>
                      <w:t xml:space="preserve">Дата</w:t>
                    </w:r>
                    <w:r/>
                  </w:p>
                </w:txbxContent>
              </v:textbox>
            </v:shape>
          </w:pict>
        </mc:Fallback>
      </mc:AlternateContent>
    </w:r>
    <w:r/>
  </w:p>
  <w:p>
    <w:pPr>
      <w:pStyle w:val="2707"/>
    </w:pPr>
    <w:r/>
    <w:r/>
  </w:p>
  <w:p>
    <w:pPr>
      <w:pStyle w:val="2707"/>
    </w:pPr>
    <w:r>
      <w:rPr>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270510</wp:posOffset>
              </wp:positionH>
              <wp:positionV relativeFrom="paragraph">
                <wp:posOffset>149225</wp:posOffset>
              </wp:positionV>
              <wp:extent cx="2495550" cy="942975"/>
              <wp:effectExtent l="0" t="0" r="0" b="9525"/>
              <wp:wrapNone/>
              <wp:docPr id="5" name="Поле 4"/>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495550" cy="942975"/>
                      </a:xfrm>
                      <a:prstGeom prst="rect">
                        <a:avLst/>
                      </a:prstGeom>
                      <a:solidFill>
                        <a:srgbClr val="FFFFFF"/>
                      </a:solidFill>
                      <a:ln>
                        <a:noFill/>
                      </a:ln>
                    </wps:spPr>
                    <wps:txbx>
                      <w:txbxContent>
                        <w:p>
                          <w:pPr>
                            <w:jc w:val="both"/>
                            <w:rPr>
                              <w:sz w:val="24"/>
                              <w:szCs w:val="24"/>
                            </w:rPr>
                          </w:pPr>
                          <w:r>
                            <w:rPr>
                              <w:sz w:val="24"/>
                              <w:szCs w:val="24"/>
                              <w:shd w:val="clear" w:color="auto" w:fill="ffffff"/>
                            </w:rPr>
                            <w:t xml:space="preserve">Об актуализации типового условия об обеспечении исполнения обязательств по договорам</w:t>
                          </w:r>
                          <w:r>
                            <w:rPr>
                              <w:sz w:val="24"/>
                              <w:szCs w:val="24"/>
                            </w:rPr>
                          </w:r>
                          <w:r>
                            <w:rPr>
                              <w:sz w:val="24"/>
                              <w:szCs w:val="24"/>
                            </w:rPr>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shape 4" o:spid="_x0000_s4" o:spt="202" type="#_x0000_t202" style="position:absolute;z-index:251660288;o:allowoverlap:true;o:allowincell:true;mso-position-horizontal-relative:text;margin-left:21.30pt;mso-position-horizontal:absolute;mso-position-vertical-relative:text;margin-top:11.75pt;mso-position-vertical:absolute;width:196.50pt;height:74.25pt;mso-wrap-distance-left:9.00pt;mso-wrap-distance-top:0.00pt;mso-wrap-distance-right:9.00pt;mso-wrap-distance-bottom:0.00pt;v-text-anchor:top;visibility:visible;" fillcolor="#FFFFFF" stroked="f">
              <v:textbox inset="0,0,0,0">
                <w:txbxContent>
                  <w:p>
                    <w:pPr>
                      <w:jc w:val="both"/>
                      <w:rPr>
                        <w:sz w:val="24"/>
                        <w:szCs w:val="24"/>
                      </w:rPr>
                    </w:pPr>
                    <w:r>
                      <w:rPr>
                        <w:sz w:val="24"/>
                        <w:szCs w:val="24"/>
                        <w:shd w:val="clear" w:color="auto" w:fill="ffffff"/>
                      </w:rPr>
                      <w:t xml:space="preserve">Об актуализации типового условия об обеспечении исполнения обязательств по договорам</w:t>
                    </w:r>
                    <w:r>
                      <w:rPr>
                        <w:sz w:val="24"/>
                        <w:szCs w:val="24"/>
                      </w:rPr>
                    </w:r>
                    <w:r>
                      <w:rPr>
                        <w:sz w:val="24"/>
                        <w:szCs w:val="24"/>
                      </w:rPr>
                    </w:r>
                  </w:p>
                </w:txbxContent>
              </v:textbox>
            </v:shape>
          </w:pict>
        </mc:Fallback>
      </mc:AlternateContent>
    </w:r>
    <w:r/>
  </w:p>
  <w:p>
    <w:pPr>
      <w:pStyle w:val="2707"/>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styleLink w:val="3000"/>
    <w:lvl w:ilvl="0">
      <w:start w:val="1"/>
      <w:numFmt w:val="decimal"/>
      <w:pStyle w:val="3000"/>
      <w:isLgl w:val="false"/>
      <w:suff w:val="tab"/>
      <w:lvlText w:val="%1)"/>
      <w:lvlJc w:val="left"/>
      <w:pPr>
        <w:ind w:left="371" w:firstLine="338"/>
        <w:tabs>
          <w:tab w:val="num" w:pos="108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1080" w:firstLine="374"/>
        <w:tabs>
          <w:tab w:val="left" w:pos="1080" w:leader="none"/>
          <w:tab w:val="num" w:pos="17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800" w:firstLine="461"/>
        <w:tabs>
          <w:tab w:val="left" w:pos="1080" w:leader="none"/>
          <w:tab w:val="num" w:pos="25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520" w:firstLine="398"/>
        <w:tabs>
          <w:tab w:val="left" w:pos="1080" w:leader="none"/>
          <w:tab w:val="num" w:pos="32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3240" w:firstLine="410"/>
        <w:tabs>
          <w:tab w:val="left" w:pos="1080" w:leader="none"/>
          <w:tab w:val="num" w:pos="39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960" w:firstLine="497"/>
        <w:tabs>
          <w:tab w:val="left" w:pos="1080" w:leader="none"/>
          <w:tab w:val="num" w:pos="46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680" w:firstLine="434"/>
        <w:tabs>
          <w:tab w:val="left" w:pos="1080" w:leader="none"/>
          <w:tab w:val="num" w:pos="53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400" w:firstLine="446"/>
        <w:tabs>
          <w:tab w:val="left" w:pos="1080" w:leader="none"/>
          <w:tab w:val="num" w:pos="61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6120" w:firstLine="533"/>
        <w:tabs>
          <w:tab w:val="left" w:pos="1080" w:leader="none"/>
          <w:tab w:val="num" w:pos="68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
    <w:multiLevelType w:val="hybridMultilevel"/>
    <w:lvl w:ilvl="0">
      <w:start w:val="1"/>
      <w:numFmt w:val="decimal"/>
      <w:isLgl w:val="false"/>
      <w:suff w:val="tab"/>
      <w:lvlText w:val=""/>
      <w:lvlJc w:val="left"/>
      <w:p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
    <w:multiLevelType w:val="hybridMultilevel"/>
    <w:lvl w:ilvl="0">
      <w:start w:val="1"/>
      <w:numFmt w:val="bullet"/>
      <w:isLgl w:val="false"/>
      <w:suff w:val="tab"/>
      <w:lvlText w:val=""/>
      <w:lvlJc w:val="left"/>
      <w:pPr>
        <w:ind w:left="1260" w:hanging="360"/>
      </w:pPr>
      <w:rPr>
        <w:rFonts w:hint="default" w:ascii="Symbol" w:hAnsi="Symbol"/>
      </w:rPr>
    </w:lvl>
    <w:lvl w:ilvl="1">
      <w:start w:val="1"/>
      <w:numFmt w:val="bullet"/>
      <w:isLgl w:val="false"/>
      <w:suff w:val="tab"/>
      <w:lvlText w:val="o"/>
      <w:lvlJc w:val="left"/>
      <w:pPr>
        <w:ind w:left="1980" w:hanging="360"/>
      </w:pPr>
      <w:rPr>
        <w:rFonts w:hint="default" w:ascii="Courier New" w:hAnsi="Courier New" w:cs="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cs="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cs="Courier New"/>
      </w:rPr>
    </w:lvl>
    <w:lvl w:ilvl="8">
      <w:start w:val="1"/>
      <w:numFmt w:val="bullet"/>
      <w:isLgl w:val="false"/>
      <w:suff w:val="tab"/>
      <w:lvlText w:val=""/>
      <w:lvlJc w:val="left"/>
      <w:pPr>
        <w:ind w:left="7020" w:hanging="360"/>
      </w:pPr>
      <w:rPr>
        <w:rFonts w:hint="default" w:ascii="Wingdings" w:hAnsi="Wingdings"/>
      </w:rPr>
    </w:lvl>
  </w:abstractNum>
  <w:abstractNum w:abstractNumId="3">
    <w:multiLevelType w:val="hybridMultilevel"/>
    <w:lvl w:ilvl="0">
      <w:start w:val="1"/>
      <w:numFmt w:val="decimal"/>
      <w:pStyle w:val="3041"/>
      <w:isLgl w:val="false"/>
      <w:suff w:val="tab"/>
      <w:lvlText w:val="%1."/>
      <w:lvlJc w:val="left"/>
      <w:pPr>
        <w:ind w:left="1211" w:hanging="360"/>
        <w:tabs>
          <w:tab w:val="num" w:pos="1211" w:leader="none"/>
        </w:tabs>
      </w:pPr>
      <w:rPr>
        <w:rFonts w:hint="default" w:ascii="Times New Roman" w:hAnsi="Times New Roman" w:eastAsia="Times New Roman" w:cs="Times New Roman"/>
        <w:b/>
        <w:sz w:val="28"/>
        <w:szCs w:val="28"/>
      </w:rPr>
    </w:lvl>
    <w:lvl w:ilvl="1">
      <w:start w:val="1"/>
      <w:numFmt w:val="decimal"/>
      <w:isLgl w:val="false"/>
      <w:suff w:val="tab"/>
      <w:lvlText w:val="%1.%2."/>
      <w:lvlJc w:val="left"/>
      <w:pPr>
        <w:ind w:left="1353" w:hanging="360"/>
        <w:tabs>
          <w:tab w:val="num" w:pos="1353" w:leader="none"/>
        </w:tabs>
      </w:pPr>
      <w:rPr>
        <w:rFonts w:hint="default" w:cs="Times New Roman"/>
        <w:b w:val="0"/>
        <w:i w:val="0"/>
        <w:sz w:val="28"/>
        <w:szCs w:val="28"/>
      </w:rPr>
    </w:lvl>
    <w:lvl w:ilvl="2">
      <w:start w:val="1"/>
      <w:numFmt w:val="decimal"/>
      <w:isLgl w:val="false"/>
      <w:suff w:val="tab"/>
      <w:lvlText w:val="%1.%2.%3."/>
      <w:lvlJc w:val="left"/>
      <w:pPr>
        <w:ind w:left="1440" w:hanging="720"/>
        <w:tabs>
          <w:tab w:val="num" w:pos="1440" w:leader="none"/>
        </w:tabs>
      </w:pPr>
      <w:rPr>
        <w:rFonts w:hint="default" w:cs="Times New Roman"/>
        <w:b w:val="0"/>
        <w:sz w:val="28"/>
        <w:szCs w:val="28"/>
      </w:rPr>
    </w:lvl>
    <w:lvl w:ilvl="3">
      <w:start w:val="1"/>
      <w:numFmt w:val="decimal"/>
      <w:isLgl w:val="false"/>
      <w:suff w:val="tab"/>
      <w:lvlText w:val="%1.%2.%3.%4."/>
      <w:lvlJc w:val="left"/>
      <w:pPr>
        <w:ind w:left="1800" w:hanging="720"/>
        <w:tabs>
          <w:tab w:val="num" w:pos="1800" w:leader="none"/>
        </w:tabs>
      </w:pPr>
      <w:rPr>
        <w:rFonts w:hint="default" w:cs="Times New Roman"/>
        <w:b w:val="0"/>
      </w:rPr>
    </w:lvl>
    <w:lvl w:ilvl="4">
      <w:start w:val="1"/>
      <w:numFmt w:val="decimal"/>
      <w:isLgl w:val="false"/>
      <w:suff w:val="tab"/>
      <w:lvlText w:val="%1.%2.%3.%4.%5."/>
      <w:lvlJc w:val="left"/>
      <w:pPr>
        <w:ind w:left="2520" w:hanging="1080"/>
        <w:tabs>
          <w:tab w:val="num" w:pos="2520" w:leader="none"/>
        </w:tabs>
      </w:pPr>
      <w:rPr>
        <w:rFonts w:hint="default" w:cs="Times New Roman"/>
      </w:rPr>
    </w:lvl>
    <w:lvl w:ilvl="5">
      <w:start w:val="1"/>
      <w:numFmt w:val="decimal"/>
      <w:isLgl w:val="false"/>
      <w:suff w:val="tab"/>
      <w:lvlText w:val="%1.%2.%3.%4.%5.%6."/>
      <w:lvlJc w:val="left"/>
      <w:pPr>
        <w:ind w:left="2880" w:hanging="1080"/>
        <w:tabs>
          <w:tab w:val="num" w:pos="2880" w:leader="none"/>
        </w:tabs>
      </w:pPr>
      <w:rPr>
        <w:rFonts w:hint="default" w:cs="Times New Roman"/>
      </w:rPr>
    </w:lvl>
    <w:lvl w:ilvl="6">
      <w:start w:val="1"/>
      <w:numFmt w:val="decimal"/>
      <w:isLgl w:val="false"/>
      <w:suff w:val="tab"/>
      <w:lvlText w:val="%1.%2.%3.%4.%5.%6.%7."/>
      <w:lvlJc w:val="left"/>
      <w:pPr>
        <w:ind w:left="3600" w:hanging="1440"/>
        <w:tabs>
          <w:tab w:val="num" w:pos="3600" w:leader="none"/>
        </w:tabs>
      </w:pPr>
      <w:rPr>
        <w:rFonts w:hint="default" w:cs="Times New Roman"/>
      </w:rPr>
    </w:lvl>
    <w:lvl w:ilvl="7">
      <w:start w:val="1"/>
      <w:numFmt w:val="decimal"/>
      <w:isLgl w:val="false"/>
      <w:suff w:val="tab"/>
      <w:lvlText w:val="%1.%2.%3.%4.%5.%6.%7.%8."/>
      <w:lvlJc w:val="left"/>
      <w:pPr>
        <w:ind w:left="3960" w:hanging="1440"/>
        <w:tabs>
          <w:tab w:val="num" w:pos="3960" w:leader="none"/>
        </w:tabs>
      </w:pPr>
      <w:rPr>
        <w:rFonts w:hint="default" w:cs="Times New Roman"/>
      </w:rPr>
    </w:lvl>
    <w:lvl w:ilvl="8">
      <w:start w:val="1"/>
      <w:numFmt w:val="decimal"/>
      <w:isLgl w:val="false"/>
      <w:suff w:val="tab"/>
      <w:lvlText w:val="%1.%2.%3.%4.%5.%6.%7.%8.%9."/>
      <w:lvlJc w:val="left"/>
      <w:pPr>
        <w:ind w:left="4680" w:hanging="1800"/>
        <w:tabs>
          <w:tab w:val="num" w:pos="4680" w:leader="none"/>
        </w:tabs>
      </w:pPr>
      <w:rPr>
        <w:rFonts w:hint="default" w:cs="Times New Roman"/>
      </w:rPr>
    </w:lvl>
  </w:abstractNum>
  <w:abstractNum w:abstractNumId="4">
    <w:multiLevelType w:val="hybridMultilevel"/>
    <w:styleLink w:val="3011"/>
    <w:lvl w:ilvl="0">
      <w:start w:val="1"/>
      <w:numFmt w:val="decimal"/>
      <w:pStyle w:val="3011"/>
      <w:isLgl w:val="false"/>
      <w:suff w:val="tab"/>
      <w:lvlText w:val="%1."/>
      <w:lvlJc w:val="left"/>
      <w:pPr>
        <w:ind w:left="878" w:hanging="168"/>
        <w:tabs>
          <w:tab w:val="left" w:pos="162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2."/>
      <w:lvlJc w:val="left"/>
      <w:pPr>
        <w:ind w:left="567" w:firstLine="142"/>
        <w:tabs>
          <w:tab w:val="num" w:pos="1276" w:leader="none"/>
          <w:tab w:val="left" w:pos="1418" w:leader="none"/>
          <w:tab w:val="left" w:pos="162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2.%3."/>
      <w:lvlJc w:val="left"/>
      <w:pPr>
        <w:ind w:left="709" w:firstLine="0"/>
        <w:tabs>
          <w:tab w:val="num" w:pos="1418"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2.%3.%4."/>
      <w:lvlJc w:val="left"/>
      <w:pPr>
        <w:ind w:left="1560" w:hanging="851"/>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2.%3.%4.%5."/>
      <w:lvlJc w:val="left"/>
      <w:pPr>
        <w:ind w:left="1560" w:hanging="851"/>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2.%3.%4.%5.%6."/>
      <w:lvlJc w:val="left"/>
      <w:pPr>
        <w:ind w:left="1560" w:hanging="851"/>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2.%3.%4.%5.%6.%7."/>
      <w:lvlJc w:val="left"/>
      <w:pPr>
        <w:ind w:left="371" w:firstLine="338"/>
        <w:tabs>
          <w:tab w:val="num" w:pos="1080" w:leader="none"/>
          <w:tab w:val="left" w:pos="1418"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2.%3.%4.%5.%6.%7.%8."/>
      <w:lvlJc w:val="left"/>
      <w:pPr>
        <w:ind w:left="371" w:firstLine="338"/>
        <w:tabs>
          <w:tab w:val="num" w:pos="1080" w:leader="none"/>
          <w:tab w:val="left" w:pos="1418"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2.%3.%4.%5.%6.%7.%8.%9."/>
      <w:lvlJc w:val="left"/>
      <w:pPr>
        <w:ind w:left="731" w:hanging="22"/>
        <w:tabs>
          <w:tab w:val="num" w:pos="144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
    <w:multiLevelType w:val="hybridMultilevel"/>
    <w:styleLink w:val="3014"/>
    <w:lvl w:ilvl="0">
      <w:start w:val="1"/>
      <w:numFmt w:val="decimal"/>
      <w:pStyle w:val="3014"/>
      <w:isLgl w:val="false"/>
      <w:suff w:val="tab"/>
      <w:lvlText w:val="%1."/>
      <w:lvlJc w:val="left"/>
      <w:pPr>
        <w:ind w:left="141" w:firstLine="426"/>
        <w:tabs>
          <w:tab w:val="num" w:pos="70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1.%2."/>
      <w:lvlJc w:val="left"/>
      <w:pPr>
        <w:ind w:left="714" w:hanging="147"/>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1.%2.%3."/>
      <w:lvlJc w:val="left"/>
      <w:pPr>
        <w:ind w:left="630" w:hanging="12"/>
        <w:tabs>
          <w:tab w:val="num" w:pos="119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1.%2.%3.%4."/>
      <w:lvlJc w:val="left"/>
      <w:pPr>
        <w:ind w:left="1125" w:firstLine="414"/>
        <w:tabs>
          <w:tab w:val="num" w:pos="1692"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1.%2.%3.%4.%5."/>
      <w:lvlJc w:val="left"/>
      <w:pPr>
        <w:ind w:left="1260" w:firstLine="414"/>
        <w:tabs>
          <w:tab w:val="num" w:pos="182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1.%2.%3.%4.%5.%6."/>
      <w:lvlJc w:val="left"/>
      <w:pPr>
        <w:ind w:left="1755" w:firstLine="54"/>
        <w:tabs>
          <w:tab w:val="num" w:pos="2322"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1.%2.%3.%4.%5.%6.%7."/>
      <w:lvlJc w:val="left"/>
      <w:pPr>
        <w:ind w:left="2250" w:hanging="30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1.%2.%3.%4.%5.%6.%7.%8."/>
      <w:lvlJc w:val="left"/>
      <w:pPr>
        <w:ind w:left="2385" w:hanging="30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1.%2.%3.%4.%5.%6.%7.%8.%9."/>
      <w:lvlJc w:val="left"/>
      <w:pPr>
        <w:ind w:left="2880" w:hanging="66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6">
    <w:multiLevelType w:val="hybridMultilevel"/>
    <w:styleLink w:val="2977"/>
    <w:lvl w:ilvl="0">
      <w:start w:val="1"/>
      <w:numFmt w:val="bullet"/>
      <w:pStyle w:val="2977"/>
      <w:isLgl w:val="false"/>
      <w:suff w:val="tab"/>
      <w:lvlText w:val="-"/>
      <w:lvlJc w:val="left"/>
      <w:pPr>
        <w:ind w:left="400" w:firstLine="300"/>
        <w:tabs>
          <w:tab w:val="left" w:pos="363" w:leader="none"/>
          <w:tab w:val="num" w:pos="110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hanging="4"/>
        <w:tabs>
          <w:tab w:val="left" w:pos="363" w:leader="none"/>
          <w:tab w:val="num" w:pos="142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8"/>
        <w:tabs>
          <w:tab w:val="left" w:pos="363" w:leader="none"/>
          <w:tab w:val="left" w:pos="1100" w:leader="none"/>
          <w:tab w:val="num" w:pos="214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20"/>
        <w:tabs>
          <w:tab w:val="left" w:pos="363" w:leader="none"/>
          <w:tab w:val="left" w:pos="1100" w:leader="none"/>
          <w:tab w:val="num" w:pos="28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32"/>
        <w:tabs>
          <w:tab w:val="left" w:pos="363" w:leader="none"/>
          <w:tab w:val="left" w:pos="1100" w:leader="none"/>
          <w:tab w:val="num" w:pos="358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44"/>
        <w:tabs>
          <w:tab w:val="left" w:pos="363" w:leader="none"/>
          <w:tab w:val="left" w:pos="1100" w:leader="none"/>
          <w:tab w:val="num" w:pos="430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56"/>
        <w:tabs>
          <w:tab w:val="left" w:pos="363" w:leader="none"/>
          <w:tab w:val="left" w:pos="1100" w:leader="none"/>
          <w:tab w:val="num" w:pos="502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68"/>
        <w:tabs>
          <w:tab w:val="left" w:pos="363" w:leader="none"/>
          <w:tab w:val="left" w:pos="1100" w:leader="none"/>
          <w:tab w:val="num" w:pos="574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80"/>
        <w:tabs>
          <w:tab w:val="left" w:pos="363" w:leader="none"/>
          <w:tab w:val="left" w:pos="1100" w:leader="none"/>
          <w:tab w:val="num" w:pos="64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7">
    <w:multiLevelType w:val="hybridMultilevel"/>
    <w:styleLink w:val="2968"/>
    <w:lvl w:ilvl="0">
      <w:start w:val="1"/>
      <w:numFmt w:val="decimal"/>
      <w:pStyle w:val="2968"/>
      <w:isLgl w:val="false"/>
      <w:suff w:val="tab"/>
      <w:lvlText w:val="%1."/>
      <w:lvlJc w:val="left"/>
      <w:pPr>
        <w:ind w:left="432" w:firstLine="277"/>
        <w:tabs>
          <w:tab w:val="num" w:pos="1141"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2."/>
      <w:lvlJc w:val="left"/>
      <w:pPr>
        <w:ind w:left="707" w:firstLine="2"/>
        <w:tabs>
          <w:tab w:val="num" w:pos="1416"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2.%3."/>
      <w:lvlJc w:val="left"/>
      <w:pPr>
        <w:ind w:left="1200" w:firstLine="134"/>
        <w:tabs>
          <w:tab w:val="num" w:pos="19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2.%3.%4."/>
      <w:lvlJc w:val="left"/>
      <w:pPr>
        <w:ind w:left="2040" w:firstLine="266"/>
        <w:tabs>
          <w:tab w:val="num" w:pos="27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2.%3.%4.%5."/>
      <w:lvlJc w:val="left"/>
      <w:pPr>
        <w:ind w:left="3240" w:firstLine="398"/>
        <w:tabs>
          <w:tab w:val="num" w:pos="39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2.%3.%4.%5.%6."/>
      <w:lvlJc w:val="left"/>
      <w:pPr>
        <w:ind w:left="4080" w:firstLine="530"/>
        <w:tabs>
          <w:tab w:val="num" w:pos="47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2.%3.%4.%5.%6.%7."/>
      <w:lvlJc w:val="left"/>
      <w:pPr>
        <w:ind w:left="5280" w:firstLine="338"/>
        <w:tabs>
          <w:tab w:val="num" w:pos="59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2.%3.%4.%5.%6.%7.%8."/>
      <w:lvlJc w:val="left"/>
      <w:pPr>
        <w:ind w:left="6120" w:firstLine="338"/>
        <w:tabs>
          <w:tab w:val="num" w:pos="68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2.%3.%4.%5.%6.%7.%8.%9."/>
      <w:lvlJc w:val="left"/>
      <w:pPr>
        <w:ind w:left="7320" w:hanging="22"/>
        <w:tabs>
          <w:tab w:val="num" w:pos="80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8">
    <w:multiLevelType w:val="hybridMultilevel"/>
    <w:lvl w:ilvl="0">
      <w:start w:val="15"/>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9">
    <w:multiLevelType w:val="hybridMultilevel"/>
    <w:lvl w:ilvl="0">
      <w:start w:val="8"/>
      <w:numFmt w:val="decimal"/>
      <w:isLgl w:val="false"/>
      <w:suff w:val="tab"/>
      <w:lvlText w:val="%1"/>
      <w:lvlJc w:val="left"/>
      <w:pPr>
        <w:ind w:left="360" w:hanging="360"/>
      </w:pPr>
      <w:rPr>
        <w:rFonts w:hint="default"/>
      </w:rPr>
    </w:lvl>
    <w:lvl w:ilvl="1">
      <w:start w:val="4"/>
      <w:numFmt w:val="decimal"/>
      <w:isLgl w:val="false"/>
      <w:suff w:val="tab"/>
      <w:lvlText w:val="%1.%2"/>
      <w:lvlJc w:val="left"/>
      <w:pPr>
        <w:ind w:left="1069" w:hanging="360"/>
      </w:pPr>
      <w:rPr>
        <w:rFonts w:hint="default"/>
      </w:rPr>
    </w:lvl>
    <w:lvl w:ilvl="2">
      <w:start w:val="1"/>
      <w:numFmt w:val="decimal"/>
      <w:isLgl w:val="false"/>
      <w:suff w:val="tab"/>
      <w:lvlText w:val="%1.%2.%3"/>
      <w:lvlJc w:val="left"/>
      <w:pPr>
        <w:ind w:left="2138" w:hanging="720"/>
      </w:pPr>
      <w:rPr>
        <w:rFonts w:hint="default"/>
      </w:rPr>
    </w:lvl>
    <w:lvl w:ilvl="3">
      <w:start w:val="1"/>
      <w:numFmt w:val="decimal"/>
      <w:isLgl w:val="false"/>
      <w:suff w:val="tab"/>
      <w:lvlText w:val="%1.%2.%3.%4"/>
      <w:lvlJc w:val="left"/>
      <w:pPr>
        <w:ind w:left="2847" w:hanging="720"/>
      </w:pPr>
      <w:rPr>
        <w:rFonts w:hint="default"/>
      </w:rPr>
    </w:lvl>
    <w:lvl w:ilvl="4">
      <w:start w:val="1"/>
      <w:numFmt w:val="decimal"/>
      <w:isLgl w:val="false"/>
      <w:suff w:val="tab"/>
      <w:lvlText w:val="%1.%2.%3.%4.%5"/>
      <w:lvlJc w:val="left"/>
      <w:pPr>
        <w:ind w:left="3916" w:hanging="1080"/>
      </w:pPr>
      <w:rPr>
        <w:rFonts w:hint="default"/>
      </w:rPr>
    </w:lvl>
    <w:lvl w:ilvl="5">
      <w:start w:val="1"/>
      <w:numFmt w:val="decimal"/>
      <w:isLgl w:val="false"/>
      <w:suff w:val="tab"/>
      <w:lvlText w:val="%1.%2.%3.%4.%5.%6"/>
      <w:lvlJc w:val="left"/>
      <w:pPr>
        <w:ind w:left="4625" w:hanging="1080"/>
      </w:pPr>
      <w:rPr>
        <w:rFonts w:hint="default"/>
      </w:rPr>
    </w:lvl>
    <w:lvl w:ilvl="6">
      <w:start w:val="1"/>
      <w:numFmt w:val="decimal"/>
      <w:isLgl w:val="false"/>
      <w:suff w:val="tab"/>
      <w:lvlText w:val="%1.%2.%3.%4.%5.%6.%7"/>
      <w:lvlJc w:val="left"/>
      <w:pPr>
        <w:ind w:left="5694" w:hanging="1440"/>
      </w:pPr>
      <w:rPr>
        <w:rFonts w:hint="default"/>
      </w:rPr>
    </w:lvl>
    <w:lvl w:ilvl="7">
      <w:start w:val="1"/>
      <w:numFmt w:val="decimal"/>
      <w:isLgl w:val="false"/>
      <w:suff w:val="tab"/>
      <w:lvlText w:val="%1.%2.%3.%4.%5.%6.%7.%8"/>
      <w:lvlJc w:val="left"/>
      <w:pPr>
        <w:ind w:left="6403" w:hanging="1440"/>
      </w:pPr>
      <w:rPr>
        <w:rFonts w:hint="default"/>
      </w:rPr>
    </w:lvl>
    <w:lvl w:ilvl="8">
      <w:start w:val="1"/>
      <w:numFmt w:val="decimal"/>
      <w:isLgl w:val="false"/>
      <w:suff w:val="tab"/>
      <w:lvlText w:val="%1.%2.%3.%4.%5.%6.%7.%8.%9"/>
      <w:lvlJc w:val="left"/>
      <w:pPr>
        <w:ind w:left="7472" w:hanging="1800"/>
      </w:pPr>
      <w:rPr>
        <w:rFonts w:hint="default"/>
      </w:rPr>
    </w:lvl>
  </w:abstractNum>
  <w:abstractNum w:abstractNumId="10">
    <w:multiLevelType w:val="hybridMultilevel"/>
    <w:styleLink w:val="2963"/>
    <w:lvl w:ilvl="0">
      <w:start w:val="1"/>
      <w:numFmt w:val="bullet"/>
      <w:pStyle w:val="2963"/>
      <w:isLgl w:val="false"/>
      <w:suff w:val="tab"/>
      <w:lvlText w:val="•"/>
      <w:lvlJc w:val="left"/>
      <w:pPr>
        <w:ind w:left="1429"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2149"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2869"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3589"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4309"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5029"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5749"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6469"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7189"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1">
    <w:multiLevelType w:val="hybridMultilevel"/>
    <w:styleLink w:val="2995"/>
    <w:lvl w:ilvl="0">
      <w:start w:val="1"/>
      <w:numFmt w:val="bullet"/>
      <w:pStyle w:val="2995"/>
      <w:isLgl w:val="false"/>
      <w:suff w:val="tab"/>
      <w:lvlText w:val="•"/>
      <w:lvlJc w:val="left"/>
      <w:pPr>
        <w:ind w:left="371" w:firstLine="338"/>
        <w:tabs>
          <w:tab w:val="left" w:pos="284" w:leader="none"/>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158"/>
        <w:tabs>
          <w:tab w:val="left" w:pos="284" w:leader="none"/>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158"/>
        <w:tabs>
          <w:tab w:val="left" w:pos="284" w:leader="none"/>
          <w:tab w:val="left" w:pos="1080"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158"/>
        <w:tabs>
          <w:tab w:val="left" w:pos="284" w:leader="none"/>
          <w:tab w:val="left" w:pos="1080"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158"/>
        <w:tabs>
          <w:tab w:val="left" w:pos="284" w:leader="none"/>
          <w:tab w:val="left" w:pos="1080"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158"/>
        <w:tabs>
          <w:tab w:val="left" w:pos="284" w:leader="none"/>
          <w:tab w:val="left" w:pos="1080"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158"/>
        <w:tabs>
          <w:tab w:val="left" w:pos="284" w:leader="none"/>
          <w:tab w:val="left" w:pos="1080"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158"/>
        <w:tabs>
          <w:tab w:val="left" w:pos="284" w:leader="none"/>
          <w:tab w:val="left" w:pos="1080"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158"/>
        <w:tabs>
          <w:tab w:val="left" w:pos="284" w:leader="none"/>
          <w:tab w:val="left" w:pos="1080"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2">
    <w:multiLevelType w:val="hybridMultilevel"/>
    <w:styleLink w:val="3009"/>
    <w:lvl w:ilvl="0">
      <w:start w:val="1"/>
      <w:numFmt w:val="bullet"/>
      <w:pStyle w:val="3009"/>
      <w:isLgl w:val="false"/>
      <w:suff w:val="tab"/>
      <w:lvlText w:val="-"/>
      <w:lvlJc w:val="left"/>
      <w:pPr>
        <w:ind w:left="284" w:firstLine="425"/>
        <w:tabs>
          <w:tab w:val="num" w:pos="993" w:leader="none"/>
          <w:tab w:val="left" w:pos="214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219" w:firstLine="490"/>
        <w:tabs>
          <w:tab w:val="num" w:pos="928" w:leader="none"/>
          <w:tab w:val="left" w:pos="993" w:leader="none"/>
          <w:tab w:val="left" w:pos="1211"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380" w:hanging="671"/>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1440" w:hanging="671"/>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160" w:hanging="671"/>
        <w:tabs>
          <w:tab w:val="left" w:pos="928" w:leader="none"/>
          <w:tab w:val="left" w:pos="993" w:leader="none"/>
          <w:tab w:val="left" w:pos="1211"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2880" w:hanging="671"/>
        <w:tabs>
          <w:tab w:val="left" w:pos="928" w:leader="none"/>
          <w:tab w:val="left" w:pos="993" w:leader="none"/>
          <w:tab w:val="left" w:pos="1211"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3600" w:hanging="671"/>
        <w:tabs>
          <w:tab w:val="left" w:pos="928" w:leader="none"/>
          <w:tab w:val="left" w:pos="993" w:leader="none"/>
          <w:tab w:val="left" w:pos="1211"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4320" w:hanging="671"/>
        <w:tabs>
          <w:tab w:val="left" w:pos="928" w:leader="none"/>
          <w:tab w:val="left" w:pos="993" w:leader="none"/>
          <w:tab w:val="left" w:pos="1211"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040" w:hanging="671"/>
        <w:tabs>
          <w:tab w:val="left" w:pos="928" w:leader="none"/>
          <w:tab w:val="left" w:pos="993" w:leader="none"/>
          <w:tab w:val="left" w:pos="1211"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3">
    <w:multiLevelType w:val="hybridMultilevel"/>
    <w:styleLink w:val="2982"/>
    <w:lvl w:ilvl="0">
      <w:start w:val="1"/>
      <w:numFmt w:val="bullet"/>
      <w:pStyle w:val="2982"/>
      <w:isLgl w:val="false"/>
      <w:suff w:val="tab"/>
      <w:lvlText w:val="•"/>
      <w:lvlJc w:val="left"/>
      <w:pPr>
        <w:ind w:left="425" w:firstLine="284"/>
        <w:tabs>
          <w:tab w:val="num" w:pos="1134"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hanging="11"/>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hanging="11"/>
        <w:tabs>
          <w:tab w:val="left" w:pos="1134"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hanging="11"/>
        <w:tabs>
          <w:tab w:val="left" w:pos="1134"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hanging="11"/>
        <w:tabs>
          <w:tab w:val="left" w:pos="1134"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hanging="11"/>
        <w:tabs>
          <w:tab w:val="left" w:pos="1134"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hanging="11"/>
        <w:tabs>
          <w:tab w:val="left" w:pos="1134"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hanging="11"/>
        <w:tabs>
          <w:tab w:val="left" w:pos="1134"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hanging="11"/>
        <w:tabs>
          <w:tab w:val="left" w:pos="1134"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4">
    <w:multiLevelType w:val="hybridMultilevel"/>
    <w:styleLink w:val="2990"/>
    <w:lvl w:ilvl="0">
      <w:start w:val="1"/>
      <w:numFmt w:val="bullet"/>
      <w:pStyle w:val="2990"/>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hanging="11"/>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hanging="11"/>
        <w:tabs>
          <w:tab w:val="left" w:pos="1080"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hanging="11"/>
        <w:tabs>
          <w:tab w:val="left" w:pos="1080"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hanging="11"/>
        <w:tabs>
          <w:tab w:val="left" w:pos="1080"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hanging="11"/>
        <w:tabs>
          <w:tab w:val="left" w:pos="1080"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hanging="11"/>
        <w:tabs>
          <w:tab w:val="left" w:pos="1080"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hanging="11"/>
        <w:tabs>
          <w:tab w:val="left" w:pos="1080"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hanging="11"/>
        <w:tabs>
          <w:tab w:val="left" w:pos="1080"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5">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1260" w:hanging="720"/>
        <w:tabs>
          <w:tab w:val="num" w:pos="1260" w:leader="none"/>
        </w:tabs>
      </w:pPr>
      <w:rPr>
        <w:rFonts w:hint="default"/>
        <w:b/>
      </w:rPr>
    </w:lvl>
    <w:lvl w:ilvl="2">
      <w:start w:val="1"/>
      <w:numFmt w:val="decimal"/>
      <w:isLgl w:val="false"/>
      <w:suff w:val="tab"/>
      <w:lvlText w:val="%1.%2.%3."/>
      <w:lvlJc w:val="left"/>
      <w:pPr>
        <w:ind w:left="2160" w:hanging="720"/>
        <w:tabs>
          <w:tab w:val="num" w:pos="2160" w:leader="none"/>
        </w:tabs>
      </w:pPr>
      <w:rPr>
        <w:rFonts w:hint="default"/>
      </w:rPr>
    </w:lvl>
    <w:lvl w:ilvl="3">
      <w:start w:val="1"/>
      <w:numFmt w:val="decimal"/>
      <w:isLgl w:val="false"/>
      <w:suff w:val="tab"/>
      <w:lvlText w:val="%1.%2.%3.%4."/>
      <w:lvlJc w:val="left"/>
      <w:pPr>
        <w:ind w:left="3240" w:hanging="1080"/>
        <w:tabs>
          <w:tab w:val="num" w:pos="3240" w:leader="none"/>
        </w:tabs>
      </w:pPr>
      <w:rPr>
        <w:rFonts w:hint="default"/>
      </w:rPr>
    </w:lvl>
    <w:lvl w:ilvl="4">
      <w:start w:val="1"/>
      <w:numFmt w:val="bullet"/>
      <w:isLgl w:val="false"/>
      <w:suff w:val="tab"/>
      <w:lvlText w:val=""/>
      <w:lvlJc w:val="left"/>
      <w:pPr>
        <w:ind w:left="1364" w:hanging="1080"/>
        <w:tabs>
          <w:tab w:val="num" w:pos="1364"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hint="default"/>
      </w:rPr>
    </w:lvl>
    <w:lvl w:ilvl="6">
      <w:start w:val="1"/>
      <w:numFmt w:val="decimal"/>
      <w:isLgl w:val="false"/>
      <w:suff w:val="tab"/>
      <w:lvlText w:val="%1.%2.%3.%4.%5.%6.%7."/>
      <w:lvlJc w:val="left"/>
      <w:pPr>
        <w:ind w:left="6120" w:hanging="1800"/>
        <w:tabs>
          <w:tab w:val="num" w:pos="6120" w:leader="none"/>
        </w:tabs>
      </w:pPr>
      <w:rPr>
        <w:rFonts w:hint="default"/>
      </w:rPr>
    </w:lvl>
    <w:lvl w:ilvl="7">
      <w:start w:val="1"/>
      <w:numFmt w:val="decimal"/>
      <w:isLgl w:val="false"/>
      <w:suff w:val="tab"/>
      <w:lvlText w:val="%1.%2.%3.%4.%5.%6.%7.%8."/>
      <w:lvlJc w:val="left"/>
      <w:pPr>
        <w:ind w:left="6840" w:hanging="1800"/>
        <w:tabs>
          <w:tab w:val="num" w:pos="6840" w:leader="none"/>
        </w:tabs>
      </w:pPr>
      <w:rPr>
        <w:rFonts w:hint="default"/>
      </w:rPr>
    </w:lvl>
    <w:lvl w:ilvl="8">
      <w:start w:val="1"/>
      <w:numFmt w:val="decimal"/>
      <w:isLgl w:val="false"/>
      <w:suff w:val="tab"/>
      <w:lvlText w:val="%1.%2.%3.%4.%5.%6.%7.%8.%9."/>
      <w:lvlJc w:val="left"/>
      <w:pPr>
        <w:ind w:left="7920" w:hanging="2160"/>
        <w:tabs>
          <w:tab w:val="num" w:pos="7920" w:leader="none"/>
        </w:tabs>
      </w:pPr>
      <w:rPr>
        <w:rFonts w:hint="default"/>
      </w:rPr>
    </w:lvl>
  </w:abstractNum>
  <w:abstractNum w:abstractNumId="16">
    <w:multiLevelType w:val="hybridMultilevel"/>
    <w:styleLink w:val="2994"/>
    <w:lvl w:ilvl="0">
      <w:start w:val="1"/>
      <w:numFmt w:val="decimal"/>
      <w:pStyle w:val="2994"/>
      <w:isLgl w:val="false"/>
      <w:suff w:val="tab"/>
      <w:lvlText w:val="%1."/>
      <w:lvlJc w:val="left"/>
      <w:pPr>
        <w:ind w:left="371" w:firstLine="338"/>
        <w:tabs>
          <w:tab w:val="left" w:pos="360" w:leader="none"/>
          <w:tab w:val="num" w:pos="108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720" w:firstLine="338"/>
        <w:tabs>
          <w:tab w:val="left" w:pos="360" w:leader="none"/>
          <w:tab w:val="left" w:pos="1080" w:leader="none"/>
          <w:tab w:val="num" w:pos="14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440" w:firstLine="413"/>
        <w:tabs>
          <w:tab w:val="left" w:pos="360" w:leader="none"/>
          <w:tab w:val="left" w:pos="1080" w:leader="none"/>
          <w:tab w:val="num" w:pos="21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160" w:firstLine="338"/>
        <w:tabs>
          <w:tab w:val="left" w:pos="360" w:leader="none"/>
          <w:tab w:val="left" w:pos="1080" w:leader="none"/>
          <w:tab w:val="num" w:pos="28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2880" w:firstLine="338"/>
        <w:tabs>
          <w:tab w:val="left" w:pos="360" w:leader="none"/>
          <w:tab w:val="left" w:pos="1080" w:leader="none"/>
          <w:tab w:val="num" w:pos="35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600" w:firstLine="413"/>
        <w:tabs>
          <w:tab w:val="left" w:pos="360" w:leader="none"/>
          <w:tab w:val="left" w:pos="1080" w:leader="none"/>
          <w:tab w:val="num" w:pos="43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320" w:firstLine="338"/>
        <w:tabs>
          <w:tab w:val="left" w:pos="360" w:leader="none"/>
          <w:tab w:val="left" w:pos="1080" w:leader="none"/>
          <w:tab w:val="num" w:pos="50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040" w:firstLine="338"/>
        <w:tabs>
          <w:tab w:val="left" w:pos="360" w:leader="none"/>
          <w:tab w:val="left" w:pos="1080" w:leader="none"/>
          <w:tab w:val="num" w:pos="57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5760" w:firstLine="413"/>
        <w:tabs>
          <w:tab w:val="left" w:pos="360" w:leader="none"/>
          <w:tab w:val="left" w:pos="1080" w:leader="none"/>
          <w:tab w:val="num" w:pos="64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7">
    <w:multiLevelType w:val="hybridMultilevel"/>
    <w:styleLink w:val="2998"/>
    <w:lvl w:ilvl="0">
      <w:start w:val="1"/>
      <w:numFmt w:val="decimal"/>
      <w:pStyle w:val="2998"/>
      <w:isLgl w:val="false"/>
      <w:suff w:val="tab"/>
      <w:lvlText w:val="%1)"/>
      <w:lvlJc w:val="left"/>
      <w:pPr>
        <w:ind w:left="371" w:firstLine="338"/>
        <w:tabs>
          <w:tab w:val="left" w:pos="360" w:leader="none"/>
          <w:tab w:val="num" w:pos="108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1080" w:firstLine="374"/>
        <w:tabs>
          <w:tab w:val="left" w:pos="360" w:leader="none"/>
          <w:tab w:val="left" w:pos="1080" w:leader="none"/>
          <w:tab w:val="num" w:pos="17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800" w:firstLine="461"/>
        <w:tabs>
          <w:tab w:val="left" w:pos="360" w:leader="none"/>
          <w:tab w:val="left" w:pos="1080" w:leader="none"/>
          <w:tab w:val="num" w:pos="25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520" w:firstLine="398"/>
        <w:tabs>
          <w:tab w:val="left" w:pos="360" w:leader="none"/>
          <w:tab w:val="left" w:pos="1080" w:leader="none"/>
          <w:tab w:val="num" w:pos="32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3240" w:firstLine="410"/>
        <w:tabs>
          <w:tab w:val="left" w:pos="360" w:leader="none"/>
          <w:tab w:val="left" w:pos="1080" w:leader="none"/>
          <w:tab w:val="num" w:pos="39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960" w:firstLine="497"/>
        <w:tabs>
          <w:tab w:val="left" w:pos="360" w:leader="none"/>
          <w:tab w:val="left" w:pos="1080" w:leader="none"/>
          <w:tab w:val="num" w:pos="46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680" w:firstLine="434"/>
        <w:tabs>
          <w:tab w:val="left" w:pos="360" w:leader="none"/>
          <w:tab w:val="left" w:pos="1080" w:leader="none"/>
          <w:tab w:val="num" w:pos="53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400" w:firstLine="446"/>
        <w:tabs>
          <w:tab w:val="left" w:pos="360" w:leader="none"/>
          <w:tab w:val="left" w:pos="1080" w:leader="none"/>
          <w:tab w:val="num" w:pos="61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6120" w:firstLine="533"/>
        <w:tabs>
          <w:tab w:val="left" w:pos="360" w:leader="none"/>
          <w:tab w:val="left" w:pos="1080" w:leader="none"/>
          <w:tab w:val="num" w:pos="68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8">
    <w:multiLevelType w:val="hybridMultilevel"/>
    <w:lvl w:ilvl="0">
      <w:start w:val="3"/>
      <w:numFmt w:val="decimal"/>
      <w:isLgl w:val="false"/>
      <w:suff w:val="tab"/>
      <w:lvlText w:val="%1."/>
      <w:lvlJc w:val="left"/>
      <w:pPr>
        <w:ind w:left="720" w:hanging="720"/>
      </w:pPr>
      <w:rPr>
        <w:rFonts w:hint="default" w:cs="Times New Roman"/>
      </w:rPr>
    </w:lvl>
    <w:lvl w:ilvl="1">
      <w:start w:val="1"/>
      <w:numFmt w:val="decimal"/>
      <w:isLgl w:val="false"/>
      <w:suff w:val="tab"/>
      <w:lvlText w:val="%1.%2."/>
      <w:lvlJc w:val="left"/>
      <w:pPr>
        <w:ind w:left="1440" w:hanging="1080"/>
      </w:pPr>
      <w:rPr>
        <w:rFonts w:hint="default" w:cs="Times New Roman"/>
      </w:rPr>
    </w:lvl>
    <w:lvl w:ilvl="2">
      <w:start w:val="1"/>
      <w:numFmt w:val="decimal"/>
      <w:isLgl w:val="false"/>
      <w:suff w:val="tab"/>
      <w:lvlText w:val="%1.%2.%3."/>
      <w:lvlJc w:val="left"/>
      <w:pPr>
        <w:ind w:left="1506" w:hanging="1080"/>
      </w:pPr>
      <w:rPr>
        <w:rFonts w:hint="default" w:cs="Times New Roman"/>
      </w:rPr>
    </w:lvl>
    <w:lvl w:ilvl="3">
      <w:start w:val="1"/>
      <w:numFmt w:val="decimal"/>
      <w:isLgl w:val="false"/>
      <w:suff w:val="tab"/>
      <w:lvlText w:val="%1.%2.%3.%4."/>
      <w:lvlJc w:val="left"/>
      <w:pPr>
        <w:ind w:left="2008" w:hanging="1440"/>
      </w:pPr>
      <w:rPr>
        <w:rFonts w:hint="default" w:cs="Times New Roman"/>
      </w:rPr>
    </w:lvl>
    <w:lvl w:ilvl="4">
      <w:start w:val="1"/>
      <w:numFmt w:val="bullet"/>
      <w:isLgl w:val="false"/>
      <w:suff w:val="tab"/>
      <w:lvlText w:val=""/>
      <w:lvlJc w:val="left"/>
      <w:pPr>
        <w:ind w:left="2880" w:hanging="1440"/>
      </w:pPr>
      <w:rPr>
        <w:rFonts w:hint="default" w:ascii="Symbol" w:hAnsi="Symbol"/>
      </w:rPr>
    </w:lvl>
    <w:lvl w:ilvl="5">
      <w:start w:val="1"/>
      <w:numFmt w:val="decimal"/>
      <w:isLgl w:val="false"/>
      <w:suff w:val="tab"/>
      <w:lvlText w:val="%1.%2.%3.%4.%5.%6."/>
      <w:lvlJc w:val="left"/>
      <w:pPr>
        <w:ind w:left="3600" w:hanging="1800"/>
      </w:pPr>
      <w:rPr>
        <w:rFonts w:hint="default" w:cs="Times New Roman"/>
      </w:rPr>
    </w:lvl>
    <w:lvl w:ilvl="6">
      <w:start w:val="1"/>
      <w:numFmt w:val="decimal"/>
      <w:isLgl w:val="false"/>
      <w:suff w:val="tab"/>
      <w:lvlText w:val="%1.%2.%3.%4.%5.%6.%7."/>
      <w:lvlJc w:val="left"/>
      <w:pPr>
        <w:ind w:left="3960" w:hanging="1800"/>
      </w:pPr>
      <w:rPr>
        <w:rFonts w:hint="default" w:cs="Times New Roman"/>
      </w:rPr>
    </w:lvl>
    <w:lvl w:ilvl="7">
      <w:start w:val="1"/>
      <w:numFmt w:val="decimal"/>
      <w:isLgl w:val="false"/>
      <w:suff w:val="tab"/>
      <w:lvlText w:val="%1.%2.%3.%4.%5.%6.%7.%8."/>
      <w:lvlJc w:val="left"/>
      <w:pPr>
        <w:ind w:left="4680" w:hanging="2160"/>
      </w:pPr>
      <w:rPr>
        <w:rFonts w:hint="default" w:cs="Times New Roman"/>
      </w:rPr>
    </w:lvl>
    <w:lvl w:ilvl="8">
      <w:start w:val="1"/>
      <w:numFmt w:val="decimal"/>
      <w:isLgl w:val="false"/>
      <w:suff w:val="tab"/>
      <w:lvlText w:val="%1.%2.%3.%4.%5.%6.%7.%8.%9."/>
      <w:lvlJc w:val="left"/>
      <w:pPr>
        <w:ind w:left="5040" w:hanging="2160"/>
      </w:pPr>
      <w:rPr>
        <w:rFonts w:hint="default" w:cs="Times New Roman"/>
      </w:rPr>
    </w:lvl>
  </w:abstractNum>
  <w:abstractNum w:abstractNumId="19">
    <w:multiLevelType w:val="hybridMultilevel"/>
    <w:styleLink w:val="2999"/>
    <w:lvl w:ilvl="0">
      <w:start w:val="1"/>
      <w:numFmt w:val="bullet"/>
      <w:pStyle w:val="2999"/>
      <w:isLgl w:val="false"/>
      <w:suff w:val="tab"/>
      <w:lvlText w:val="•"/>
      <w:lvlJc w:val="left"/>
      <w:pPr>
        <w:ind w:left="371" w:firstLine="338"/>
        <w:tabs>
          <w:tab w:val="left" w:pos="284" w:leader="none"/>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1091" w:firstLine="338"/>
        <w:tabs>
          <w:tab w:val="left" w:pos="284" w:leader="none"/>
          <w:tab w:val="left" w:pos="1080" w:leader="none"/>
          <w:tab w:val="num" w:pos="180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811" w:firstLine="338"/>
        <w:tabs>
          <w:tab w:val="left" w:pos="284" w:leader="none"/>
          <w:tab w:val="left" w:pos="1080" w:leader="none"/>
          <w:tab w:val="num" w:pos="252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531" w:firstLine="338"/>
        <w:tabs>
          <w:tab w:val="left" w:pos="284" w:leader="none"/>
          <w:tab w:val="left" w:pos="1080" w:leader="none"/>
          <w:tab w:val="num" w:pos="324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
      <w:lvlJc w:val="left"/>
      <w:pPr>
        <w:ind w:left="3251" w:firstLine="338"/>
        <w:tabs>
          <w:tab w:val="left" w:pos="284" w:leader="none"/>
          <w:tab w:val="left" w:pos="1080" w:leader="none"/>
          <w:tab w:val="num" w:pos="396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971" w:firstLine="338"/>
        <w:tabs>
          <w:tab w:val="left" w:pos="284" w:leader="none"/>
          <w:tab w:val="left" w:pos="1080" w:leader="none"/>
          <w:tab w:val="num" w:pos="46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691" w:firstLine="338"/>
        <w:tabs>
          <w:tab w:val="left" w:pos="284" w:leader="none"/>
          <w:tab w:val="left" w:pos="1080" w:leader="none"/>
          <w:tab w:val="num" w:pos="540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
      <w:lvlJc w:val="left"/>
      <w:pPr>
        <w:ind w:left="5411" w:firstLine="338"/>
        <w:tabs>
          <w:tab w:val="left" w:pos="284" w:leader="none"/>
          <w:tab w:val="left" w:pos="1080" w:leader="none"/>
          <w:tab w:val="num" w:pos="612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6131" w:firstLine="338"/>
        <w:tabs>
          <w:tab w:val="left" w:pos="284" w:leader="none"/>
          <w:tab w:val="left" w:pos="1080" w:leader="none"/>
          <w:tab w:val="num" w:pos="684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20">
    <w:multiLevelType w:val="hybridMultilevel"/>
    <w:styleLink w:val="2958"/>
    <w:lvl w:ilvl="0">
      <w:start w:val="1"/>
      <w:numFmt w:val="decimal"/>
      <w:pStyle w:val="2958"/>
      <w:isLgl w:val="false"/>
      <w:suff w:val="tab"/>
      <w:lvlText w:val="%1."/>
      <w:lvlJc w:val="left"/>
      <w:pPr>
        <w:ind w:left="1728" w:hanging="1019"/>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2."/>
      <w:lvlJc w:val="left"/>
      <w:pPr>
        <w:ind w:left="551" w:firstLine="158"/>
        <w:tabs>
          <w:tab w:val="num" w:pos="1260" w:leader="none"/>
          <w:tab w:val="left" w:pos="1418" w:leader="none"/>
        </w:tabs>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2.%3."/>
      <w:lvlJc w:val="left"/>
      <w:pPr>
        <w:ind w:left="540" w:firstLine="540"/>
        <w:tabs>
          <w:tab w:val="num" w:pos="1249" w:leader="none"/>
          <w:tab w:val="left" w:pos="1260" w:leader="none"/>
          <w:tab w:val="left" w:pos="1418" w:leader="none"/>
        </w:tabs>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2.%3.%4."/>
      <w:lvlJc w:val="left"/>
      <w:pPr>
        <w:ind w:left="1631" w:hanging="922"/>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2.%3.%4.%5."/>
      <w:lvlJc w:val="left"/>
      <w:pPr>
        <w:ind w:left="1980" w:hanging="922"/>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2.%3.%4.%5.%6."/>
      <w:lvlJc w:val="left"/>
      <w:pPr>
        <w:ind w:left="2700" w:hanging="922"/>
        <w:tabs>
          <w:tab w:val="left" w:pos="1260" w:leader="none"/>
          <w:tab w:val="left" w:pos="1418" w:leader="none"/>
        </w:tabs>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2.%3.%4.%5.%6.%7."/>
      <w:lvlJc w:val="left"/>
      <w:pPr>
        <w:ind w:left="3780" w:hanging="1282"/>
        <w:tabs>
          <w:tab w:val="left" w:pos="1260" w:leader="none"/>
          <w:tab w:val="left" w:pos="1418" w:leader="none"/>
        </w:tabs>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2.%3.%4.%5.%6.%7.%8."/>
      <w:lvlJc w:val="left"/>
      <w:pPr>
        <w:ind w:left="4500" w:hanging="1282"/>
        <w:tabs>
          <w:tab w:val="left" w:pos="1260" w:leader="none"/>
          <w:tab w:val="left" w:pos="1418" w:leader="none"/>
        </w:tabs>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2.%3.%4.%5.%6.%7.%8.%9."/>
      <w:lvlJc w:val="left"/>
      <w:pPr>
        <w:ind w:left="5580" w:hanging="1642"/>
        <w:tabs>
          <w:tab w:val="left" w:pos="1260" w:leader="none"/>
          <w:tab w:val="left" w:pos="1418" w:leader="none"/>
        </w:tabs>
      </w:pPr>
      <w:rPr>
        <w:rFonts w:hAnsi="Arial Unicode MS"/>
        <w:i/>
        <w:iC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2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2">
    <w:multiLevelType w:val="hybridMultilevel"/>
    <w:styleLink w:val="2976"/>
    <w:lvl w:ilvl="0">
      <w:start w:val="1"/>
      <w:numFmt w:val="bullet"/>
      <w:pStyle w:val="2976"/>
      <w:isLgl w:val="false"/>
      <w:suff w:val="tab"/>
      <w:lvlText w:val="-"/>
      <w:lvlJc w:val="left"/>
      <w:pPr>
        <w:ind w:left="142" w:firstLine="567"/>
        <w:tabs>
          <w:tab w:val="left" w:pos="360" w:leader="none"/>
          <w:tab w:val="num" w:pos="851" w:leader="none"/>
          <w:tab w:val="left" w:pos="993"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14"/>
        <w:tabs>
          <w:tab w:val="left" w:pos="360" w:leader="none"/>
          <w:tab w:val="num" w:pos="142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26"/>
        <w:tabs>
          <w:tab w:val="left" w:pos="360" w:leader="none"/>
          <w:tab w:val="left" w:pos="851" w:leader="none"/>
          <w:tab w:val="left" w:pos="993" w:leader="none"/>
          <w:tab w:val="num" w:pos="214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8"/>
        <w:tabs>
          <w:tab w:val="left" w:pos="360" w:leader="none"/>
          <w:tab w:val="left" w:pos="851" w:leader="none"/>
          <w:tab w:val="left" w:pos="993" w:leader="none"/>
          <w:tab w:val="num" w:pos="286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50"/>
        <w:tabs>
          <w:tab w:val="left" w:pos="360" w:leader="none"/>
          <w:tab w:val="left" w:pos="851" w:leader="none"/>
          <w:tab w:val="left" w:pos="993" w:leader="none"/>
          <w:tab w:val="num" w:pos="358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62"/>
        <w:tabs>
          <w:tab w:val="left" w:pos="360" w:leader="none"/>
          <w:tab w:val="left" w:pos="851" w:leader="none"/>
          <w:tab w:val="left" w:pos="993" w:leader="none"/>
          <w:tab w:val="num" w:pos="430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74"/>
        <w:tabs>
          <w:tab w:val="left" w:pos="360" w:leader="none"/>
          <w:tab w:val="left" w:pos="851" w:leader="none"/>
          <w:tab w:val="left" w:pos="993" w:leader="none"/>
          <w:tab w:val="num" w:pos="502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86"/>
        <w:tabs>
          <w:tab w:val="left" w:pos="360" w:leader="none"/>
          <w:tab w:val="left" w:pos="851" w:leader="none"/>
          <w:tab w:val="left" w:pos="993" w:leader="none"/>
          <w:tab w:val="num" w:pos="574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98"/>
        <w:tabs>
          <w:tab w:val="left" w:pos="360" w:leader="none"/>
          <w:tab w:val="left" w:pos="851" w:leader="none"/>
          <w:tab w:val="left" w:pos="993" w:leader="none"/>
          <w:tab w:val="num" w:pos="646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23">
    <w:multiLevelType w:val="hybridMultilevel"/>
    <w:lvl w:ilvl="0">
      <w:start w:val="14"/>
      <w:numFmt w:val="decimal"/>
      <w:isLgl w:val="false"/>
      <w:suff w:val="tab"/>
      <w:lvlText w:val="%1."/>
      <w:lvlJc w:val="left"/>
      <w:pPr>
        <w:ind w:left="720" w:hanging="360"/>
      </w:pPr>
      <w:rPr>
        <w:rFonts w:hint="default"/>
      </w:rPr>
    </w:lvl>
    <w:lvl w:ilvl="1">
      <w:start w:val="2"/>
      <w:numFmt w:val="decimal"/>
      <w:isLgl/>
      <w:suff w:val="tab"/>
      <w:lvlText w:val="%1.%2"/>
      <w:lvlJc w:val="left"/>
      <w:pPr>
        <w:ind w:left="3960" w:hanging="420"/>
      </w:pPr>
      <w:rPr>
        <w:rFonts w:hint="default"/>
      </w:rPr>
    </w:lvl>
    <w:lvl w:ilvl="2">
      <w:start w:val="1"/>
      <w:numFmt w:val="decimal"/>
      <w:isLgl/>
      <w:suff w:val="tab"/>
      <w:lvlText w:val="%1.%2.%3"/>
      <w:lvlJc w:val="left"/>
      <w:pPr>
        <w:ind w:left="7440" w:hanging="720"/>
      </w:pPr>
      <w:rPr>
        <w:rFonts w:hint="default"/>
      </w:rPr>
    </w:lvl>
    <w:lvl w:ilvl="3">
      <w:start w:val="1"/>
      <w:numFmt w:val="decimal"/>
      <w:isLgl/>
      <w:suff w:val="tab"/>
      <w:lvlText w:val="%1.%2.%3.%4"/>
      <w:lvlJc w:val="left"/>
      <w:pPr>
        <w:ind w:left="10620" w:hanging="720"/>
      </w:pPr>
      <w:rPr>
        <w:rFonts w:hint="default"/>
      </w:rPr>
    </w:lvl>
    <w:lvl w:ilvl="4">
      <w:start w:val="1"/>
      <w:numFmt w:val="decimal"/>
      <w:isLgl/>
      <w:suff w:val="tab"/>
      <w:lvlText w:val="%1.%2.%3.%4.%5"/>
      <w:lvlJc w:val="left"/>
      <w:pPr>
        <w:ind w:left="14160" w:hanging="1080"/>
      </w:pPr>
      <w:rPr>
        <w:rFonts w:hint="default"/>
      </w:rPr>
    </w:lvl>
    <w:lvl w:ilvl="5">
      <w:start w:val="1"/>
      <w:numFmt w:val="decimal"/>
      <w:isLgl/>
      <w:suff w:val="tab"/>
      <w:lvlText w:val="%1.%2.%3.%4.%5.%6"/>
      <w:lvlJc w:val="left"/>
      <w:pPr>
        <w:ind w:left="17340" w:hanging="1080"/>
      </w:pPr>
      <w:rPr>
        <w:rFonts w:hint="default"/>
      </w:rPr>
    </w:lvl>
    <w:lvl w:ilvl="6">
      <w:start w:val="1"/>
      <w:numFmt w:val="decimal"/>
      <w:isLgl/>
      <w:suff w:val="tab"/>
      <w:lvlText w:val="%1.%2.%3.%4.%5.%6.%7"/>
      <w:lvlJc w:val="left"/>
      <w:pPr>
        <w:ind w:left="20880" w:hanging="1440"/>
      </w:pPr>
      <w:rPr>
        <w:rFonts w:hint="default"/>
      </w:rPr>
    </w:lvl>
    <w:lvl w:ilvl="7">
      <w:start w:val="1"/>
      <w:numFmt w:val="decimal"/>
      <w:isLgl/>
      <w:suff w:val="tab"/>
      <w:lvlText w:val="%1.%2.%3.%4.%5.%6.%7.%8"/>
      <w:lvlJc w:val="left"/>
      <w:pPr>
        <w:ind w:left="24060" w:hanging="1440"/>
      </w:pPr>
      <w:rPr>
        <w:rFonts w:hint="default"/>
      </w:rPr>
    </w:lvl>
    <w:lvl w:ilvl="8">
      <w:start w:val="1"/>
      <w:numFmt w:val="decimal"/>
      <w:isLgl/>
      <w:suff w:val="tab"/>
      <w:lvlText w:val="%1.%2.%3.%4.%5.%6.%7.%8.%9"/>
      <w:lvlJc w:val="left"/>
      <w:pPr>
        <w:ind w:left="27600" w:hanging="1800"/>
      </w:pPr>
      <w:rPr>
        <w:rFonts w:hint="default"/>
      </w:rPr>
    </w:lvl>
  </w:abstractNum>
  <w:abstractNum w:abstractNumId="24">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5">
    <w:multiLevelType w:val="hybridMultilevel"/>
    <w:styleLink w:val="3016"/>
    <w:lvl w:ilvl="0">
      <w:start w:val="1"/>
      <w:numFmt w:val="decimal"/>
      <w:pStyle w:val="3016"/>
      <w:isLgl w:val="false"/>
      <w:suff w:val="tab"/>
      <w:lvlText w:val="%1."/>
      <w:lvlJc w:val="left"/>
      <w:pPr>
        <w:ind w:left="432" w:firstLine="270"/>
        <w:tabs>
          <w:tab w:val="num" w:pos="1134"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2."/>
      <w:lvlJc w:val="left"/>
      <w:pPr>
        <w:ind w:left="714" w:hanging="12"/>
        <w:tabs>
          <w:tab w:val="num" w:pos="1416"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2.%3."/>
      <w:lvlJc w:val="left"/>
      <w:pPr>
        <w:ind w:left="771" w:firstLine="399"/>
        <w:tabs>
          <w:tab w:val="num" w:pos="1473"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2.%3.%4."/>
      <w:lvlJc w:val="left"/>
      <w:pPr>
        <w:ind w:left="1473" w:firstLine="393"/>
        <w:tabs>
          <w:tab w:val="num" w:pos="2175"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2.%3.%4.%5."/>
      <w:lvlJc w:val="left"/>
      <w:pPr>
        <w:ind w:left="2535" w:firstLine="387"/>
        <w:tabs>
          <w:tab w:val="num" w:pos="323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2.%3.%4.%5.%6."/>
      <w:lvlJc w:val="left"/>
      <w:pPr>
        <w:ind w:left="3237" w:firstLine="381"/>
        <w:tabs>
          <w:tab w:val="num" w:pos="393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2.%3.%4.%5.%6.%7."/>
      <w:lvlJc w:val="left"/>
      <w:pPr>
        <w:ind w:left="4299" w:firstLine="324"/>
        <w:tabs>
          <w:tab w:val="num" w:pos="5001"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2.%3.%4.%5.%6.%7.%8."/>
      <w:lvlJc w:val="left"/>
      <w:pPr>
        <w:ind w:left="5001" w:firstLine="324"/>
        <w:tabs>
          <w:tab w:val="num" w:pos="5703"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2.%3.%4.%5.%6.%7.%8.%9."/>
      <w:lvlJc w:val="left"/>
      <w:pPr>
        <w:ind w:left="6063" w:hanging="36"/>
        <w:tabs>
          <w:tab w:val="num" w:pos="6765"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26">
    <w:multiLevelType w:val="hybridMultilevel"/>
    <w:styleLink w:val="2967"/>
    <w:lvl w:ilvl="0">
      <w:start w:val="1"/>
      <w:numFmt w:val="decimal"/>
      <w:pStyle w:val="2967"/>
      <w:isLgl w:val="false"/>
      <w:suff w:val="tab"/>
      <w:lvlText w:val="%1)"/>
      <w:lvlJc w:val="left"/>
      <w:pPr>
        <w:ind w:left="425" w:firstLine="284"/>
        <w:tabs>
          <w:tab w:val="left" w:pos="709" w:leader="none"/>
          <w:tab w:val="num" w:pos="1134"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720" w:firstLine="14"/>
        <w:tabs>
          <w:tab w:val="left" w:pos="709" w:leader="none"/>
          <w:tab w:val="num" w:pos="14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440" w:firstLine="101"/>
        <w:tabs>
          <w:tab w:val="left" w:pos="709" w:leader="none"/>
          <w:tab w:val="left" w:pos="1134" w:leader="none"/>
          <w:tab w:val="num" w:pos="21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160" w:firstLine="38"/>
        <w:tabs>
          <w:tab w:val="left" w:pos="709" w:leader="none"/>
          <w:tab w:val="left" w:pos="1134" w:leader="none"/>
          <w:tab w:val="num" w:pos="28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2880" w:firstLine="50"/>
        <w:tabs>
          <w:tab w:val="left" w:pos="709" w:leader="none"/>
          <w:tab w:val="left" w:pos="1134" w:leader="none"/>
          <w:tab w:val="num" w:pos="35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600" w:firstLine="137"/>
        <w:tabs>
          <w:tab w:val="left" w:pos="709" w:leader="none"/>
          <w:tab w:val="left" w:pos="1134" w:leader="none"/>
          <w:tab w:val="num" w:pos="43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320" w:firstLine="74"/>
        <w:tabs>
          <w:tab w:val="left" w:pos="709" w:leader="none"/>
          <w:tab w:val="left" w:pos="1134" w:leader="none"/>
          <w:tab w:val="num" w:pos="50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040" w:firstLine="86"/>
        <w:tabs>
          <w:tab w:val="left" w:pos="709" w:leader="none"/>
          <w:tab w:val="left" w:pos="1134" w:leader="none"/>
          <w:tab w:val="num" w:pos="57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5760" w:firstLine="173"/>
        <w:tabs>
          <w:tab w:val="left" w:pos="709" w:leader="none"/>
          <w:tab w:val="left" w:pos="1134" w:leader="none"/>
          <w:tab w:val="num" w:pos="64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27">
    <w:multiLevelType w:val="hybridMultilevel"/>
    <w:lvl w:ilvl="0">
      <w:start w:val="1"/>
      <w:numFmt w:val="bullet"/>
      <w:isLgl w:val="false"/>
      <w:suff w:val="tab"/>
      <w:lvlText w:val=""/>
      <w:lvlJc w:val="left"/>
      <w:pPr>
        <w:ind w:left="1146" w:hanging="360"/>
      </w:pPr>
      <w:rPr>
        <w:rFonts w:hint="default" w:ascii="Symbol" w:hAnsi="Symbol"/>
      </w:rPr>
    </w:lvl>
    <w:lvl w:ilvl="1">
      <w:start w:val="1"/>
      <w:numFmt w:val="bullet"/>
      <w:isLgl w:val="false"/>
      <w:suff w:val="tab"/>
      <w:lvlText w:val="o"/>
      <w:lvlJc w:val="left"/>
      <w:pPr>
        <w:ind w:left="1866" w:hanging="360"/>
      </w:pPr>
      <w:rPr>
        <w:rFonts w:hint="default" w:ascii="Courier New" w:hAnsi="Courier New" w:cs="Courier New"/>
      </w:rPr>
    </w:lvl>
    <w:lvl w:ilvl="2">
      <w:start w:val="1"/>
      <w:numFmt w:val="bullet"/>
      <w:isLgl w:val="false"/>
      <w:suff w:val="tab"/>
      <w:lvlText w:val=""/>
      <w:lvlJc w:val="left"/>
      <w:pPr>
        <w:ind w:left="2586" w:hanging="360"/>
      </w:pPr>
      <w:rPr>
        <w:rFonts w:hint="default" w:ascii="Wingdings" w:hAnsi="Wingdings"/>
      </w:rPr>
    </w:lvl>
    <w:lvl w:ilvl="3">
      <w:start w:val="1"/>
      <w:numFmt w:val="bullet"/>
      <w:isLgl w:val="false"/>
      <w:suff w:val="tab"/>
      <w:lvlText w:val=""/>
      <w:lvlJc w:val="left"/>
      <w:pPr>
        <w:ind w:left="3306" w:hanging="360"/>
      </w:pPr>
      <w:rPr>
        <w:rFonts w:hint="default" w:ascii="Symbol" w:hAnsi="Symbol"/>
      </w:rPr>
    </w:lvl>
    <w:lvl w:ilvl="4">
      <w:start w:val="1"/>
      <w:numFmt w:val="bullet"/>
      <w:isLgl w:val="false"/>
      <w:suff w:val="tab"/>
      <w:lvlText w:val="o"/>
      <w:lvlJc w:val="left"/>
      <w:pPr>
        <w:ind w:left="4026" w:hanging="360"/>
      </w:pPr>
      <w:rPr>
        <w:rFonts w:hint="default" w:ascii="Courier New" w:hAnsi="Courier New" w:cs="Courier New"/>
      </w:rPr>
    </w:lvl>
    <w:lvl w:ilvl="5">
      <w:start w:val="1"/>
      <w:numFmt w:val="bullet"/>
      <w:isLgl w:val="false"/>
      <w:suff w:val="tab"/>
      <w:lvlText w:val=""/>
      <w:lvlJc w:val="left"/>
      <w:pPr>
        <w:ind w:left="4746" w:hanging="360"/>
      </w:pPr>
      <w:rPr>
        <w:rFonts w:hint="default" w:ascii="Wingdings" w:hAnsi="Wingdings"/>
      </w:rPr>
    </w:lvl>
    <w:lvl w:ilvl="6">
      <w:start w:val="1"/>
      <w:numFmt w:val="bullet"/>
      <w:isLgl w:val="false"/>
      <w:suff w:val="tab"/>
      <w:lvlText w:val=""/>
      <w:lvlJc w:val="left"/>
      <w:pPr>
        <w:ind w:left="5466" w:hanging="360"/>
      </w:pPr>
      <w:rPr>
        <w:rFonts w:hint="default" w:ascii="Symbol" w:hAnsi="Symbol"/>
      </w:rPr>
    </w:lvl>
    <w:lvl w:ilvl="7">
      <w:start w:val="1"/>
      <w:numFmt w:val="bullet"/>
      <w:isLgl w:val="false"/>
      <w:suff w:val="tab"/>
      <w:lvlText w:val="o"/>
      <w:lvlJc w:val="left"/>
      <w:pPr>
        <w:ind w:left="6186" w:hanging="360"/>
      </w:pPr>
      <w:rPr>
        <w:rFonts w:hint="default" w:ascii="Courier New" w:hAnsi="Courier New" w:cs="Courier New"/>
      </w:rPr>
    </w:lvl>
    <w:lvl w:ilvl="8">
      <w:start w:val="1"/>
      <w:numFmt w:val="bullet"/>
      <w:isLgl w:val="false"/>
      <w:suff w:val="tab"/>
      <w:lvlText w:val=""/>
      <w:lvlJc w:val="left"/>
      <w:pPr>
        <w:ind w:left="6906"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decimal"/>
      <w:isLgl w:val="false"/>
      <w:suff w:val="tab"/>
      <w:lvlText w:val="%3)"/>
      <w:lvlJc w:val="left"/>
      <w:pPr>
        <w:ind w:left="1080" w:hanging="360"/>
      </w:pPr>
      <w:rPr>
        <w:rFonts w:ascii="Times New Roman" w:hAnsi="Times New Roman" w:eastAsia="Times New Roman" w:cs="Times New Roman"/>
        <w:color w:val="000000"/>
      </w:r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29">
    <w:multiLevelType w:val="hybridMultilevel"/>
    <w:styleLink w:val="2961"/>
    <w:lvl w:ilvl="0">
      <w:start w:val="1"/>
      <w:numFmt w:val="bullet"/>
      <w:pStyle w:val="2961"/>
      <w:isLgl w:val="false"/>
      <w:suff w:val="tab"/>
      <w:lvlText w:val="•"/>
      <w:lvlJc w:val="left"/>
      <w:pPr>
        <w:ind w:left="72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144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216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88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360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432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504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76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648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30">
    <w:multiLevelType w:val="hybridMultilevel"/>
    <w:styleLink w:val="2983"/>
    <w:lvl w:ilvl="0">
      <w:start w:val="1"/>
      <w:numFmt w:val="bullet"/>
      <w:pStyle w:val="2983"/>
      <w:isLgl w:val="false"/>
      <w:suff w:val="tab"/>
      <w:lvlText w:val="-"/>
      <w:lvlJc w:val="left"/>
      <w:pPr>
        <w:ind w:left="371" w:firstLine="338"/>
        <w:tabs>
          <w:tab w:val="num" w:pos="1080"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338"/>
        <w:tabs>
          <w:tab w:val="left" w:pos="1080" w:leader="none"/>
          <w:tab w:val="num" w:pos="142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338"/>
        <w:tabs>
          <w:tab w:val="left" w:pos="1080" w:leader="none"/>
          <w:tab w:val="num" w:pos="214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38"/>
        <w:tabs>
          <w:tab w:val="left" w:pos="1080" w:leader="none"/>
          <w:tab w:val="num" w:pos="286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338"/>
        <w:tabs>
          <w:tab w:val="left" w:pos="1080" w:leader="none"/>
          <w:tab w:val="num" w:pos="358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338"/>
        <w:tabs>
          <w:tab w:val="left" w:pos="1080" w:leader="none"/>
          <w:tab w:val="num" w:pos="430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338"/>
        <w:tabs>
          <w:tab w:val="left" w:pos="1080" w:leader="none"/>
          <w:tab w:val="num" w:pos="502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338"/>
        <w:tabs>
          <w:tab w:val="left" w:pos="1080" w:leader="none"/>
          <w:tab w:val="num" w:pos="574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338"/>
        <w:tabs>
          <w:tab w:val="left" w:pos="1080" w:leader="none"/>
          <w:tab w:val="num" w:pos="646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31">
    <w:multiLevelType w:val="hybridMultilevel"/>
    <w:styleLink w:val="2969"/>
    <w:lvl w:ilvl="0">
      <w:start w:val="1"/>
      <w:numFmt w:val="bullet"/>
      <w:pStyle w:val="2969"/>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2207" w:hanging="427"/>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32">
    <w:multiLevelType w:val="hybridMultilevel"/>
    <w:styleLink w:val="2985"/>
    <w:lvl w:ilvl="0">
      <w:start w:val="1"/>
      <w:numFmt w:val="bullet"/>
      <w:pStyle w:val="2985"/>
      <w:isLgl w:val="false"/>
      <w:suff w:val="tab"/>
      <w:lvlText w:val="-"/>
      <w:lvlJc w:val="left"/>
      <w:pPr>
        <w:ind w:left="371" w:firstLine="338"/>
        <w:tabs>
          <w:tab w:val="left" w:pos="284" w:leader="none"/>
          <w:tab w:val="num" w:pos="1080"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338"/>
        <w:tabs>
          <w:tab w:val="left" w:pos="284" w:leader="none"/>
          <w:tab w:val="left" w:pos="1080" w:leader="none"/>
          <w:tab w:val="num" w:pos="142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338"/>
        <w:tabs>
          <w:tab w:val="left" w:pos="284" w:leader="none"/>
          <w:tab w:val="left" w:pos="1080" w:leader="none"/>
          <w:tab w:val="num" w:pos="214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38"/>
        <w:tabs>
          <w:tab w:val="left" w:pos="284" w:leader="none"/>
          <w:tab w:val="left" w:pos="1080" w:leader="none"/>
          <w:tab w:val="num" w:pos="286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338"/>
        <w:tabs>
          <w:tab w:val="left" w:pos="284" w:leader="none"/>
          <w:tab w:val="left" w:pos="1080" w:leader="none"/>
          <w:tab w:val="num" w:pos="358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338"/>
        <w:tabs>
          <w:tab w:val="left" w:pos="284" w:leader="none"/>
          <w:tab w:val="left" w:pos="1080" w:leader="none"/>
          <w:tab w:val="num" w:pos="430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338"/>
        <w:tabs>
          <w:tab w:val="left" w:pos="284" w:leader="none"/>
          <w:tab w:val="left" w:pos="1080" w:leader="none"/>
          <w:tab w:val="num" w:pos="502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338"/>
        <w:tabs>
          <w:tab w:val="left" w:pos="284" w:leader="none"/>
          <w:tab w:val="left" w:pos="1080" w:leader="none"/>
          <w:tab w:val="num" w:pos="574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338"/>
        <w:tabs>
          <w:tab w:val="left" w:pos="284" w:leader="none"/>
          <w:tab w:val="left" w:pos="1080" w:leader="none"/>
          <w:tab w:val="num" w:pos="646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33">
    <w:multiLevelType w:val="hybridMultilevel"/>
    <w:lvl w:ilvl="0">
      <w:start w:val="8"/>
      <w:numFmt w:val="decimal"/>
      <w:isLgl w:val="false"/>
      <w:suff w:val="tab"/>
      <w:lvlText w:val="%1"/>
      <w:lvlJc w:val="left"/>
      <w:pPr>
        <w:ind w:left="360" w:hanging="360"/>
      </w:pPr>
      <w:rPr>
        <w:rFonts w:hint="default"/>
      </w:rPr>
    </w:lvl>
    <w:lvl w:ilvl="1">
      <w:start w:val="2"/>
      <w:numFmt w:val="decimal"/>
      <w:isLgl w:val="false"/>
      <w:suff w:val="tab"/>
      <w:lvlText w:val="%1.%2"/>
      <w:lvlJc w:val="left"/>
      <w:pPr>
        <w:ind w:left="1080" w:hanging="360"/>
      </w:pPr>
      <w:rPr>
        <w:rFonts w:hint="default"/>
      </w:rPr>
    </w:lvl>
    <w:lvl w:ilvl="2">
      <w:start w:val="1"/>
      <w:numFmt w:val="decimal"/>
      <w:isLgl w:val="false"/>
      <w:suff w:val="tab"/>
      <w:lvlText w:val="%1.%2.%3"/>
      <w:lvlJc w:val="left"/>
      <w:pPr>
        <w:ind w:left="2160" w:hanging="720"/>
      </w:pPr>
      <w:rPr>
        <w:rFonts w:hint="default"/>
      </w:rPr>
    </w:lvl>
    <w:lvl w:ilvl="3">
      <w:start w:val="1"/>
      <w:numFmt w:val="decimal"/>
      <w:isLgl w:val="false"/>
      <w:suff w:val="tab"/>
      <w:lvlText w:val="%1.%2.%3.%4"/>
      <w:lvlJc w:val="left"/>
      <w:pPr>
        <w:ind w:left="2880" w:hanging="720"/>
      </w:pPr>
      <w:rPr>
        <w:rFonts w:hint="default"/>
      </w:rPr>
    </w:lvl>
    <w:lvl w:ilvl="4">
      <w:start w:val="1"/>
      <w:numFmt w:val="decimal"/>
      <w:isLgl w:val="false"/>
      <w:suff w:val="tab"/>
      <w:lvlText w:val="%1.%2.%3.%4.%5"/>
      <w:lvlJc w:val="left"/>
      <w:pPr>
        <w:ind w:left="3960" w:hanging="1080"/>
      </w:pPr>
      <w:rPr>
        <w:rFonts w:hint="default"/>
      </w:rPr>
    </w:lvl>
    <w:lvl w:ilvl="5">
      <w:start w:val="1"/>
      <w:numFmt w:val="decimal"/>
      <w:isLgl w:val="false"/>
      <w:suff w:val="tab"/>
      <w:lvlText w:val="%1.%2.%3.%4.%5.%6"/>
      <w:lvlJc w:val="left"/>
      <w:pPr>
        <w:ind w:left="4680" w:hanging="1080"/>
      </w:pPr>
      <w:rPr>
        <w:rFonts w:hint="default"/>
      </w:rPr>
    </w:lvl>
    <w:lvl w:ilvl="6">
      <w:start w:val="1"/>
      <w:numFmt w:val="decimal"/>
      <w:isLgl w:val="false"/>
      <w:suff w:val="tab"/>
      <w:lvlText w:val="%1.%2.%3.%4.%5.%6.%7"/>
      <w:lvlJc w:val="left"/>
      <w:pPr>
        <w:ind w:left="5760" w:hanging="1440"/>
      </w:pPr>
      <w:rPr>
        <w:rFonts w:hint="default"/>
      </w:rPr>
    </w:lvl>
    <w:lvl w:ilvl="7">
      <w:start w:val="1"/>
      <w:numFmt w:val="decimal"/>
      <w:isLgl w:val="false"/>
      <w:suff w:val="tab"/>
      <w:lvlText w:val="%1.%2.%3.%4.%5.%6.%7.%8"/>
      <w:lvlJc w:val="left"/>
      <w:pPr>
        <w:ind w:left="6480" w:hanging="1440"/>
      </w:pPr>
      <w:rPr>
        <w:rFonts w:hint="default"/>
      </w:rPr>
    </w:lvl>
    <w:lvl w:ilvl="8">
      <w:start w:val="1"/>
      <w:numFmt w:val="decimal"/>
      <w:isLgl w:val="false"/>
      <w:suff w:val="tab"/>
      <w:lvlText w:val="%1.%2.%3.%4.%5.%6.%7.%8.%9"/>
      <w:lvlJc w:val="left"/>
      <w:pPr>
        <w:ind w:left="7560" w:hanging="1800"/>
      </w:pPr>
      <w:rPr>
        <w:rFonts w:hint="default"/>
      </w:rPr>
    </w:lvl>
  </w:abstractNum>
  <w:abstractNum w:abstractNumId="34">
    <w:multiLevelType w:val="hybridMultilevel"/>
    <w:styleLink w:val="2966"/>
    <w:lvl w:ilvl="0">
      <w:start w:val="1"/>
      <w:numFmt w:val="bullet"/>
      <w:pStyle w:val="2966"/>
      <w:isLgl w:val="false"/>
      <w:suff w:val="tab"/>
      <w:lvlText w:val="−"/>
      <w:lvlJc w:val="left"/>
      <w:pPr>
        <w:ind w:left="1152" w:firstLine="277"/>
        <w:tabs>
          <w:tab w:val="left" w:pos="1080" w:leader="none"/>
          <w:tab w:val="num" w:pos="1861"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35">
    <w:multiLevelType w:val="hybridMultilevel"/>
    <w:lvl w:ilvl="0">
      <w:start w:val="1"/>
      <w:numFmt w:val="decimal"/>
      <w:isLgl w:val="false"/>
      <w:suff w:val="tab"/>
      <w:lvlText w:val="%1."/>
      <w:lvlJc w:val="left"/>
      <w:pPr>
        <w:ind w:left="390" w:hanging="390"/>
        <w:tabs>
          <w:tab w:val="num" w:pos="390" w:leader="none"/>
        </w:tabs>
      </w:pPr>
      <w:rPr>
        <w:rFonts w:hint="default"/>
        <w:b/>
      </w:rPr>
    </w:lvl>
    <w:lvl w:ilvl="1">
      <w:start w:val="1"/>
      <w:numFmt w:val="decimal"/>
      <w:isLgl w:val="false"/>
      <w:suff w:val="tab"/>
      <w:lvlText w:val="%1.%2."/>
      <w:lvlJc w:val="left"/>
      <w:pPr>
        <w:ind w:left="1100" w:hanging="390"/>
        <w:tabs>
          <w:tab w:val="num" w:pos="1100" w:leader="none"/>
        </w:tabs>
      </w:pPr>
      <w:rPr>
        <w:rFonts w:hint="default"/>
      </w:rPr>
    </w:lvl>
    <w:lvl w:ilvl="2">
      <w:start w:val="1"/>
      <w:numFmt w:val="decimal"/>
      <w:isLgl w:val="false"/>
      <w:suff w:val="tab"/>
      <w:lvlText w:val="%1.%2.%3."/>
      <w:lvlJc w:val="left"/>
      <w:pPr>
        <w:ind w:left="2705" w:hanging="720"/>
        <w:tabs>
          <w:tab w:val="num" w:pos="2705" w:leader="none"/>
        </w:tabs>
      </w:pPr>
      <w:rPr>
        <w:rFonts w:hint="default"/>
      </w:rPr>
    </w:lvl>
    <w:lvl w:ilvl="3">
      <w:start w:val="1"/>
      <w:numFmt w:val="decimal"/>
      <w:isLgl w:val="false"/>
      <w:suff w:val="tab"/>
      <w:lvlText w:val="%1.%2.%3.%4."/>
      <w:lvlJc w:val="left"/>
      <w:pPr>
        <w:ind w:left="2421" w:hanging="720"/>
        <w:tabs>
          <w:tab w:val="num" w:pos="2421" w:leader="none"/>
        </w:tabs>
      </w:pPr>
      <w:rPr>
        <w:rFonts w:hint="default"/>
      </w:rPr>
    </w:lvl>
    <w:lvl w:ilvl="4">
      <w:start w:val="1"/>
      <w:numFmt w:val="decimal"/>
      <w:isLgl w:val="false"/>
      <w:suff w:val="tab"/>
      <w:lvlText w:val="%1.%2.%3.%4.%5."/>
      <w:lvlJc w:val="left"/>
      <w:pPr>
        <w:ind w:left="3348" w:hanging="1080"/>
        <w:tabs>
          <w:tab w:val="num" w:pos="3348" w:leader="none"/>
        </w:tabs>
      </w:pPr>
      <w:rPr>
        <w:rFonts w:hint="default"/>
      </w:rPr>
    </w:lvl>
    <w:lvl w:ilvl="5">
      <w:start w:val="1"/>
      <w:numFmt w:val="decimal"/>
      <w:isLgl w:val="false"/>
      <w:suff w:val="tab"/>
      <w:lvlText w:val="%1.%2.%3.%4.%5.%6."/>
      <w:lvlJc w:val="left"/>
      <w:pPr>
        <w:ind w:left="3915" w:hanging="1080"/>
        <w:tabs>
          <w:tab w:val="num" w:pos="3915" w:leader="none"/>
        </w:tabs>
      </w:pPr>
      <w:rPr>
        <w:rFonts w:hint="default"/>
      </w:rPr>
    </w:lvl>
    <w:lvl w:ilvl="6">
      <w:start w:val="1"/>
      <w:numFmt w:val="decimal"/>
      <w:isLgl w:val="false"/>
      <w:suff w:val="tab"/>
      <w:lvlText w:val="%1.%2.%3.%4.%5.%6.%7."/>
      <w:lvlJc w:val="left"/>
      <w:pPr>
        <w:ind w:left="4842" w:hanging="1440"/>
        <w:tabs>
          <w:tab w:val="num" w:pos="4842" w:leader="none"/>
        </w:tabs>
      </w:pPr>
      <w:rPr>
        <w:rFonts w:hint="default"/>
      </w:rPr>
    </w:lvl>
    <w:lvl w:ilvl="7">
      <w:start w:val="1"/>
      <w:numFmt w:val="decimal"/>
      <w:isLgl w:val="false"/>
      <w:suff w:val="tab"/>
      <w:lvlText w:val="%1.%2.%3.%4.%5.%6.%7.%8."/>
      <w:lvlJc w:val="left"/>
      <w:pPr>
        <w:ind w:left="5409" w:hanging="1440"/>
        <w:tabs>
          <w:tab w:val="num" w:pos="5409" w:leader="none"/>
        </w:tabs>
      </w:pPr>
      <w:rPr>
        <w:rFonts w:hint="default"/>
      </w:rPr>
    </w:lvl>
    <w:lvl w:ilvl="8">
      <w:start w:val="1"/>
      <w:numFmt w:val="decimal"/>
      <w:isLgl w:val="false"/>
      <w:suff w:val="tab"/>
      <w:lvlText w:val="%1.%2.%3.%4.%5.%6.%7.%8.%9."/>
      <w:lvlJc w:val="left"/>
      <w:pPr>
        <w:ind w:left="6336" w:hanging="1800"/>
        <w:tabs>
          <w:tab w:val="num" w:pos="6336" w:leader="none"/>
        </w:tabs>
      </w:pPr>
      <w:rPr>
        <w:rFonts w:hint="default"/>
      </w:rPr>
    </w:lvl>
  </w:abstractNum>
  <w:abstractNum w:abstractNumId="36">
    <w:multiLevelType w:val="hybridMultilevel"/>
    <w:lvl w:ilvl="0">
      <w:start w:val="1"/>
      <w:numFmt w:val="bullet"/>
      <w:isLgl w:val="false"/>
      <w:suff w:val="tab"/>
      <w:lvlText w:val="–"/>
      <w:lvlJc w:val="left"/>
      <w:pPr>
        <w:ind w:left="1400" w:hanging="360"/>
      </w:pPr>
      <w:rPr>
        <w:rFonts w:hint="default" w:ascii="Times New Roman" w:hAnsi="Times New Roman" w:cs="Times New Roman"/>
      </w:rPr>
    </w:lvl>
    <w:lvl w:ilvl="1">
      <w:start w:val="1"/>
      <w:numFmt w:val="bullet"/>
      <w:isLgl w:val="false"/>
      <w:suff w:val="tab"/>
      <w:lvlText w:val="o"/>
      <w:lvlJc w:val="left"/>
      <w:pPr>
        <w:ind w:left="2120" w:hanging="360"/>
      </w:pPr>
      <w:rPr>
        <w:rFonts w:hint="default" w:ascii="Courier New" w:hAnsi="Courier New" w:cs="Courier New"/>
      </w:rPr>
    </w:lvl>
    <w:lvl w:ilvl="2">
      <w:start w:val="1"/>
      <w:numFmt w:val="bullet"/>
      <w:isLgl w:val="false"/>
      <w:suff w:val="tab"/>
      <w:lvlText w:val=""/>
      <w:lvlJc w:val="left"/>
      <w:pPr>
        <w:ind w:left="2840" w:hanging="360"/>
      </w:pPr>
      <w:rPr>
        <w:rFonts w:hint="default" w:ascii="Wingdings" w:hAnsi="Wingdings"/>
      </w:rPr>
    </w:lvl>
    <w:lvl w:ilvl="3">
      <w:start w:val="1"/>
      <w:numFmt w:val="bullet"/>
      <w:isLgl w:val="false"/>
      <w:suff w:val="tab"/>
      <w:lvlText w:val=""/>
      <w:lvlJc w:val="left"/>
      <w:pPr>
        <w:ind w:left="3560" w:hanging="360"/>
      </w:pPr>
      <w:rPr>
        <w:rFonts w:hint="default" w:ascii="Symbol" w:hAnsi="Symbol"/>
      </w:rPr>
    </w:lvl>
    <w:lvl w:ilvl="4">
      <w:start w:val="1"/>
      <w:numFmt w:val="bullet"/>
      <w:isLgl w:val="false"/>
      <w:suff w:val="tab"/>
      <w:lvlText w:val="o"/>
      <w:lvlJc w:val="left"/>
      <w:pPr>
        <w:ind w:left="4280" w:hanging="360"/>
      </w:pPr>
      <w:rPr>
        <w:rFonts w:hint="default" w:ascii="Courier New" w:hAnsi="Courier New" w:cs="Courier New"/>
      </w:rPr>
    </w:lvl>
    <w:lvl w:ilvl="5">
      <w:start w:val="1"/>
      <w:numFmt w:val="bullet"/>
      <w:isLgl w:val="false"/>
      <w:suff w:val="tab"/>
      <w:lvlText w:val=""/>
      <w:lvlJc w:val="left"/>
      <w:pPr>
        <w:ind w:left="5000" w:hanging="360"/>
      </w:pPr>
      <w:rPr>
        <w:rFonts w:hint="default" w:ascii="Wingdings" w:hAnsi="Wingdings"/>
      </w:rPr>
    </w:lvl>
    <w:lvl w:ilvl="6">
      <w:start w:val="1"/>
      <w:numFmt w:val="bullet"/>
      <w:isLgl w:val="false"/>
      <w:suff w:val="tab"/>
      <w:lvlText w:val=""/>
      <w:lvlJc w:val="left"/>
      <w:pPr>
        <w:ind w:left="5720" w:hanging="360"/>
      </w:pPr>
      <w:rPr>
        <w:rFonts w:hint="default" w:ascii="Symbol" w:hAnsi="Symbol"/>
      </w:rPr>
    </w:lvl>
    <w:lvl w:ilvl="7">
      <w:start w:val="1"/>
      <w:numFmt w:val="bullet"/>
      <w:isLgl w:val="false"/>
      <w:suff w:val="tab"/>
      <w:lvlText w:val="o"/>
      <w:lvlJc w:val="left"/>
      <w:pPr>
        <w:ind w:left="6440" w:hanging="360"/>
      </w:pPr>
      <w:rPr>
        <w:rFonts w:hint="default" w:ascii="Courier New" w:hAnsi="Courier New" w:cs="Courier New"/>
      </w:rPr>
    </w:lvl>
    <w:lvl w:ilvl="8">
      <w:start w:val="1"/>
      <w:numFmt w:val="bullet"/>
      <w:isLgl w:val="false"/>
      <w:suff w:val="tab"/>
      <w:lvlText w:val=""/>
      <w:lvlJc w:val="left"/>
      <w:pPr>
        <w:ind w:left="716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0" w:firstLine="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styleLink w:val="2984"/>
    <w:lvl w:ilvl="0">
      <w:start w:val="1"/>
      <w:numFmt w:val="bullet"/>
      <w:pStyle w:val="2984"/>
      <w:isLgl w:val="false"/>
      <w:suff w:val="tab"/>
      <w:lvlText w:val="-"/>
      <w:lvlJc w:val="left"/>
      <w:pPr>
        <w:ind w:left="371" w:firstLine="338"/>
        <w:tabs>
          <w:tab w:val="num" w:pos="1080"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338"/>
        <w:tabs>
          <w:tab w:val="left" w:pos="1080" w:leader="none"/>
          <w:tab w:val="num" w:pos="142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338"/>
        <w:tabs>
          <w:tab w:val="left" w:pos="1080" w:leader="none"/>
          <w:tab w:val="num" w:pos="214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38"/>
        <w:tabs>
          <w:tab w:val="left" w:pos="1080" w:leader="none"/>
          <w:tab w:val="num" w:pos="286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338"/>
        <w:tabs>
          <w:tab w:val="left" w:pos="1080" w:leader="none"/>
          <w:tab w:val="num" w:pos="358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338"/>
        <w:tabs>
          <w:tab w:val="left" w:pos="1080" w:leader="none"/>
          <w:tab w:val="num" w:pos="430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338"/>
        <w:tabs>
          <w:tab w:val="left" w:pos="1080" w:leader="none"/>
          <w:tab w:val="num" w:pos="502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338"/>
        <w:tabs>
          <w:tab w:val="left" w:pos="1080" w:leader="none"/>
          <w:tab w:val="num" w:pos="574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338"/>
        <w:tabs>
          <w:tab w:val="left" w:pos="1080" w:leader="none"/>
          <w:tab w:val="num" w:pos="6469" w:leader="none"/>
        </w:tabs>
      </w:pPr>
      <w:rPr>
        <w:rFonts w:ascii="Tahoma" w:hAnsi="Tahoma" w:eastAsia="Tahoma" w:cs="Tahoma"/>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39">
    <w:multiLevelType w:val="hybridMultilevel"/>
    <w:styleLink w:val="2965"/>
    <w:lvl w:ilvl="0">
      <w:start w:val="1"/>
      <w:numFmt w:val="decimal"/>
      <w:pStyle w:val="2965"/>
      <w:isLgl w:val="false"/>
      <w:suff w:val="tab"/>
      <w:lvlText w:val="%1."/>
      <w:lvlJc w:val="left"/>
      <w:pPr>
        <w:ind w:left="792" w:hanging="83"/>
        <w:tabs>
          <w:tab w:val="num" w:pos="1501" w:leader="none"/>
          <w:tab w:val="left" w:pos="15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1.%2."/>
      <w:lvlJc w:val="left"/>
      <w:pPr>
        <w:ind w:left="1634" w:hanging="83"/>
        <w:tabs>
          <w:tab w:val="left" w:pos="1560" w:leader="none"/>
          <w:tab w:val="num" w:pos="2343"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3."/>
      <w:lvlJc w:val="left"/>
      <w:pPr>
        <w:ind w:left="851" w:hanging="142"/>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3.%4."/>
      <w:lvlJc w:val="left"/>
      <w:pPr>
        <w:ind w:left="842" w:firstLine="136"/>
        <w:tabs>
          <w:tab w:val="num" w:pos="1551" w:leader="none"/>
          <w:tab w:val="left" w:pos="15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3.%4.%5."/>
      <w:lvlJc w:val="left"/>
      <w:pPr>
        <w:ind w:left="2044" w:firstLine="270"/>
        <w:tabs>
          <w:tab w:val="left" w:pos="1560" w:leader="none"/>
          <w:tab w:val="num" w:pos="2753"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3.%4.%5.%6."/>
      <w:lvlJc w:val="left"/>
      <w:pPr>
        <w:ind w:left="2886" w:firstLine="404"/>
        <w:tabs>
          <w:tab w:val="left" w:pos="1560" w:leader="none"/>
          <w:tab w:val="num" w:pos="3595"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3.%4.%5.%6.%7."/>
      <w:lvlJc w:val="left"/>
      <w:pPr>
        <w:ind w:left="4088" w:firstLine="538"/>
        <w:tabs>
          <w:tab w:val="left" w:pos="1560" w:leader="none"/>
          <w:tab w:val="num" w:pos="479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3.%4.%5.%6.%7.%8."/>
      <w:lvlJc w:val="left"/>
      <w:pPr>
        <w:ind w:left="4930" w:hanging="36"/>
        <w:tabs>
          <w:tab w:val="left" w:pos="1560" w:leader="none"/>
          <w:tab w:val="num" w:pos="563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3.%4.%5.%6.%7.%8.%9."/>
      <w:lvlJc w:val="left"/>
      <w:pPr>
        <w:ind w:left="6132" w:firstLine="338"/>
        <w:tabs>
          <w:tab w:val="left" w:pos="1560" w:leader="none"/>
          <w:tab w:val="num" w:pos="6841"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0">
    <w:multiLevelType w:val="hybridMultilevel"/>
    <w:styleLink w:val="2964"/>
    <w:lvl w:ilvl="0">
      <w:start w:val="1"/>
      <w:numFmt w:val="decimal"/>
      <w:pStyle w:val="2964"/>
      <w:isLgl w:val="false"/>
      <w:suff w:val="tab"/>
      <w:lvlText w:val="%1."/>
      <w:lvlJc w:val="left"/>
      <w:pPr>
        <w:ind w:left="432" w:firstLine="277"/>
        <w:tabs>
          <w:tab w:val="num" w:pos="1141" w:leader="none"/>
          <w:tab w:val="left" w:pos="1260" w:leader="none"/>
          <w:tab w:val="left" w:pos="144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2."/>
      <w:lvlJc w:val="left"/>
      <w:pPr>
        <w:ind w:left="551" w:firstLine="158"/>
        <w:tabs>
          <w:tab w:val="num" w:pos="1260" w:leader="none"/>
          <w:tab w:val="left" w:pos="144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2.%3."/>
      <w:lvlJc w:val="left"/>
      <w:pPr>
        <w:ind w:left="1069" w:firstLine="3"/>
        <w:tabs>
          <w:tab w:val="num" w:pos="177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2.%3.%4."/>
      <w:lvlJc w:val="left"/>
      <w:pPr>
        <w:ind w:left="1778" w:firstLine="4"/>
        <w:tabs>
          <w:tab w:val="left" w:pos="1260" w:leader="none"/>
          <w:tab w:val="left" w:pos="1440" w:leader="none"/>
          <w:tab w:val="num" w:pos="248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2.%3.%4.%5."/>
      <w:lvlJc w:val="left"/>
      <w:pPr>
        <w:ind w:left="2847" w:firstLine="5"/>
        <w:tabs>
          <w:tab w:val="left" w:pos="1260" w:leader="none"/>
          <w:tab w:val="left" w:pos="1440" w:leader="none"/>
          <w:tab w:val="num" w:pos="3556"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2.%3.%4.%5.%6."/>
      <w:lvlJc w:val="left"/>
      <w:pPr>
        <w:ind w:left="3556" w:firstLine="6"/>
        <w:tabs>
          <w:tab w:val="left" w:pos="1260" w:leader="none"/>
          <w:tab w:val="left" w:pos="1440" w:leader="none"/>
          <w:tab w:val="num" w:pos="4265"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2.%3.%4.%5.%6.%7."/>
      <w:lvlJc w:val="left"/>
      <w:pPr>
        <w:ind w:left="4625" w:firstLine="338"/>
        <w:tabs>
          <w:tab w:val="left" w:pos="1260" w:leader="none"/>
          <w:tab w:val="left" w:pos="1440" w:leader="none"/>
          <w:tab w:val="num" w:pos="5334"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2.%3.%4.%5.%6.%7.%8."/>
      <w:lvlJc w:val="left"/>
      <w:pPr>
        <w:ind w:left="5334" w:firstLine="338"/>
        <w:tabs>
          <w:tab w:val="left" w:pos="1260" w:leader="none"/>
          <w:tab w:val="left" w:pos="1440" w:leader="none"/>
          <w:tab w:val="num" w:pos="6043"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2.%3.%4.%5.%6.%7.%8.%9."/>
      <w:lvlJc w:val="left"/>
      <w:pPr>
        <w:ind w:left="6403" w:hanging="22"/>
        <w:tabs>
          <w:tab w:val="left" w:pos="1260" w:leader="none"/>
          <w:tab w:val="left" w:pos="1440" w:leader="none"/>
          <w:tab w:val="num" w:pos="7112"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1">
    <w:multiLevelType w:val="hybridMultilevel"/>
    <w:styleLink w:val="2996"/>
    <w:lvl w:ilvl="0">
      <w:start w:val="1"/>
      <w:numFmt w:val="bullet"/>
      <w:pStyle w:val="2996"/>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14"/>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26"/>
        <w:tabs>
          <w:tab w:val="left" w:pos="1080"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8"/>
        <w:tabs>
          <w:tab w:val="left" w:pos="1080"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50"/>
        <w:tabs>
          <w:tab w:val="left" w:pos="1080"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62"/>
        <w:tabs>
          <w:tab w:val="left" w:pos="1080"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74"/>
        <w:tabs>
          <w:tab w:val="left" w:pos="1080"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86"/>
        <w:tabs>
          <w:tab w:val="left" w:pos="1080"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98"/>
        <w:tabs>
          <w:tab w:val="left" w:pos="1080"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2">
    <w:multiLevelType w:val="hybridMultilevel"/>
    <w:styleLink w:val="2981"/>
    <w:lvl w:ilvl="0">
      <w:start w:val="1"/>
      <w:numFmt w:val="bullet"/>
      <w:pStyle w:val="2981"/>
      <w:isLgl w:val="false"/>
      <w:suff w:val="tab"/>
      <w:lvlText w:val="•"/>
      <w:lvlJc w:val="left"/>
      <w:pPr>
        <w:ind w:left="371" w:firstLine="338"/>
        <w:tabs>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14"/>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26"/>
        <w:tabs>
          <w:tab w:val="left" w:pos="1080"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8"/>
        <w:tabs>
          <w:tab w:val="left" w:pos="1080"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50"/>
        <w:tabs>
          <w:tab w:val="left" w:pos="1080"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62"/>
        <w:tabs>
          <w:tab w:val="left" w:pos="1080"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74"/>
        <w:tabs>
          <w:tab w:val="left" w:pos="1080"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86"/>
        <w:tabs>
          <w:tab w:val="left" w:pos="1080"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98"/>
        <w:tabs>
          <w:tab w:val="left" w:pos="1080"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3">
    <w:multiLevelType w:val="hybridMultilevel"/>
    <w:lvl w:ilvl="0">
      <w:start w:val="3"/>
      <w:numFmt w:val="decimal"/>
      <w:isLgl w:val="false"/>
      <w:suff w:val="tab"/>
      <w:lvlText w:val="%1."/>
      <w:lvlJc w:val="left"/>
      <w:pPr>
        <w:ind w:left="360" w:hanging="360"/>
      </w:pPr>
      <w:rPr>
        <w:b/>
      </w:rPr>
    </w:lvl>
    <w:lvl w:ilvl="1">
      <w:start w:val="1"/>
      <w:numFmt w:val="decimal"/>
      <w:isLgl w:val="false"/>
      <w:suff w:val="tab"/>
      <w:lvlText w:val="%1.%2."/>
      <w:lvlJc w:val="left"/>
      <w:pPr>
        <w:ind w:left="927" w:hanging="360"/>
      </w:pPr>
      <w:rPr>
        <w:b/>
      </w:r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421" w:hanging="72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3915" w:hanging="1080"/>
      </w:pPr>
    </w:lvl>
    <w:lvl w:ilvl="6">
      <w:start w:val="1"/>
      <w:numFmt w:val="decimal"/>
      <w:isLgl w:val="false"/>
      <w:suff w:val="tab"/>
      <w:lvlText w:val="%1.%2.%3.%4.%5.%6.%7."/>
      <w:lvlJc w:val="left"/>
      <w:pPr>
        <w:ind w:left="4842" w:hanging="1440"/>
      </w:pPr>
    </w:lvl>
    <w:lvl w:ilvl="7">
      <w:start w:val="1"/>
      <w:numFmt w:val="decimal"/>
      <w:isLgl w:val="false"/>
      <w:suff w:val="tab"/>
      <w:lvlText w:val="%1.%2.%3.%4.%5.%6.%7.%8."/>
      <w:lvlJc w:val="left"/>
      <w:pPr>
        <w:ind w:left="5409" w:hanging="1440"/>
      </w:pPr>
    </w:lvl>
    <w:lvl w:ilvl="8">
      <w:start w:val="1"/>
      <w:numFmt w:val="decimal"/>
      <w:isLgl w:val="false"/>
      <w:suff w:val="tab"/>
      <w:lvlText w:val="%1.%2.%3.%4.%5.%6.%7.%8.%9."/>
      <w:lvlJc w:val="left"/>
      <w:pPr>
        <w:ind w:left="6336" w:hanging="1800"/>
      </w:pPr>
    </w:lvl>
  </w:abstractNum>
  <w:abstractNum w:abstractNumId="44">
    <w:multiLevelType w:val="hybridMultilevel"/>
    <w:styleLink w:val="2971"/>
    <w:lvl w:ilvl="0">
      <w:start w:val="1"/>
      <w:numFmt w:val="decimal"/>
      <w:pStyle w:val="2971"/>
      <w:isLgl w:val="false"/>
      <w:suff w:val="tab"/>
      <w:lvlText w:val="%1."/>
      <w:lvlJc w:val="left"/>
      <w:pPr>
        <w:ind w:left="709" w:firstLine="0"/>
        <w:tabs>
          <w:tab w:val="num" w:pos="1418" w:leader="none"/>
          <w:tab w:val="left" w:pos="15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518" w:firstLine="518"/>
        <w:tabs>
          <w:tab w:val="num" w:pos="1227" w:leader="none"/>
          <w:tab w:val="left" w:pos="1418" w:leader="none"/>
          <w:tab w:val="left" w:pos="15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238" w:hanging="101"/>
        <w:tabs>
          <w:tab w:val="num" w:pos="194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1958" w:firstLine="544"/>
        <w:tabs>
          <w:tab w:val="left" w:pos="1418" w:leader="none"/>
          <w:tab w:val="left" w:pos="1560" w:leader="none"/>
          <w:tab w:val="num" w:pos="266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2678" w:firstLine="556"/>
        <w:tabs>
          <w:tab w:val="left" w:pos="1418" w:leader="none"/>
          <w:tab w:val="left" w:pos="1560" w:leader="none"/>
          <w:tab w:val="num" w:pos="338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398" w:hanging="65"/>
        <w:tabs>
          <w:tab w:val="left" w:pos="1418" w:leader="none"/>
          <w:tab w:val="left" w:pos="1560" w:leader="none"/>
          <w:tab w:val="num" w:pos="410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118" w:firstLine="580"/>
        <w:tabs>
          <w:tab w:val="left" w:pos="1418" w:leader="none"/>
          <w:tab w:val="left" w:pos="1560" w:leader="none"/>
          <w:tab w:val="num" w:pos="482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4838" w:firstLine="592"/>
        <w:tabs>
          <w:tab w:val="left" w:pos="1418" w:leader="none"/>
          <w:tab w:val="left" w:pos="1560" w:leader="none"/>
          <w:tab w:val="num" w:pos="554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5558" w:hanging="29"/>
        <w:tabs>
          <w:tab w:val="left" w:pos="1418" w:leader="none"/>
          <w:tab w:val="left" w:pos="1560" w:leader="none"/>
          <w:tab w:val="num" w:pos="6267"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5">
    <w:multiLevelType w:val="hybridMultilevel"/>
    <w:styleLink w:val="2973"/>
    <w:lvl w:ilvl="0">
      <w:start w:val="1"/>
      <w:numFmt w:val="bullet"/>
      <w:pStyle w:val="2973"/>
      <w:isLgl w:val="false"/>
      <w:suff w:val="tab"/>
      <w:lvlText w:val="–"/>
      <w:lvlJc w:val="left"/>
      <w:pPr>
        <w:ind w:left="1296" w:hanging="587"/>
        <w:tabs>
          <w:tab w:val="left" w:pos="39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2016" w:hanging="587"/>
        <w:tabs>
          <w:tab w:val="left" w:pos="993" w:leader="none"/>
          <w:tab w:val="left" w:pos="39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2736" w:hanging="587"/>
        <w:tabs>
          <w:tab w:val="left" w:pos="993" w:leader="none"/>
          <w:tab w:val="left" w:pos="396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3456" w:hanging="587"/>
        <w:tabs>
          <w:tab w:val="left" w:pos="993"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
      <w:lvlJc w:val="left"/>
      <w:pPr>
        <w:ind w:left="284" w:firstLine="425"/>
        <w:tabs>
          <w:tab w:val="num" w:pos="993" w:leader="none"/>
          <w:tab w:val="left" w:pos="39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284" w:firstLine="425"/>
        <w:tabs>
          <w:tab w:val="num" w:pos="993" w:leader="none"/>
          <w:tab w:val="left" w:pos="39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284" w:firstLine="425"/>
        <w:tabs>
          <w:tab w:val="num" w:pos="993" w:leader="none"/>
          <w:tab w:val="left" w:pos="39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
      <w:lvlJc w:val="left"/>
      <w:pPr>
        <w:ind w:left="284" w:firstLine="425"/>
        <w:tabs>
          <w:tab w:val="num" w:pos="993" w:leader="none"/>
          <w:tab w:val="left" w:pos="39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284" w:firstLine="425"/>
        <w:tabs>
          <w:tab w:val="num" w:pos="993" w:leader="none"/>
          <w:tab w:val="left" w:pos="39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6">
    <w:multiLevelType w:val="hybridMultilevel"/>
    <w:styleLink w:val="2992"/>
    <w:lvl w:ilvl="0">
      <w:start w:val="1"/>
      <w:numFmt w:val="bullet"/>
      <w:pStyle w:val="2992"/>
      <w:isLgl w:val="false"/>
      <w:suff w:val="tab"/>
      <w:lvlText w:val="•"/>
      <w:lvlJc w:val="left"/>
      <w:pPr>
        <w:ind w:left="425" w:firstLine="284"/>
        <w:tabs>
          <w:tab w:val="num" w:pos="1134"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1145" w:hanging="436"/>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hanging="436"/>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hanging="436"/>
        <w:tabs>
          <w:tab w:val="left" w:pos="1134"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hanging="436"/>
        <w:tabs>
          <w:tab w:val="left" w:pos="1134"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hanging="436"/>
        <w:tabs>
          <w:tab w:val="left" w:pos="1134"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hanging="436"/>
        <w:tabs>
          <w:tab w:val="left" w:pos="1134"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hanging="436"/>
        <w:tabs>
          <w:tab w:val="left" w:pos="1134"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hanging="436"/>
        <w:tabs>
          <w:tab w:val="left" w:pos="1134"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47">
    <w:multiLevelType w:val="hybridMultilevel"/>
    <w:lvl w:ilvl="0">
      <w:start w:val="1"/>
      <w:numFmt w:val="decimal"/>
      <w:isLgl w:val="false"/>
      <w:suff w:val="tab"/>
      <w:lvlText w:val="%1."/>
      <w:lvlJc w:val="left"/>
      <w:pPr>
        <w:ind w:left="1070" w:hanging="360"/>
      </w:pPr>
      <w:rPr>
        <w:rFonts w:hint="default"/>
      </w:rPr>
    </w:lvl>
    <w:lvl w:ilvl="1">
      <w:start w:val="2"/>
      <w:numFmt w:val="decimal"/>
      <w:isLgl/>
      <w:suff w:val="tab"/>
      <w:lvlText w:val="%1.%2."/>
      <w:lvlJc w:val="left"/>
      <w:pPr>
        <w:ind w:left="987" w:hanging="420"/>
      </w:pPr>
      <w:rPr>
        <w:rFonts w:hint="default"/>
      </w:rPr>
    </w:lvl>
    <w:lvl w:ilvl="2">
      <w:start w:val="1"/>
      <w:numFmt w:val="decimal"/>
      <w:isLgl/>
      <w:suff w:val="tab"/>
      <w:lvlText w:val="%1.%2.%3."/>
      <w:lvlJc w:val="left"/>
      <w:pPr>
        <w:ind w:left="1434" w:hanging="720"/>
      </w:pPr>
      <w:rPr>
        <w:rFonts w:hint="default"/>
      </w:rPr>
    </w:lvl>
    <w:lvl w:ilvl="3">
      <w:start w:val="1"/>
      <w:numFmt w:val="decimal"/>
      <w:isLgl/>
      <w:suff w:val="tab"/>
      <w:lvlText w:val="%1.%2.%3.%4."/>
      <w:lvlJc w:val="left"/>
      <w:pPr>
        <w:ind w:left="1581" w:hanging="720"/>
      </w:pPr>
      <w:rPr>
        <w:rFonts w:hint="default"/>
      </w:rPr>
    </w:lvl>
    <w:lvl w:ilvl="4">
      <w:start w:val="1"/>
      <w:numFmt w:val="decimal"/>
      <w:isLgl/>
      <w:suff w:val="tab"/>
      <w:lvlText w:val="%1.%2.%3.%4.%5."/>
      <w:lvlJc w:val="left"/>
      <w:pPr>
        <w:ind w:left="2088" w:hanging="1080"/>
      </w:pPr>
      <w:rPr>
        <w:rFonts w:hint="default"/>
      </w:rPr>
    </w:lvl>
    <w:lvl w:ilvl="5">
      <w:start w:val="1"/>
      <w:numFmt w:val="decimal"/>
      <w:isLgl/>
      <w:suff w:val="tab"/>
      <w:lvlText w:val="%1.%2.%3.%4.%5.%6."/>
      <w:lvlJc w:val="left"/>
      <w:pPr>
        <w:ind w:left="2235" w:hanging="1080"/>
      </w:pPr>
      <w:rPr>
        <w:rFonts w:hint="default"/>
      </w:rPr>
    </w:lvl>
    <w:lvl w:ilvl="6">
      <w:start w:val="1"/>
      <w:numFmt w:val="decimal"/>
      <w:isLgl/>
      <w:suff w:val="tab"/>
      <w:lvlText w:val="%1.%2.%3.%4.%5.%6.%7."/>
      <w:lvlJc w:val="left"/>
      <w:pPr>
        <w:ind w:left="2742" w:hanging="1440"/>
      </w:pPr>
      <w:rPr>
        <w:rFonts w:hint="default"/>
      </w:rPr>
    </w:lvl>
    <w:lvl w:ilvl="7">
      <w:start w:val="1"/>
      <w:numFmt w:val="decimal"/>
      <w:isLgl/>
      <w:suff w:val="tab"/>
      <w:lvlText w:val="%1.%2.%3.%4.%5.%6.%7.%8."/>
      <w:lvlJc w:val="left"/>
      <w:pPr>
        <w:ind w:left="2889" w:hanging="1440"/>
      </w:pPr>
      <w:rPr>
        <w:rFonts w:hint="default"/>
      </w:rPr>
    </w:lvl>
    <w:lvl w:ilvl="8">
      <w:start w:val="1"/>
      <w:numFmt w:val="decimal"/>
      <w:isLgl/>
      <w:suff w:val="tab"/>
      <w:lvlText w:val="%1.%2.%3.%4.%5.%6.%7.%8.%9."/>
      <w:lvlJc w:val="left"/>
      <w:pPr>
        <w:ind w:left="3396" w:hanging="1800"/>
      </w:pPr>
      <w:rPr>
        <w:rFonts w:hint="default"/>
      </w:rPr>
    </w:lvl>
  </w:abstractNum>
  <w:abstractNum w:abstractNumId="48">
    <w:multiLevelType w:val="hybridMultilevel"/>
    <w:lvl w:ilvl="0">
      <w:start w:val="1"/>
      <w:numFmt w:val="decimal"/>
      <w:isLgl w:val="false"/>
      <w:suff w:val="tab"/>
      <w:lvlText w:val="%1."/>
      <w:lvlJc w:val="left"/>
      <w:pPr>
        <w:ind w:left="540" w:hanging="540"/>
      </w:pPr>
    </w:lvl>
    <w:lvl w:ilvl="1">
      <w:start w:val="2"/>
      <w:numFmt w:val="decimal"/>
      <w:isLgl w:val="false"/>
      <w:suff w:val="tab"/>
      <w:lvlText w:val="%1.%2."/>
      <w:lvlJc w:val="left"/>
      <w:pPr>
        <w:ind w:left="540" w:hanging="540"/>
      </w:pPr>
    </w:lvl>
    <w:lvl w:ilvl="2">
      <w:start w:val="3"/>
      <w:numFmt w:val="decimal"/>
      <w:isLgl w:val="false"/>
      <w:suff w:val="tab"/>
      <w:lvlText w:val="%1.%2.%3."/>
      <w:lvlJc w:val="left"/>
      <w:pPr>
        <w:ind w:left="1146" w:hanging="720"/>
      </w:pPr>
      <w:rPr>
        <w:rFonts w:ascii="Times New Roman" w:hAnsi="Times New Roman" w:eastAsia="Times New Roman" w:cs="Times New Roman"/>
        <w:b/>
      </w:r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49">
    <w:multiLevelType w:val="hybridMultilevel"/>
    <w:lvl w:ilvl="0">
      <w:start w:val="8"/>
      <w:numFmt w:val="decimal"/>
      <w:isLgl w:val="false"/>
      <w:suff w:val="tab"/>
      <w:lvlText w:val="%1."/>
      <w:lvlJc w:val="left"/>
      <w:pPr>
        <w:ind w:left="360" w:hanging="360"/>
      </w:pPr>
      <w:rPr>
        <w:rFonts w:hint="default"/>
      </w:rPr>
    </w:lvl>
    <w:lvl w:ilvl="1">
      <w:start w:val="2"/>
      <w:numFmt w:val="decimal"/>
      <w:isLgl w:val="false"/>
      <w:suff w:val="tab"/>
      <w:lvlText w:val="%1.%2."/>
      <w:lvlJc w:val="left"/>
      <w:pPr>
        <w:ind w:left="1789" w:hanging="360"/>
      </w:pPr>
      <w:rPr>
        <w:rFonts w:hint="default"/>
      </w:rPr>
    </w:lvl>
    <w:lvl w:ilvl="2">
      <w:start w:val="1"/>
      <w:numFmt w:val="decimal"/>
      <w:isLgl w:val="false"/>
      <w:suff w:val="tab"/>
      <w:lvlText w:val="%1.%2.%3."/>
      <w:lvlJc w:val="left"/>
      <w:pPr>
        <w:ind w:left="3578" w:hanging="720"/>
      </w:pPr>
      <w:rPr>
        <w:rFonts w:hint="default"/>
      </w:rPr>
    </w:lvl>
    <w:lvl w:ilvl="3">
      <w:start w:val="1"/>
      <w:numFmt w:val="decimal"/>
      <w:isLgl w:val="false"/>
      <w:suff w:val="tab"/>
      <w:lvlText w:val="%1.%2.%3.%4."/>
      <w:lvlJc w:val="left"/>
      <w:pPr>
        <w:ind w:left="5007" w:hanging="720"/>
      </w:pPr>
      <w:rPr>
        <w:rFonts w:hint="default"/>
      </w:rPr>
    </w:lvl>
    <w:lvl w:ilvl="4">
      <w:start w:val="1"/>
      <w:numFmt w:val="decimal"/>
      <w:isLgl w:val="false"/>
      <w:suff w:val="tab"/>
      <w:lvlText w:val="%1.%2.%3.%4.%5."/>
      <w:lvlJc w:val="left"/>
      <w:pPr>
        <w:ind w:left="6796" w:hanging="1080"/>
      </w:pPr>
      <w:rPr>
        <w:rFonts w:hint="default"/>
      </w:rPr>
    </w:lvl>
    <w:lvl w:ilvl="5">
      <w:start w:val="1"/>
      <w:numFmt w:val="decimal"/>
      <w:isLgl w:val="false"/>
      <w:suff w:val="tab"/>
      <w:lvlText w:val="%1.%2.%3.%4.%5.%6."/>
      <w:lvlJc w:val="left"/>
      <w:pPr>
        <w:ind w:left="8225" w:hanging="1080"/>
      </w:pPr>
      <w:rPr>
        <w:rFonts w:hint="default"/>
      </w:rPr>
    </w:lvl>
    <w:lvl w:ilvl="6">
      <w:start w:val="1"/>
      <w:numFmt w:val="decimal"/>
      <w:isLgl w:val="false"/>
      <w:suff w:val="tab"/>
      <w:lvlText w:val="%1.%2.%3.%4.%5.%6.%7."/>
      <w:lvlJc w:val="left"/>
      <w:pPr>
        <w:ind w:left="10014" w:hanging="1440"/>
      </w:pPr>
      <w:rPr>
        <w:rFonts w:hint="default"/>
      </w:rPr>
    </w:lvl>
    <w:lvl w:ilvl="7">
      <w:start w:val="1"/>
      <w:numFmt w:val="decimal"/>
      <w:isLgl w:val="false"/>
      <w:suff w:val="tab"/>
      <w:lvlText w:val="%1.%2.%3.%4.%5.%6.%7.%8."/>
      <w:lvlJc w:val="left"/>
      <w:pPr>
        <w:ind w:left="11443" w:hanging="1440"/>
      </w:pPr>
      <w:rPr>
        <w:rFonts w:hint="default"/>
      </w:rPr>
    </w:lvl>
    <w:lvl w:ilvl="8">
      <w:start w:val="1"/>
      <w:numFmt w:val="decimal"/>
      <w:isLgl w:val="false"/>
      <w:suff w:val="tab"/>
      <w:lvlText w:val="%1.%2.%3.%4.%5.%6.%7.%8.%9."/>
      <w:lvlJc w:val="left"/>
      <w:pPr>
        <w:ind w:left="13232" w:hanging="1800"/>
      </w:pPr>
      <w:rPr>
        <w:rFonts w:hint="default"/>
      </w:rPr>
    </w:lvl>
  </w:abstractNum>
  <w:abstractNum w:abstractNumId="50">
    <w:multiLevelType w:val="hybridMultilevel"/>
    <w:styleLink w:val="2962"/>
    <w:lvl w:ilvl="0">
      <w:start w:val="1"/>
      <w:numFmt w:val="bullet"/>
      <w:pStyle w:val="2962"/>
      <w:isLgl w:val="false"/>
      <w:suff w:val="tab"/>
      <w:lvlText w:val="•"/>
      <w:lvlJc w:val="left"/>
      <w:pPr>
        <w:ind w:left="72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144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216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88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360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432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504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76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648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1">
    <w:multiLevelType w:val="hybridMultilevel"/>
    <w:styleLink w:val="3001"/>
    <w:lvl w:ilvl="0">
      <w:start w:val="1"/>
      <w:numFmt w:val="decimal"/>
      <w:pStyle w:val="3001"/>
      <w:isLgl w:val="false"/>
      <w:suff w:val="tab"/>
      <w:lvlText w:val="%1)"/>
      <w:lvlJc w:val="left"/>
      <w:pPr>
        <w:ind w:left="371" w:firstLine="338"/>
        <w:tabs>
          <w:tab w:val="left" w:pos="360" w:leader="none"/>
          <w:tab w:val="num" w:pos="108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1080" w:firstLine="374"/>
        <w:tabs>
          <w:tab w:val="left" w:pos="360" w:leader="none"/>
          <w:tab w:val="left" w:pos="1080" w:leader="none"/>
          <w:tab w:val="num" w:pos="17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800" w:firstLine="461"/>
        <w:tabs>
          <w:tab w:val="left" w:pos="360" w:leader="none"/>
          <w:tab w:val="left" w:pos="1080" w:leader="none"/>
          <w:tab w:val="num" w:pos="25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520" w:firstLine="398"/>
        <w:tabs>
          <w:tab w:val="left" w:pos="360" w:leader="none"/>
          <w:tab w:val="left" w:pos="1080" w:leader="none"/>
          <w:tab w:val="num" w:pos="32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3240" w:firstLine="410"/>
        <w:tabs>
          <w:tab w:val="left" w:pos="360" w:leader="none"/>
          <w:tab w:val="left" w:pos="1080" w:leader="none"/>
          <w:tab w:val="num" w:pos="39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960" w:firstLine="497"/>
        <w:tabs>
          <w:tab w:val="left" w:pos="360" w:leader="none"/>
          <w:tab w:val="left" w:pos="1080" w:leader="none"/>
          <w:tab w:val="num" w:pos="46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680" w:firstLine="434"/>
        <w:tabs>
          <w:tab w:val="left" w:pos="360" w:leader="none"/>
          <w:tab w:val="left" w:pos="1080" w:leader="none"/>
          <w:tab w:val="num" w:pos="53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400" w:firstLine="446"/>
        <w:tabs>
          <w:tab w:val="left" w:pos="360" w:leader="none"/>
          <w:tab w:val="left" w:pos="1080" w:leader="none"/>
          <w:tab w:val="num" w:pos="61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6120" w:firstLine="533"/>
        <w:tabs>
          <w:tab w:val="left" w:pos="360" w:leader="none"/>
          <w:tab w:val="left" w:pos="1080" w:leader="none"/>
          <w:tab w:val="num" w:pos="68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2">
    <w:multiLevelType w:val="hybridMultilevel"/>
    <w:styleLink w:val="2997"/>
    <w:lvl w:ilvl="0">
      <w:start w:val="1"/>
      <w:numFmt w:val="bullet"/>
      <w:pStyle w:val="2997"/>
      <w:isLgl w:val="false"/>
      <w:suff w:val="tab"/>
      <w:lvlText w:val="•"/>
      <w:lvlJc w:val="left"/>
      <w:pPr>
        <w:ind w:left="371" w:firstLine="338"/>
        <w:tabs>
          <w:tab w:val="left" w:pos="180" w:leader="none"/>
          <w:tab w:val="left" w:pos="284" w:leader="none"/>
          <w:tab w:val="num" w:pos="108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14"/>
        <w:tabs>
          <w:tab w:val="left" w:pos="180" w:leader="none"/>
          <w:tab w:val="left" w:pos="284" w:leader="none"/>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26"/>
        <w:tabs>
          <w:tab w:val="left" w:pos="180" w:leader="none"/>
          <w:tab w:val="left" w:pos="284" w:leader="none"/>
          <w:tab w:val="left" w:pos="1080"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8"/>
        <w:tabs>
          <w:tab w:val="left" w:pos="180" w:leader="none"/>
          <w:tab w:val="left" w:pos="284" w:leader="none"/>
          <w:tab w:val="left" w:pos="1080"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50"/>
        <w:tabs>
          <w:tab w:val="left" w:pos="180" w:leader="none"/>
          <w:tab w:val="left" w:pos="284" w:leader="none"/>
          <w:tab w:val="left" w:pos="1080"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62"/>
        <w:tabs>
          <w:tab w:val="left" w:pos="180" w:leader="none"/>
          <w:tab w:val="left" w:pos="284" w:leader="none"/>
          <w:tab w:val="left" w:pos="1080"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74"/>
        <w:tabs>
          <w:tab w:val="left" w:pos="180" w:leader="none"/>
          <w:tab w:val="left" w:pos="284" w:leader="none"/>
          <w:tab w:val="left" w:pos="1080"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86"/>
        <w:tabs>
          <w:tab w:val="left" w:pos="180" w:leader="none"/>
          <w:tab w:val="left" w:pos="284" w:leader="none"/>
          <w:tab w:val="left" w:pos="1080"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98"/>
        <w:tabs>
          <w:tab w:val="left" w:pos="180" w:leader="none"/>
          <w:tab w:val="left" w:pos="284" w:leader="none"/>
          <w:tab w:val="left" w:pos="1080"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3">
    <w:multiLevelType w:val="hybridMultilevel"/>
    <w:styleLink w:val="3007"/>
    <w:lvl w:ilvl="0">
      <w:start w:val="1"/>
      <w:numFmt w:val="decimal"/>
      <w:pStyle w:val="3007"/>
      <w:isLgl w:val="false"/>
      <w:suff w:val="tab"/>
      <w:lvlText w:val="%1."/>
      <w:lvlJc w:val="left"/>
      <w:pPr>
        <w:ind w:left="425" w:firstLine="284"/>
        <w:tabs>
          <w:tab w:val="left" w:pos="360" w:leader="none"/>
          <w:tab w:val="num" w:pos="1134" w:leader="none"/>
          <w:tab w:val="left" w:pos="1418"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1.%2."/>
      <w:lvlJc w:val="left"/>
      <w:pPr>
        <w:ind w:left="810" w:firstLine="540"/>
        <w:tabs>
          <w:tab w:val="left" w:pos="360" w:leader="none"/>
          <w:tab w:val="left" w:pos="1134" w:leader="none"/>
          <w:tab w:val="left" w:pos="1418" w:leader="none"/>
          <w:tab w:val="num" w:pos="151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1.%2.%3."/>
      <w:lvlJc w:val="left"/>
      <w:pPr>
        <w:ind w:left="1350" w:firstLine="374"/>
        <w:tabs>
          <w:tab w:val="left" w:pos="360" w:leader="none"/>
          <w:tab w:val="left" w:pos="1134" w:leader="none"/>
          <w:tab w:val="left" w:pos="1418" w:leader="none"/>
          <w:tab w:val="num" w:pos="205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1.%2.%3.%4."/>
      <w:lvlJc w:val="left"/>
      <w:pPr>
        <w:ind w:left="2250" w:firstLine="206"/>
        <w:tabs>
          <w:tab w:val="left" w:pos="360" w:leader="none"/>
          <w:tab w:val="left" w:pos="1134" w:leader="none"/>
          <w:tab w:val="left" w:pos="1418" w:leader="none"/>
          <w:tab w:val="num" w:pos="295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1.%2.%3.%4.%5."/>
      <w:lvlJc w:val="left"/>
      <w:pPr>
        <w:ind w:left="2790" w:firstLine="38"/>
        <w:tabs>
          <w:tab w:val="left" w:pos="360" w:leader="none"/>
          <w:tab w:val="left" w:pos="1134" w:leader="none"/>
          <w:tab w:val="left" w:pos="1418" w:leader="none"/>
          <w:tab w:val="num" w:pos="349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1.%2.%3.%4.%5.%6."/>
      <w:lvlJc w:val="left"/>
      <w:pPr>
        <w:ind w:left="3690" w:firstLine="428"/>
        <w:tabs>
          <w:tab w:val="left" w:pos="360" w:leader="none"/>
          <w:tab w:val="left" w:pos="1134" w:leader="none"/>
          <w:tab w:val="left" w:pos="1418" w:leader="none"/>
          <w:tab w:val="num" w:pos="439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1.%2.%3.%4.%5.%6.%7."/>
      <w:lvlJc w:val="left"/>
      <w:pPr>
        <w:ind w:left="4590" w:firstLine="68"/>
        <w:tabs>
          <w:tab w:val="left" w:pos="360" w:leader="none"/>
          <w:tab w:val="left" w:pos="1134" w:leader="none"/>
          <w:tab w:val="left" w:pos="1418" w:leader="none"/>
          <w:tab w:val="num" w:pos="529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1.%2.%3.%4.%5.%6.%7.%8."/>
      <w:lvlJc w:val="left"/>
      <w:pPr>
        <w:ind w:left="5130" w:firstLine="68"/>
        <w:tabs>
          <w:tab w:val="left" w:pos="360" w:leader="none"/>
          <w:tab w:val="left" w:pos="1134" w:leader="none"/>
          <w:tab w:val="left" w:pos="1418" w:leader="none"/>
          <w:tab w:val="num" w:pos="5839"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1.%2.%3.%4.%5.%6.%7.%8.%9."/>
      <w:lvlJc w:val="left"/>
      <w:pPr>
        <w:ind w:left="6030" w:hanging="292"/>
        <w:tabs>
          <w:tab w:val="left" w:pos="360" w:leader="none"/>
          <w:tab w:val="left" w:pos="1134" w:leader="none"/>
          <w:tab w:val="left" w:pos="1418" w:leader="none"/>
        </w:tabs>
      </w:pPr>
      <w:rPr>
        <w:rFonts w:hAnsi="Arial Unicode MS"/>
        <w:b/>
        <w:bC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4">
    <w:multiLevelType w:val="hybridMultilevel"/>
    <w:styleLink w:val="2972"/>
    <w:lvl w:ilvl="0">
      <w:start w:val="1"/>
      <w:numFmt w:val="bullet"/>
      <w:pStyle w:val="2972"/>
      <w:isLgl w:val="false"/>
      <w:suff w:val="tab"/>
      <w:lvlText w:val="−"/>
      <w:lvlJc w:val="left"/>
      <w:pPr>
        <w:ind w:left="1512" w:firstLine="277"/>
        <w:tabs>
          <w:tab w:val="left" w:pos="900" w:leader="none"/>
          <w:tab w:val="left" w:pos="1080" w:leader="none"/>
          <w:tab w:val="left" w:pos="1440" w:leader="none"/>
          <w:tab w:val="num" w:pos="2221"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191" w:firstLine="518"/>
        <w:tabs>
          <w:tab w:val="num" w:pos="900" w:leader="none"/>
          <w:tab w:val="left" w:pos="1080" w:leader="none"/>
          <w:tab w:val="left" w:pos="1440"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592" w:firstLine="490"/>
        <w:tabs>
          <w:tab w:val="left" w:pos="900" w:leader="none"/>
          <w:tab w:val="left" w:pos="1080" w:leader="none"/>
          <w:tab w:val="left" w:pos="1440" w:leader="none"/>
          <w:tab w:val="num" w:pos="2301"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312" w:firstLine="490"/>
        <w:tabs>
          <w:tab w:val="left" w:pos="900" w:leader="none"/>
          <w:tab w:val="left" w:pos="1080" w:leader="none"/>
          <w:tab w:val="left" w:pos="1440" w:leader="none"/>
          <w:tab w:val="num" w:pos="3021"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3032" w:firstLine="490"/>
        <w:tabs>
          <w:tab w:val="left" w:pos="900" w:leader="none"/>
          <w:tab w:val="left" w:pos="1080" w:leader="none"/>
          <w:tab w:val="left" w:pos="1440" w:leader="none"/>
          <w:tab w:val="num" w:pos="3741"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752" w:firstLine="490"/>
        <w:tabs>
          <w:tab w:val="left" w:pos="900" w:leader="none"/>
          <w:tab w:val="left" w:pos="1080" w:leader="none"/>
          <w:tab w:val="left" w:pos="1440" w:leader="none"/>
          <w:tab w:val="num" w:pos="4461"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472" w:firstLine="490"/>
        <w:tabs>
          <w:tab w:val="left" w:pos="900" w:leader="none"/>
          <w:tab w:val="left" w:pos="1080" w:leader="none"/>
          <w:tab w:val="left" w:pos="1440" w:leader="none"/>
          <w:tab w:val="num" w:pos="5181" w:leader="none"/>
        </w:tabs>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192" w:firstLine="490"/>
        <w:tabs>
          <w:tab w:val="left" w:pos="900" w:leader="none"/>
          <w:tab w:val="left" w:pos="1080" w:leader="none"/>
          <w:tab w:val="left" w:pos="1440" w:leader="none"/>
          <w:tab w:val="num" w:pos="5901"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912" w:firstLine="490"/>
        <w:tabs>
          <w:tab w:val="left" w:pos="900" w:leader="none"/>
          <w:tab w:val="left" w:pos="1080" w:leader="none"/>
          <w:tab w:val="left" w:pos="1440" w:leader="none"/>
          <w:tab w:val="num" w:pos="6621"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5">
    <w:multiLevelType w:val="hybridMultilevel"/>
    <w:styleLink w:val="3012"/>
    <w:lvl w:ilvl="0">
      <w:start w:val="1"/>
      <w:numFmt w:val="bullet"/>
      <w:pStyle w:val="3012"/>
      <w:isLgl w:val="false"/>
      <w:suff w:val="tab"/>
      <w:lvlText w:val="-"/>
      <w:lvlJc w:val="left"/>
      <w:pPr>
        <w:ind w:left="284" w:firstLine="425"/>
        <w:tabs>
          <w:tab w:val="left" w:pos="502" w:leader="none"/>
          <w:tab w:val="left" w:pos="720" w:leader="none"/>
          <w:tab w:val="num" w:pos="993" w:leader="none"/>
          <w:tab w:val="left" w:pos="144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31" w:hanging="22"/>
        <w:tabs>
          <w:tab w:val="left" w:pos="502" w:leader="none"/>
          <w:tab w:val="left" w:pos="720" w:leader="none"/>
          <w:tab w:val="num" w:pos="144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hanging="22"/>
        <w:tabs>
          <w:tab w:val="left" w:pos="502" w:leader="none"/>
          <w:tab w:val="left" w:pos="720" w:leader="none"/>
          <w:tab w:val="left" w:pos="993" w:leader="none"/>
          <w:tab w:val="left" w:pos="1440" w:leader="none"/>
          <w:tab w:val="num" w:pos="214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hanging="22"/>
        <w:tabs>
          <w:tab w:val="left" w:pos="502" w:leader="none"/>
          <w:tab w:val="left" w:pos="720" w:leader="none"/>
          <w:tab w:val="left" w:pos="993" w:leader="none"/>
          <w:tab w:val="left" w:pos="1440" w:leader="none"/>
          <w:tab w:val="num" w:pos="286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hanging="22"/>
        <w:tabs>
          <w:tab w:val="left" w:pos="502" w:leader="none"/>
          <w:tab w:val="left" w:pos="720" w:leader="none"/>
          <w:tab w:val="left" w:pos="993" w:leader="none"/>
          <w:tab w:val="left" w:pos="1440" w:leader="none"/>
          <w:tab w:val="num" w:pos="358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hanging="22"/>
        <w:tabs>
          <w:tab w:val="left" w:pos="502" w:leader="none"/>
          <w:tab w:val="left" w:pos="720" w:leader="none"/>
          <w:tab w:val="left" w:pos="993" w:leader="none"/>
          <w:tab w:val="left" w:pos="1440" w:leader="none"/>
          <w:tab w:val="num" w:pos="430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hanging="22"/>
        <w:tabs>
          <w:tab w:val="left" w:pos="502" w:leader="none"/>
          <w:tab w:val="left" w:pos="720" w:leader="none"/>
          <w:tab w:val="left" w:pos="993" w:leader="none"/>
          <w:tab w:val="left" w:pos="1440" w:leader="none"/>
          <w:tab w:val="num" w:pos="502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hanging="22"/>
        <w:tabs>
          <w:tab w:val="left" w:pos="502" w:leader="none"/>
          <w:tab w:val="left" w:pos="720" w:leader="none"/>
          <w:tab w:val="left" w:pos="993" w:leader="none"/>
          <w:tab w:val="left" w:pos="1440" w:leader="none"/>
          <w:tab w:val="num" w:pos="574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hanging="22"/>
        <w:tabs>
          <w:tab w:val="left" w:pos="502" w:leader="none"/>
          <w:tab w:val="left" w:pos="720" w:leader="none"/>
          <w:tab w:val="left" w:pos="993" w:leader="none"/>
          <w:tab w:val="left" w:pos="1440" w:leader="none"/>
          <w:tab w:val="num" w:pos="6469"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6">
    <w:multiLevelType w:val="hybridMultilevel"/>
    <w:styleLink w:val="2959"/>
    <w:lvl w:ilvl="0">
      <w:start w:val="1"/>
      <w:numFmt w:val="bullet"/>
      <w:pStyle w:val="2959"/>
      <w:isLgl w:val="false"/>
      <w:suff w:val="tab"/>
      <w:lvlText w:val="•"/>
      <w:lvlJc w:val="left"/>
      <w:pPr>
        <w:ind w:left="143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215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287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359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431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503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5750" w:hanging="360"/>
      </w:pPr>
      <w:rPr>
        <w:rFonts w:ascii="Symbol" w:hAnsi="Symbol" w:eastAsia="Symbol" w:cs="Symbo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647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719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7">
    <w:multiLevelType w:val="hybridMultilevel"/>
    <w:styleLink w:val="2974"/>
    <w:lvl w:ilvl="0">
      <w:start w:val="1"/>
      <w:numFmt w:val="bullet"/>
      <w:pStyle w:val="2974"/>
      <w:isLgl w:val="false"/>
      <w:suff w:val="tab"/>
      <w:lvlText w:val="–"/>
      <w:lvlJc w:val="left"/>
      <w:pPr>
        <w:ind w:left="284" w:firstLine="425"/>
        <w:tabs>
          <w:tab w:val="num" w:pos="993"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o"/>
      <w:lvlJc w:val="left"/>
      <w:pPr>
        <w:ind w:left="720" w:firstLine="14"/>
        <w:tabs>
          <w:tab w:val="num" w:pos="142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440" w:firstLine="26"/>
        <w:tabs>
          <w:tab w:val="left" w:pos="993" w:leader="none"/>
          <w:tab w:val="num" w:pos="214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2160" w:firstLine="38"/>
        <w:tabs>
          <w:tab w:val="left" w:pos="993" w:leader="none"/>
          <w:tab w:val="num" w:pos="286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880" w:firstLine="50"/>
        <w:tabs>
          <w:tab w:val="left" w:pos="993" w:leader="none"/>
          <w:tab w:val="num" w:pos="358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3600" w:firstLine="62"/>
        <w:tabs>
          <w:tab w:val="left" w:pos="993" w:leader="none"/>
          <w:tab w:val="num" w:pos="430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4320" w:firstLine="74"/>
        <w:tabs>
          <w:tab w:val="left" w:pos="993" w:leader="none"/>
          <w:tab w:val="num" w:pos="502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5040" w:firstLine="86"/>
        <w:tabs>
          <w:tab w:val="left" w:pos="993" w:leader="none"/>
          <w:tab w:val="num" w:pos="574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760" w:firstLine="98"/>
        <w:tabs>
          <w:tab w:val="left" w:pos="993" w:leader="none"/>
          <w:tab w:val="num" w:pos="6469" w:leader="none"/>
        </w:tabs>
      </w:pPr>
      <w:rPr>
        <w:rFonts w:ascii="Arial" w:hAnsi="Arial" w:eastAsia="Arial" w:cs="Arial"/>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8">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9">
    <w:multiLevelType w:val="hybridMultilevel"/>
    <w:lvl w:ilvl="0">
      <w:start w:val="1"/>
      <w:numFmt w:val="decimal"/>
      <w:isLgl w:val="false"/>
      <w:suff w:val="tab"/>
      <w:lvlText w:val="%1."/>
      <w:lvlJc w:val="left"/>
      <w:pPr>
        <w:ind w:left="540" w:hanging="540"/>
      </w:pPr>
    </w:lvl>
    <w:lvl w:ilvl="1">
      <w:start w:val="2"/>
      <w:numFmt w:val="decimal"/>
      <w:isLgl w:val="false"/>
      <w:suff w:val="tab"/>
      <w:lvlText w:val="%1.%2."/>
      <w:lvlJc w:val="left"/>
      <w:pPr>
        <w:ind w:left="540" w:hanging="540"/>
      </w:pPr>
    </w:lvl>
    <w:lvl w:ilvl="2">
      <w:start w:val="7"/>
      <w:numFmt w:val="decimal"/>
      <w:isLgl w:val="false"/>
      <w:suff w:val="tab"/>
      <w:lvlText w:val="%1.%2.%3."/>
      <w:lvlJc w:val="left"/>
      <w:pPr>
        <w:ind w:left="9509" w:hanging="720"/>
      </w:pPr>
      <w:rPr>
        <w:b/>
      </w:r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60">
    <w:multiLevelType w:val="hybridMultilevel"/>
    <w:lvl w:ilvl="0">
      <w:start w:val="8"/>
      <w:numFmt w:val="decimal"/>
      <w:isLgl w:val="false"/>
      <w:suff w:val="tab"/>
      <w:lvlText w:val="%1."/>
      <w:lvlJc w:val="left"/>
      <w:pPr>
        <w:ind w:left="360" w:hanging="360"/>
      </w:pPr>
      <w:rPr>
        <w:rFonts w:hint="default"/>
      </w:rPr>
    </w:lvl>
    <w:lvl w:ilvl="1">
      <w:start w:val="3"/>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61">
    <w:multiLevelType w:val="hybridMultilevel"/>
    <w:styleLink w:val="3013"/>
    <w:lvl w:ilvl="0">
      <w:start w:val="1"/>
      <w:numFmt w:val="bullet"/>
      <w:pStyle w:val="3013"/>
      <w:isLgl w:val="false"/>
      <w:suff w:val="tab"/>
      <w:lvlText w:val="−"/>
      <w:lvlJc w:val="left"/>
      <w:pPr>
        <w:ind w:left="2343" w:firstLine="241"/>
        <w:tabs>
          <w:tab w:val="left" w:pos="360" w:leader="none"/>
          <w:tab w:val="left" w:pos="993" w:leader="none"/>
          <w:tab w:val="left" w:pos="2235" w:leader="none"/>
          <w:tab w:val="num" w:pos="3052"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bullet"/>
      <w:isLgl w:val="false"/>
      <w:suff w:val="tab"/>
      <w:lvlText w:val="-"/>
      <w:lvlJc w:val="left"/>
      <w:pPr>
        <w:ind w:left="284" w:firstLine="425"/>
        <w:tabs>
          <w:tab w:val="left" w:pos="360" w:leader="none"/>
          <w:tab w:val="num" w:pos="993" w:leader="none"/>
          <w:tab w:val="left" w:pos="2235"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bullet"/>
      <w:isLgl w:val="false"/>
      <w:suff w:val="tab"/>
      <w:lvlText w:val="▪"/>
      <w:lvlJc w:val="left"/>
      <w:pPr>
        <w:ind w:left="1526" w:hanging="817"/>
        <w:tabs>
          <w:tab w:val="left" w:pos="3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bullet"/>
      <w:isLgl w:val="false"/>
      <w:suff w:val="tab"/>
      <w:lvlText w:val="•"/>
      <w:lvlJc w:val="left"/>
      <w:pPr>
        <w:ind w:left="1526" w:hanging="817"/>
        <w:tabs>
          <w:tab w:val="left" w:pos="360"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bullet"/>
      <w:isLgl w:val="false"/>
      <w:suff w:val="tab"/>
      <w:lvlText w:val="o"/>
      <w:lvlJc w:val="left"/>
      <w:pPr>
        <w:ind w:left="2160" w:hanging="817"/>
        <w:tabs>
          <w:tab w:val="left" w:pos="360" w:leader="none"/>
          <w:tab w:val="left" w:pos="993"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bullet"/>
      <w:isLgl w:val="false"/>
      <w:suff w:val="tab"/>
      <w:lvlText w:val="▪"/>
      <w:lvlJc w:val="left"/>
      <w:pPr>
        <w:ind w:left="2880" w:hanging="817"/>
        <w:tabs>
          <w:tab w:val="left" w:pos="360" w:leader="none"/>
          <w:tab w:val="left" w:pos="993"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bullet"/>
      <w:isLgl w:val="false"/>
      <w:suff w:val="tab"/>
      <w:lvlText w:val="•"/>
      <w:lvlJc w:val="left"/>
      <w:pPr>
        <w:ind w:left="3600" w:hanging="817"/>
        <w:tabs>
          <w:tab w:val="left" w:pos="360" w:leader="none"/>
          <w:tab w:val="left" w:pos="993" w:leader="none"/>
          <w:tab w:val="left" w:pos="2235"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bullet"/>
      <w:isLgl w:val="false"/>
      <w:suff w:val="tab"/>
      <w:lvlText w:val="o"/>
      <w:lvlJc w:val="left"/>
      <w:pPr>
        <w:ind w:left="4320" w:hanging="817"/>
        <w:tabs>
          <w:tab w:val="left" w:pos="360" w:leader="none"/>
          <w:tab w:val="left" w:pos="993" w:leader="none"/>
          <w:tab w:val="left" w:pos="2235"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bullet"/>
      <w:isLgl w:val="false"/>
      <w:suff w:val="tab"/>
      <w:lvlText w:val="▪"/>
      <w:lvlJc w:val="left"/>
      <w:pPr>
        <w:ind w:left="5040" w:hanging="817"/>
        <w:tabs>
          <w:tab w:val="left" w:pos="360" w:leader="none"/>
          <w:tab w:val="left" w:pos="993" w:leader="none"/>
          <w:tab w:val="left" w:pos="2235" w:leader="none"/>
        </w:tabs>
      </w:pPr>
      <w:rPr>
        <w:rFonts w:ascii="Times New Roman" w:hAnsi="Times New Roman" w:eastAsia="Times New Roman" w:cs="Times New Roman"/>
        <w:b w:val="0"/>
        <w:bCs w:val="0"/>
        <w:i w:val="0"/>
        <w:iCs w:val="0"/>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62">
    <w:multiLevelType w:val="hybridMultilevel"/>
    <w:lvl w:ilvl="0">
      <w:start w:val="1"/>
      <w:numFmt w:val="decimal"/>
      <w:pStyle w:val="2767"/>
      <w:isLgl w:val="false"/>
      <w:suff w:val="tab"/>
      <w:lvlText w:val="%1."/>
      <w:lvlJc w:val="left"/>
      <w:pPr>
        <w:ind w:left="420" w:hanging="420"/>
        <w:tabs>
          <w:tab w:val="num" w:pos="420" w:leader="none"/>
        </w:tabs>
      </w:pPr>
      <w:rPr>
        <w:rFonts w:hint="default"/>
      </w:rPr>
    </w:lvl>
    <w:lvl w:ilvl="1">
      <w:start w:val="1"/>
      <w:numFmt w:val="decimal"/>
      <w:pStyle w:val="2761"/>
      <w:isLgl w:val="false"/>
      <w:suff w:val="tab"/>
      <w:lvlText w:val="%1.%2."/>
      <w:lvlJc w:val="left"/>
      <w:pPr>
        <w:ind w:left="6091" w:hanging="420"/>
        <w:tabs>
          <w:tab w:val="num" w:pos="6091" w:leader="none"/>
        </w:tabs>
      </w:pPr>
      <w:rPr>
        <w:rFonts w:hint="default"/>
        <w:b w:val="0"/>
        <w:i w:val="0"/>
        <w:color w:val="auto"/>
        <w:sz w:val="24"/>
        <w:szCs w:val="28"/>
      </w:rPr>
    </w:lvl>
    <w:lvl w:ilvl="2">
      <w:start w:val="1"/>
      <w:numFmt w:val="decimal"/>
      <w:pStyle w:val="2763"/>
      <w:isLgl w:val="false"/>
      <w:suff w:val="tab"/>
      <w:lvlText w:val="%1.%2.%3."/>
      <w:lvlJc w:val="left"/>
      <w:pPr>
        <w:ind w:left="2847" w:hanging="720"/>
        <w:tabs>
          <w:tab w:val="num" w:pos="2847" w:leader="none"/>
        </w:tabs>
      </w:pPr>
      <w:rPr>
        <w:rFonts w:hint="default"/>
        <w:b w:val="0"/>
      </w:rPr>
    </w:lvl>
    <w:lvl w:ilvl="3">
      <w:start w:val="1"/>
      <w:numFmt w:val="decimal"/>
      <w:pStyle w:val="2764"/>
      <w:isLgl w:val="false"/>
      <w:suff w:val="tab"/>
      <w:lvlText w:val="%1.%2.%3.%4."/>
      <w:lvlJc w:val="left"/>
      <w:pPr>
        <w:ind w:left="720" w:hanging="720"/>
        <w:tabs>
          <w:tab w:val="num" w:pos="720" w:leader="none"/>
        </w:tabs>
      </w:pPr>
      <w:rPr>
        <w:rFonts w:hint="default"/>
        <w:b w:val="0"/>
        <w:color w:val="auto"/>
      </w:rPr>
    </w:lvl>
    <w:lvl w:ilvl="4">
      <w:start w:val="1"/>
      <w:numFmt w:val="decimal"/>
      <w:pStyle w:val="2765"/>
      <w:isLgl w:val="false"/>
      <w:suff w:val="tab"/>
      <w:lvlText w:val="%1.%2.%3.%4.%5."/>
      <w:lvlJc w:val="left"/>
      <w:pPr>
        <w:ind w:left="1080" w:hanging="1080"/>
        <w:tabs>
          <w:tab w:val="num" w:pos="1080" w:leader="none"/>
        </w:tabs>
      </w:pPr>
      <w:rPr>
        <w:rFonts w:hint="default"/>
      </w:rPr>
    </w:lvl>
    <w:lvl w:ilvl="5">
      <w:start w:val="1"/>
      <w:numFmt w:val="decimal"/>
      <w:pStyle w:val="2766"/>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63">
    <w:multiLevelType w:val="hybridMultilevel"/>
    <w:styleLink w:val="3003"/>
    <w:lvl w:ilvl="0">
      <w:start w:val="1"/>
      <w:numFmt w:val="decimal"/>
      <w:pStyle w:val="3003"/>
      <w:isLgl w:val="false"/>
      <w:suff w:val="tab"/>
      <w:lvlText w:val="%1)"/>
      <w:lvlJc w:val="left"/>
      <w:pPr>
        <w:ind w:left="371" w:firstLine="338"/>
        <w:tabs>
          <w:tab w:val="left" w:pos="360" w:leader="none"/>
          <w:tab w:val="num" w:pos="108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1080" w:firstLine="374"/>
        <w:tabs>
          <w:tab w:val="left" w:pos="360" w:leader="none"/>
          <w:tab w:val="left" w:pos="1080" w:leader="none"/>
          <w:tab w:val="num" w:pos="17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800" w:firstLine="461"/>
        <w:tabs>
          <w:tab w:val="left" w:pos="360" w:leader="none"/>
          <w:tab w:val="left" w:pos="1080" w:leader="none"/>
          <w:tab w:val="num" w:pos="25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520" w:firstLine="398"/>
        <w:tabs>
          <w:tab w:val="left" w:pos="360" w:leader="none"/>
          <w:tab w:val="left" w:pos="1080" w:leader="none"/>
          <w:tab w:val="num" w:pos="32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3240" w:firstLine="410"/>
        <w:tabs>
          <w:tab w:val="left" w:pos="360" w:leader="none"/>
          <w:tab w:val="left" w:pos="1080" w:leader="none"/>
          <w:tab w:val="num" w:pos="39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960" w:firstLine="497"/>
        <w:tabs>
          <w:tab w:val="left" w:pos="360" w:leader="none"/>
          <w:tab w:val="left" w:pos="1080" w:leader="none"/>
          <w:tab w:val="num" w:pos="46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680" w:firstLine="434"/>
        <w:tabs>
          <w:tab w:val="left" w:pos="360" w:leader="none"/>
          <w:tab w:val="left" w:pos="1080" w:leader="none"/>
          <w:tab w:val="num" w:pos="53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400" w:firstLine="446"/>
        <w:tabs>
          <w:tab w:val="left" w:pos="360" w:leader="none"/>
          <w:tab w:val="left" w:pos="1080" w:leader="none"/>
          <w:tab w:val="num" w:pos="61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6120" w:firstLine="533"/>
        <w:tabs>
          <w:tab w:val="left" w:pos="360" w:leader="none"/>
          <w:tab w:val="left" w:pos="1080" w:leader="none"/>
          <w:tab w:val="num" w:pos="68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64">
    <w:multiLevelType w:val="hybridMultilevel"/>
    <w:styleLink w:val="3002"/>
    <w:lvl w:ilvl="0">
      <w:start w:val="1"/>
      <w:numFmt w:val="decimal"/>
      <w:pStyle w:val="3002"/>
      <w:isLgl w:val="false"/>
      <w:suff w:val="tab"/>
      <w:lvlText w:val="%1)"/>
      <w:lvlJc w:val="left"/>
      <w:pPr>
        <w:ind w:left="371" w:firstLine="338"/>
        <w:tabs>
          <w:tab w:val="left" w:pos="360" w:leader="none"/>
          <w:tab w:val="num" w:pos="1080"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1080" w:firstLine="374"/>
        <w:tabs>
          <w:tab w:val="left" w:pos="360" w:leader="none"/>
          <w:tab w:val="left" w:pos="1080" w:leader="none"/>
          <w:tab w:val="num" w:pos="17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lowerRoman"/>
      <w:isLgl w:val="false"/>
      <w:suff w:val="tab"/>
      <w:lvlText w:val="%3."/>
      <w:lvlJc w:val="left"/>
      <w:pPr>
        <w:ind w:left="1800" w:firstLine="461"/>
        <w:tabs>
          <w:tab w:val="left" w:pos="360" w:leader="none"/>
          <w:tab w:val="left" w:pos="1080" w:leader="none"/>
          <w:tab w:val="num" w:pos="25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520" w:firstLine="398"/>
        <w:tabs>
          <w:tab w:val="left" w:pos="360" w:leader="none"/>
          <w:tab w:val="left" w:pos="1080" w:leader="none"/>
          <w:tab w:val="num" w:pos="32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lowerLetter"/>
      <w:isLgl w:val="false"/>
      <w:suff w:val="tab"/>
      <w:lvlText w:val="%5."/>
      <w:lvlJc w:val="left"/>
      <w:pPr>
        <w:ind w:left="3240" w:firstLine="410"/>
        <w:tabs>
          <w:tab w:val="left" w:pos="360" w:leader="none"/>
          <w:tab w:val="left" w:pos="1080" w:leader="none"/>
          <w:tab w:val="num" w:pos="394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lowerRoman"/>
      <w:isLgl w:val="false"/>
      <w:suff w:val="tab"/>
      <w:lvlText w:val="%6."/>
      <w:lvlJc w:val="left"/>
      <w:pPr>
        <w:ind w:left="3960" w:firstLine="497"/>
        <w:tabs>
          <w:tab w:val="left" w:pos="360" w:leader="none"/>
          <w:tab w:val="left" w:pos="1080" w:leader="none"/>
          <w:tab w:val="num" w:pos="466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680" w:firstLine="434"/>
        <w:tabs>
          <w:tab w:val="left" w:pos="360" w:leader="none"/>
          <w:tab w:val="left" w:pos="1080" w:leader="none"/>
          <w:tab w:val="num" w:pos="538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lowerLetter"/>
      <w:isLgl w:val="false"/>
      <w:suff w:val="tab"/>
      <w:lvlText w:val="%8."/>
      <w:lvlJc w:val="left"/>
      <w:pPr>
        <w:ind w:left="5400" w:firstLine="446"/>
        <w:tabs>
          <w:tab w:val="left" w:pos="360" w:leader="none"/>
          <w:tab w:val="left" w:pos="1080" w:leader="none"/>
          <w:tab w:val="num" w:pos="610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lowerRoman"/>
      <w:isLgl w:val="false"/>
      <w:suff w:val="tab"/>
      <w:lvlText w:val="%9."/>
      <w:lvlJc w:val="left"/>
      <w:pPr>
        <w:ind w:left="6120" w:firstLine="533"/>
        <w:tabs>
          <w:tab w:val="left" w:pos="360" w:leader="none"/>
          <w:tab w:val="left" w:pos="1080" w:leader="none"/>
          <w:tab w:val="num" w:pos="6829"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65">
    <w:multiLevelType w:val="hybridMultilevel"/>
    <w:styleLink w:val="3015"/>
    <w:lvl w:ilvl="0">
      <w:start w:val="1"/>
      <w:numFmt w:val="decimal"/>
      <w:pStyle w:val="3015"/>
      <w:isLgl w:val="false"/>
      <w:suff w:val="tab"/>
      <w:lvlText w:val="%1)"/>
      <w:lvlJc w:val="left"/>
      <w:pPr>
        <w:ind w:left="141" w:firstLine="426"/>
        <w:tabs>
          <w:tab w:val="num" w:pos="70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isLgl w:val="false"/>
      <w:suff w:val="tab"/>
      <w:lvlText w:val="%2)"/>
      <w:lvlJc w:val="left"/>
      <w:pPr>
        <w:ind w:left="861" w:firstLine="426"/>
        <w:tabs>
          <w:tab w:val="num" w:pos="142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isLgl w:val="false"/>
      <w:suff w:val="tab"/>
      <w:lvlText w:val="%3)"/>
      <w:lvlJc w:val="left"/>
      <w:pPr>
        <w:ind w:left="1581" w:firstLine="426"/>
        <w:tabs>
          <w:tab w:val="num" w:pos="214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isLgl w:val="false"/>
      <w:suff w:val="tab"/>
      <w:lvlText w:val="%4)"/>
      <w:lvlJc w:val="left"/>
      <w:pPr>
        <w:ind w:left="2301" w:firstLine="426"/>
        <w:tabs>
          <w:tab w:val="num" w:pos="286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isLgl w:val="false"/>
      <w:suff w:val="tab"/>
      <w:lvlText w:val="%5)"/>
      <w:lvlJc w:val="left"/>
      <w:pPr>
        <w:ind w:left="3021" w:firstLine="426"/>
        <w:tabs>
          <w:tab w:val="num" w:pos="358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isLgl w:val="false"/>
      <w:suff w:val="tab"/>
      <w:lvlText w:val="%6)"/>
      <w:lvlJc w:val="left"/>
      <w:pPr>
        <w:ind w:left="3741" w:firstLine="426"/>
        <w:tabs>
          <w:tab w:val="num" w:pos="430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isLgl w:val="false"/>
      <w:suff w:val="tab"/>
      <w:lvlText w:val="%7)"/>
      <w:lvlJc w:val="left"/>
      <w:pPr>
        <w:ind w:left="4461" w:firstLine="426"/>
        <w:tabs>
          <w:tab w:val="num" w:pos="502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isLgl w:val="false"/>
      <w:suff w:val="tab"/>
      <w:lvlText w:val="%8)"/>
      <w:lvlJc w:val="left"/>
      <w:pPr>
        <w:ind w:left="5181" w:firstLine="426"/>
        <w:tabs>
          <w:tab w:val="num" w:pos="574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isLgl w:val="false"/>
      <w:suff w:val="tab"/>
      <w:lvlText w:val="%9)"/>
      <w:lvlJc w:val="left"/>
      <w:pPr>
        <w:ind w:left="5901" w:firstLine="426"/>
        <w:tabs>
          <w:tab w:val="num" w:pos="6468" w:leader="none"/>
        </w:tabs>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66">
    <w:multiLevelType w:val="hybridMultilevel"/>
    <w:lvl w:ilvl="0">
      <w:start w:val="3"/>
      <w:numFmt w:val="decimal"/>
      <w:isLgl w:val="false"/>
      <w:suff w:val="tab"/>
      <w:lvlText w:val="%1."/>
      <w:lvlJc w:val="left"/>
      <w:pPr>
        <w:ind w:left="390" w:hanging="390"/>
        <w:tabs>
          <w:tab w:val="num" w:pos="390" w:leader="none"/>
        </w:tabs>
      </w:pPr>
      <w:rPr>
        <w:rFonts w:hint="default"/>
        <w:b/>
      </w:rPr>
    </w:lvl>
    <w:lvl w:ilvl="1">
      <w:start w:val="1"/>
      <w:numFmt w:val="decimal"/>
      <w:isLgl w:val="false"/>
      <w:suff w:val="tab"/>
      <w:lvlText w:val="%1.%2."/>
      <w:lvlJc w:val="left"/>
      <w:pPr>
        <w:ind w:left="2376" w:hanging="390"/>
        <w:tabs>
          <w:tab w:val="num" w:pos="2376" w:leader="none"/>
        </w:tabs>
      </w:pPr>
      <w:rPr>
        <w:rFonts w:hint="default"/>
        <w:sz w:val="24"/>
        <w:szCs w:val="24"/>
      </w:rPr>
    </w:lvl>
    <w:lvl w:ilvl="2">
      <w:start w:val="1"/>
      <w:numFmt w:val="decimal"/>
      <w:isLgl w:val="false"/>
      <w:suff w:val="tab"/>
      <w:lvlText w:val="%1.%2.%3."/>
      <w:lvlJc w:val="left"/>
      <w:pPr>
        <w:ind w:left="1620" w:hanging="720"/>
        <w:tabs>
          <w:tab w:val="num" w:pos="1620" w:leader="none"/>
        </w:tabs>
      </w:pPr>
      <w:rPr>
        <w:rFonts w:hint="default"/>
      </w:rPr>
    </w:lvl>
    <w:lvl w:ilvl="3">
      <w:start w:val="1"/>
      <w:numFmt w:val="decimal"/>
      <w:isLgl w:val="false"/>
      <w:suff w:val="tab"/>
      <w:lvlText w:val="%1.%2.%3.%4."/>
      <w:lvlJc w:val="left"/>
      <w:pPr>
        <w:ind w:left="2421" w:hanging="720"/>
        <w:tabs>
          <w:tab w:val="num" w:pos="2421" w:leader="none"/>
        </w:tabs>
      </w:pPr>
      <w:rPr>
        <w:rFonts w:hint="default"/>
      </w:rPr>
    </w:lvl>
    <w:lvl w:ilvl="4">
      <w:start w:val="1"/>
      <w:numFmt w:val="decimal"/>
      <w:isLgl w:val="false"/>
      <w:suff w:val="tab"/>
      <w:lvlText w:val="%1.%2.%3.%4.%5."/>
      <w:lvlJc w:val="left"/>
      <w:pPr>
        <w:ind w:left="3348" w:hanging="1080"/>
        <w:tabs>
          <w:tab w:val="num" w:pos="3348" w:leader="none"/>
        </w:tabs>
      </w:pPr>
      <w:rPr>
        <w:rFonts w:hint="default"/>
      </w:rPr>
    </w:lvl>
    <w:lvl w:ilvl="5">
      <w:start w:val="1"/>
      <w:numFmt w:val="decimal"/>
      <w:isLgl w:val="false"/>
      <w:suff w:val="tab"/>
      <w:lvlText w:val="%1.%2.%3.%4.%5.%6."/>
      <w:lvlJc w:val="left"/>
      <w:pPr>
        <w:ind w:left="3915" w:hanging="1080"/>
        <w:tabs>
          <w:tab w:val="num" w:pos="3915" w:leader="none"/>
        </w:tabs>
      </w:pPr>
      <w:rPr>
        <w:rFonts w:hint="default"/>
      </w:rPr>
    </w:lvl>
    <w:lvl w:ilvl="6">
      <w:start w:val="1"/>
      <w:numFmt w:val="decimal"/>
      <w:isLgl w:val="false"/>
      <w:suff w:val="tab"/>
      <w:lvlText w:val="%1.%2.%3.%4.%5.%6.%7."/>
      <w:lvlJc w:val="left"/>
      <w:pPr>
        <w:ind w:left="4842" w:hanging="1440"/>
        <w:tabs>
          <w:tab w:val="num" w:pos="4842" w:leader="none"/>
        </w:tabs>
      </w:pPr>
      <w:rPr>
        <w:rFonts w:hint="default"/>
      </w:rPr>
    </w:lvl>
    <w:lvl w:ilvl="7">
      <w:start w:val="1"/>
      <w:numFmt w:val="decimal"/>
      <w:isLgl w:val="false"/>
      <w:suff w:val="tab"/>
      <w:lvlText w:val="%1.%2.%3.%4.%5.%6.%7.%8."/>
      <w:lvlJc w:val="left"/>
      <w:pPr>
        <w:ind w:left="5409" w:hanging="1440"/>
        <w:tabs>
          <w:tab w:val="num" w:pos="5409" w:leader="none"/>
        </w:tabs>
      </w:pPr>
      <w:rPr>
        <w:rFonts w:hint="default"/>
      </w:rPr>
    </w:lvl>
    <w:lvl w:ilvl="8">
      <w:start w:val="1"/>
      <w:numFmt w:val="decimal"/>
      <w:isLgl w:val="false"/>
      <w:suff w:val="tab"/>
      <w:lvlText w:val="%1.%2.%3.%4.%5.%6.%7.%8.%9."/>
      <w:lvlJc w:val="left"/>
      <w:pPr>
        <w:ind w:left="6336" w:hanging="1800"/>
        <w:tabs>
          <w:tab w:val="num" w:pos="6336" w:leader="none"/>
        </w:tabs>
      </w:pPr>
      <w:rPr>
        <w:rFonts w:hint="default"/>
      </w:rPr>
    </w:lvl>
  </w:abstractNum>
  <w:abstractNum w:abstractNumId="67">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1260" w:hanging="720"/>
        <w:tabs>
          <w:tab w:val="num" w:pos="1260" w:leader="none"/>
        </w:tabs>
      </w:pPr>
      <w:rPr>
        <w:rFonts w:cs="Times New Roman"/>
        <w:b/>
      </w:rPr>
    </w:lvl>
    <w:lvl w:ilvl="2">
      <w:start w:val="1"/>
      <w:numFmt w:val="decimal"/>
      <w:isLgl w:val="false"/>
      <w:suff w:val="tab"/>
      <w:lvlText w:val="%1.%2.%3."/>
      <w:lvlJc w:val="left"/>
      <w:pPr>
        <w:ind w:left="2160" w:hanging="720"/>
        <w:tabs>
          <w:tab w:val="num" w:pos="2160" w:leader="none"/>
        </w:tabs>
      </w:pPr>
      <w:rPr>
        <w:rFonts w:cs="Times New Roman"/>
      </w:rPr>
    </w:lvl>
    <w:lvl w:ilvl="3">
      <w:start w:val="1"/>
      <w:numFmt w:val="decimal"/>
      <w:isLgl w:val="false"/>
      <w:suff w:val="tab"/>
      <w:lvlText w:val="%1.%2.%3.%4."/>
      <w:lvlJc w:val="left"/>
      <w:pPr>
        <w:ind w:left="3240" w:hanging="1080"/>
        <w:tabs>
          <w:tab w:val="num" w:pos="3240" w:leader="none"/>
        </w:tabs>
      </w:pPr>
      <w:rPr>
        <w:rFonts w:cs="Times New Roman"/>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cs="Times New Roman"/>
      </w:rPr>
    </w:lvl>
    <w:lvl w:ilvl="6">
      <w:start w:val="1"/>
      <w:numFmt w:val="decimal"/>
      <w:isLgl w:val="false"/>
      <w:suff w:val="tab"/>
      <w:lvlText w:val="%1.%2.%3.%4.%5.%6.%7."/>
      <w:lvlJc w:val="left"/>
      <w:pPr>
        <w:ind w:left="6120" w:hanging="1800"/>
        <w:tabs>
          <w:tab w:val="num" w:pos="6120" w:leader="none"/>
        </w:tabs>
      </w:pPr>
      <w:rPr>
        <w:rFonts w:cs="Times New Roman"/>
      </w:rPr>
    </w:lvl>
    <w:lvl w:ilvl="7">
      <w:start w:val="1"/>
      <w:numFmt w:val="decimal"/>
      <w:isLgl w:val="false"/>
      <w:suff w:val="tab"/>
      <w:lvlText w:val="%1.%2.%3.%4.%5.%6.%7.%8."/>
      <w:lvlJc w:val="left"/>
      <w:pPr>
        <w:ind w:left="6840" w:hanging="1800"/>
        <w:tabs>
          <w:tab w:val="num" w:pos="6840" w:leader="none"/>
        </w:tabs>
      </w:pPr>
      <w:rPr>
        <w:rFonts w:cs="Times New Roman"/>
      </w:rPr>
    </w:lvl>
    <w:lvl w:ilvl="8">
      <w:start w:val="1"/>
      <w:numFmt w:val="decimal"/>
      <w:isLgl w:val="false"/>
      <w:suff w:val="tab"/>
      <w:lvlText w:val="%1.%2.%3.%4.%5.%6.%7.%8.%9."/>
      <w:lvlJc w:val="left"/>
      <w:pPr>
        <w:ind w:left="7920" w:hanging="2160"/>
        <w:tabs>
          <w:tab w:val="num" w:pos="7920" w:leader="none"/>
        </w:tabs>
      </w:pPr>
      <w:rPr>
        <w:rFonts w:cs="Times New Roman"/>
      </w:rPr>
    </w:lvl>
  </w:abstractNum>
  <w:abstractNum w:abstractNumId="6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9">
    <w:multiLevelType w:val="hybridMultilevel"/>
    <w:lvl w:ilvl="0">
      <w:start w:val="3"/>
      <w:numFmt w:val="decimal"/>
      <w:isLgl w:val="false"/>
      <w:suff w:val="tab"/>
      <w:lvlText w:val="%1."/>
      <w:lvlJc w:val="left"/>
      <w:pPr>
        <w:ind w:left="720" w:hanging="720"/>
      </w:pPr>
      <w:rPr>
        <w:rFonts w:hint="default" w:cs="Times New Roman"/>
      </w:rPr>
    </w:lvl>
    <w:lvl w:ilvl="1">
      <w:start w:val="1"/>
      <w:numFmt w:val="decimal"/>
      <w:isLgl w:val="false"/>
      <w:suff w:val="tab"/>
      <w:lvlText w:val="%1.%2."/>
      <w:lvlJc w:val="left"/>
      <w:pPr>
        <w:ind w:left="1440" w:hanging="1080"/>
      </w:pPr>
      <w:rPr>
        <w:rFonts w:hint="default" w:cs="Times New Roman"/>
      </w:rPr>
    </w:lvl>
    <w:lvl w:ilvl="2">
      <w:start w:val="1"/>
      <w:numFmt w:val="decimal"/>
      <w:isLgl w:val="false"/>
      <w:suff w:val="tab"/>
      <w:lvlText w:val="%1.%2.%3."/>
      <w:lvlJc w:val="left"/>
      <w:pPr>
        <w:ind w:left="1506" w:hanging="1080"/>
      </w:pPr>
      <w:rPr>
        <w:rFonts w:hint="default" w:cs="Times New Roman"/>
      </w:rPr>
    </w:lvl>
    <w:lvl w:ilvl="3">
      <w:start w:val="1"/>
      <w:numFmt w:val="decimal"/>
      <w:isLgl w:val="false"/>
      <w:suff w:val="tab"/>
      <w:lvlText w:val="%1.%2.%3.%4."/>
      <w:lvlJc w:val="left"/>
      <w:pPr>
        <w:ind w:left="2008" w:hanging="1440"/>
      </w:pPr>
      <w:rPr>
        <w:rFonts w:hint="default" w:cs="Times New Roman"/>
      </w:rPr>
    </w:lvl>
    <w:lvl w:ilvl="4">
      <w:start w:val="1"/>
      <w:numFmt w:val="bullet"/>
      <w:isLgl w:val="false"/>
      <w:suff w:val="tab"/>
      <w:lvlText w:val=""/>
      <w:lvlJc w:val="left"/>
      <w:pPr>
        <w:ind w:left="2880" w:hanging="1440"/>
      </w:pPr>
      <w:rPr>
        <w:rFonts w:hint="default" w:ascii="Symbol" w:hAnsi="Symbol"/>
      </w:rPr>
    </w:lvl>
    <w:lvl w:ilvl="5">
      <w:start w:val="1"/>
      <w:numFmt w:val="decimal"/>
      <w:isLgl w:val="false"/>
      <w:suff w:val="tab"/>
      <w:lvlText w:val="%1.%2.%3.%4.%5.%6."/>
      <w:lvlJc w:val="left"/>
      <w:pPr>
        <w:ind w:left="3600" w:hanging="1800"/>
      </w:pPr>
      <w:rPr>
        <w:rFonts w:hint="default" w:cs="Times New Roman"/>
      </w:rPr>
    </w:lvl>
    <w:lvl w:ilvl="6">
      <w:start w:val="1"/>
      <w:numFmt w:val="decimal"/>
      <w:isLgl w:val="false"/>
      <w:suff w:val="tab"/>
      <w:lvlText w:val="%1.%2.%3.%4.%5.%6.%7."/>
      <w:lvlJc w:val="left"/>
      <w:pPr>
        <w:ind w:left="3960" w:hanging="1800"/>
      </w:pPr>
      <w:rPr>
        <w:rFonts w:hint="default" w:cs="Times New Roman"/>
      </w:rPr>
    </w:lvl>
    <w:lvl w:ilvl="7">
      <w:start w:val="1"/>
      <w:numFmt w:val="decimal"/>
      <w:isLgl w:val="false"/>
      <w:suff w:val="tab"/>
      <w:lvlText w:val="%1.%2.%3.%4.%5.%6.%7.%8."/>
      <w:lvlJc w:val="left"/>
      <w:pPr>
        <w:ind w:left="4680" w:hanging="2160"/>
      </w:pPr>
      <w:rPr>
        <w:rFonts w:hint="default" w:cs="Times New Roman"/>
      </w:rPr>
    </w:lvl>
    <w:lvl w:ilvl="8">
      <w:start w:val="1"/>
      <w:numFmt w:val="decimal"/>
      <w:isLgl w:val="false"/>
      <w:suff w:val="tab"/>
      <w:lvlText w:val="%1.%2.%3.%4.%5.%6.%7.%8.%9."/>
      <w:lvlJc w:val="left"/>
      <w:pPr>
        <w:ind w:left="5040" w:hanging="2160"/>
      </w:pPr>
      <w:rPr>
        <w:rFonts w:hint="default" w:cs="Times New Roman"/>
      </w:rPr>
    </w:lvl>
  </w:abstractNum>
  <w:abstractNum w:abstractNumId="70">
    <w:multiLevelType w:val="hybridMultilevel"/>
    <w:lvl w:ilvl="0">
      <w:start w:val="1"/>
      <w:numFmt w:val="bullet"/>
      <w:isLgl w:val="false"/>
      <w:suff w:val="space"/>
      <w:lvlText w:val=""/>
      <w:lvlJc w:val="left"/>
      <w:pPr>
        <w:ind w:left="0" w:firstLine="709"/>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1">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1260" w:hanging="720"/>
        <w:tabs>
          <w:tab w:val="num" w:pos="1260" w:leader="none"/>
        </w:tabs>
      </w:pPr>
      <w:rPr>
        <w:rFonts w:cs="Times New Roman"/>
        <w:b/>
      </w:rPr>
    </w:lvl>
    <w:lvl w:ilvl="2">
      <w:start w:val="1"/>
      <w:numFmt w:val="decimal"/>
      <w:isLgl w:val="false"/>
      <w:suff w:val="tab"/>
      <w:lvlText w:val="%1.%2.%3."/>
      <w:lvlJc w:val="left"/>
      <w:pPr>
        <w:ind w:left="2160" w:hanging="720"/>
        <w:tabs>
          <w:tab w:val="num" w:pos="2160" w:leader="none"/>
        </w:tabs>
      </w:pPr>
      <w:rPr>
        <w:rFonts w:cs="Times New Roman"/>
      </w:rPr>
    </w:lvl>
    <w:lvl w:ilvl="3">
      <w:start w:val="1"/>
      <w:numFmt w:val="decimal"/>
      <w:isLgl w:val="false"/>
      <w:suff w:val="tab"/>
      <w:lvlText w:val="%1.%2.%3.%4."/>
      <w:lvlJc w:val="left"/>
      <w:pPr>
        <w:ind w:left="3240" w:hanging="1080"/>
        <w:tabs>
          <w:tab w:val="num" w:pos="3240" w:leader="none"/>
        </w:tabs>
      </w:pPr>
      <w:rPr>
        <w:rFonts w:cs="Times New Roman"/>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cs="Times New Roman"/>
      </w:rPr>
    </w:lvl>
    <w:lvl w:ilvl="6">
      <w:start w:val="1"/>
      <w:numFmt w:val="decimal"/>
      <w:isLgl w:val="false"/>
      <w:suff w:val="tab"/>
      <w:lvlText w:val="%1.%2.%3.%4.%5.%6.%7."/>
      <w:lvlJc w:val="left"/>
      <w:pPr>
        <w:ind w:left="6120" w:hanging="1800"/>
        <w:tabs>
          <w:tab w:val="num" w:pos="6120" w:leader="none"/>
        </w:tabs>
      </w:pPr>
      <w:rPr>
        <w:rFonts w:cs="Times New Roman"/>
      </w:rPr>
    </w:lvl>
    <w:lvl w:ilvl="7">
      <w:start w:val="1"/>
      <w:numFmt w:val="decimal"/>
      <w:isLgl w:val="false"/>
      <w:suff w:val="tab"/>
      <w:lvlText w:val="%1.%2.%3.%4.%5.%6.%7.%8."/>
      <w:lvlJc w:val="left"/>
      <w:pPr>
        <w:ind w:left="6840" w:hanging="1800"/>
        <w:tabs>
          <w:tab w:val="num" w:pos="6840" w:leader="none"/>
        </w:tabs>
      </w:pPr>
      <w:rPr>
        <w:rFonts w:cs="Times New Roman"/>
      </w:rPr>
    </w:lvl>
    <w:lvl w:ilvl="8">
      <w:start w:val="1"/>
      <w:numFmt w:val="decimal"/>
      <w:isLgl w:val="false"/>
      <w:suff w:val="tab"/>
      <w:lvlText w:val="%1.%2.%3.%4.%5.%6.%7.%8.%9."/>
      <w:lvlJc w:val="left"/>
      <w:pPr>
        <w:ind w:left="7920" w:hanging="2160"/>
        <w:tabs>
          <w:tab w:val="num" w:pos="7920" w:leader="none"/>
        </w:tabs>
      </w:pPr>
      <w:rPr>
        <w:rFonts w:cs="Times New Roman"/>
      </w:rPr>
    </w:lvl>
  </w:abstractNum>
  <w:abstractNum w:abstractNumId="7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3">
    <w:multiLevelType w:val="hybridMultilevel"/>
    <w:lvl w:ilvl="0">
      <w:start w:val="3"/>
      <w:numFmt w:val="decimal"/>
      <w:isLgl w:val="false"/>
      <w:suff w:val="tab"/>
      <w:lvlText w:val="%1."/>
      <w:lvlJc w:val="left"/>
      <w:pPr>
        <w:ind w:left="720" w:hanging="720"/>
      </w:pPr>
      <w:rPr>
        <w:rFonts w:hint="default" w:cs="Times New Roman"/>
      </w:rPr>
    </w:lvl>
    <w:lvl w:ilvl="1">
      <w:start w:val="1"/>
      <w:numFmt w:val="decimal"/>
      <w:isLgl w:val="false"/>
      <w:suff w:val="tab"/>
      <w:lvlText w:val="%1.%2."/>
      <w:lvlJc w:val="left"/>
      <w:pPr>
        <w:ind w:left="1440" w:hanging="1080"/>
      </w:pPr>
      <w:rPr>
        <w:rFonts w:hint="default" w:cs="Times New Roman"/>
      </w:rPr>
    </w:lvl>
    <w:lvl w:ilvl="2">
      <w:start w:val="1"/>
      <w:numFmt w:val="decimal"/>
      <w:isLgl w:val="false"/>
      <w:suff w:val="tab"/>
      <w:lvlText w:val="%1.%2.%3."/>
      <w:lvlJc w:val="left"/>
      <w:pPr>
        <w:ind w:left="1506" w:hanging="1080"/>
      </w:pPr>
      <w:rPr>
        <w:rFonts w:hint="default" w:cs="Times New Roman"/>
      </w:rPr>
    </w:lvl>
    <w:lvl w:ilvl="3">
      <w:start w:val="1"/>
      <w:numFmt w:val="decimal"/>
      <w:isLgl w:val="false"/>
      <w:suff w:val="tab"/>
      <w:lvlText w:val="%1.%2.%3.%4."/>
      <w:lvlJc w:val="left"/>
      <w:pPr>
        <w:ind w:left="2008" w:hanging="1440"/>
      </w:pPr>
      <w:rPr>
        <w:rFonts w:hint="default" w:cs="Times New Roman"/>
      </w:rPr>
    </w:lvl>
    <w:lvl w:ilvl="4">
      <w:start w:val="1"/>
      <w:numFmt w:val="bullet"/>
      <w:isLgl w:val="false"/>
      <w:suff w:val="tab"/>
      <w:lvlText w:val=""/>
      <w:lvlJc w:val="left"/>
      <w:pPr>
        <w:ind w:left="2880" w:hanging="1440"/>
      </w:pPr>
      <w:rPr>
        <w:rFonts w:hint="default" w:ascii="Symbol" w:hAnsi="Symbol"/>
      </w:rPr>
    </w:lvl>
    <w:lvl w:ilvl="5">
      <w:start w:val="1"/>
      <w:numFmt w:val="decimal"/>
      <w:isLgl w:val="false"/>
      <w:suff w:val="tab"/>
      <w:lvlText w:val="%1.%2.%3.%4.%5.%6."/>
      <w:lvlJc w:val="left"/>
      <w:pPr>
        <w:ind w:left="3600" w:hanging="1800"/>
      </w:pPr>
      <w:rPr>
        <w:rFonts w:hint="default" w:cs="Times New Roman"/>
      </w:rPr>
    </w:lvl>
    <w:lvl w:ilvl="6">
      <w:start w:val="1"/>
      <w:numFmt w:val="decimal"/>
      <w:isLgl w:val="false"/>
      <w:suff w:val="tab"/>
      <w:lvlText w:val="%1.%2.%3.%4.%5.%6.%7."/>
      <w:lvlJc w:val="left"/>
      <w:pPr>
        <w:ind w:left="3960" w:hanging="1800"/>
      </w:pPr>
      <w:rPr>
        <w:rFonts w:hint="default" w:cs="Times New Roman"/>
      </w:rPr>
    </w:lvl>
    <w:lvl w:ilvl="7">
      <w:start w:val="1"/>
      <w:numFmt w:val="decimal"/>
      <w:isLgl w:val="false"/>
      <w:suff w:val="tab"/>
      <w:lvlText w:val="%1.%2.%3.%4.%5.%6.%7.%8."/>
      <w:lvlJc w:val="left"/>
      <w:pPr>
        <w:ind w:left="4680" w:hanging="2160"/>
      </w:pPr>
      <w:rPr>
        <w:rFonts w:hint="default" w:cs="Times New Roman"/>
      </w:rPr>
    </w:lvl>
    <w:lvl w:ilvl="8">
      <w:start w:val="1"/>
      <w:numFmt w:val="decimal"/>
      <w:isLgl w:val="false"/>
      <w:suff w:val="tab"/>
      <w:lvlText w:val="%1.%2.%3.%4.%5.%6.%7.%8.%9."/>
      <w:lvlJc w:val="left"/>
      <w:pPr>
        <w:ind w:left="5040" w:hanging="2160"/>
      </w:pPr>
      <w:rPr>
        <w:rFonts w:hint="default" w:cs="Times New Roman"/>
      </w:rPr>
    </w:lvl>
  </w:abstractNum>
  <w:abstractNum w:abstractNumId="74">
    <w:multiLevelType w:val="hybridMultilevel"/>
    <w:lvl w:ilvl="0">
      <w:start w:val="1"/>
      <w:numFmt w:val="bullet"/>
      <w:isLgl w:val="false"/>
      <w:suff w:val="space"/>
      <w:lvlText w:val=""/>
      <w:lvlJc w:val="left"/>
      <w:pPr>
        <w:ind w:left="0" w:firstLine="709"/>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5">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6">
    <w:multiLevelType w:val="hybridMultilevel"/>
    <w:lvl w:ilvl="0">
      <w:start w:val="1"/>
      <w:numFmt w:val="decimal"/>
      <w:isLgl w:val="false"/>
      <w:suff w:val="tab"/>
      <w:lvlText w:val="%1."/>
      <w:lvlJc w:val="left"/>
      <w:pPr>
        <w:ind w:left="390" w:hanging="390"/>
        <w:tabs>
          <w:tab w:val="num" w:pos="390" w:leader="none"/>
        </w:tabs>
      </w:pPr>
      <w:rPr>
        <w:rFonts w:hint="default"/>
        <w:b/>
      </w:rPr>
    </w:lvl>
    <w:lvl w:ilvl="1">
      <w:start w:val="1"/>
      <w:numFmt w:val="decimal"/>
      <w:isLgl w:val="false"/>
      <w:suff w:val="tab"/>
      <w:lvlText w:val="%1.%2."/>
      <w:lvlJc w:val="left"/>
      <w:pPr>
        <w:ind w:left="390" w:hanging="390"/>
        <w:tabs>
          <w:tab w:val="num" w:pos="390" w:leader="none"/>
        </w:tabs>
      </w:pPr>
      <w:rPr>
        <w:rFonts w:hint="default"/>
        <w:i w:val="0"/>
      </w:rPr>
    </w:lvl>
    <w:lvl w:ilvl="2">
      <w:start w:val="1"/>
      <w:numFmt w:val="decimal"/>
      <w:isLgl w:val="false"/>
      <w:suff w:val="tab"/>
      <w:lvlText w:val="%1.%2.%3."/>
      <w:lvlJc w:val="left"/>
      <w:pPr>
        <w:ind w:left="1620" w:hanging="720"/>
        <w:tabs>
          <w:tab w:val="num" w:pos="1620" w:leader="none"/>
        </w:tabs>
      </w:pPr>
      <w:rPr>
        <w:rFonts w:hint="default"/>
      </w:rPr>
    </w:lvl>
    <w:lvl w:ilvl="3">
      <w:start w:val="1"/>
      <w:numFmt w:val="decimal"/>
      <w:isLgl w:val="false"/>
      <w:suff w:val="tab"/>
      <w:lvlText w:val="%1.%2.%3.%4."/>
      <w:lvlJc w:val="left"/>
      <w:pPr>
        <w:ind w:left="2421" w:hanging="720"/>
        <w:tabs>
          <w:tab w:val="num" w:pos="2421" w:leader="none"/>
        </w:tabs>
      </w:pPr>
      <w:rPr>
        <w:rFonts w:hint="default"/>
      </w:rPr>
    </w:lvl>
    <w:lvl w:ilvl="4">
      <w:start w:val="1"/>
      <w:numFmt w:val="decimal"/>
      <w:isLgl w:val="false"/>
      <w:suff w:val="tab"/>
      <w:lvlText w:val="%1.%2.%3.%4.%5."/>
      <w:lvlJc w:val="left"/>
      <w:pPr>
        <w:ind w:left="3348" w:hanging="1080"/>
        <w:tabs>
          <w:tab w:val="num" w:pos="3348" w:leader="none"/>
        </w:tabs>
      </w:pPr>
      <w:rPr>
        <w:rFonts w:hint="default"/>
      </w:rPr>
    </w:lvl>
    <w:lvl w:ilvl="5">
      <w:start w:val="1"/>
      <w:numFmt w:val="decimal"/>
      <w:isLgl w:val="false"/>
      <w:suff w:val="tab"/>
      <w:lvlText w:val="%1.%2.%3.%4.%5.%6."/>
      <w:lvlJc w:val="left"/>
      <w:pPr>
        <w:ind w:left="3915" w:hanging="1080"/>
        <w:tabs>
          <w:tab w:val="num" w:pos="3915" w:leader="none"/>
        </w:tabs>
      </w:pPr>
      <w:rPr>
        <w:rFonts w:hint="default"/>
      </w:rPr>
    </w:lvl>
    <w:lvl w:ilvl="6">
      <w:start w:val="1"/>
      <w:numFmt w:val="decimal"/>
      <w:isLgl w:val="false"/>
      <w:suff w:val="tab"/>
      <w:lvlText w:val="%1.%2.%3.%4.%5.%6.%7."/>
      <w:lvlJc w:val="left"/>
      <w:pPr>
        <w:ind w:left="4842" w:hanging="1440"/>
        <w:tabs>
          <w:tab w:val="num" w:pos="4842" w:leader="none"/>
        </w:tabs>
      </w:pPr>
      <w:rPr>
        <w:rFonts w:hint="default"/>
      </w:rPr>
    </w:lvl>
    <w:lvl w:ilvl="7">
      <w:start w:val="1"/>
      <w:numFmt w:val="decimal"/>
      <w:isLgl w:val="false"/>
      <w:suff w:val="tab"/>
      <w:lvlText w:val="%1.%2.%3.%4.%5.%6.%7.%8."/>
      <w:lvlJc w:val="left"/>
      <w:pPr>
        <w:ind w:left="5409" w:hanging="1440"/>
        <w:tabs>
          <w:tab w:val="num" w:pos="5409" w:leader="none"/>
        </w:tabs>
      </w:pPr>
      <w:rPr>
        <w:rFonts w:hint="default"/>
      </w:rPr>
    </w:lvl>
    <w:lvl w:ilvl="8">
      <w:start w:val="1"/>
      <w:numFmt w:val="decimal"/>
      <w:isLgl w:val="false"/>
      <w:suff w:val="tab"/>
      <w:lvlText w:val="%1.%2.%3.%4.%5.%6.%7.%8.%9."/>
      <w:lvlJc w:val="left"/>
      <w:pPr>
        <w:ind w:left="6336" w:hanging="1800"/>
        <w:tabs>
          <w:tab w:val="num" w:pos="6336" w:leader="none"/>
        </w:tabs>
      </w:pPr>
      <w:rPr>
        <w:rFonts w:hint="default"/>
      </w:rPr>
    </w:lvl>
  </w:abstractNum>
  <w:abstractNum w:abstractNumId="77">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1260" w:hanging="720"/>
        <w:tabs>
          <w:tab w:val="num" w:pos="1260" w:leader="none"/>
        </w:tabs>
      </w:pPr>
      <w:rPr>
        <w:rFonts w:cs="Times New Roman"/>
        <w:b/>
      </w:rPr>
    </w:lvl>
    <w:lvl w:ilvl="2">
      <w:start w:val="1"/>
      <w:numFmt w:val="decimal"/>
      <w:isLgl w:val="false"/>
      <w:suff w:val="tab"/>
      <w:lvlText w:val="%1.%2.%3."/>
      <w:lvlJc w:val="left"/>
      <w:pPr>
        <w:ind w:left="2160" w:hanging="720"/>
        <w:tabs>
          <w:tab w:val="num" w:pos="2160" w:leader="none"/>
        </w:tabs>
      </w:pPr>
      <w:rPr>
        <w:rFonts w:cs="Times New Roman"/>
      </w:rPr>
    </w:lvl>
    <w:lvl w:ilvl="3">
      <w:start w:val="1"/>
      <w:numFmt w:val="decimal"/>
      <w:isLgl w:val="false"/>
      <w:suff w:val="tab"/>
      <w:lvlText w:val="%1.%2.%3.%4."/>
      <w:lvlJc w:val="left"/>
      <w:pPr>
        <w:ind w:left="3240" w:hanging="1080"/>
        <w:tabs>
          <w:tab w:val="num" w:pos="3240" w:leader="none"/>
        </w:tabs>
      </w:pPr>
      <w:rPr>
        <w:rFonts w:cs="Times New Roman"/>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cs="Times New Roman"/>
      </w:rPr>
    </w:lvl>
    <w:lvl w:ilvl="6">
      <w:start w:val="1"/>
      <w:numFmt w:val="decimal"/>
      <w:isLgl w:val="false"/>
      <w:suff w:val="tab"/>
      <w:lvlText w:val="%1.%2.%3.%4.%5.%6.%7."/>
      <w:lvlJc w:val="left"/>
      <w:pPr>
        <w:ind w:left="6120" w:hanging="1800"/>
        <w:tabs>
          <w:tab w:val="num" w:pos="6120" w:leader="none"/>
        </w:tabs>
      </w:pPr>
      <w:rPr>
        <w:rFonts w:cs="Times New Roman"/>
      </w:rPr>
    </w:lvl>
    <w:lvl w:ilvl="7">
      <w:start w:val="1"/>
      <w:numFmt w:val="decimal"/>
      <w:isLgl w:val="false"/>
      <w:suff w:val="tab"/>
      <w:lvlText w:val="%1.%2.%3.%4.%5.%6.%7.%8."/>
      <w:lvlJc w:val="left"/>
      <w:pPr>
        <w:ind w:left="6840" w:hanging="1800"/>
        <w:tabs>
          <w:tab w:val="num" w:pos="6840" w:leader="none"/>
        </w:tabs>
      </w:pPr>
      <w:rPr>
        <w:rFonts w:cs="Times New Roman"/>
      </w:rPr>
    </w:lvl>
    <w:lvl w:ilvl="8">
      <w:start w:val="1"/>
      <w:numFmt w:val="decimal"/>
      <w:isLgl w:val="false"/>
      <w:suff w:val="tab"/>
      <w:lvlText w:val="%1.%2.%3.%4.%5.%6.%7.%8.%9."/>
      <w:lvlJc w:val="left"/>
      <w:pPr>
        <w:ind w:left="7920" w:hanging="2160"/>
        <w:tabs>
          <w:tab w:val="num" w:pos="7920" w:leader="none"/>
        </w:tabs>
      </w:pPr>
      <w:rPr>
        <w:rFonts w:cs="Times New Roman"/>
      </w:rPr>
    </w:lvl>
  </w:abstractNum>
  <w:abstractNum w:abstractNumId="7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9">
    <w:multiLevelType w:val="hybridMultilevel"/>
    <w:lvl w:ilvl="0">
      <w:start w:val="3"/>
      <w:numFmt w:val="decimal"/>
      <w:isLgl w:val="false"/>
      <w:suff w:val="tab"/>
      <w:lvlText w:val="%1."/>
      <w:lvlJc w:val="left"/>
      <w:pPr>
        <w:ind w:left="720" w:hanging="720"/>
      </w:pPr>
      <w:rPr>
        <w:rFonts w:hint="default" w:cs="Times New Roman"/>
      </w:rPr>
    </w:lvl>
    <w:lvl w:ilvl="1">
      <w:start w:val="1"/>
      <w:numFmt w:val="decimal"/>
      <w:isLgl w:val="false"/>
      <w:suff w:val="tab"/>
      <w:lvlText w:val="%1.%2."/>
      <w:lvlJc w:val="left"/>
      <w:pPr>
        <w:ind w:left="1440" w:hanging="1080"/>
      </w:pPr>
      <w:rPr>
        <w:rFonts w:hint="default" w:cs="Times New Roman"/>
      </w:rPr>
    </w:lvl>
    <w:lvl w:ilvl="2">
      <w:start w:val="1"/>
      <w:numFmt w:val="decimal"/>
      <w:isLgl w:val="false"/>
      <w:suff w:val="tab"/>
      <w:lvlText w:val="%1.%2.%3."/>
      <w:lvlJc w:val="left"/>
      <w:pPr>
        <w:ind w:left="1506" w:hanging="1080"/>
      </w:pPr>
      <w:rPr>
        <w:rFonts w:hint="default" w:cs="Times New Roman"/>
      </w:rPr>
    </w:lvl>
    <w:lvl w:ilvl="3">
      <w:start w:val="1"/>
      <w:numFmt w:val="decimal"/>
      <w:isLgl w:val="false"/>
      <w:suff w:val="tab"/>
      <w:lvlText w:val="%1.%2.%3.%4."/>
      <w:lvlJc w:val="left"/>
      <w:pPr>
        <w:ind w:left="2008" w:hanging="1440"/>
      </w:pPr>
      <w:rPr>
        <w:rFonts w:hint="default" w:cs="Times New Roman"/>
      </w:rPr>
    </w:lvl>
    <w:lvl w:ilvl="4">
      <w:start w:val="1"/>
      <w:numFmt w:val="bullet"/>
      <w:isLgl w:val="false"/>
      <w:suff w:val="tab"/>
      <w:lvlText w:val=""/>
      <w:lvlJc w:val="left"/>
      <w:pPr>
        <w:ind w:left="2880" w:hanging="1440"/>
      </w:pPr>
      <w:rPr>
        <w:rFonts w:hint="default" w:ascii="Symbol" w:hAnsi="Symbol"/>
      </w:rPr>
    </w:lvl>
    <w:lvl w:ilvl="5">
      <w:start w:val="1"/>
      <w:numFmt w:val="decimal"/>
      <w:isLgl w:val="false"/>
      <w:suff w:val="tab"/>
      <w:lvlText w:val="%1.%2.%3.%4.%5.%6."/>
      <w:lvlJc w:val="left"/>
      <w:pPr>
        <w:ind w:left="3600" w:hanging="1800"/>
      </w:pPr>
      <w:rPr>
        <w:rFonts w:hint="default" w:cs="Times New Roman"/>
      </w:rPr>
    </w:lvl>
    <w:lvl w:ilvl="6">
      <w:start w:val="1"/>
      <w:numFmt w:val="decimal"/>
      <w:isLgl w:val="false"/>
      <w:suff w:val="tab"/>
      <w:lvlText w:val="%1.%2.%3.%4.%5.%6.%7."/>
      <w:lvlJc w:val="left"/>
      <w:pPr>
        <w:ind w:left="3960" w:hanging="1800"/>
      </w:pPr>
      <w:rPr>
        <w:rFonts w:hint="default" w:cs="Times New Roman"/>
      </w:rPr>
    </w:lvl>
    <w:lvl w:ilvl="7">
      <w:start w:val="1"/>
      <w:numFmt w:val="decimal"/>
      <w:isLgl w:val="false"/>
      <w:suff w:val="tab"/>
      <w:lvlText w:val="%1.%2.%3.%4.%5.%6.%7.%8."/>
      <w:lvlJc w:val="left"/>
      <w:pPr>
        <w:ind w:left="4680" w:hanging="2160"/>
      </w:pPr>
      <w:rPr>
        <w:rFonts w:hint="default" w:cs="Times New Roman"/>
      </w:rPr>
    </w:lvl>
    <w:lvl w:ilvl="8">
      <w:start w:val="1"/>
      <w:numFmt w:val="decimal"/>
      <w:isLgl w:val="false"/>
      <w:suff w:val="tab"/>
      <w:lvlText w:val="%1.%2.%3.%4.%5.%6.%7.%8.%9."/>
      <w:lvlJc w:val="left"/>
      <w:pPr>
        <w:ind w:left="5040" w:hanging="2160"/>
      </w:pPr>
      <w:rPr>
        <w:rFonts w:hint="default" w:cs="Times New Roman"/>
      </w:rPr>
    </w:lvl>
  </w:abstractNum>
  <w:abstractNum w:abstractNumId="80">
    <w:multiLevelType w:val="hybridMultilevel"/>
    <w:lvl w:ilvl="0">
      <w:start w:val="1"/>
      <w:numFmt w:val="bullet"/>
      <w:isLgl w:val="false"/>
      <w:suff w:val="space"/>
      <w:lvlText w:val=""/>
      <w:lvlJc w:val="left"/>
      <w:pPr>
        <w:ind w:left="0" w:firstLine="709"/>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1">
    <w:multiLevelType w:val="hybridMultilevel"/>
    <w:lvl w:ilvl="0">
      <w:start w:val="5"/>
      <w:numFmt w:val="bullet"/>
      <w:isLgl w:val="false"/>
      <w:suff w:val="tab"/>
      <w:lvlText w:val="-"/>
      <w:lvlJc w:val="left"/>
      <w:pPr>
        <w:ind w:left="720" w:hanging="360"/>
      </w:pPr>
      <w:rPr>
        <w:rFonts w:ascii="Times New Roman" w:hAnsi="Times New Roman" w:eastAsia="Times New Roman"/>
        <w:color w:val="00000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2">
    <w:multiLevelType w:val="hybridMultilevel"/>
    <w:lvl w:ilvl="0">
      <w:start w:val="1"/>
      <w:numFmt w:val="decimal"/>
      <w:isLgl w:val="false"/>
      <w:suff w:val="tab"/>
      <w:lvlText w:val="%1."/>
      <w:lvlJc w:val="left"/>
      <w:pPr>
        <w:ind w:left="1099" w:hanging="360"/>
      </w:pPr>
    </w:lvl>
    <w:lvl w:ilvl="1">
      <w:start w:val="1"/>
      <w:numFmt w:val="lowerLetter"/>
      <w:isLgl w:val="false"/>
      <w:suff w:val="tab"/>
      <w:lvlText w:val="%2."/>
      <w:lvlJc w:val="left"/>
      <w:pPr>
        <w:ind w:left="1819" w:hanging="360"/>
      </w:pPr>
    </w:lvl>
    <w:lvl w:ilvl="2">
      <w:start w:val="1"/>
      <w:numFmt w:val="lowerRoman"/>
      <w:isLgl w:val="false"/>
      <w:suff w:val="tab"/>
      <w:lvlText w:val="%3."/>
      <w:lvlJc w:val="right"/>
      <w:pPr>
        <w:ind w:left="2539" w:hanging="180"/>
      </w:pPr>
    </w:lvl>
    <w:lvl w:ilvl="3">
      <w:start w:val="1"/>
      <w:numFmt w:val="decimal"/>
      <w:isLgl w:val="false"/>
      <w:suff w:val="tab"/>
      <w:lvlText w:val="%4."/>
      <w:lvlJc w:val="left"/>
      <w:pPr>
        <w:ind w:left="3259" w:hanging="360"/>
      </w:pPr>
    </w:lvl>
    <w:lvl w:ilvl="4">
      <w:start w:val="1"/>
      <w:numFmt w:val="lowerLetter"/>
      <w:isLgl w:val="false"/>
      <w:suff w:val="tab"/>
      <w:lvlText w:val="%5."/>
      <w:lvlJc w:val="left"/>
      <w:pPr>
        <w:ind w:left="3979" w:hanging="360"/>
      </w:pPr>
    </w:lvl>
    <w:lvl w:ilvl="5">
      <w:start w:val="1"/>
      <w:numFmt w:val="lowerRoman"/>
      <w:isLgl w:val="false"/>
      <w:suff w:val="tab"/>
      <w:lvlText w:val="%6."/>
      <w:lvlJc w:val="right"/>
      <w:pPr>
        <w:ind w:left="4699" w:hanging="180"/>
      </w:pPr>
    </w:lvl>
    <w:lvl w:ilvl="6">
      <w:start w:val="1"/>
      <w:numFmt w:val="decimal"/>
      <w:isLgl w:val="false"/>
      <w:suff w:val="tab"/>
      <w:lvlText w:val="%7."/>
      <w:lvlJc w:val="left"/>
      <w:pPr>
        <w:ind w:left="5419" w:hanging="360"/>
      </w:pPr>
    </w:lvl>
    <w:lvl w:ilvl="7">
      <w:start w:val="1"/>
      <w:numFmt w:val="lowerLetter"/>
      <w:isLgl w:val="false"/>
      <w:suff w:val="tab"/>
      <w:lvlText w:val="%8."/>
      <w:lvlJc w:val="left"/>
      <w:pPr>
        <w:ind w:left="6139" w:hanging="360"/>
      </w:pPr>
    </w:lvl>
    <w:lvl w:ilvl="8">
      <w:start w:val="1"/>
      <w:numFmt w:val="lowerRoman"/>
      <w:isLgl w:val="false"/>
      <w:suff w:val="tab"/>
      <w:lvlText w:val="%9."/>
      <w:lvlJc w:val="right"/>
      <w:pPr>
        <w:ind w:left="6859" w:hanging="180"/>
      </w:pPr>
    </w:lvl>
  </w:abstractNum>
  <w:abstractNum w:abstractNumId="83">
    <w:multiLevelType w:val="hybridMultilevel"/>
    <w:lvl w:ilvl="0">
      <w:start w:val="14"/>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4">
    <w:multiLevelType w:val="hybridMultilevel"/>
    <w:lvl w:ilvl="0">
      <w:start w:val="3"/>
      <w:numFmt w:val="decimal"/>
      <w:isLgl w:val="false"/>
      <w:suff w:val="tab"/>
      <w:lvlText w:val="%1.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5">
    <w:multiLevelType w:val="hybridMultilevel"/>
    <w:lvl w:ilvl="0">
      <w:start w:val="1"/>
      <w:numFmt w:val="decimal"/>
      <w:isLgl w:val="false"/>
      <w:suff w:val="tab"/>
      <w:lvlText w:val="%1."/>
      <w:lvlJc w:val="left"/>
      <w:pPr>
        <w:ind w:left="390" w:hanging="390"/>
        <w:tabs>
          <w:tab w:val="num" w:pos="390" w:leader="none"/>
        </w:tabs>
      </w:pPr>
      <w:rPr>
        <w:rFonts w:hint="default"/>
        <w:b/>
      </w:rPr>
    </w:lvl>
    <w:lvl w:ilvl="1">
      <w:start w:val="1"/>
      <w:numFmt w:val="decimal"/>
      <w:isLgl w:val="false"/>
      <w:suff w:val="tab"/>
      <w:lvlText w:val="%1.%2."/>
      <w:lvlJc w:val="left"/>
      <w:pPr>
        <w:ind w:left="1100" w:hanging="390"/>
        <w:tabs>
          <w:tab w:val="num" w:pos="1100" w:leader="none"/>
        </w:tabs>
      </w:pPr>
      <w:rPr>
        <w:rFonts w:hint="default"/>
      </w:rPr>
    </w:lvl>
    <w:lvl w:ilvl="2">
      <w:start w:val="1"/>
      <w:numFmt w:val="decimal"/>
      <w:isLgl w:val="false"/>
      <w:suff w:val="tab"/>
      <w:lvlText w:val="%1.%2.%3."/>
      <w:lvlJc w:val="left"/>
      <w:pPr>
        <w:ind w:left="2705" w:hanging="720"/>
        <w:tabs>
          <w:tab w:val="num" w:pos="2705" w:leader="none"/>
        </w:tabs>
      </w:pPr>
      <w:rPr>
        <w:rFonts w:hint="default"/>
      </w:rPr>
    </w:lvl>
    <w:lvl w:ilvl="3">
      <w:start w:val="1"/>
      <w:numFmt w:val="decimal"/>
      <w:isLgl w:val="false"/>
      <w:suff w:val="tab"/>
      <w:lvlText w:val="%1.%2.%3.%4."/>
      <w:lvlJc w:val="left"/>
      <w:pPr>
        <w:ind w:left="2421" w:hanging="720"/>
        <w:tabs>
          <w:tab w:val="num" w:pos="2421" w:leader="none"/>
        </w:tabs>
      </w:pPr>
      <w:rPr>
        <w:rFonts w:hint="default"/>
      </w:rPr>
    </w:lvl>
    <w:lvl w:ilvl="4">
      <w:start w:val="1"/>
      <w:numFmt w:val="decimal"/>
      <w:isLgl w:val="false"/>
      <w:suff w:val="tab"/>
      <w:lvlText w:val="%1.%2.%3.%4.%5."/>
      <w:lvlJc w:val="left"/>
      <w:pPr>
        <w:ind w:left="3348" w:hanging="1080"/>
        <w:tabs>
          <w:tab w:val="num" w:pos="3348" w:leader="none"/>
        </w:tabs>
      </w:pPr>
      <w:rPr>
        <w:rFonts w:hint="default"/>
      </w:rPr>
    </w:lvl>
    <w:lvl w:ilvl="5">
      <w:start w:val="1"/>
      <w:numFmt w:val="decimal"/>
      <w:isLgl w:val="false"/>
      <w:suff w:val="tab"/>
      <w:lvlText w:val="%1.%2.%3.%4.%5.%6."/>
      <w:lvlJc w:val="left"/>
      <w:pPr>
        <w:ind w:left="3915" w:hanging="1080"/>
        <w:tabs>
          <w:tab w:val="num" w:pos="3915" w:leader="none"/>
        </w:tabs>
      </w:pPr>
      <w:rPr>
        <w:rFonts w:hint="default"/>
      </w:rPr>
    </w:lvl>
    <w:lvl w:ilvl="6">
      <w:start w:val="1"/>
      <w:numFmt w:val="decimal"/>
      <w:isLgl w:val="false"/>
      <w:suff w:val="tab"/>
      <w:lvlText w:val="%1.%2.%3.%4.%5.%6.%7."/>
      <w:lvlJc w:val="left"/>
      <w:pPr>
        <w:ind w:left="4842" w:hanging="1440"/>
        <w:tabs>
          <w:tab w:val="num" w:pos="4842" w:leader="none"/>
        </w:tabs>
      </w:pPr>
      <w:rPr>
        <w:rFonts w:hint="default"/>
      </w:rPr>
    </w:lvl>
    <w:lvl w:ilvl="7">
      <w:start w:val="1"/>
      <w:numFmt w:val="decimal"/>
      <w:isLgl w:val="false"/>
      <w:suff w:val="tab"/>
      <w:lvlText w:val="%1.%2.%3.%4.%5.%6.%7.%8."/>
      <w:lvlJc w:val="left"/>
      <w:pPr>
        <w:ind w:left="5409" w:hanging="1440"/>
        <w:tabs>
          <w:tab w:val="num" w:pos="5409" w:leader="none"/>
        </w:tabs>
      </w:pPr>
      <w:rPr>
        <w:rFonts w:hint="default"/>
      </w:rPr>
    </w:lvl>
    <w:lvl w:ilvl="8">
      <w:start w:val="1"/>
      <w:numFmt w:val="decimal"/>
      <w:isLgl w:val="false"/>
      <w:suff w:val="tab"/>
      <w:lvlText w:val="%1.%2.%3.%4.%5.%6.%7.%8.%9."/>
      <w:lvlJc w:val="left"/>
      <w:pPr>
        <w:ind w:left="6336" w:hanging="1800"/>
        <w:tabs>
          <w:tab w:val="num" w:pos="6336" w:leader="none"/>
        </w:tabs>
      </w:pPr>
      <w:rPr>
        <w:rFonts w:hint="default"/>
      </w:rPr>
    </w:lvl>
  </w:abstractNum>
  <w:abstractNum w:abstractNumId="86">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1260" w:hanging="720"/>
        <w:tabs>
          <w:tab w:val="num" w:pos="1260" w:leader="none"/>
        </w:tabs>
      </w:pPr>
      <w:rPr>
        <w:rFonts w:cs="Times New Roman"/>
        <w:b/>
      </w:rPr>
    </w:lvl>
    <w:lvl w:ilvl="2">
      <w:start w:val="1"/>
      <w:numFmt w:val="decimal"/>
      <w:isLgl w:val="false"/>
      <w:suff w:val="tab"/>
      <w:lvlText w:val="%1.%2.%3."/>
      <w:lvlJc w:val="left"/>
      <w:pPr>
        <w:ind w:left="2160" w:hanging="720"/>
        <w:tabs>
          <w:tab w:val="num" w:pos="2160" w:leader="none"/>
        </w:tabs>
      </w:pPr>
      <w:rPr>
        <w:rFonts w:cs="Times New Roman"/>
      </w:rPr>
    </w:lvl>
    <w:lvl w:ilvl="3">
      <w:start w:val="1"/>
      <w:numFmt w:val="decimal"/>
      <w:isLgl w:val="false"/>
      <w:suff w:val="tab"/>
      <w:lvlText w:val="%1.%2.%3.%4."/>
      <w:lvlJc w:val="left"/>
      <w:pPr>
        <w:ind w:left="3240" w:hanging="1080"/>
        <w:tabs>
          <w:tab w:val="num" w:pos="3240" w:leader="none"/>
        </w:tabs>
      </w:pPr>
      <w:rPr>
        <w:rFonts w:cs="Times New Roman"/>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cs="Times New Roman"/>
      </w:rPr>
    </w:lvl>
    <w:lvl w:ilvl="6">
      <w:start w:val="1"/>
      <w:numFmt w:val="decimal"/>
      <w:isLgl w:val="false"/>
      <w:suff w:val="tab"/>
      <w:lvlText w:val="%1.%2.%3.%4.%5.%6.%7."/>
      <w:lvlJc w:val="left"/>
      <w:pPr>
        <w:ind w:left="6120" w:hanging="1800"/>
        <w:tabs>
          <w:tab w:val="num" w:pos="6120" w:leader="none"/>
        </w:tabs>
      </w:pPr>
      <w:rPr>
        <w:rFonts w:cs="Times New Roman"/>
      </w:rPr>
    </w:lvl>
    <w:lvl w:ilvl="7">
      <w:start w:val="1"/>
      <w:numFmt w:val="decimal"/>
      <w:isLgl w:val="false"/>
      <w:suff w:val="tab"/>
      <w:lvlText w:val="%1.%2.%3.%4.%5.%6.%7.%8."/>
      <w:lvlJc w:val="left"/>
      <w:pPr>
        <w:ind w:left="6840" w:hanging="1800"/>
        <w:tabs>
          <w:tab w:val="num" w:pos="6840" w:leader="none"/>
        </w:tabs>
      </w:pPr>
      <w:rPr>
        <w:rFonts w:cs="Times New Roman"/>
      </w:rPr>
    </w:lvl>
    <w:lvl w:ilvl="8">
      <w:start w:val="1"/>
      <w:numFmt w:val="decimal"/>
      <w:isLgl w:val="false"/>
      <w:suff w:val="tab"/>
      <w:lvlText w:val="%1.%2.%3.%4.%5.%6.%7.%8.%9."/>
      <w:lvlJc w:val="left"/>
      <w:pPr>
        <w:ind w:left="7920" w:hanging="2160"/>
        <w:tabs>
          <w:tab w:val="num" w:pos="7920" w:leader="none"/>
        </w:tabs>
      </w:pPr>
      <w:rPr>
        <w:rFonts w:cs="Times New Roman"/>
      </w:rPr>
    </w:lvl>
  </w:abstractNum>
  <w:abstractNum w:abstractNumId="87">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8">
    <w:multiLevelType w:val="hybridMultilevel"/>
    <w:lvl w:ilvl="0">
      <w:start w:val="3"/>
      <w:numFmt w:val="decimal"/>
      <w:isLgl w:val="false"/>
      <w:suff w:val="tab"/>
      <w:lvlText w:val="%1."/>
      <w:lvlJc w:val="left"/>
      <w:pPr>
        <w:ind w:left="720" w:hanging="720"/>
      </w:pPr>
      <w:rPr>
        <w:rFonts w:hint="default" w:cs="Times New Roman"/>
      </w:rPr>
    </w:lvl>
    <w:lvl w:ilvl="1">
      <w:start w:val="1"/>
      <w:numFmt w:val="decimal"/>
      <w:isLgl w:val="false"/>
      <w:suff w:val="tab"/>
      <w:lvlText w:val="%1.%2."/>
      <w:lvlJc w:val="left"/>
      <w:pPr>
        <w:ind w:left="1440" w:hanging="1080"/>
      </w:pPr>
      <w:rPr>
        <w:rFonts w:hint="default" w:cs="Times New Roman"/>
      </w:rPr>
    </w:lvl>
    <w:lvl w:ilvl="2">
      <w:start w:val="1"/>
      <w:numFmt w:val="decimal"/>
      <w:isLgl w:val="false"/>
      <w:suff w:val="tab"/>
      <w:lvlText w:val="%1.%2.%3."/>
      <w:lvlJc w:val="left"/>
      <w:pPr>
        <w:ind w:left="1506" w:hanging="1080"/>
      </w:pPr>
      <w:rPr>
        <w:rFonts w:hint="default" w:cs="Times New Roman"/>
      </w:rPr>
    </w:lvl>
    <w:lvl w:ilvl="3">
      <w:start w:val="1"/>
      <w:numFmt w:val="decimal"/>
      <w:isLgl w:val="false"/>
      <w:suff w:val="tab"/>
      <w:lvlText w:val="%1.%2.%3.%4."/>
      <w:lvlJc w:val="left"/>
      <w:pPr>
        <w:ind w:left="2008" w:hanging="1440"/>
      </w:pPr>
      <w:rPr>
        <w:rFonts w:hint="default" w:cs="Times New Roman"/>
      </w:rPr>
    </w:lvl>
    <w:lvl w:ilvl="4">
      <w:start w:val="1"/>
      <w:numFmt w:val="bullet"/>
      <w:isLgl w:val="false"/>
      <w:suff w:val="tab"/>
      <w:lvlText w:val=""/>
      <w:lvlJc w:val="left"/>
      <w:pPr>
        <w:ind w:left="2880" w:hanging="1440"/>
      </w:pPr>
      <w:rPr>
        <w:rFonts w:hint="default" w:ascii="Symbol" w:hAnsi="Symbol"/>
      </w:rPr>
    </w:lvl>
    <w:lvl w:ilvl="5">
      <w:start w:val="1"/>
      <w:numFmt w:val="decimal"/>
      <w:isLgl w:val="false"/>
      <w:suff w:val="tab"/>
      <w:lvlText w:val="%1.%2.%3.%4.%5.%6."/>
      <w:lvlJc w:val="left"/>
      <w:pPr>
        <w:ind w:left="3600" w:hanging="1800"/>
      </w:pPr>
      <w:rPr>
        <w:rFonts w:hint="default" w:cs="Times New Roman"/>
      </w:rPr>
    </w:lvl>
    <w:lvl w:ilvl="6">
      <w:start w:val="1"/>
      <w:numFmt w:val="decimal"/>
      <w:isLgl w:val="false"/>
      <w:suff w:val="tab"/>
      <w:lvlText w:val="%1.%2.%3.%4.%5.%6.%7."/>
      <w:lvlJc w:val="left"/>
      <w:pPr>
        <w:ind w:left="3960" w:hanging="1800"/>
      </w:pPr>
      <w:rPr>
        <w:rFonts w:hint="default" w:cs="Times New Roman"/>
      </w:rPr>
    </w:lvl>
    <w:lvl w:ilvl="7">
      <w:start w:val="1"/>
      <w:numFmt w:val="decimal"/>
      <w:isLgl w:val="false"/>
      <w:suff w:val="tab"/>
      <w:lvlText w:val="%1.%2.%3.%4.%5.%6.%7.%8."/>
      <w:lvlJc w:val="left"/>
      <w:pPr>
        <w:ind w:left="4680" w:hanging="2160"/>
      </w:pPr>
      <w:rPr>
        <w:rFonts w:hint="default" w:cs="Times New Roman"/>
      </w:rPr>
    </w:lvl>
    <w:lvl w:ilvl="8">
      <w:start w:val="1"/>
      <w:numFmt w:val="decimal"/>
      <w:isLgl w:val="false"/>
      <w:suff w:val="tab"/>
      <w:lvlText w:val="%1.%2.%3.%4.%5.%6.%7.%8.%9."/>
      <w:lvlJc w:val="left"/>
      <w:pPr>
        <w:ind w:left="5040" w:hanging="2160"/>
      </w:pPr>
      <w:rPr>
        <w:rFonts w:hint="default" w:cs="Times New Roman"/>
      </w:rPr>
    </w:lvl>
  </w:abstractNum>
  <w:abstractNum w:abstractNumId="89">
    <w:multiLevelType w:val="hybridMultilevel"/>
    <w:lvl w:ilvl="0">
      <w:start w:val="1"/>
      <w:numFmt w:val="bullet"/>
      <w:isLgl w:val="false"/>
      <w:suff w:val="space"/>
      <w:lvlText w:val=""/>
      <w:lvlJc w:val="left"/>
      <w:pPr>
        <w:ind w:left="0" w:firstLine="709"/>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0">
    <w:multiLevelType w:val="hybridMultilevel"/>
    <w:lvl w:ilvl="0">
      <w:start w:val="5"/>
      <w:numFmt w:val="bullet"/>
      <w:isLgl w:val="false"/>
      <w:suff w:val="tab"/>
      <w:lvlText w:val="-"/>
      <w:lvlJc w:val="left"/>
      <w:pPr>
        <w:ind w:left="720" w:hanging="360"/>
      </w:pPr>
      <w:rPr>
        <w:rFonts w:ascii="Times New Roman" w:hAnsi="Times New Roman" w:eastAsia="Times New Roman"/>
        <w:color w:val="00000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1">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1260" w:hanging="720"/>
        <w:tabs>
          <w:tab w:val="num" w:pos="1260" w:leader="none"/>
        </w:tabs>
      </w:pPr>
      <w:rPr>
        <w:rFonts w:cs="Times New Roman"/>
        <w:b/>
      </w:rPr>
    </w:lvl>
    <w:lvl w:ilvl="2">
      <w:start w:val="1"/>
      <w:numFmt w:val="decimal"/>
      <w:isLgl w:val="false"/>
      <w:suff w:val="tab"/>
      <w:lvlText w:val="%1.%2.%3."/>
      <w:lvlJc w:val="left"/>
      <w:pPr>
        <w:ind w:left="2160" w:hanging="720"/>
        <w:tabs>
          <w:tab w:val="num" w:pos="2160" w:leader="none"/>
        </w:tabs>
      </w:pPr>
      <w:rPr>
        <w:rFonts w:cs="Times New Roman"/>
      </w:rPr>
    </w:lvl>
    <w:lvl w:ilvl="3">
      <w:start w:val="1"/>
      <w:numFmt w:val="decimal"/>
      <w:isLgl w:val="false"/>
      <w:suff w:val="tab"/>
      <w:lvlText w:val="%1.%2.%3.%4."/>
      <w:lvlJc w:val="left"/>
      <w:pPr>
        <w:ind w:left="3240" w:hanging="1080"/>
        <w:tabs>
          <w:tab w:val="num" w:pos="3240" w:leader="none"/>
        </w:tabs>
      </w:pPr>
      <w:rPr>
        <w:rFonts w:cs="Times New Roman"/>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cs="Times New Roman"/>
      </w:rPr>
    </w:lvl>
    <w:lvl w:ilvl="6">
      <w:start w:val="1"/>
      <w:numFmt w:val="decimal"/>
      <w:isLgl w:val="false"/>
      <w:suff w:val="tab"/>
      <w:lvlText w:val="%1.%2.%3.%4.%5.%6.%7."/>
      <w:lvlJc w:val="left"/>
      <w:pPr>
        <w:ind w:left="6120" w:hanging="1800"/>
        <w:tabs>
          <w:tab w:val="num" w:pos="6120" w:leader="none"/>
        </w:tabs>
      </w:pPr>
      <w:rPr>
        <w:rFonts w:cs="Times New Roman"/>
      </w:rPr>
    </w:lvl>
    <w:lvl w:ilvl="7">
      <w:start w:val="1"/>
      <w:numFmt w:val="decimal"/>
      <w:isLgl w:val="false"/>
      <w:suff w:val="tab"/>
      <w:lvlText w:val="%1.%2.%3.%4.%5.%6.%7.%8."/>
      <w:lvlJc w:val="left"/>
      <w:pPr>
        <w:ind w:left="6840" w:hanging="1800"/>
        <w:tabs>
          <w:tab w:val="num" w:pos="6840" w:leader="none"/>
        </w:tabs>
      </w:pPr>
      <w:rPr>
        <w:rFonts w:cs="Times New Roman"/>
      </w:rPr>
    </w:lvl>
    <w:lvl w:ilvl="8">
      <w:start w:val="1"/>
      <w:numFmt w:val="decimal"/>
      <w:isLgl w:val="false"/>
      <w:suff w:val="tab"/>
      <w:lvlText w:val="%1.%2.%3.%4.%5.%6.%7.%8.%9."/>
      <w:lvlJc w:val="left"/>
      <w:pPr>
        <w:ind w:left="7920" w:hanging="2160"/>
        <w:tabs>
          <w:tab w:val="num" w:pos="7920" w:leader="none"/>
        </w:tabs>
      </w:pPr>
      <w:rPr>
        <w:rFonts w:cs="Times New Roman"/>
      </w:rPr>
    </w:lvl>
  </w:abstractNum>
  <w:abstractNum w:abstractNumId="9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3">
    <w:multiLevelType w:val="hybridMultilevel"/>
    <w:lvl w:ilvl="0">
      <w:start w:val="3"/>
      <w:numFmt w:val="decimal"/>
      <w:isLgl w:val="false"/>
      <w:suff w:val="tab"/>
      <w:lvlText w:val="%1."/>
      <w:lvlJc w:val="left"/>
      <w:pPr>
        <w:ind w:left="720" w:hanging="720"/>
      </w:pPr>
      <w:rPr>
        <w:rFonts w:hint="default" w:cs="Times New Roman"/>
      </w:rPr>
    </w:lvl>
    <w:lvl w:ilvl="1">
      <w:start w:val="1"/>
      <w:numFmt w:val="decimal"/>
      <w:isLgl w:val="false"/>
      <w:suff w:val="tab"/>
      <w:lvlText w:val="%1.%2."/>
      <w:lvlJc w:val="left"/>
      <w:pPr>
        <w:ind w:left="1440" w:hanging="1080"/>
      </w:pPr>
      <w:rPr>
        <w:rFonts w:hint="default" w:cs="Times New Roman"/>
      </w:rPr>
    </w:lvl>
    <w:lvl w:ilvl="2">
      <w:start w:val="1"/>
      <w:numFmt w:val="decimal"/>
      <w:isLgl w:val="false"/>
      <w:suff w:val="tab"/>
      <w:lvlText w:val="%1.%2.%3."/>
      <w:lvlJc w:val="left"/>
      <w:pPr>
        <w:ind w:left="1506" w:hanging="1080"/>
      </w:pPr>
      <w:rPr>
        <w:rFonts w:hint="default" w:cs="Times New Roman"/>
      </w:rPr>
    </w:lvl>
    <w:lvl w:ilvl="3">
      <w:start w:val="1"/>
      <w:numFmt w:val="decimal"/>
      <w:isLgl w:val="false"/>
      <w:suff w:val="tab"/>
      <w:lvlText w:val="%1.%2.%3.%4."/>
      <w:lvlJc w:val="left"/>
      <w:pPr>
        <w:ind w:left="2008" w:hanging="1440"/>
      </w:pPr>
      <w:rPr>
        <w:rFonts w:hint="default" w:cs="Times New Roman"/>
      </w:rPr>
    </w:lvl>
    <w:lvl w:ilvl="4">
      <w:start w:val="1"/>
      <w:numFmt w:val="bullet"/>
      <w:isLgl w:val="false"/>
      <w:suff w:val="tab"/>
      <w:lvlText w:val=""/>
      <w:lvlJc w:val="left"/>
      <w:pPr>
        <w:ind w:left="2880" w:hanging="1440"/>
      </w:pPr>
      <w:rPr>
        <w:rFonts w:hint="default" w:ascii="Symbol" w:hAnsi="Symbol"/>
      </w:rPr>
    </w:lvl>
    <w:lvl w:ilvl="5">
      <w:start w:val="1"/>
      <w:numFmt w:val="decimal"/>
      <w:isLgl w:val="false"/>
      <w:suff w:val="tab"/>
      <w:lvlText w:val="%1.%2.%3.%4.%5.%6."/>
      <w:lvlJc w:val="left"/>
      <w:pPr>
        <w:ind w:left="3600" w:hanging="1800"/>
      </w:pPr>
      <w:rPr>
        <w:rFonts w:hint="default" w:cs="Times New Roman"/>
      </w:rPr>
    </w:lvl>
    <w:lvl w:ilvl="6">
      <w:start w:val="1"/>
      <w:numFmt w:val="decimal"/>
      <w:isLgl w:val="false"/>
      <w:suff w:val="tab"/>
      <w:lvlText w:val="%1.%2.%3.%4.%5.%6.%7."/>
      <w:lvlJc w:val="left"/>
      <w:pPr>
        <w:ind w:left="3960" w:hanging="1800"/>
      </w:pPr>
      <w:rPr>
        <w:rFonts w:hint="default" w:cs="Times New Roman"/>
      </w:rPr>
    </w:lvl>
    <w:lvl w:ilvl="7">
      <w:start w:val="1"/>
      <w:numFmt w:val="decimal"/>
      <w:isLgl w:val="false"/>
      <w:suff w:val="tab"/>
      <w:lvlText w:val="%1.%2.%3.%4.%5.%6.%7.%8."/>
      <w:lvlJc w:val="left"/>
      <w:pPr>
        <w:ind w:left="4680" w:hanging="2160"/>
      </w:pPr>
      <w:rPr>
        <w:rFonts w:hint="default" w:cs="Times New Roman"/>
      </w:rPr>
    </w:lvl>
    <w:lvl w:ilvl="8">
      <w:start w:val="1"/>
      <w:numFmt w:val="decimal"/>
      <w:isLgl w:val="false"/>
      <w:suff w:val="tab"/>
      <w:lvlText w:val="%1.%2.%3.%4.%5.%6.%7.%8.%9."/>
      <w:lvlJc w:val="left"/>
      <w:pPr>
        <w:ind w:left="5040" w:hanging="2160"/>
      </w:pPr>
      <w:rPr>
        <w:rFonts w:hint="default" w:cs="Times New Roman"/>
      </w:rPr>
    </w:lvl>
  </w:abstractNum>
  <w:abstractNum w:abstractNumId="94">
    <w:multiLevelType w:val="hybridMultilevel"/>
    <w:lvl w:ilvl="0">
      <w:start w:val="1"/>
      <w:numFmt w:val="bullet"/>
      <w:isLgl w:val="false"/>
      <w:suff w:val="space"/>
      <w:lvlText w:val=""/>
      <w:lvlJc w:val="left"/>
      <w:pPr>
        <w:ind w:left="0" w:firstLine="709"/>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5">
    <w:multiLevelType w:val="hybridMultilevel"/>
    <w:lvl w:ilvl="0">
      <w:start w:val="5"/>
      <w:numFmt w:val="bullet"/>
      <w:isLgl w:val="false"/>
      <w:suff w:val="tab"/>
      <w:lvlText w:val="-"/>
      <w:lvlJc w:val="left"/>
      <w:pPr>
        <w:ind w:left="720" w:hanging="360"/>
      </w:pPr>
      <w:rPr>
        <w:rFonts w:ascii="Times New Roman" w:hAnsi="Times New Roman" w:eastAsia="Times New Roman"/>
        <w:color w:val="00000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35"/>
  </w:num>
  <w:num w:numId="2">
    <w:abstractNumId w:val="36"/>
  </w:num>
  <w:num w:numId="3">
    <w:abstractNumId w:val="37"/>
    <w:lvlOverride w:ilvl="0">
      <w:lvl w:ilvl="0">
        <w:start w:val="1"/>
        <w:numFmt w:val="bullet"/>
        <w:isLgl w:val="false"/>
        <w:suff w:val="tab"/>
        <w:lvlText w:val="-"/>
        <w:legacy w:legacy="1" w:legacyIndent="154" w:legacySpace="0"/>
        <w:lvlJc w:val="left"/>
        <w:pPr>
          <w:ind w:left="0" w:firstLine="0"/>
        </w:pPr>
        <w:rPr>
          <w:rFonts w:hint="default" w:ascii="Times New Roman" w:hAnsi="Times New Roman" w:cs="Times New Roman"/>
        </w:rPr>
      </w:lvl>
    </w:lvlOverride>
  </w:num>
  <w:num w:numId="4">
    <w:abstractNumId w:val="62"/>
  </w:num>
  <w:num w:numId="5">
    <w:abstractNumId w:val="58"/>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9"/>
    <w:lvlOverride w:ilvl="0">
      <w:startOverride w:val="1"/>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49"/>
  </w:num>
  <w:num w:numId="12">
    <w:abstractNumId w:val="9"/>
  </w:num>
  <w:num w:numId="13">
    <w:abstractNumId w:val="33"/>
  </w:num>
  <w:num w:numId="14">
    <w:abstractNumId w:val="60"/>
  </w:num>
  <w:num w:numId="15">
    <w:abstractNumId w:val="2"/>
  </w:num>
  <w:num w:numId="16">
    <w:abstractNumId w:val="47"/>
  </w:num>
  <w:num w:numId="17">
    <w:abstractNumId w:val="15"/>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0"/>
  </w:num>
  <w:num w:numId="20">
    <w:abstractNumId w:val="56"/>
  </w:num>
  <w:num w:numId="21">
    <w:abstractNumId w:val="29"/>
  </w:num>
  <w:num w:numId="22">
    <w:abstractNumId w:val="50"/>
  </w:num>
  <w:num w:numId="23">
    <w:abstractNumId w:val="10"/>
  </w:num>
  <w:num w:numId="24">
    <w:abstractNumId w:val="40"/>
  </w:num>
  <w:num w:numId="25">
    <w:abstractNumId w:val="39"/>
  </w:num>
  <w:num w:numId="26">
    <w:abstractNumId w:val="34"/>
  </w:num>
  <w:num w:numId="27">
    <w:abstractNumId w:val="26"/>
  </w:num>
  <w:num w:numId="28">
    <w:abstractNumId w:val="7"/>
  </w:num>
  <w:num w:numId="29">
    <w:abstractNumId w:val="31"/>
  </w:num>
  <w:num w:numId="30">
    <w:abstractNumId w:val="44"/>
  </w:num>
  <w:num w:numId="31">
    <w:abstractNumId w:val="54"/>
  </w:num>
  <w:num w:numId="32">
    <w:abstractNumId w:val="45"/>
  </w:num>
  <w:num w:numId="33">
    <w:abstractNumId w:val="57"/>
  </w:num>
  <w:num w:numId="34">
    <w:abstractNumId w:val="22"/>
  </w:num>
  <w:num w:numId="35">
    <w:abstractNumId w:val="6"/>
  </w:num>
  <w:num w:numId="36">
    <w:abstractNumId w:val="42"/>
  </w:num>
  <w:num w:numId="37">
    <w:abstractNumId w:val="13"/>
  </w:num>
  <w:num w:numId="38">
    <w:abstractNumId w:val="30"/>
  </w:num>
  <w:num w:numId="39">
    <w:abstractNumId w:val="38"/>
  </w:num>
  <w:num w:numId="40">
    <w:abstractNumId w:val="32"/>
  </w:num>
  <w:num w:numId="41">
    <w:abstractNumId w:val="14"/>
  </w:num>
  <w:num w:numId="42">
    <w:abstractNumId w:val="46"/>
  </w:num>
  <w:num w:numId="43">
    <w:abstractNumId w:val="16"/>
  </w:num>
  <w:num w:numId="44">
    <w:abstractNumId w:val="11"/>
  </w:num>
  <w:num w:numId="45">
    <w:abstractNumId w:val="41"/>
  </w:num>
  <w:num w:numId="46">
    <w:abstractNumId w:val="52"/>
  </w:num>
  <w:num w:numId="47">
    <w:abstractNumId w:val="17"/>
  </w:num>
  <w:num w:numId="48">
    <w:abstractNumId w:val="19"/>
  </w:num>
  <w:num w:numId="49">
    <w:abstractNumId w:val="0"/>
  </w:num>
  <w:num w:numId="50">
    <w:abstractNumId w:val="51"/>
  </w:num>
  <w:num w:numId="51">
    <w:abstractNumId w:val="64"/>
  </w:num>
  <w:num w:numId="52">
    <w:abstractNumId w:val="63"/>
  </w:num>
  <w:num w:numId="53">
    <w:abstractNumId w:val="53"/>
  </w:num>
  <w:num w:numId="54">
    <w:abstractNumId w:val="12"/>
  </w:num>
  <w:num w:numId="55">
    <w:abstractNumId w:val="4"/>
  </w:num>
  <w:num w:numId="56">
    <w:abstractNumId w:val="55"/>
  </w:num>
  <w:num w:numId="57">
    <w:abstractNumId w:val="61"/>
  </w:num>
  <w:num w:numId="58">
    <w:abstractNumId w:val="5"/>
  </w:num>
  <w:num w:numId="59">
    <w:abstractNumId w:val="65"/>
  </w:num>
  <w:num w:numId="60">
    <w:abstractNumId w:val="25"/>
  </w:num>
  <w:num w:numId="61">
    <w:abstractNumId w:val="3"/>
  </w:num>
  <w:num w:numId="62">
    <w:abstractNumId w:val="24"/>
  </w:num>
  <w:num w:numId="63">
    <w:abstractNumId w:val="23"/>
  </w:num>
  <w:num w:numId="64">
    <w:abstractNumId w:val="8"/>
  </w:num>
  <w:num w:numId="65">
    <w:abstractNumId w:val="1"/>
  </w:num>
  <w:num w:numId="66">
    <w:abstractNumId w:val="18"/>
    <w:lvlOverride w:ilvl="0">
      <w:startOverride w:val="3"/>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6"/>
  </w:num>
  <w:num w:numId="68">
    <w:abstractNumId w:val="67"/>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8"/>
  </w:num>
  <w:num w:numId="70">
    <w:abstractNumId w:val="69"/>
    <w:lvlOverride w:ilvl="0">
      <w:startOverride w:val="3"/>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0"/>
  </w:num>
  <w:num w:numId="72">
    <w:abstractNumId w:val="71"/>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2"/>
  </w:num>
  <w:num w:numId="74">
    <w:abstractNumId w:val="73"/>
    <w:lvlOverride w:ilvl="0">
      <w:startOverride w:val="3"/>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4"/>
  </w:num>
  <w:num w:numId="76">
    <w:abstractNumId w:val="75"/>
  </w:num>
  <w:num w:numId="77">
    <w:abstractNumId w:val="76"/>
  </w:num>
  <w:num w:numId="78">
    <w:abstractNumId w:val="77"/>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8"/>
  </w:num>
  <w:num w:numId="80">
    <w:abstractNumId w:val="79"/>
    <w:lvlOverride w:ilvl="0">
      <w:startOverride w:val="3"/>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7"/>
  </w:num>
  <w:num w:numId="89">
    <w:abstractNumId w:val="88"/>
    <w:lvlOverride w:ilvl="0">
      <w:startOverride w:val="3"/>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9"/>
  </w:num>
  <w:num w:numId="91">
    <w:abstractNumId w:val="90"/>
  </w:num>
  <w:num w:numId="92">
    <w:abstractNumId w:val="91"/>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2"/>
  </w:num>
  <w:num w:numId="94">
    <w:abstractNumId w:val="93"/>
    <w:lvlOverride w:ilvl="0">
      <w:startOverride w:val="3"/>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4"/>
  </w:num>
  <w:num w:numId="96">
    <w:abstractNumId w:val="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2668">
    <w:name w:val="Caption Char"/>
    <w:basedOn w:val="2679"/>
    <w:link w:val="2812"/>
    <w:uiPriority w:val="35"/>
    <w:rPr>
      <w:b/>
      <w:bCs/>
      <w:color w:val="4f81bd" w:themeColor="accent1"/>
      <w:sz w:val="18"/>
      <w:szCs w:val="18"/>
    </w:rPr>
  </w:style>
  <w:style w:type="paragraph" w:styleId="2669" w:default="1">
    <w:name w:val="Normal"/>
    <w:qFormat/>
    <w:pPr>
      <w:spacing w:after="0" w:line="240" w:lineRule="auto"/>
      <w:widowControl w:val="off"/>
    </w:pPr>
    <w:rPr>
      <w:rFonts w:ascii="Times New Roman" w:hAnsi="Times New Roman" w:eastAsia="Times New Roman" w:cs="Times New Roman"/>
      <w:sz w:val="20"/>
      <w:szCs w:val="20"/>
      <w:lang w:eastAsia="ru-RU"/>
    </w:rPr>
  </w:style>
  <w:style w:type="paragraph" w:styleId="2670">
    <w:name w:val="Heading 1"/>
    <w:basedOn w:val="2669"/>
    <w:next w:val="2669"/>
    <w:link w:val="2694"/>
    <w:uiPriority w:val="9"/>
    <w:qFormat/>
    <w:pPr>
      <w:keepNext/>
      <w:widowControl/>
      <w:outlineLvl w:val="0"/>
    </w:pPr>
    <w:rPr>
      <w:sz w:val="28"/>
      <w:szCs w:val="24"/>
    </w:rPr>
  </w:style>
  <w:style w:type="paragraph" w:styleId="2671">
    <w:name w:val="Heading 2"/>
    <w:basedOn w:val="2669"/>
    <w:next w:val="2669"/>
    <w:link w:val="2695"/>
    <w:uiPriority w:val="9"/>
    <w:qFormat/>
    <w:pPr>
      <w:keepNext/>
      <w:spacing w:before="240" w:after="60"/>
      <w:widowControl/>
      <w:outlineLvl w:val="1"/>
    </w:pPr>
    <w:rPr>
      <w:rFonts w:ascii="Arial" w:hAnsi="Arial"/>
      <w:b/>
      <w:bCs/>
      <w:i/>
      <w:iCs/>
      <w:sz w:val="28"/>
      <w:szCs w:val="28"/>
    </w:rPr>
  </w:style>
  <w:style w:type="paragraph" w:styleId="2672">
    <w:name w:val="Heading 3"/>
    <w:basedOn w:val="2669"/>
    <w:next w:val="2669"/>
    <w:link w:val="2696"/>
    <w:uiPriority w:val="9"/>
    <w:unhideWhenUsed/>
    <w:qFormat/>
    <w:pPr>
      <w:keepNext/>
      <w:spacing w:before="240" w:after="60"/>
      <w:outlineLvl w:val="2"/>
    </w:pPr>
    <w:rPr>
      <w:rFonts w:ascii="Cambria" w:hAnsi="Cambria"/>
      <w:b/>
      <w:bCs/>
      <w:sz w:val="26"/>
      <w:szCs w:val="26"/>
    </w:rPr>
  </w:style>
  <w:style w:type="paragraph" w:styleId="2673">
    <w:name w:val="Heading 4"/>
    <w:basedOn w:val="2669"/>
    <w:next w:val="2669"/>
    <w:link w:val="2797"/>
    <w:unhideWhenUsed/>
    <w:qFormat/>
    <w:pPr>
      <w:keepLines/>
      <w:keepNext/>
      <w:spacing w:before="320" w:after="200"/>
      <w:outlineLvl w:val="3"/>
    </w:pPr>
    <w:rPr>
      <w:rFonts w:ascii="Arial" w:hAnsi="Arial" w:eastAsia="Arial" w:cs="Arial"/>
      <w:b/>
      <w:bCs/>
      <w:sz w:val="26"/>
      <w:szCs w:val="26"/>
    </w:rPr>
  </w:style>
  <w:style w:type="paragraph" w:styleId="2674">
    <w:name w:val="Heading 5"/>
    <w:basedOn w:val="2669"/>
    <w:next w:val="2669"/>
    <w:link w:val="2798"/>
    <w:uiPriority w:val="9"/>
    <w:unhideWhenUsed/>
    <w:qFormat/>
    <w:pPr>
      <w:keepLines/>
      <w:keepNext/>
      <w:spacing w:before="320" w:after="200"/>
      <w:outlineLvl w:val="4"/>
    </w:pPr>
    <w:rPr>
      <w:rFonts w:ascii="Arial" w:hAnsi="Arial" w:eastAsia="Arial" w:cs="Arial"/>
      <w:b/>
      <w:bCs/>
      <w:sz w:val="24"/>
      <w:szCs w:val="24"/>
    </w:rPr>
  </w:style>
  <w:style w:type="paragraph" w:styleId="2675">
    <w:name w:val="Heading 6"/>
    <w:basedOn w:val="2669"/>
    <w:next w:val="2669"/>
    <w:link w:val="2799"/>
    <w:uiPriority w:val="99"/>
    <w:unhideWhenUsed/>
    <w:qFormat/>
    <w:pPr>
      <w:keepLines/>
      <w:keepNext/>
      <w:spacing w:before="320" w:after="200"/>
      <w:outlineLvl w:val="5"/>
    </w:pPr>
    <w:rPr>
      <w:rFonts w:ascii="Arial" w:hAnsi="Arial" w:eastAsia="Arial" w:cs="Arial"/>
      <w:b/>
      <w:bCs/>
      <w:sz w:val="22"/>
      <w:szCs w:val="22"/>
    </w:rPr>
  </w:style>
  <w:style w:type="paragraph" w:styleId="2676">
    <w:name w:val="Heading 7"/>
    <w:basedOn w:val="2669"/>
    <w:next w:val="2669"/>
    <w:link w:val="2800"/>
    <w:uiPriority w:val="9"/>
    <w:unhideWhenUsed/>
    <w:qFormat/>
    <w:pPr>
      <w:keepLines/>
      <w:keepNext/>
      <w:spacing w:before="320" w:after="200"/>
      <w:outlineLvl w:val="6"/>
    </w:pPr>
    <w:rPr>
      <w:rFonts w:ascii="Arial" w:hAnsi="Arial" w:eastAsia="Arial" w:cs="Arial"/>
      <w:b/>
      <w:bCs/>
      <w:i/>
      <w:iCs/>
      <w:sz w:val="22"/>
      <w:szCs w:val="22"/>
    </w:rPr>
  </w:style>
  <w:style w:type="paragraph" w:styleId="2677">
    <w:name w:val="Heading 8"/>
    <w:basedOn w:val="2669"/>
    <w:next w:val="2669"/>
    <w:link w:val="2801"/>
    <w:uiPriority w:val="9"/>
    <w:unhideWhenUsed/>
    <w:qFormat/>
    <w:pPr>
      <w:keepLines/>
      <w:keepNext/>
      <w:spacing w:before="320" w:after="200"/>
      <w:outlineLvl w:val="7"/>
    </w:pPr>
    <w:rPr>
      <w:rFonts w:ascii="Arial" w:hAnsi="Arial" w:eastAsia="Arial" w:cs="Arial"/>
      <w:i/>
      <w:iCs/>
      <w:sz w:val="22"/>
      <w:szCs w:val="22"/>
    </w:rPr>
  </w:style>
  <w:style w:type="paragraph" w:styleId="2678">
    <w:name w:val="Heading 9"/>
    <w:basedOn w:val="2669"/>
    <w:next w:val="2669"/>
    <w:link w:val="2802"/>
    <w:uiPriority w:val="9"/>
    <w:unhideWhenUsed/>
    <w:qFormat/>
    <w:pPr>
      <w:keepLines/>
      <w:keepNext/>
      <w:spacing w:before="320" w:after="200"/>
      <w:outlineLvl w:val="8"/>
    </w:pPr>
    <w:rPr>
      <w:rFonts w:ascii="Arial" w:hAnsi="Arial" w:eastAsia="Arial" w:cs="Arial"/>
      <w:i/>
      <w:iCs/>
      <w:sz w:val="21"/>
      <w:szCs w:val="21"/>
    </w:rPr>
  </w:style>
  <w:style w:type="character" w:styleId="2679" w:default="1">
    <w:name w:val="Default Paragraph Font"/>
    <w:uiPriority w:val="1"/>
    <w:semiHidden/>
    <w:unhideWhenUsed/>
  </w:style>
  <w:style w:type="table" w:styleId="2680" w:default="1">
    <w:name w:val="Normal Table"/>
    <w:uiPriority w:val="99"/>
    <w:semiHidden/>
    <w:unhideWhenUsed/>
    <w:tblPr>
      <w:tblInd w:w="0" w:type="dxa"/>
      <w:tblCellMar>
        <w:left w:w="108" w:type="dxa"/>
        <w:top w:w="0" w:type="dxa"/>
        <w:right w:w="108" w:type="dxa"/>
        <w:bottom w:w="0" w:type="dxa"/>
      </w:tblCellMar>
    </w:tblPr>
  </w:style>
  <w:style w:type="numbering" w:styleId="2681" w:default="1">
    <w:name w:val="No List"/>
    <w:uiPriority w:val="99"/>
    <w:semiHidden/>
    <w:unhideWhenUsed/>
  </w:style>
  <w:style w:type="character" w:styleId="2682" w:customStyle="1">
    <w:name w:val="Heading 4 Char"/>
    <w:basedOn w:val="2679"/>
    <w:uiPriority w:val="9"/>
    <w:rPr>
      <w:rFonts w:ascii="Arial" w:hAnsi="Arial" w:eastAsia="Arial" w:cs="Arial"/>
      <w:b/>
      <w:bCs/>
      <w:sz w:val="26"/>
      <w:szCs w:val="26"/>
    </w:rPr>
  </w:style>
  <w:style w:type="character" w:styleId="2683" w:customStyle="1">
    <w:name w:val="Heading 5 Char"/>
    <w:basedOn w:val="2679"/>
    <w:uiPriority w:val="9"/>
    <w:rPr>
      <w:rFonts w:ascii="Arial" w:hAnsi="Arial" w:eastAsia="Arial" w:cs="Arial"/>
      <w:b/>
      <w:bCs/>
      <w:sz w:val="24"/>
      <w:szCs w:val="24"/>
    </w:rPr>
  </w:style>
  <w:style w:type="character" w:styleId="2684" w:customStyle="1">
    <w:name w:val="Heading 6 Char"/>
    <w:basedOn w:val="2679"/>
    <w:uiPriority w:val="9"/>
    <w:rPr>
      <w:rFonts w:ascii="Arial" w:hAnsi="Arial" w:eastAsia="Arial" w:cs="Arial"/>
      <w:b/>
      <w:bCs/>
      <w:sz w:val="22"/>
      <w:szCs w:val="22"/>
    </w:rPr>
  </w:style>
  <w:style w:type="character" w:styleId="2685" w:customStyle="1">
    <w:name w:val="Heading 7 Char"/>
    <w:basedOn w:val="2679"/>
    <w:uiPriority w:val="9"/>
    <w:rPr>
      <w:rFonts w:ascii="Arial" w:hAnsi="Arial" w:eastAsia="Arial" w:cs="Arial"/>
      <w:b/>
      <w:bCs/>
      <w:i/>
      <w:iCs/>
      <w:sz w:val="22"/>
      <w:szCs w:val="22"/>
    </w:rPr>
  </w:style>
  <w:style w:type="character" w:styleId="2686" w:customStyle="1">
    <w:name w:val="Heading 8 Char"/>
    <w:basedOn w:val="2679"/>
    <w:uiPriority w:val="9"/>
    <w:rPr>
      <w:rFonts w:ascii="Arial" w:hAnsi="Arial" w:eastAsia="Arial" w:cs="Arial"/>
      <w:i/>
      <w:iCs/>
      <w:sz w:val="22"/>
      <w:szCs w:val="22"/>
    </w:rPr>
  </w:style>
  <w:style w:type="character" w:styleId="2687" w:customStyle="1">
    <w:name w:val="Heading 9 Char"/>
    <w:basedOn w:val="2679"/>
    <w:uiPriority w:val="9"/>
    <w:rPr>
      <w:rFonts w:ascii="Arial" w:hAnsi="Arial" w:eastAsia="Arial" w:cs="Arial"/>
      <w:i/>
      <w:iCs/>
      <w:sz w:val="21"/>
      <w:szCs w:val="21"/>
    </w:rPr>
  </w:style>
  <w:style w:type="character" w:styleId="2688" w:customStyle="1">
    <w:name w:val="Title Char"/>
    <w:basedOn w:val="2679"/>
    <w:uiPriority w:val="10"/>
    <w:rPr>
      <w:sz w:val="48"/>
      <w:szCs w:val="48"/>
    </w:rPr>
  </w:style>
  <w:style w:type="character" w:styleId="2689" w:customStyle="1">
    <w:name w:val="Subtitle Char"/>
    <w:basedOn w:val="2679"/>
    <w:uiPriority w:val="11"/>
    <w:rPr>
      <w:sz w:val="24"/>
      <w:szCs w:val="24"/>
    </w:rPr>
  </w:style>
  <w:style w:type="character" w:styleId="2690" w:customStyle="1">
    <w:name w:val="Quote Char"/>
    <w:uiPriority w:val="29"/>
    <w:rPr>
      <w:i/>
    </w:rPr>
  </w:style>
  <w:style w:type="character" w:styleId="2691" w:customStyle="1">
    <w:name w:val="Intense Quote Char"/>
    <w:uiPriority w:val="30"/>
    <w:rPr>
      <w:i/>
    </w:rPr>
  </w:style>
  <w:style w:type="character" w:styleId="2692" w:customStyle="1">
    <w:name w:val="Название объекта Знак"/>
    <w:basedOn w:val="2679"/>
    <w:link w:val="2812"/>
    <w:uiPriority w:val="35"/>
    <w:rPr>
      <w:b/>
      <w:bCs/>
      <w:color w:val="5b9bd5" w:themeColor="accent1"/>
      <w:sz w:val="18"/>
      <w:szCs w:val="18"/>
    </w:rPr>
  </w:style>
  <w:style w:type="character" w:styleId="2693" w:customStyle="1">
    <w:name w:val="Endnote Text Char"/>
    <w:uiPriority w:val="99"/>
    <w:rPr>
      <w:sz w:val="20"/>
    </w:rPr>
  </w:style>
  <w:style w:type="character" w:styleId="2694" w:customStyle="1">
    <w:name w:val="Заголовок 1 Знак"/>
    <w:basedOn w:val="2679"/>
    <w:link w:val="2670"/>
    <w:uiPriority w:val="9"/>
    <w:rPr>
      <w:rFonts w:ascii="Times New Roman" w:hAnsi="Times New Roman" w:eastAsia="Times New Roman" w:cs="Times New Roman"/>
      <w:sz w:val="28"/>
      <w:szCs w:val="24"/>
      <w:lang w:eastAsia="ru-RU"/>
    </w:rPr>
  </w:style>
  <w:style w:type="character" w:styleId="2695" w:customStyle="1">
    <w:name w:val="Заголовок 2 Знак"/>
    <w:basedOn w:val="2679"/>
    <w:link w:val="2671"/>
    <w:uiPriority w:val="9"/>
    <w:rPr>
      <w:rFonts w:ascii="Arial" w:hAnsi="Arial" w:eastAsia="Times New Roman" w:cs="Times New Roman"/>
      <w:b/>
      <w:bCs/>
      <w:i/>
      <w:iCs/>
      <w:sz w:val="28"/>
      <w:szCs w:val="28"/>
      <w:lang w:eastAsia="ru-RU"/>
    </w:rPr>
  </w:style>
  <w:style w:type="character" w:styleId="2696" w:customStyle="1">
    <w:name w:val="Заголовок 3 Знак"/>
    <w:basedOn w:val="2679"/>
    <w:link w:val="2672"/>
    <w:uiPriority w:val="9"/>
    <w:rPr>
      <w:rFonts w:ascii="Cambria" w:hAnsi="Cambria" w:eastAsia="Times New Roman" w:cs="Times New Roman"/>
      <w:b/>
      <w:bCs/>
      <w:sz w:val="26"/>
      <w:szCs w:val="26"/>
      <w:lang w:eastAsia="ru-RU"/>
    </w:rPr>
  </w:style>
  <w:style w:type="numbering" w:styleId="2697" w:customStyle="1">
    <w:name w:val="Нет списка1"/>
    <w:next w:val="2681"/>
    <w:uiPriority w:val="99"/>
    <w:semiHidden/>
    <w:unhideWhenUsed/>
  </w:style>
  <w:style w:type="paragraph" w:styleId="2698">
    <w:name w:val="Body Text 2"/>
    <w:basedOn w:val="2669"/>
    <w:link w:val="2699"/>
    <w:uiPriority w:val="99"/>
    <w:pPr>
      <w:jc w:val="both"/>
      <w:widowControl/>
    </w:pPr>
    <w:rPr>
      <w:b/>
      <w:sz w:val="24"/>
      <w:szCs w:val="24"/>
    </w:rPr>
  </w:style>
  <w:style w:type="character" w:styleId="2699" w:customStyle="1">
    <w:name w:val="Основной текст 2 Знак"/>
    <w:basedOn w:val="2679"/>
    <w:link w:val="2698"/>
    <w:uiPriority w:val="99"/>
    <w:rPr>
      <w:rFonts w:ascii="Times New Roman" w:hAnsi="Times New Roman" w:eastAsia="Times New Roman" w:cs="Times New Roman"/>
      <w:b/>
      <w:sz w:val="24"/>
      <w:szCs w:val="24"/>
      <w:lang w:eastAsia="ru-RU"/>
    </w:rPr>
  </w:style>
  <w:style w:type="paragraph" w:styleId="2700" w:customStyle="1">
    <w:name w:val="ConsPlusNormal"/>
    <w:pPr>
      <w:ind w:firstLine="720"/>
      <w:spacing w:after="0" w:line="240" w:lineRule="auto"/>
      <w:widowControl w:val="off"/>
    </w:pPr>
    <w:rPr>
      <w:rFonts w:ascii="Arial" w:hAnsi="Arial" w:eastAsia="Times New Roman" w:cs="Arial"/>
      <w:sz w:val="20"/>
      <w:szCs w:val="20"/>
      <w:lang w:eastAsia="ru-RU"/>
    </w:rPr>
  </w:style>
  <w:style w:type="paragraph" w:styleId="2701">
    <w:name w:val="Body Text"/>
    <w:basedOn w:val="2669"/>
    <w:link w:val="2702"/>
    <w:uiPriority w:val="99"/>
    <w:pPr>
      <w:spacing w:after="120"/>
    </w:pPr>
  </w:style>
  <w:style w:type="character" w:styleId="2702" w:customStyle="1">
    <w:name w:val="Основной текст Знак"/>
    <w:basedOn w:val="2679"/>
    <w:link w:val="2701"/>
    <w:uiPriority w:val="99"/>
    <w:rPr>
      <w:rFonts w:ascii="Times New Roman" w:hAnsi="Times New Roman" w:eastAsia="Times New Roman" w:cs="Times New Roman"/>
      <w:sz w:val="20"/>
      <w:szCs w:val="20"/>
      <w:lang w:eastAsia="ru-RU"/>
    </w:rPr>
  </w:style>
  <w:style w:type="paragraph" w:styleId="2703">
    <w:name w:val="Body Text Indent 2"/>
    <w:basedOn w:val="2669"/>
    <w:link w:val="2704"/>
    <w:pPr>
      <w:ind w:left="283"/>
      <w:spacing w:after="120" w:line="480" w:lineRule="auto"/>
    </w:pPr>
  </w:style>
  <w:style w:type="character" w:styleId="2704" w:customStyle="1">
    <w:name w:val="Основной текст с отступом 2 Знак"/>
    <w:basedOn w:val="2679"/>
    <w:link w:val="2703"/>
    <w:rPr>
      <w:rFonts w:ascii="Times New Roman" w:hAnsi="Times New Roman" w:eastAsia="Times New Roman" w:cs="Times New Roman"/>
      <w:sz w:val="20"/>
      <w:szCs w:val="20"/>
      <w:lang w:eastAsia="ru-RU"/>
    </w:rPr>
  </w:style>
  <w:style w:type="paragraph" w:styleId="2705">
    <w:name w:val="Body Text 3"/>
    <w:basedOn w:val="2669"/>
    <w:link w:val="2706"/>
    <w:uiPriority w:val="99"/>
    <w:pPr>
      <w:spacing w:after="120"/>
    </w:pPr>
    <w:rPr>
      <w:sz w:val="16"/>
      <w:szCs w:val="16"/>
    </w:rPr>
  </w:style>
  <w:style w:type="character" w:styleId="2706" w:customStyle="1">
    <w:name w:val="Основной текст 3 Знак"/>
    <w:basedOn w:val="2679"/>
    <w:link w:val="2705"/>
    <w:uiPriority w:val="99"/>
    <w:rPr>
      <w:rFonts w:ascii="Times New Roman" w:hAnsi="Times New Roman" w:eastAsia="Times New Roman" w:cs="Times New Roman"/>
      <w:sz w:val="16"/>
      <w:szCs w:val="16"/>
      <w:lang w:eastAsia="ru-RU"/>
    </w:rPr>
  </w:style>
  <w:style w:type="paragraph" w:styleId="2707">
    <w:name w:val="Header"/>
    <w:basedOn w:val="2669"/>
    <w:link w:val="2708"/>
    <w:uiPriority w:val="99"/>
    <w:pPr>
      <w:tabs>
        <w:tab w:val="center" w:pos="4677" w:leader="none"/>
        <w:tab w:val="right" w:pos="9355" w:leader="none"/>
      </w:tabs>
    </w:pPr>
  </w:style>
  <w:style w:type="character" w:styleId="2708" w:customStyle="1">
    <w:name w:val="Верхний колонтитул Знак"/>
    <w:basedOn w:val="2679"/>
    <w:link w:val="2707"/>
    <w:uiPriority w:val="99"/>
    <w:rPr>
      <w:rFonts w:ascii="Times New Roman" w:hAnsi="Times New Roman" w:eastAsia="Times New Roman" w:cs="Times New Roman"/>
      <w:sz w:val="20"/>
      <w:szCs w:val="20"/>
      <w:lang w:eastAsia="ru-RU"/>
    </w:rPr>
  </w:style>
  <w:style w:type="paragraph" w:styleId="2709">
    <w:name w:val="Footer"/>
    <w:basedOn w:val="2669"/>
    <w:link w:val="2710"/>
    <w:pPr>
      <w:tabs>
        <w:tab w:val="center" w:pos="4677" w:leader="none"/>
        <w:tab w:val="right" w:pos="9355" w:leader="none"/>
      </w:tabs>
    </w:pPr>
  </w:style>
  <w:style w:type="character" w:styleId="2710" w:customStyle="1">
    <w:name w:val="Нижний колонтитул Знак"/>
    <w:basedOn w:val="2679"/>
    <w:link w:val="2709"/>
    <w:rPr>
      <w:rFonts w:ascii="Times New Roman" w:hAnsi="Times New Roman" w:eastAsia="Times New Roman" w:cs="Times New Roman"/>
      <w:sz w:val="20"/>
      <w:szCs w:val="20"/>
      <w:lang w:eastAsia="ru-RU"/>
    </w:rPr>
  </w:style>
  <w:style w:type="paragraph" w:styleId="2711">
    <w:name w:val="Balloon Text"/>
    <w:basedOn w:val="2669"/>
    <w:link w:val="2712"/>
    <w:uiPriority w:val="99"/>
    <w:rPr>
      <w:rFonts w:ascii="Tahoma" w:hAnsi="Tahoma" w:cs="Tahoma"/>
      <w:sz w:val="16"/>
      <w:szCs w:val="16"/>
    </w:rPr>
  </w:style>
  <w:style w:type="character" w:styleId="2712" w:customStyle="1">
    <w:name w:val="Текст выноски Знак"/>
    <w:basedOn w:val="2679"/>
    <w:link w:val="2711"/>
    <w:uiPriority w:val="99"/>
    <w:rPr>
      <w:rFonts w:ascii="Tahoma" w:hAnsi="Tahoma" w:eastAsia="Times New Roman" w:cs="Tahoma"/>
      <w:sz w:val="16"/>
      <w:szCs w:val="16"/>
      <w:lang w:eastAsia="ru-RU"/>
    </w:rPr>
  </w:style>
  <w:style w:type="paragraph" w:styleId="2713">
    <w:name w:val="Revision"/>
    <w:hidden/>
    <w:uiPriority w:val="99"/>
    <w:semiHidden/>
    <w:pPr>
      <w:spacing w:after="0" w:line="240" w:lineRule="auto"/>
    </w:pPr>
    <w:rPr>
      <w:rFonts w:ascii="Times New Roman" w:hAnsi="Times New Roman" w:eastAsia="Times New Roman" w:cs="Times New Roman"/>
      <w:sz w:val="20"/>
      <w:szCs w:val="20"/>
      <w:lang w:eastAsia="ru-RU"/>
    </w:rPr>
  </w:style>
  <w:style w:type="character" w:styleId="2714" w:customStyle="1">
    <w:name w:val="webofficeattributevalue"/>
  </w:style>
  <w:style w:type="character" w:styleId="2715">
    <w:name w:val="line number"/>
    <w:basedOn w:val="2679"/>
  </w:style>
  <w:style w:type="numbering" w:styleId="2716" w:customStyle="1">
    <w:name w:val="Нет списка11"/>
    <w:next w:val="2681"/>
    <w:uiPriority w:val="99"/>
    <w:semiHidden/>
    <w:unhideWhenUsed/>
  </w:style>
  <w:style w:type="paragraph" w:styleId="2717" w:customStyle="1">
    <w:name w:val="2"/>
    <w:basedOn w:val="2669"/>
    <w:next w:val="2769"/>
    <w:link w:val="2718"/>
    <w:uiPriority w:val="99"/>
    <w:qFormat/>
    <w:pPr>
      <w:jc w:val="center"/>
      <w:widowControl/>
    </w:pPr>
    <w:rPr>
      <w:b/>
      <w:bCs/>
      <w:sz w:val="28"/>
      <w:szCs w:val="24"/>
    </w:rPr>
  </w:style>
  <w:style w:type="character" w:styleId="2718" w:customStyle="1">
    <w:name w:val="Название Знак"/>
    <w:link w:val="2717"/>
    <w:uiPriority w:val="99"/>
    <w:rPr>
      <w:rFonts w:ascii="Times New Roman" w:hAnsi="Times New Roman" w:eastAsia="Times New Roman" w:cs="Times New Roman"/>
      <w:b/>
      <w:bCs/>
      <w:sz w:val="28"/>
      <w:szCs w:val="24"/>
      <w:lang w:eastAsia="ru-RU"/>
    </w:rPr>
  </w:style>
  <w:style w:type="paragraph" w:styleId="2719" w:customStyle="1">
    <w:name w:val="a5"/>
    <w:basedOn w:val="2669"/>
    <w:uiPriority w:val="99"/>
    <w:pPr>
      <w:widowControl/>
    </w:pPr>
  </w:style>
  <w:style w:type="paragraph" w:styleId="2720" w:customStyle="1">
    <w:name w:val="Таблица шапка"/>
    <w:basedOn w:val="2669"/>
    <w:uiPriority w:val="99"/>
    <w:pPr>
      <w:ind w:left="57" w:right="57"/>
      <w:keepNext/>
      <w:spacing w:before="40" w:after="40"/>
      <w:widowControl/>
    </w:pPr>
    <w:rPr>
      <w:sz w:val="22"/>
      <w:szCs w:val="22"/>
    </w:rPr>
  </w:style>
  <w:style w:type="character" w:styleId="2721">
    <w:name w:val="page number"/>
    <w:rPr>
      <w:rFonts w:cs="Times New Roman"/>
    </w:rPr>
  </w:style>
  <w:style w:type="paragraph" w:styleId="2722">
    <w:name w:val="Body Text Indent"/>
    <w:basedOn w:val="2669"/>
    <w:link w:val="2723"/>
    <w:uiPriority w:val="99"/>
    <w:pPr>
      <w:ind w:left="283"/>
      <w:spacing w:after="120"/>
    </w:pPr>
    <w:rPr>
      <w:rFonts w:ascii="Arial" w:hAnsi="Arial"/>
    </w:rPr>
  </w:style>
  <w:style w:type="character" w:styleId="2723" w:customStyle="1">
    <w:name w:val="Основной текст с отступом Знак"/>
    <w:basedOn w:val="2679"/>
    <w:link w:val="2722"/>
    <w:uiPriority w:val="99"/>
    <w:rPr>
      <w:rFonts w:ascii="Arial" w:hAnsi="Arial" w:eastAsia="Times New Roman" w:cs="Times New Roman"/>
      <w:sz w:val="20"/>
      <w:szCs w:val="20"/>
      <w:lang w:eastAsia="ru-RU"/>
    </w:rPr>
  </w:style>
  <w:style w:type="paragraph" w:styleId="2724" w:customStyle="1">
    <w:name w:val="ConsNormal"/>
    <w:pPr>
      <w:ind w:firstLine="720"/>
      <w:spacing w:after="0" w:line="240" w:lineRule="auto"/>
      <w:widowControl w:val="off"/>
    </w:pPr>
    <w:rPr>
      <w:rFonts w:ascii="Arial" w:hAnsi="Arial" w:eastAsia="Times New Roman" w:cs="Arial"/>
      <w:sz w:val="20"/>
      <w:szCs w:val="20"/>
      <w:lang w:eastAsia="ru-RU"/>
    </w:rPr>
  </w:style>
  <w:style w:type="paragraph" w:styleId="2725">
    <w:name w:val="Block Text"/>
    <w:basedOn w:val="2669"/>
    <w:uiPriority w:val="99"/>
    <w:pPr>
      <w:ind w:left="-360" w:right="-511" w:firstLine="900"/>
      <w:jc w:val="both"/>
      <w:widowControl/>
    </w:pPr>
    <w:rPr>
      <w:sz w:val="24"/>
      <w:szCs w:val="24"/>
      <w:lang w:eastAsia="en-US"/>
    </w:rPr>
  </w:style>
  <w:style w:type="paragraph" w:styleId="2726">
    <w:name w:val="Subtitle"/>
    <w:basedOn w:val="2669"/>
    <w:link w:val="2727"/>
    <w:uiPriority w:val="99"/>
    <w:qFormat/>
    <w:pPr>
      <w:jc w:val="both"/>
      <w:widowControl/>
    </w:pPr>
    <w:rPr>
      <w:b/>
      <w:bCs/>
      <w:sz w:val="24"/>
      <w:szCs w:val="24"/>
    </w:rPr>
  </w:style>
  <w:style w:type="character" w:styleId="2727" w:customStyle="1">
    <w:name w:val="Подзаголовок Знак"/>
    <w:basedOn w:val="2679"/>
    <w:link w:val="2726"/>
    <w:uiPriority w:val="99"/>
    <w:rPr>
      <w:rFonts w:ascii="Times New Roman" w:hAnsi="Times New Roman" w:eastAsia="Times New Roman" w:cs="Times New Roman"/>
      <w:b/>
      <w:bCs/>
      <w:sz w:val="24"/>
      <w:szCs w:val="24"/>
      <w:lang w:eastAsia="ru-RU"/>
    </w:rPr>
  </w:style>
  <w:style w:type="paragraph" w:styleId="2728" w:customStyle="1">
    <w:name w:val="_Маркер (номер) - с заголовком"/>
    <w:basedOn w:val="2669"/>
    <w:pPr>
      <w:spacing w:before="240" w:after="60" w:line="360" w:lineRule="auto"/>
      <w:widowControl/>
    </w:pPr>
    <w:rPr>
      <w:b/>
      <w:bCs/>
      <w:sz w:val="24"/>
      <w:szCs w:val="24"/>
    </w:rPr>
  </w:style>
  <w:style w:type="paragraph" w:styleId="2729">
    <w:name w:val="Body Text Indent 3"/>
    <w:basedOn w:val="2669"/>
    <w:link w:val="2730"/>
    <w:pPr>
      <w:ind w:left="283"/>
      <w:spacing w:after="120"/>
    </w:pPr>
    <w:rPr>
      <w:rFonts w:ascii="Arial" w:hAnsi="Arial"/>
      <w:sz w:val="16"/>
      <w:szCs w:val="16"/>
    </w:rPr>
  </w:style>
  <w:style w:type="character" w:styleId="2730" w:customStyle="1">
    <w:name w:val="Основной текст с отступом 3 Знак"/>
    <w:basedOn w:val="2679"/>
    <w:link w:val="2729"/>
    <w:rPr>
      <w:rFonts w:ascii="Arial" w:hAnsi="Arial" w:eastAsia="Times New Roman" w:cs="Times New Roman"/>
      <w:sz w:val="16"/>
      <w:szCs w:val="16"/>
      <w:lang w:eastAsia="ru-RU"/>
    </w:rPr>
  </w:style>
  <w:style w:type="paragraph" w:styleId="2731" w:customStyle="1">
    <w:name w:val="Noeeu14"/>
    <w:basedOn w:val="2669"/>
    <w:uiPriority w:val="99"/>
    <w:pPr>
      <w:ind w:firstLine="720"/>
      <w:jc w:val="both"/>
      <w:spacing w:line="264" w:lineRule="auto"/>
      <w:widowControl/>
    </w:pPr>
    <w:rPr>
      <w:sz w:val="28"/>
    </w:rPr>
  </w:style>
  <w:style w:type="paragraph" w:styleId="2732" w:customStyle="1">
    <w:name w:val="Revision1"/>
    <w:hidden/>
    <w:uiPriority w:val="99"/>
    <w:semiHidden/>
    <w:pPr>
      <w:spacing w:after="0" w:line="240" w:lineRule="auto"/>
    </w:pPr>
    <w:rPr>
      <w:rFonts w:ascii="Arial" w:hAnsi="Arial" w:eastAsia="Times New Roman" w:cs="Arial"/>
      <w:sz w:val="20"/>
      <w:szCs w:val="20"/>
      <w:lang w:eastAsia="ru-RU"/>
    </w:rPr>
  </w:style>
  <w:style w:type="character" w:styleId="2733" w:customStyle="1">
    <w:name w:val="webofficeattributevalue1"/>
    <w:rPr>
      <w:rFonts w:ascii="Verdana" w:hAnsi="Verdana"/>
      <w:color w:val="000000"/>
      <w:sz w:val="18"/>
      <w:u w:val="none"/>
    </w:rPr>
  </w:style>
  <w:style w:type="paragraph" w:styleId="2734" w:customStyle="1">
    <w:name w:val="Text"/>
    <w:basedOn w:val="2669"/>
    <w:uiPriority w:val="99"/>
    <w:pPr>
      <w:spacing w:after="240"/>
      <w:widowControl/>
    </w:pPr>
    <w:rPr>
      <w:sz w:val="24"/>
      <w:lang w:val="en-US" w:eastAsia="en-US"/>
    </w:rPr>
  </w:style>
  <w:style w:type="character" w:styleId="2735">
    <w:name w:val="annotation reference"/>
    <w:uiPriority w:val="99"/>
    <w:rPr>
      <w:rFonts w:cs="Times New Roman"/>
      <w:sz w:val="16"/>
      <w:szCs w:val="16"/>
    </w:rPr>
  </w:style>
  <w:style w:type="paragraph" w:styleId="2736">
    <w:name w:val="annotation text"/>
    <w:basedOn w:val="2669"/>
    <w:link w:val="2737"/>
    <w:uiPriority w:val="99"/>
    <w:rPr>
      <w:rFonts w:ascii="Arial" w:hAnsi="Arial" w:cs="Arial"/>
    </w:rPr>
  </w:style>
  <w:style w:type="character" w:styleId="2737" w:customStyle="1">
    <w:name w:val="Текст примечания Знак"/>
    <w:basedOn w:val="2679"/>
    <w:link w:val="2736"/>
    <w:uiPriority w:val="99"/>
    <w:rPr>
      <w:rFonts w:ascii="Arial" w:hAnsi="Arial" w:eastAsia="Times New Roman" w:cs="Arial"/>
      <w:sz w:val="20"/>
      <w:szCs w:val="20"/>
      <w:lang w:eastAsia="ru-RU"/>
    </w:rPr>
  </w:style>
  <w:style w:type="paragraph" w:styleId="2738">
    <w:name w:val="annotation subject"/>
    <w:basedOn w:val="2736"/>
    <w:next w:val="2736"/>
    <w:link w:val="2739"/>
    <w:uiPriority w:val="99"/>
    <w:rPr>
      <w:b/>
      <w:bCs/>
    </w:rPr>
  </w:style>
  <w:style w:type="character" w:styleId="2739" w:customStyle="1">
    <w:name w:val="Тема примечания Знак"/>
    <w:basedOn w:val="2737"/>
    <w:link w:val="2738"/>
    <w:uiPriority w:val="99"/>
    <w:rPr>
      <w:rFonts w:ascii="Arial" w:hAnsi="Arial" w:eastAsia="Times New Roman" w:cs="Arial"/>
      <w:b/>
      <w:bCs/>
      <w:sz w:val="20"/>
      <w:szCs w:val="20"/>
      <w:lang w:eastAsia="ru-RU"/>
    </w:rPr>
  </w:style>
  <w:style w:type="paragraph" w:styleId="2740">
    <w:name w:val="No Spacing"/>
    <w:uiPriority w:val="1"/>
    <w:qFormat/>
    <w:pPr>
      <w:ind w:firstLine="567"/>
      <w:jc w:val="both"/>
      <w:spacing w:after="0" w:line="240" w:lineRule="auto"/>
    </w:pPr>
    <w:rPr>
      <w:rFonts w:ascii="Calibri" w:hAnsi="Calibri" w:eastAsia="Times New Roman" w:cs="Times New Roman"/>
      <w:sz w:val="28"/>
      <w:szCs w:val="28"/>
      <w:lang w:eastAsia="ru-RU"/>
    </w:rPr>
  </w:style>
  <w:style w:type="character" w:styleId="2741" w:customStyle="1">
    <w:name w:val="Знак Знак2"/>
    <w:uiPriority w:val="99"/>
    <w:rPr>
      <w:b/>
      <w:sz w:val="28"/>
      <w:u w:val="single"/>
      <w:lang w:val="ru-RU" w:eastAsia="ru-RU"/>
    </w:rPr>
  </w:style>
  <w:style w:type="paragraph" w:styleId="2742">
    <w:name w:val="Normal (Web)"/>
    <w:basedOn w:val="2669"/>
    <w:uiPriority w:val="99"/>
    <w:pPr>
      <w:spacing w:after="195"/>
      <w:widowControl/>
    </w:pPr>
    <w:rPr>
      <w:rFonts w:eastAsia="MS Mincho"/>
      <w:sz w:val="24"/>
      <w:szCs w:val="24"/>
      <w:lang w:eastAsia="ja-JP"/>
    </w:rPr>
  </w:style>
  <w:style w:type="numbering" w:styleId="2743" w:customStyle="1">
    <w:name w:val="Нет списка111"/>
    <w:next w:val="2681"/>
    <w:uiPriority w:val="99"/>
    <w:semiHidden/>
    <w:unhideWhenUsed/>
  </w:style>
  <w:style w:type="paragraph" w:styleId="2744" w:customStyle="1">
    <w:name w:val="Обычный1"/>
    <w:pPr>
      <w:ind w:firstLine="560"/>
      <w:spacing w:after="0" w:line="300" w:lineRule="auto"/>
      <w:widowControl w:val="off"/>
    </w:pPr>
    <w:rPr>
      <w:rFonts w:ascii="Times New Roman" w:hAnsi="Times New Roman" w:eastAsia="Times New Roman" w:cs="Times New Roman"/>
      <w:szCs w:val="20"/>
      <w:lang w:eastAsia="ru-RU"/>
    </w:rPr>
  </w:style>
  <w:style w:type="numbering" w:styleId="2745" w:customStyle="1">
    <w:name w:val="Нет списка2"/>
    <w:next w:val="2681"/>
    <w:uiPriority w:val="99"/>
    <w:semiHidden/>
    <w:unhideWhenUsed/>
  </w:style>
  <w:style w:type="paragraph" w:styleId="2746">
    <w:name w:val="Plain Text"/>
    <w:basedOn w:val="2669"/>
    <w:link w:val="2747"/>
    <w:uiPriority w:val="99"/>
    <w:pPr>
      <w:widowControl/>
    </w:pPr>
    <w:rPr>
      <w:rFonts w:ascii="Courier New" w:hAnsi="Courier New" w:cs="Courier New"/>
    </w:rPr>
  </w:style>
  <w:style w:type="character" w:styleId="2747" w:customStyle="1">
    <w:name w:val="Текст Знак"/>
    <w:basedOn w:val="2679"/>
    <w:link w:val="2746"/>
    <w:uiPriority w:val="99"/>
    <w:rPr>
      <w:rFonts w:ascii="Courier New" w:hAnsi="Courier New" w:eastAsia="Times New Roman" w:cs="Courier New"/>
      <w:sz w:val="20"/>
      <w:szCs w:val="20"/>
      <w:lang w:eastAsia="ru-RU"/>
    </w:rPr>
  </w:style>
  <w:style w:type="paragraph" w:styleId="2748" w:customStyle="1">
    <w:name w:val="No Spacing1"/>
    <w:pPr>
      <w:spacing w:after="0" w:line="240" w:lineRule="auto"/>
    </w:pPr>
    <w:rPr>
      <w:rFonts w:ascii="Calibri" w:hAnsi="Calibri" w:eastAsia="Times New Roman" w:cs="Times New Roman"/>
    </w:rPr>
  </w:style>
  <w:style w:type="paragraph" w:styleId="2749" w:customStyle="1">
    <w:name w:val="ConsPlusNonformat"/>
    <w:uiPriority w:val="99"/>
    <w:pPr>
      <w:spacing w:after="0" w:line="240" w:lineRule="auto"/>
      <w:widowControl w:val="off"/>
    </w:pPr>
    <w:rPr>
      <w:rFonts w:ascii="Courier New" w:hAnsi="Courier New" w:eastAsia="Times New Roman" w:cs="Courier New"/>
      <w:sz w:val="20"/>
      <w:szCs w:val="20"/>
      <w:lang w:eastAsia="ru-RU"/>
    </w:rPr>
  </w:style>
  <w:style w:type="table" w:styleId="2750">
    <w:name w:val="Table Grid"/>
    <w:basedOn w:val="2680"/>
    <w:uiPriority w:val="3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751" w:customStyle="1">
    <w:name w:val="text"/>
    <w:basedOn w:val="2669"/>
    <w:uiPriority w:val="99"/>
    <w:pPr>
      <w:spacing w:after="240"/>
      <w:widowControl/>
    </w:pPr>
    <w:rPr>
      <w:sz w:val="24"/>
      <w:szCs w:val="24"/>
    </w:rPr>
  </w:style>
  <w:style w:type="paragraph" w:styleId="2752" w:customStyle="1">
    <w:name w:val="Body Text Indent 21"/>
    <w:basedOn w:val="2669"/>
    <w:pPr>
      <w:ind w:firstLine="720"/>
      <w:widowControl/>
    </w:pPr>
    <w:rPr>
      <w:sz w:val="26"/>
      <w:szCs w:val="26"/>
    </w:rPr>
  </w:style>
  <w:style w:type="paragraph" w:styleId="2753" w:customStyle="1">
    <w:name w:val="Основной текст1"/>
    <w:pPr>
      <w:spacing w:after="0" w:line="240" w:lineRule="auto"/>
    </w:pPr>
    <w:rPr>
      <w:rFonts w:ascii="Times New Roman" w:hAnsi="Times New Roman" w:eastAsia="ヒラギノ角ゴ Pro W3" w:cs="Times New Roman"/>
      <w:color w:val="000000"/>
      <w:sz w:val="24"/>
      <w:szCs w:val="20"/>
      <w:lang w:eastAsia="ru-RU"/>
    </w:rPr>
  </w:style>
  <w:style w:type="paragraph" w:styleId="2754">
    <w:name w:val="List Paragraph"/>
    <w:basedOn w:val="2669"/>
    <w:link w:val="2759"/>
    <w:uiPriority w:val="34"/>
    <w:qFormat/>
    <w:pPr>
      <w:contextualSpacing/>
      <w:ind w:left="720"/>
      <w:widowControl/>
    </w:pPr>
    <w:rPr>
      <w:rFonts w:eastAsia="ヒラギノ角ゴ Pro W3"/>
      <w:color w:val="000000"/>
      <w:szCs w:val="24"/>
      <w:lang w:eastAsia="en-US"/>
    </w:rPr>
  </w:style>
  <w:style w:type="character" w:styleId="2755">
    <w:name w:val="Hyperlink"/>
    <w:unhideWhenUsed/>
    <w:rPr>
      <w:color w:val="0000ff"/>
      <w:u w:val="single"/>
    </w:rPr>
  </w:style>
  <w:style w:type="paragraph" w:styleId="2756">
    <w:name w:val="footnote text"/>
    <w:basedOn w:val="2669"/>
    <w:link w:val="2757"/>
    <w:uiPriority w:val="99"/>
    <w:unhideWhenUsed/>
    <w:pPr>
      <w:widowControl/>
    </w:pPr>
    <w:rPr>
      <w:rFonts w:ascii="Calibri" w:hAnsi="Calibri" w:eastAsia="Calibri"/>
      <w:lang w:eastAsia="en-US"/>
    </w:rPr>
  </w:style>
  <w:style w:type="character" w:styleId="2757" w:customStyle="1">
    <w:name w:val="Текст сноски Знак"/>
    <w:basedOn w:val="2679"/>
    <w:link w:val="2756"/>
    <w:uiPriority w:val="99"/>
    <w:rPr>
      <w:rFonts w:ascii="Calibri" w:hAnsi="Calibri" w:eastAsia="Calibri" w:cs="Times New Roman"/>
      <w:sz w:val="20"/>
      <w:szCs w:val="20"/>
    </w:rPr>
  </w:style>
  <w:style w:type="character" w:styleId="2758">
    <w:name w:val="footnote reference"/>
    <w:uiPriority w:val="99"/>
    <w:unhideWhenUsed/>
    <w:rPr>
      <w:vertAlign w:val="superscript"/>
    </w:rPr>
  </w:style>
  <w:style w:type="character" w:styleId="2759" w:customStyle="1">
    <w:name w:val="Абзац списка Знак"/>
    <w:link w:val="2754"/>
    <w:uiPriority w:val="34"/>
    <w:qFormat/>
    <w:rPr>
      <w:rFonts w:ascii="Times New Roman" w:hAnsi="Times New Roman" w:eastAsia="ヒラギノ角ゴ Pro W3" w:cs="Times New Roman"/>
      <w:color w:val="000000"/>
      <w:sz w:val="20"/>
      <w:szCs w:val="24"/>
    </w:rPr>
  </w:style>
  <w:style w:type="character" w:styleId="2760" w:customStyle="1">
    <w:name w:val="П.1 Char"/>
    <w:link w:val="2761"/>
    <w:rPr>
      <w:bCs/>
      <w:sz w:val="24"/>
      <w:szCs w:val="24"/>
    </w:rPr>
  </w:style>
  <w:style w:type="paragraph" w:styleId="2761" w:customStyle="1">
    <w:name w:val="П.1"/>
    <w:basedOn w:val="2754"/>
    <w:link w:val="2760"/>
    <w:qFormat/>
    <w:pPr>
      <w:numPr>
        <w:ilvl w:val="1"/>
        <w:numId w:val="4"/>
      </w:numPr>
      <w:jc w:val="both"/>
      <w:tabs>
        <w:tab w:val="left" w:pos="1701" w:leader="none"/>
      </w:tabs>
    </w:pPr>
    <w:rPr>
      <w:rFonts w:asciiTheme="minorHAnsi" w:hAnsiTheme="minorHAnsi" w:eastAsiaTheme="minorHAnsi" w:cstheme="minorBidi"/>
      <w:bCs/>
      <w:color w:val="auto"/>
      <w:sz w:val="24"/>
    </w:rPr>
  </w:style>
  <w:style w:type="character" w:styleId="2762" w:customStyle="1">
    <w:name w:val="П.1.1 Char"/>
    <w:link w:val="2763"/>
    <w:rPr>
      <w:bCs/>
      <w:sz w:val="24"/>
      <w:szCs w:val="24"/>
    </w:rPr>
  </w:style>
  <w:style w:type="paragraph" w:styleId="2763" w:customStyle="1">
    <w:name w:val="П.1.1"/>
    <w:basedOn w:val="2761"/>
    <w:link w:val="2762"/>
    <w:qFormat/>
    <w:pPr>
      <w:numPr>
        <w:ilvl w:val="2"/>
      </w:numPr>
      <w:tabs>
        <w:tab w:val="num" w:pos="360" w:leader="none"/>
        <w:tab w:val="num" w:pos="420" w:leader="none"/>
        <w:tab w:val="num" w:pos="720" w:leader="none"/>
        <w:tab w:val="clear" w:pos="2847" w:leader="none"/>
      </w:tabs>
    </w:pPr>
  </w:style>
  <w:style w:type="paragraph" w:styleId="2764" w:customStyle="1">
    <w:name w:val="П.1.1.1"/>
    <w:basedOn w:val="2761"/>
    <w:qFormat/>
    <w:pPr>
      <w:numPr>
        <w:ilvl w:val="3"/>
      </w:numPr>
      <w:tabs>
        <w:tab w:val="num" w:pos="360" w:leader="none"/>
        <w:tab w:val="num" w:pos="420" w:leader="none"/>
        <w:tab w:val="clear" w:pos="720" w:leader="none"/>
      </w:tabs>
    </w:pPr>
    <w:rPr>
      <w:rFonts w:ascii="Calibri" w:hAnsi="Calibri" w:eastAsia="Calibri"/>
      <w:bCs w:val="0"/>
    </w:rPr>
  </w:style>
  <w:style w:type="paragraph" w:styleId="2765" w:customStyle="1">
    <w:name w:val="П.1.1.1.1"/>
    <w:basedOn w:val="2761"/>
    <w:next w:val="2669"/>
    <w:qFormat/>
    <w:pPr>
      <w:numPr>
        <w:ilvl w:val="4"/>
      </w:numPr>
      <w:tabs>
        <w:tab w:val="num" w:pos="360" w:leader="none"/>
        <w:tab w:val="num" w:pos="420" w:leader="none"/>
        <w:tab w:val="clear" w:pos="1080" w:leader="none"/>
      </w:tabs>
    </w:pPr>
    <w:rPr>
      <w:rFonts w:ascii="Calibri" w:hAnsi="Calibri" w:eastAsia="Calibri"/>
      <w:bCs w:val="0"/>
    </w:rPr>
  </w:style>
  <w:style w:type="paragraph" w:styleId="2766" w:customStyle="1">
    <w:name w:val="П.1.1.1.1.1"/>
    <w:basedOn w:val="2761"/>
    <w:next w:val="2765"/>
    <w:qFormat/>
    <w:pPr>
      <w:numPr>
        <w:ilvl w:val="5"/>
      </w:numPr>
      <w:tabs>
        <w:tab w:val="num" w:pos="360" w:leader="none"/>
        <w:tab w:val="num" w:pos="420" w:leader="none"/>
        <w:tab w:val="clear" w:pos="1080" w:leader="none"/>
      </w:tabs>
    </w:pPr>
    <w:rPr>
      <w:rFonts w:ascii="Calibri" w:hAnsi="Calibri" w:eastAsia="Calibri"/>
      <w:bCs w:val="0"/>
    </w:rPr>
  </w:style>
  <w:style w:type="paragraph" w:styleId="2767" w:customStyle="1">
    <w:name w:val="П.глава"/>
    <w:basedOn w:val="2754"/>
    <w:next w:val="2761"/>
    <w:qFormat/>
    <w:pPr>
      <w:numPr>
        <w:ilvl w:val="0"/>
        <w:numId w:val="4"/>
      </w:numPr>
      <w:ind w:right="-6"/>
      <w:jc w:val="center"/>
      <w:keepNext/>
      <w:spacing w:before="240" w:after="240"/>
      <w:tabs>
        <w:tab w:val="left" w:pos="1701" w:leader="none"/>
      </w:tabs>
    </w:pPr>
    <w:rPr>
      <w:rFonts w:ascii="Calibri" w:hAnsi="Calibri" w:eastAsia="Calibri"/>
      <w:b/>
      <w:bCs/>
      <w:color w:val="auto"/>
      <w:sz w:val="24"/>
    </w:rPr>
  </w:style>
  <w:style w:type="table" w:styleId="2768" w:customStyle="1">
    <w:name w:val="Сетка таблицы1"/>
    <w:basedOn w:val="2680"/>
    <w:next w:val="2750"/>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769">
    <w:name w:val="Title"/>
    <w:basedOn w:val="2669"/>
    <w:next w:val="2669"/>
    <w:link w:val="2770"/>
    <w:qFormat/>
    <w:pPr>
      <w:contextualSpacing/>
    </w:pPr>
    <w:rPr>
      <w:rFonts w:asciiTheme="majorHAnsi" w:hAnsiTheme="majorHAnsi" w:eastAsiaTheme="majorEastAsia" w:cstheme="majorBidi"/>
      <w:spacing w:val="-10"/>
      <w:sz w:val="56"/>
      <w:szCs w:val="56"/>
    </w:rPr>
  </w:style>
  <w:style w:type="character" w:styleId="2770" w:customStyle="1">
    <w:name w:val="Заголовок Знак"/>
    <w:basedOn w:val="2679"/>
    <w:link w:val="2769"/>
    <w:rPr>
      <w:rFonts w:asciiTheme="majorHAnsi" w:hAnsiTheme="majorHAnsi" w:eastAsiaTheme="majorEastAsia" w:cstheme="majorBidi"/>
      <w:spacing w:val="-10"/>
      <w:sz w:val="56"/>
      <w:szCs w:val="56"/>
      <w:lang w:eastAsia="ru-RU"/>
    </w:rPr>
  </w:style>
  <w:style w:type="numbering" w:styleId="2771" w:customStyle="1">
    <w:name w:val="Нет списка3"/>
    <w:next w:val="2681"/>
    <w:semiHidden/>
    <w:unhideWhenUsed/>
  </w:style>
  <w:style w:type="table" w:styleId="2772" w:customStyle="1">
    <w:name w:val="Сетка таблицы2"/>
    <w:basedOn w:val="2680"/>
    <w:next w:val="275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773" w:customStyle="1">
    <w:name w:val="1"/>
    <w:basedOn w:val="2669"/>
    <w:next w:val="2769"/>
    <w:qFormat/>
    <w:pPr>
      <w:ind w:firstLine="567"/>
      <w:jc w:val="center"/>
      <w:shd w:val="clear" w:color="auto" w:fill="ffffff"/>
      <w:widowControl/>
    </w:pPr>
    <w:rPr>
      <w:sz w:val="28"/>
      <w:szCs w:val="24"/>
    </w:rPr>
  </w:style>
  <w:style w:type="paragraph" w:styleId="2774" w:customStyle="1">
    <w:name w:val="Средняя сетка 21"/>
    <w:uiPriority w:val="1"/>
    <w:qFormat/>
    <w:pPr>
      <w:spacing w:after="0" w:line="240" w:lineRule="auto"/>
    </w:pPr>
    <w:rPr>
      <w:rFonts w:ascii="Calibri" w:hAnsi="Calibri" w:eastAsia="Calibri" w:cs="Times New Roman"/>
    </w:rPr>
  </w:style>
  <w:style w:type="paragraph" w:styleId="2775" w:customStyle="1">
    <w:name w:val="Тема приказа"/>
    <w:basedOn w:val="2669"/>
    <w:link w:val="2776"/>
    <w:qFormat/>
    <w:pPr>
      <w:ind w:right="5385"/>
      <w:jc w:val="both"/>
      <w:widowControl/>
    </w:pPr>
    <w:rPr>
      <w:rFonts w:eastAsia="Calibri"/>
      <w:color w:val="0d0d0d"/>
      <w:sz w:val="24"/>
      <w:szCs w:val="24"/>
    </w:rPr>
  </w:style>
  <w:style w:type="character" w:styleId="2776" w:customStyle="1">
    <w:name w:val="Тема приказа Знак"/>
    <w:link w:val="2775"/>
    <w:rPr>
      <w:rFonts w:ascii="Times New Roman" w:hAnsi="Times New Roman" w:eastAsia="Calibri" w:cs="Times New Roman"/>
      <w:color w:val="0d0d0d"/>
      <w:sz w:val="24"/>
      <w:szCs w:val="24"/>
      <w:lang w:eastAsia="ru-RU"/>
    </w:rPr>
  </w:style>
  <w:style w:type="character" w:styleId="2777" w:customStyle="1">
    <w:name w:val="Основной текст_"/>
    <w:link w:val="2778"/>
    <w:rPr>
      <w:sz w:val="23"/>
      <w:szCs w:val="23"/>
      <w:shd w:val="clear" w:color="auto" w:fill="ffffff"/>
    </w:rPr>
  </w:style>
  <w:style w:type="paragraph" w:styleId="2778" w:customStyle="1">
    <w:name w:val="Основной текст3"/>
    <w:basedOn w:val="2669"/>
    <w:link w:val="2777"/>
    <w:pPr>
      <w:jc w:val="both"/>
      <w:spacing w:before="300" w:after="300" w:line="0" w:lineRule="atLeast"/>
      <w:shd w:val="clear" w:color="auto" w:fill="ffffff"/>
      <w:widowControl/>
    </w:pPr>
    <w:rPr>
      <w:rFonts w:asciiTheme="minorHAnsi" w:hAnsiTheme="minorHAnsi" w:eastAsiaTheme="minorHAnsi" w:cstheme="minorBidi"/>
      <w:sz w:val="23"/>
      <w:szCs w:val="23"/>
      <w:lang w:eastAsia="en-US"/>
    </w:rPr>
  </w:style>
  <w:style w:type="table" w:styleId="2779">
    <w:name w:val="Colorful List Accent 1"/>
    <w:basedOn w:val="2680"/>
    <w:uiPriority w:val="72"/>
    <w:pPr>
      <w:spacing w:after="0" w:line="240" w:lineRule="auto"/>
    </w:pPr>
    <w:rPr>
      <w:rFonts w:ascii="Times New Roman" w:hAnsi="Times New Roman" w:eastAsia="Times New Roman" w:cs="Times New Roman"/>
      <w:color w:val="000000"/>
      <w:sz w:val="20"/>
      <w:szCs w:val="20"/>
      <w:lang w:eastAsia="ru-RU"/>
    </w:rPr>
    <w:tblPr>
      <w:tblStyleRowBandSize w:val="1"/>
      <w:tblStyleColBandSize w:val="1"/>
    </w:tblPr>
    <w:tcPr>
      <w:shd w:val="clear" w:color="auto" w:fill="edf2f8"/>
    </w:tcPr>
    <w:tblStylePr w:type="band1Horz">
      <w:tcPr>
        <w:shd w:val="clear" w:color="auto" w:fill="dbe5f1"/>
      </w:tcPr>
    </w:tblStylePr>
    <w:tblStylePr w:type="band1Vert">
      <w:tcPr>
        <w:shd w:val="clear" w:color="auto" w:fill="d3dfee"/>
        <w:tcBorders>
          <w:top w:val="none" w:color="000000" w:sz="4" w:space="0"/>
          <w:left w:val="none" w:color="000000" w:sz="4" w:space="0"/>
          <w:bottom w:val="none" w:color="000000" w:sz="4" w:space="0"/>
          <w:right w:val="none" w:color="000000" w:sz="4" w:space="0"/>
        </w:tcBorders>
      </w:tcPr>
    </w:tblStylePr>
    <w:tblStylePr w:type="firstCol">
      <w:rPr>
        <w:b/>
        <w:bCs/>
      </w:rPr>
    </w:tblStylePr>
    <w:tblStylePr w:type="firstRow">
      <w:rPr>
        <w:b/>
        <w:bCs/>
        <w:color w:val="ffffff"/>
      </w:rPr>
      <w:tcPr>
        <w:shd w:val="clear" w:color="auto" w:fill="9e3a38"/>
        <w:tcBorders>
          <w:bottom w:val="single" w:color="FFFFFF" w:sz="12" w:space="0"/>
        </w:tcBorders>
      </w:tcPr>
    </w:tblStylePr>
    <w:tblStylePr w:type="lastCol">
      <w:rPr>
        <w:b/>
        <w:bCs/>
      </w:rPr>
    </w:tblStylePr>
    <w:tblStylePr w:type="lastRow">
      <w:rPr>
        <w:b/>
        <w:bCs/>
        <w:color w:val="9e3a38"/>
      </w:rPr>
      <w:tcPr>
        <w:shd w:val="clear" w:color="auto" w:fill="ffffff"/>
        <w:tcBorders>
          <w:top w:val="single" w:color="000000" w:sz="12" w:space="0"/>
        </w:tcBorders>
      </w:tcPr>
    </w:tblStylePr>
  </w:style>
  <w:style w:type="paragraph" w:styleId="2780" w:customStyle="1">
    <w:name w:val="4"/>
    <w:basedOn w:val="2669"/>
    <w:next w:val="2769"/>
    <w:qFormat/>
    <w:pPr>
      <w:ind w:firstLine="567"/>
      <w:jc w:val="center"/>
      <w:shd w:val="clear" w:color="auto" w:fill="ffffff"/>
      <w:widowControl/>
    </w:pPr>
    <w:rPr>
      <w:sz w:val="28"/>
      <w:szCs w:val="24"/>
    </w:rPr>
  </w:style>
  <w:style w:type="paragraph" w:styleId="2781" w:customStyle="1">
    <w:name w:val="Обычный2"/>
    <w:pPr>
      <w:ind w:firstLine="560"/>
      <w:jc w:val="both"/>
      <w:spacing w:after="0" w:line="280" w:lineRule="auto"/>
      <w:widowControl w:val="off"/>
    </w:pPr>
    <w:rPr>
      <w:rFonts w:ascii="Times New Roman" w:hAnsi="Times New Roman" w:eastAsia="Times New Roman" w:cs="Times New Roman"/>
      <w:sz w:val="20"/>
      <w:szCs w:val="20"/>
      <w:lang w:eastAsia="ru-RU"/>
    </w:rPr>
  </w:style>
  <w:style w:type="paragraph" w:styleId="2782">
    <w:name w:val="endnote text"/>
    <w:basedOn w:val="2669"/>
    <w:link w:val="2783"/>
    <w:uiPriority w:val="99"/>
    <w:semiHidden/>
    <w:unhideWhenUsed/>
    <w:pPr>
      <w:widowControl/>
    </w:pPr>
  </w:style>
  <w:style w:type="character" w:styleId="2783" w:customStyle="1">
    <w:name w:val="Текст концевой сноски Знак"/>
    <w:basedOn w:val="2679"/>
    <w:link w:val="2782"/>
    <w:uiPriority w:val="99"/>
    <w:rPr>
      <w:rFonts w:ascii="Times New Roman" w:hAnsi="Times New Roman" w:eastAsia="Times New Roman" w:cs="Times New Roman"/>
      <w:sz w:val="20"/>
      <w:szCs w:val="20"/>
      <w:lang w:eastAsia="ru-RU"/>
    </w:rPr>
  </w:style>
  <w:style w:type="character" w:styleId="2784">
    <w:name w:val="endnote reference"/>
    <w:uiPriority w:val="99"/>
    <w:semiHidden/>
    <w:unhideWhenUsed/>
    <w:rPr>
      <w:vertAlign w:val="superscript"/>
    </w:rPr>
  </w:style>
  <w:style w:type="paragraph" w:styleId="2785" w:customStyle="1">
    <w:name w:val="3"/>
    <w:basedOn w:val="2669"/>
    <w:next w:val="2769"/>
    <w:qFormat/>
    <w:pPr>
      <w:ind w:firstLine="567"/>
      <w:jc w:val="center"/>
      <w:shd w:val="clear" w:color="auto" w:fill="ffffff"/>
      <w:widowControl/>
    </w:pPr>
    <w:rPr>
      <w:sz w:val="28"/>
      <w:szCs w:val="24"/>
    </w:rPr>
  </w:style>
  <w:style w:type="paragraph" w:styleId="2786" w:customStyle="1">
    <w:name w:val="Обычный3"/>
    <w:pPr>
      <w:ind w:firstLine="560"/>
      <w:jc w:val="both"/>
      <w:spacing w:after="0" w:line="280" w:lineRule="auto"/>
      <w:widowControl w:val="off"/>
    </w:pPr>
    <w:rPr>
      <w:rFonts w:ascii="Times New Roman" w:hAnsi="Times New Roman" w:eastAsia="Times New Roman" w:cs="Times New Roman"/>
      <w:sz w:val="20"/>
      <w:szCs w:val="20"/>
      <w:lang w:eastAsia="ru-RU"/>
    </w:rPr>
  </w:style>
  <w:style w:type="paragraph" w:styleId="2787" w:customStyle="1">
    <w:name w:val="Знак Знак Знак1"/>
    <w:basedOn w:val="2669"/>
    <w:uiPriority w:val="99"/>
    <w:pPr>
      <w:spacing w:after="160" w:line="240" w:lineRule="exact"/>
      <w:widowControl/>
      <w:tabs>
        <w:tab w:val="num" w:pos="360" w:leader="none"/>
      </w:tabs>
    </w:pPr>
    <w:rPr>
      <w:rFonts w:ascii="Verdana" w:hAnsi="Verdana" w:cs="Verdana"/>
      <w:lang w:val="en-US" w:eastAsia="en-US"/>
    </w:rPr>
  </w:style>
  <w:style w:type="character" w:styleId="2788" w:customStyle="1">
    <w:name w:val="Знак Знак7"/>
    <w:uiPriority w:val="99"/>
    <w:rPr>
      <w:lang w:val="ru-RU" w:eastAsia="ru-RU"/>
    </w:rPr>
  </w:style>
  <w:style w:type="paragraph" w:styleId="2789" w:customStyle="1">
    <w:name w:val="6_часть"/>
    <w:basedOn w:val="2669"/>
    <w:pPr>
      <w:ind w:left="2835" w:hanging="567"/>
      <w:spacing w:after="120"/>
      <w:widowControl/>
      <w:tabs>
        <w:tab w:val="num" w:pos="2835" w:leader="none"/>
      </w:tabs>
    </w:pPr>
    <w:rPr>
      <w:rFonts w:ascii="Verdana" w:hAnsi="Verdana"/>
    </w:rPr>
  </w:style>
  <w:style w:type="character" w:styleId="2790" w:customStyle="1">
    <w:name w:val="defaultlabelstyle3"/>
    <w:basedOn w:val="2679"/>
    <w:rPr>
      <w:rFonts w:hint="default" w:ascii="Verdana" w:hAnsi="Verdana"/>
      <w:b w:val="0"/>
      <w:bCs w:val="0"/>
      <w:color w:val="333333"/>
    </w:rPr>
  </w:style>
  <w:style w:type="paragraph" w:styleId="2791" w:customStyle="1">
    <w:name w:val="Standard"/>
    <w:pPr>
      <w:spacing w:after="0" w:line="240" w:lineRule="auto"/>
    </w:pPr>
    <w:rPr>
      <w:rFonts w:ascii="Times New Roman" w:hAnsi="Times New Roman" w:eastAsia="Times New Roman" w:cs="Times New Roman"/>
      <w:color w:val="00000a"/>
      <w:sz w:val="24"/>
      <w:szCs w:val="24"/>
      <w:lang w:eastAsia="ar-SA"/>
    </w:rPr>
  </w:style>
  <w:style w:type="paragraph" w:styleId="2792" w:customStyle="1">
    <w:name w:val="Table Contents"/>
    <w:basedOn w:val="2791"/>
  </w:style>
  <w:style w:type="character" w:styleId="2793" w:customStyle="1">
    <w:name w:val="bumpedfont15"/>
  </w:style>
  <w:style w:type="table" w:styleId="2794" w:customStyle="1">
    <w:name w:val="Grid Table 5 Dark - Accent 2"/>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paragraph" w:styleId="2795" w:customStyle="1">
    <w:name w:val="Style5"/>
    <w:basedOn w:val="2669"/>
    <w:uiPriority w:val="99"/>
    <w:pPr>
      <w:ind w:firstLine="554"/>
      <w:jc w:val="both"/>
      <w:spacing w:line="346" w:lineRule="exact"/>
    </w:pPr>
    <w:rPr>
      <w:rFonts w:eastAsiaTheme="minorEastAsia"/>
      <w:sz w:val="24"/>
      <w:szCs w:val="24"/>
    </w:rPr>
  </w:style>
  <w:style w:type="character" w:styleId="2796" w:customStyle="1">
    <w:name w:val="Font Style12"/>
    <w:basedOn w:val="2679"/>
    <w:uiPriority w:val="99"/>
    <w:rPr>
      <w:rFonts w:hint="default" w:ascii="Times New Roman" w:hAnsi="Times New Roman" w:cs="Times New Roman"/>
      <w:sz w:val="24"/>
      <w:szCs w:val="24"/>
    </w:rPr>
  </w:style>
  <w:style w:type="character" w:styleId="2797" w:customStyle="1">
    <w:name w:val="Заголовок 4 Знак"/>
    <w:basedOn w:val="2679"/>
    <w:link w:val="2673"/>
    <w:rPr>
      <w:rFonts w:ascii="Arial" w:hAnsi="Arial" w:eastAsia="Arial" w:cs="Arial"/>
      <w:b/>
      <w:bCs/>
      <w:sz w:val="26"/>
      <w:szCs w:val="26"/>
      <w:lang w:eastAsia="ru-RU"/>
    </w:rPr>
  </w:style>
  <w:style w:type="character" w:styleId="2798" w:customStyle="1">
    <w:name w:val="Заголовок 5 Знак"/>
    <w:basedOn w:val="2679"/>
    <w:link w:val="2674"/>
    <w:uiPriority w:val="9"/>
    <w:rPr>
      <w:rFonts w:ascii="Arial" w:hAnsi="Arial" w:eastAsia="Arial" w:cs="Arial"/>
      <w:b/>
      <w:bCs/>
      <w:sz w:val="24"/>
      <w:szCs w:val="24"/>
      <w:lang w:eastAsia="ru-RU"/>
    </w:rPr>
  </w:style>
  <w:style w:type="character" w:styleId="2799" w:customStyle="1">
    <w:name w:val="Заголовок 6 Знак"/>
    <w:basedOn w:val="2679"/>
    <w:link w:val="2675"/>
    <w:uiPriority w:val="99"/>
    <w:rPr>
      <w:rFonts w:ascii="Arial" w:hAnsi="Arial" w:eastAsia="Arial" w:cs="Arial"/>
      <w:b/>
      <w:bCs/>
      <w:lang w:eastAsia="ru-RU"/>
    </w:rPr>
  </w:style>
  <w:style w:type="character" w:styleId="2800" w:customStyle="1">
    <w:name w:val="Заголовок 7 Знак"/>
    <w:basedOn w:val="2679"/>
    <w:link w:val="2676"/>
    <w:uiPriority w:val="9"/>
    <w:rPr>
      <w:rFonts w:ascii="Arial" w:hAnsi="Arial" w:eastAsia="Arial" w:cs="Arial"/>
      <w:b/>
      <w:bCs/>
      <w:i/>
      <w:iCs/>
      <w:lang w:eastAsia="ru-RU"/>
    </w:rPr>
  </w:style>
  <w:style w:type="character" w:styleId="2801" w:customStyle="1">
    <w:name w:val="Заголовок 8 Знак"/>
    <w:basedOn w:val="2679"/>
    <w:link w:val="2677"/>
    <w:uiPriority w:val="9"/>
    <w:rPr>
      <w:rFonts w:ascii="Arial" w:hAnsi="Arial" w:eastAsia="Arial" w:cs="Arial"/>
      <w:i/>
      <w:iCs/>
      <w:lang w:eastAsia="ru-RU"/>
    </w:rPr>
  </w:style>
  <w:style w:type="character" w:styleId="2802" w:customStyle="1">
    <w:name w:val="Заголовок 9 Знак"/>
    <w:basedOn w:val="2679"/>
    <w:link w:val="2678"/>
    <w:uiPriority w:val="9"/>
    <w:rPr>
      <w:rFonts w:ascii="Arial" w:hAnsi="Arial" w:eastAsia="Arial" w:cs="Arial"/>
      <w:i/>
      <w:iCs/>
      <w:sz w:val="21"/>
      <w:szCs w:val="21"/>
      <w:lang w:eastAsia="ru-RU"/>
    </w:rPr>
  </w:style>
  <w:style w:type="character" w:styleId="2803" w:customStyle="1">
    <w:name w:val="Heading 1 Char"/>
    <w:basedOn w:val="2679"/>
    <w:uiPriority w:val="9"/>
    <w:rPr>
      <w:rFonts w:ascii="Arial" w:hAnsi="Arial" w:eastAsia="Arial" w:cs="Arial"/>
      <w:sz w:val="40"/>
      <w:szCs w:val="40"/>
    </w:rPr>
  </w:style>
  <w:style w:type="character" w:styleId="2804" w:customStyle="1">
    <w:name w:val="Heading 2 Char"/>
    <w:basedOn w:val="2679"/>
    <w:uiPriority w:val="9"/>
    <w:rPr>
      <w:rFonts w:ascii="Arial" w:hAnsi="Arial" w:eastAsia="Arial" w:cs="Arial"/>
      <w:sz w:val="34"/>
    </w:rPr>
  </w:style>
  <w:style w:type="character" w:styleId="2805" w:customStyle="1">
    <w:name w:val="Heading 3 Char"/>
    <w:basedOn w:val="2679"/>
    <w:uiPriority w:val="9"/>
    <w:rPr>
      <w:rFonts w:ascii="Arial" w:hAnsi="Arial" w:eastAsia="Arial" w:cs="Arial"/>
      <w:sz w:val="30"/>
      <w:szCs w:val="30"/>
    </w:rPr>
  </w:style>
  <w:style w:type="paragraph" w:styleId="2806">
    <w:name w:val="Quote"/>
    <w:basedOn w:val="2669"/>
    <w:next w:val="2669"/>
    <w:link w:val="2807"/>
    <w:uiPriority w:val="29"/>
    <w:qFormat/>
    <w:pPr>
      <w:ind w:left="720" w:right="720"/>
    </w:pPr>
    <w:rPr>
      <w:i/>
    </w:rPr>
  </w:style>
  <w:style w:type="character" w:styleId="2807" w:customStyle="1">
    <w:name w:val="Цитата 2 Знак"/>
    <w:basedOn w:val="2679"/>
    <w:link w:val="2806"/>
    <w:uiPriority w:val="29"/>
    <w:rPr>
      <w:rFonts w:ascii="Times New Roman" w:hAnsi="Times New Roman" w:eastAsia="Times New Roman" w:cs="Times New Roman"/>
      <w:i/>
      <w:sz w:val="20"/>
      <w:szCs w:val="20"/>
      <w:lang w:eastAsia="ru-RU"/>
    </w:rPr>
  </w:style>
  <w:style w:type="paragraph" w:styleId="2808">
    <w:name w:val="Intense Quote"/>
    <w:basedOn w:val="2669"/>
    <w:next w:val="2669"/>
    <w:link w:val="2809"/>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2809" w:customStyle="1">
    <w:name w:val="Выделенная цитата Знак"/>
    <w:basedOn w:val="2679"/>
    <w:link w:val="2808"/>
    <w:uiPriority w:val="30"/>
    <w:rPr>
      <w:rFonts w:ascii="Times New Roman" w:hAnsi="Times New Roman" w:eastAsia="Times New Roman" w:cs="Times New Roman"/>
      <w:i/>
      <w:sz w:val="20"/>
      <w:szCs w:val="20"/>
      <w:shd w:val="clear" w:color="auto" w:fill="f2f2f2"/>
      <w:lang w:eastAsia="ru-RU"/>
    </w:rPr>
  </w:style>
  <w:style w:type="character" w:styleId="2810" w:customStyle="1">
    <w:name w:val="Header Char"/>
    <w:basedOn w:val="2679"/>
    <w:uiPriority w:val="99"/>
  </w:style>
  <w:style w:type="character" w:styleId="2811" w:customStyle="1">
    <w:name w:val="Footer Char"/>
    <w:basedOn w:val="2679"/>
    <w:uiPriority w:val="99"/>
  </w:style>
  <w:style w:type="paragraph" w:styleId="2812">
    <w:name w:val="Caption"/>
    <w:basedOn w:val="2669"/>
    <w:next w:val="2669"/>
    <w:link w:val="2692"/>
    <w:uiPriority w:val="35"/>
    <w:semiHidden/>
    <w:unhideWhenUsed/>
    <w:qFormat/>
    <w:pPr>
      <w:spacing w:line="276" w:lineRule="auto"/>
    </w:pPr>
    <w:rPr>
      <w:b/>
      <w:bCs/>
      <w:color w:val="5b9bd5" w:themeColor="accent1"/>
      <w:sz w:val="18"/>
      <w:szCs w:val="18"/>
    </w:rPr>
  </w:style>
  <w:style w:type="table" w:styleId="2813" w:customStyle="1">
    <w:name w:val="Table Grid Light"/>
    <w:basedOn w:val="268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2814">
    <w:name w:val="Plain Table 1"/>
    <w:basedOn w:val="268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2815">
    <w:name w:val="Plain Table 2"/>
    <w:basedOn w:val="2680"/>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2816">
    <w:name w:val="Plain Table 3"/>
    <w:basedOn w:val="2680"/>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2817">
    <w:name w:val="Plain Table 4"/>
    <w:basedOn w:val="2680"/>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818">
    <w:name w:val="Plain Table 5"/>
    <w:basedOn w:val="2680"/>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2819">
    <w:name w:val="Grid Table 1 Light"/>
    <w:basedOn w:val="2680"/>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2820" w:customStyle="1">
    <w:name w:val="Grid Table 1 Light - Accent 1"/>
    <w:basedOn w:val="2680"/>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2821" w:customStyle="1">
    <w:name w:val="Grid Table 1 Light - Accent 2"/>
    <w:basedOn w:val="2680"/>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2822" w:customStyle="1">
    <w:name w:val="Grid Table 1 Light - Accent 3"/>
    <w:basedOn w:val="2680"/>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2823" w:customStyle="1">
    <w:name w:val="Grid Table 1 Light - Accent 4"/>
    <w:basedOn w:val="2680"/>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2824" w:customStyle="1">
    <w:name w:val="Grid Table 1 Light - Accent 5"/>
    <w:basedOn w:val="2680"/>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2825" w:customStyle="1">
    <w:name w:val="Grid Table 1 Light - Accent 6"/>
    <w:basedOn w:val="2680"/>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2826">
    <w:name w:val="Grid Table 2"/>
    <w:basedOn w:val="268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2827" w:customStyle="1">
    <w:name w:val="Grid Table 2 - Accent 1"/>
    <w:basedOn w:val="2680"/>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2828" w:customStyle="1">
    <w:name w:val="Grid Table 2 - Accent 2"/>
    <w:basedOn w:val="2680"/>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2829" w:customStyle="1">
    <w:name w:val="Grid Table 2 - Accent 3"/>
    <w:basedOn w:val="2680"/>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2830" w:customStyle="1">
    <w:name w:val="Grid Table 2 - Accent 4"/>
    <w:basedOn w:val="2680"/>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2831" w:customStyle="1">
    <w:name w:val="Grid Table 2 - Accent 5"/>
    <w:basedOn w:val="2680"/>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2832" w:customStyle="1">
    <w:name w:val="Grid Table 2 - Accent 6"/>
    <w:basedOn w:val="2680"/>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2833">
    <w:name w:val="Grid Table 3"/>
    <w:basedOn w:val="268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34" w:customStyle="1">
    <w:name w:val="Grid Table 3 - Accent 1"/>
    <w:basedOn w:val="2680"/>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35" w:customStyle="1">
    <w:name w:val="Grid Table 3 - Accent 2"/>
    <w:basedOn w:val="2680"/>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36" w:customStyle="1">
    <w:name w:val="Grid Table 3 - Accent 3"/>
    <w:basedOn w:val="2680"/>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37" w:customStyle="1">
    <w:name w:val="Grid Table 3 - Accent 4"/>
    <w:basedOn w:val="2680"/>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38" w:customStyle="1">
    <w:name w:val="Grid Table 3 - Accent 5"/>
    <w:basedOn w:val="2680"/>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39" w:customStyle="1">
    <w:name w:val="Grid Table 3 - Accent 6"/>
    <w:basedOn w:val="2680"/>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840">
    <w:name w:val="Grid Table 4"/>
    <w:basedOn w:val="2680"/>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2841" w:customStyle="1">
    <w:name w:val="Grid Table 4 - Accent 1"/>
    <w:basedOn w:val="2680"/>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2842" w:customStyle="1">
    <w:name w:val="Grid Table 4 - Accent 2"/>
    <w:basedOn w:val="2680"/>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2843" w:customStyle="1">
    <w:name w:val="Grid Table 4 - Accent 3"/>
    <w:basedOn w:val="2680"/>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2844" w:customStyle="1">
    <w:name w:val="Grid Table 4 - Accent 4"/>
    <w:basedOn w:val="2680"/>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2845" w:customStyle="1">
    <w:name w:val="Grid Table 4 - Accent 5"/>
    <w:basedOn w:val="2680"/>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2846" w:customStyle="1">
    <w:name w:val="Grid Table 4 - Accent 6"/>
    <w:basedOn w:val="2680"/>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2847">
    <w:name w:val="Grid Table 5 Dark"/>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2848" w:customStyle="1">
    <w:name w:val="Grid Table 5 Dark- Accent 1"/>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2849" w:customStyle="1">
    <w:name w:val="Grid Table 5 Dark - Accent 3"/>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2850" w:customStyle="1">
    <w:name w:val="Grid Table 5 Dark- Accent 4"/>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2851" w:customStyle="1">
    <w:name w:val="Grid Table 5 Dark - Accent 5"/>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2852" w:customStyle="1">
    <w:name w:val="Grid Table 5 Dark - Accent 6"/>
    <w:basedOn w:val="26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2853">
    <w:name w:val="Grid Table 6 Colorful"/>
    <w:basedOn w:val="2680"/>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2854" w:customStyle="1">
    <w:name w:val="Grid Table 6 Colorful - Accent 1"/>
    <w:basedOn w:val="2680"/>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2855" w:customStyle="1">
    <w:name w:val="Grid Table 6 Colorful - Accent 2"/>
    <w:basedOn w:val="2680"/>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2856" w:customStyle="1">
    <w:name w:val="Grid Table 6 Colorful - Accent 3"/>
    <w:basedOn w:val="2680"/>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2857" w:customStyle="1">
    <w:name w:val="Grid Table 6 Colorful - Accent 4"/>
    <w:basedOn w:val="2680"/>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2858" w:customStyle="1">
    <w:name w:val="Grid Table 6 Colorful - Accent 5"/>
    <w:basedOn w:val="2680"/>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2859" w:customStyle="1">
    <w:name w:val="Grid Table 6 Colorful - Accent 6"/>
    <w:basedOn w:val="2680"/>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2860">
    <w:name w:val="Grid Table 7 Colorful"/>
    <w:basedOn w:val="2680"/>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2861" w:customStyle="1">
    <w:name w:val="Grid Table 7 Colorful - Accent 1"/>
    <w:basedOn w:val="2680"/>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style>
  <w:style w:type="table" w:styleId="2862" w:customStyle="1">
    <w:name w:val="Grid Table 7 Colorful - Accent 2"/>
    <w:basedOn w:val="2680"/>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2863" w:customStyle="1">
    <w:name w:val="Grid Table 7 Colorful - Accent 3"/>
    <w:basedOn w:val="2680"/>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2864" w:customStyle="1">
    <w:name w:val="Grid Table 7 Colorful - Accent 4"/>
    <w:basedOn w:val="2680"/>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2865" w:customStyle="1">
    <w:name w:val="Grid Table 7 Colorful - Accent 5"/>
    <w:basedOn w:val="2680"/>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style>
  <w:style w:type="table" w:styleId="2866" w:customStyle="1">
    <w:name w:val="Grid Table 7 Colorful - Accent 6"/>
    <w:basedOn w:val="2680"/>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2867">
    <w:name w:val="List Table 1 Light"/>
    <w:basedOn w:val="2680"/>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2868" w:customStyle="1">
    <w:name w:val="List Table 1 Light - Accent 1"/>
    <w:basedOn w:val="2680"/>
    <w:uiPriority w:val="99"/>
    <w:pPr>
      <w:spacing w:after="0" w:line="240" w:lineRule="auto"/>
    </w:pPr>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2869" w:customStyle="1">
    <w:name w:val="List Table 1 Light - Accent 2"/>
    <w:basedOn w:val="2680"/>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2870" w:customStyle="1">
    <w:name w:val="List Table 1 Light - Accent 3"/>
    <w:basedOn w:val="2680"/>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2871" w:customStyle="1">
    <w:name w:val="List Table 1 Light - Accent 4"/>
    <w:basedOn w:val="2680"/>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2872" w:customStyle="1">
    <w:name w:val="List Table 1 Light - Accent 5"/>
    <w:basedOn w:val="2680"/>
    <w:uiPriority w:val="99"/>
    <w:pPr>
      <w:spacing w:after="0" w:line="240" w:lineRule="auto"/>
    </w:pPr>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2873" w:customStyle="1">
    <w:name w:val="List Table 1 Light - Accent 6"/>
    <w:basedOn w:val="2680"/>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2874">
    <w:name w:val="List Table 2"/>
    <w:basedOn w:val="2680"/>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2875" w:customStyle="1">
    <w:name w:val="List Table 2 - Accent 1"/>
    <w:basedOn w:val="2680"/>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2876" w:customStyle="1">
    <w:name w:val="List Table 2 - Accent 2"/>
    <w:basedOn w:val="2680"/>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2877" w:customStyle="1">
    <w:name w:val="List Table 2 - Accent 3"/>
    <w:basedOn w:val="2680"/>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2878" w:customStyle="1">
    <w:name w:val="List Table 2 - Accent 4"/>
    <w:basedOn w:val="2680"/>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2879" w:customStyle="1">
    <w:name w:val="List Table 2 - Accent 5"/>
    <w:basedOn w:val="2680"/>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2880" w:customStyle="1">
    <w:name w:val="List Table 2 - Accent 6"/>
    <w:basedOn w:val="2680"/>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2881">
    <w:name w:val="List Table 3"/>
    <w:basedOn w:val="268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2882" w:customStyle="1">
    <w:name w:val="List Table 3 - Accent 1"/>
    <w:basedOn w:val="2680"/>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2883" w:customStyle="1">
    <w:name w:val="List Table 3 - Accent 2"/>
    <w:basedOn w:val="2680"/>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2884" w:customStyle="1">
    <w:name w:val="List Table 3 - Accent 3"/>
    <w:basedOn w:val="2680"/>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2885" w:customStyle="1">
    <w:name w:val="List Table 3 - Accent 4"/>
    <w:basedOn w:val="2680"/>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2886" w:customStyle="1">
    <w:name w:val="List Table 3 - Accent 5"/>
    <w:basedOn w:val="2680"/>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2887" w:customStyle="1">
    <w:name w:val="List Table 3 - Accent 6"/>
    <w:basedOn w:val="2680"/>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2888">
    <w:name w:val="List Table 4"/>
    <w:basedOn w:val="268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2889" w:customStyle="1">
    <w:name w:val="List Table 4 - Accent 1"/>
    <w:basedOn w:val="2680"/>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2890" w:customStyle="1">
    <w:name w:val="List Table 4 - Accent 2"/>
    <w:basedOn w:val="2680"/>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2891" w:customStyle="1">
    <w:name w:val="List Table 4 - Accent 3"/>
    <w:basedOn w:val="2680"/>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2892" w:customStyle="1">
    <w:name w:val="List Table 4 - Accent 4"/>
    <w:basedOn w:val="2680"/>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2893" w:customStyle="1">
    <w:name w:val="List Table 4 - Accent 5"/>
    <w:basedOn w:val="2680"/>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2894" w:customStyle="1">
    <w:name w:val="List Table 4 - Accent 6"/>
    <w:basedOn w:val="2680"/>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2895">
    <w:name w:val="List Table 5 Dark"/>
    <w:basedOn w:val="2680"/>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2896" w:customStyle="1">
    <w:name w:val="List Table 5 Dark - Accent 1"/>
    <w:basedOn w:val="2680"/>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2897" w:customStyle="1">
    <w:name w:val="List Table 5 Dark - Accent 2"/>
    <w:basedOn w:val="2680"/>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2898" w:customStyle="1">
    <w:name w:val="List Table 5 Dark - Accent 3"/>
    <w:basedOn w:val="2680"/>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2899" w:customStyle="1">
    <w:name w:val="List Table 5 Dark - Accent 4"/>
    <w:basedOn w:val="2680"/>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2900" w:customStyle="1">
    <w:name w:val="List Table 5 Dark - Accent 5"/>
    <w:basedOn w:val="2680"/>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2901" w:customStyle="1">
    <w:name w:val="List Table 5 Dark - Accent 6"/>
    <w:basedOn w:val="2680"/>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2902">
    <w:name w:val="List Table 6 Colorful"/>
    <w:basedOn w:val="2680"/>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2903" w:customStyle="1">
    <w:name w:val="List Table 6 Colorful - Accent 1"/>
    <w:basedOn w:val="2680"/>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2904" w:customStyle="1">
    <w:name w:val="List Table 6 Colorful - Accent 2"/>
    <w:basedOn w:val="2680"/>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2905" w:customStyle="1">
    <w:name w:val="List Table 6 Colorful - Accent 3"/>
    <w:basedOn w:val="2680"/>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2906" w:customStyle="1">
    <w:name w:val="List Table 6 Colorful - Accent 4"/>
    <w:basedOn w:val="2680"/>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2907" w:customStyle="1">
    <w:name w:val="List Table 6 Colorful - Accent 5"/>
    <w:basedOn w:val="2680"/>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2908" w:customStyle="1">
    <w:name w:val="List Table 6 Colorful - Accent 6"/>
    <w:basedOn w:val="2680"/>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2909">
    <w:name w:val="List Table 7 Colorful"/>
    <w:basedOn w:val="2680"/>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2910" w:customStyle="1">
    <w:name w:val="List Table 7 Colorful - Accent 1"/>
    <w:basedOn w:val="2680"/>
    <w:uiPriority w:val="99"/>
    <w:pPr>
      <w:spacing w:after="0" w:line="240" w:lineRule="auto"/>
    </w:pPr>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2911" w:customStyle="1">
    <w:name w:val="List Table 7 Colorful - Accent 2"/>
    <w:basedOn w:val="2680"/>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2912" w:customStyle="1">
    <w:name w:val="List Table 7 Colorful - Accent 3"/>
    <w:basedOn w:val="2680"/>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2913" w:customStyle="1">
    <w:name w:val="List Table 7 Colorful - Accent 4"/>
    <w:basedOn w:val="2680"/>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2914" w:customStyle="1">
    <w:name w:val="List Table 7 Colorful - Accent 5"/>
    <w:basedOn w:val="2680"/>
    <w:uiPriority w:val="99"/>
    <w:pPr>
      <w:spacing w:after="0" w:line="240" w:lineRule="auto"/>
    </w:pPr>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style>
  <w:style w:type="table" w:styleId="2915" w:customStyle="1">
    <w:name w:val="List Table 7 Colorful - Accent 6"/>
    <w:basedOn w:val="2680"/>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2916" w:customStyle="1">
    <w:name w:val="Lined - Accent"/>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2917" w:customStyle="1">
    <w:name w:val="Lined - Accent 1"/>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2918" w:customStyle="1">
    <w:name w:val="Lined - Accent 2"/>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2919" w:customStyle="1">
    <w:name w:val="Lined - Accent 3"/>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2920" w:customStyle="1">
    <w:name w:val="Lined - Accent 4"/>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2921" w:customStyle="1">
    <w:name w:val="Lined - Accent 5"/>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2922" w:customStyle="1">
    <w:name w:val="Lined - Accent 6"/>
    <w:basedOn w:val="2680"/>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2923" w:customStyle="1">
    <w:name w:val="Bordered &amp; Lined - Accent"/>
    <w:basedOn w:val="2680"/>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2924" w:customStyle="1">
    <w:name w:val="Bordered &amp; Lined - Accent 1"/>
    <w:basedOn w:val="2680"/>
    <w:uiPriority w:val="99"/>
    <w:pPr>
      <w:spacing w:after="0" w:line="240" w:lineRule="auto"/>
    </w:pPr>
    <w:rPr>
      <w:color w:val="404040"/>
      <w:sz w:val="20"/>
      <w:szCs w:val="20"/>
      <w:lang w:eastAsia="ru-RU"/>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2925" w:customStyle="1">
    <w:name w:val="Bordered &amp; Lined - Accent 2"/>
    <w:basedOn w:val="2680"/>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2926" w:customStyle="1">
    <w:name w:val="Bordered &amp; Lined - Accent 3"/>
    <w:basedOn w:val="2680"/>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2927" w:customStyle="1">
    <w:name w:val="Bordered &amp; Lined - Accent 4"/>
    <w:basedOn w:val="2680"/>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2928" w:customStyle="1">
    <w:name w:val="Bordered &amp; Lined - Accent 5"/>
    <w:basedOn w:val="2680"/>
    <w:uiPriority w:val="99"/>
    <w:pPr>
      <w:spacing w:after="0" w:line="240" w:lineRule="auto"/>
    </w:pPr>
    <w:rPr>
      <w:color w:val="404040"/>
      <w:sz w:val="20"/>
      <w:szCs w:val="20"/>
      <w:lang w:eastAsia="ru-RU"/>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2929" w:customStyle="1">
    <w:name w:val="Bordered &amp; Lined - Accent 6"/>
    <w:basedOn w:val="2680"/>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2930" w:customStyle="1">
    <w:name w:val="Bordered"/>
    <w:basedOn w:val="2680"/>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2931" w:customStyle="1">
    <w:name w:val="Bordered - Accent 1"/>
    <w:basedOn w:val="2680"/>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2932" w:customStyle="1">
    <w:name w:val="Bordered - Accent 2"/>
    <w:basedOn w:val="2680"/>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2933" w:customStyle="1">
    <w:name w:val="Bordered - Accent 3"/>
    <w:basedOn w:val="2680"/>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2934" w:customStyle="1">
    <w:name w:val="Bordered - Accent 4"/>
    <w:basedOn w:val="2680"/>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2935" w:customStyle="1">
    <w:name w:val="Bordered - Accent 5"/>
    <w:basedOn w:val="2680"/>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2936" w:customStyle="1">
    <w:name w:val="Bordered - Accent 6"/>
    <w:basedOn w:val="2680"/>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2937" w:customStyle="1">
    <w:name w:val="Footnote Text Char"/>
    <w:uiPriority w:val="99"/>
    <w:rPr>
      <w:sz w:val="18"/>
    </w:rPr>
  </w:style>
  <w:style w:type="paragraph" w:styleId="2938">
    <w:name w:val="toc 1"/>
    <w:basedOn w:val="2669"/>
    <w:next w:val="2669"/>
    <w:uiPriority w:val="39"/>
    <w:unhideWhenUsed/>
    <w:qFormat/>
    <w:pPr>
      <w:spacing w:after="57"/>
    </w:pPr>
  </w:style>
  <w:style w:type="paragraph" w:styleId="2939">
    <w:name w:val="toc 2"/>
    <w:basedOn w:val="2669"/>
    <w:next w:val="2669"/>
    <w:uiPriority w:val="39"/>
    <w:unhideWhenUsed/>
    <w:qFormat/>
    <w:pPr>
      <w:ind w:left="283"/>
      <w:spacing w:after="57"/>
    </w:pPr>
  </w:style>
  <w:style w:type="paragraph" w:styleId="2940">
    <w:name w:val="toc 3"/>
    <w:basedOn w:val="2669"/>
    <w:next w:val="2669"/>
    <w:uiPriority w:val="39"/>
    <w:unhideWhenUsed/>
    <w:qFormat/>
    <w:pPr>
      <w:ind w:left="567"/>
      <w:spacing w:after="57"/>
    </w:pPr>
  </w:style>
  <w:style w:type="paragraph" w:styleId="2941">
    <w:name w:val="toc 4"/>
    <w:basedOn w:val="2669"/>
    <w:next w:val="2669"/>
    <w:uiPriority w:val="39"/>
    <w:unhideWhenUsed/>
    <w:pPr>
      <w:ind w:left="850"/>
      <w:spacing w:after="57"/>
    </w:pPr>
  </w:style>
  <w:style w:type="paragraph" w:styleId="2942">
    <w:name w:val="toc 5"/>
    <w:basedOn w:val="2669"/>
    <w:next w:val="2669"/>
    <w:uiPriority w:val="39"/>
    <w:unhideWhenUsed/>
    <w:pPr>
      <w:ind w:left="1134"/>
      <w:spacing w:after="57"/>
    </w:pPr>
  </w:style>
  <w:style w:type="paragraph" w:styleId="2943">
    <w:name w:val="toc 6"/>
    <w:basedOn w:val="2669"/>
    <w:next w:val="2669"/>
    <w:uiPriority w:val="39"/>
    <w:unhideWhenUsed/>
    <w:pPr>
      <w:ind w:left="1417"/>
      <w:spacing w:after="57"/>
    </w:pPr>
  </w:style>
  <w:style w:type="paragraph" w:styleId="2944">
    <w:name w:val="toc 7"/>
    <w:basedOn w:val="2669"/>
    <w:next w:val="2669"/>
    <w:uiPriority w:val="39"/>
    <w:unhideWhenUsed/>
    <w:pPr>
      <w:ind w:left="1701"/>
      <w:spacing w:after="57"/>
    </w:pPr>
  </w:style>
  <w:style w:type="paragraph" w:styleId="2945">
    <w:name w:val="toc 8"/>
    <w:basedOn w:val="2669"/>
    <w:next w:val="2669"/>
    <w:uiPriority w:val="39"/>
    <w:unhideWhenUsed/>
    <w:pPr>
      <w:ind w:left="1984"/>
      <w:spacing w:after="57"/>
    </w:pPr>
  </w:style>
  <w:style w:type="paragraph" w:styleId="2946">
    <w:name w:val="toc 9"/>
    <w:basedOn w:val="2669"/>
    <w:next w:val="2669"/>
    <w:uiPriority w:val="39"/>
    <w:unhideWhenUsed/>
    <w:pPr>
      <w:ind w:left="2268"/>
      <w:spacing w:after="57"/>
    </w:pPr>
  </w:style>
  <w:style w:type="paragraph" w:styleId="2947">
    <w:name w:val="TOC Heading"/>
    <w:uiPriority w:val="39"/>
    <w:unhideWhenUsed/>
    <w:qFormat/>
  </w:style>
  <w:style w:type="paragraph" w:styleId="2948">
    <w:name w:val="table of figures"/>
    <w:basedOn w:val="2669"/>
    <w:next w:val="2669"/>
    <w:uiPriority w:val="99"/>
    <w:unhideWhenUsed/>
  </w:style>
  <w:style w:type="paragraph" w:styleId="2949" w:customStyle="1">
    <w:name w:val=".FORMATTEXT"/>
    <w:pPr>
      <w:spacing w:after="0" w:line="240" w:lineRule="auto"/>
      <w:widowControl w:val="off"/>
    </w:pPr>
    <w:rPr>
      <w:rFonts w:ascii="Arial" w:hAnsi="Arial" w:eastAsia="Times New Roman" w:cs="Arial"/>
      <w:sz w:val="20"/>
      <w:szCs w:val="20"/>
      <w:lang w:eastAsia="ru-RU"/>
    </w:rPr>
  </w:style>
  <w:style w:type="paragraph" w:styleId="2950" w:customStyle="1">
    <w:name w:val=".HEADERTEXT"/>
    <w:pPr>
      <w:spacing w:after="0" w:line="240" w:lineRule="auto"/>
      <w:widowControl w:val="off"/>
    </w:pPr>
    <w:rPr>
      <w:rFonts w:ascii="Arial" w:hAnsi="Arial" w:eastAsia="Times New Roman" w:cs="Arial"/>
      <w:color w:val="2b4279"/>
      <w:sz w:val="20"/>
      <w:szCs w:val="20"/>
      <w:lang w:eastAsia="ru-RU"/>
    </w:rPr>
  </w:style>
  <w:style w:type="paragraph" w:styleId="2951" w:customStyle="1">
    <w:name w:val="5"/>
    <w:basedOn w:val="2669"/>
    <w:pPr>
      <w:jc w:val="both"/>
      <w:spacing w:before="100" w:beforeAutospacing="1" w:after="100" w:afterAutospacing="1"/>
      <w:widowControl/>
    </w:pPr>
    <w:rPr>
      <w:rFonts w:ascii="Arial Unicode MS" w:hAnsi="Arial Unicode MS" w:eastAsia="Arial Unicode MS" w:cs="Arial Unicode MS"/>
      <w:sz w:val="24"/>
      <w:szCs w:val="24"/>
    </w:rPr>
  </w:style>
  <w:style w:type="paragraph" w:styleId="2952" w:customStyle="1">
    <w:name w:val="Текст сноски;Footnote Text Char Знак;Footnote Text Char Знак Знак;Footnote Text Char Знак Знак Знак Знак;ГКР текст сноски"/>
    <w:basedOn w:val="2669"/>
    <w:link w:val="2953"/>
    <w:uiPriority w:val="99"/>
    <w:qFormat/>
    <w:pPr>
      <w:widowControl/>
    </w:pPr>
  </w:style>
  <w:style w:type="character" w:styleId="2953" w:customStyle="1">
    <w:name w:val="Текст сноски Знак;Footnote Text Char Знак Знак1;Footnote Text Char Знак Знак Знак;Footnote Text Char Знак Знак Знак Знак Знак;ГКР текст сноски Знак"/>
    <w:link w:val="2952"/>
    <w:uiPriority w:val="99"/>
    <w:rPr>
      <w:rFonts w:ascii="Times New Roman" w:hAnsi="Times New Roman" w:eastAsia="Times New Roman" w:cs="Times New Roman"/>
      <w:sz w:val="20"/>
      <w:szCs w:val="20"/>
      <w:lang w:eastAsia="ru-RU"/>
    </w:rPr>
  </w:style>
  <w:style w:type="paragraph" w:styleId="2954" w:customStyle="1">
    <w:name w:val="Текст сноски;Footnote Text Char Знак Знак;Footnote Text Char Знак;Footnote Text Char Знак Знак Знак Знак;ГКР текст сноски"/>
    <w:basedOn w:val="2669"/>
    <w:link w:val="2955"/>
    <w:uiPriority w:val="99"/>
    <w:pPr>
      <w:widowControl/>
    </w:pPr>
  </w:style>
  <w:style w:type="character" w:styleId="2955" w:customStyle="1">
    <w:name w:val="Текст сноски Знак;Footnote Text Char Знак Знак Знак;Footnote Text Char Знак Знак1;Footnote Text Char Знак Знак Знак Знак Знак;ГКР текст сноски Знак"/>
    <w:link w:val="2954"/>
    <w:uiPriority w:val="99"/>
    <w:rPr>
      <w:rFonts w:ascii="Times New Roman" w:hAnsi="Times New Roman" w:eastAsia="Times New Roman" w:cs="Times New Roman"/>
      <w:sz w:val="20"/>
      <w:szCs w:val="20"/>
      <w:lang w:eastAsia="ru-RU"/>
    </w:rPr>
  </w:style>
  <w:style w:type="table" w:styleId="2956" w:customStyle="1">
    <w:name w:val="Table Normal_0"/>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paragraph" w:styleId="2957" w:customStyle="1">
    <w:name w:val="Колонтитулы"/>
    <w:pPr>
      <w:spacing w:after="0" w:line="240" w:lineRule="auto"/>
      <w:tabs>
        <w:tab w:val="right" w:pos="9020" w:leader="none"/>
      </w:tabs>
      <w:pBdr>
        <w:top w:val="none" w:color="000000" w:sz="4" w:space="0"/>
        <w:left w:val="none" w:color="000000" w:sz="4" w:space="0"/>
        <w:bottom w:val="none" w:color="000000" w:sz="4" w:space="0"/>
        <w:right w:val="none" w:color="000000" w:sz="4" w:space="0"/>
        <w:between w:val="none" w:color="000000" w:sz="4" w:space="0"/>
      </w:pBdr>
    </w:pPr>
    <w:rPr>
      <w:rFonts w:ascii="Helvetica" w:hAnsi="Helvetica" w:eastAsia="Arial Unicode MS" w:cs="Arial Unicode MS"/>
      <w:color w:val="000000"/>
      <w:sz w:val="24"/>
      <w:szCs w:val="24"/>
      <w:lang w:eastAsia="ru-RU"/>
    </w:rPr>
  </w:style>
  <w:style w:type="numbering" w:styleId="2958" w:customStyle="1">
    <w:name w:val="Импортированный стиль 3"/>
    <w:pPr>
      <w:numPr>
        <w:ilvl w:val="0"/>
        <w:numId w:val="19"/>
      </w:numPr>
    </w:pPr>
  </w:style>
  <w:style w:type="numbering" w:styleId="2959" w:customStyle="1">
    <w:name w:val="Импортированный стиль 4"/>
    <w:pPr>
      <w:numPr>
        <w:ilvl w:val="0"/>
        <w:numId w:val="20"/>
      </w:numPr>
    </w:pPr>
  </w:style>
  <w:style w:type="paragraph" w:styleId="2960" w:customStyle="1">
    <w:name w:val="Ариал"/>
    <w:pPr>
      <w:ind w:firstLine="851"/>
      <w:jc w:val="both"/>
      <w:spacing w:before="120" w:after="120" w:line="360" w:lineRule="auto"/>
      <w:pBdr>
        <w:top w:val="none" w:color="000000" w:sz="4" w:space="0"/>
        <w:left w:val="none" w:color="000000" w:sz="4" w:space="0"/>
        <w:bottom w:val="none" w:color="000000" w:sz="4" w:space="0"/>
        <w:right w:val="none" w:color="000000" w:sz="4" w:space="0"/>
        <w:between w:val="none" w:color="000000" w:sz="4" w:space="0"/>
      </w:pBdr>
    </w:pPr>
    <w:rPr>
      <w:rFonts w:ascii="Arial" w:hAnsi="Arial" w:eastAsia="Arial" w:cs="Arial"/>
      <w:color w:val="000000"/>
      <w:sz w:val="24"/>
      <w:szCs w:val="24"/>
      <w:lang w:eastAsia="ru-RU"/>
    </w:rPr>
  </w:style>
  <w:style w:type="numbering" w:styleId="2961" w:customStyle="1">
    <w:name w:val="Импортированный стиль 5"/>
    <w:pPr>
      <w:numPr>
        <w:ilvl w:val="0"/>
        <w:numId w:val="21"/>
      </w:numPr>
    </w:pPr>
  </w:style>
  <w:style w:type="numbering" w:styleId="2962" w:customStyle="1">
    <w:name w:val="Импортированный стиль 6"/>
    <w:pPr>
      <w:numPr>
        <w:ilvl w:val="0"/>
        <w:numId w:val="22"/>
      </w:numPr>
    </w:pPr>
  </w:style>
  <w:style w:type="numbering" w:styleId="2963" w:customStyle="1">
    <w:name w:val="Импортированный стиль 7"/>
    <w:pPr>
      <w:numPr>
        <w:ilvl w:val="0"/>
        <w:numId w:val="23"/>
      </w:numPr>
    </w:pPr>
  </w:style>
  <w:style w:type="numbering" w:styleId="2964" w:customStyle="1">
    <w:name w:val="Импортированный стиль 8"/>
    <w:pPr>
      <w:numPr>
        <w:ilvl w:val="0"/>
        <w:numId w:val="24"/>
      </w:numPr>
    </w:pPr>
  </w:style>
  <w:style w:type="numbering" w:styleId="2965" w:customStyle="1">
    <w:name w:val="Импортированный стиль 9"/>
    <w:pPr>
      <w:numPr>
        <w:ilvl w:val="0"/>
        <w:numId w:val="25"/>
      </w:numPr>
    </w:pPr>
  </w:style>
  <w:style w:type="numbering" w:styleId="2966" w:customStyle="1">
    <w:name w:val="Импортированный стиль 10"/>
    <w:pPr>
      <w:numPr>
        <w:ilvl w:val="0"/>
        <w:numId w:val="26"/>
      </w:numPr>
    </w:pPr>
  </w:style>
  <w:style w:type="numbering" w:styleId="2967" w:customStyle="1">
    <w:name w:val="Импортированный стиль 11"/>
    <w:pPr>
      <w:numPr>
        <w:ilvl w:val="0"/>
        <w:numId w:val="27"/>
      </w:numPr>
    </w:pPr>
  </w:style>
  <w:style w:type="numbering" w:styleId="2968" w:customStyle="1">
    <w:name w:val="Импортированный стиль 12"/>
    <w:pPr>
      <w:numPr>
        <w:ilvl w:val="0"/>
        <w:numId w:val="28"/>
      </w:numPr>
    </w:pPr>
  </w:style>
  <w:style w:type="numbering" w:styleId="2969" w:customStyle="1">
    <w:name w:val="Импортированный стиль 13"/>
    <w:pPr>
      <w:numPr>
        <w:ilvl w:val="0"/>
        <w:numId w:val="29"/>
      </w:numPr>
    </w:pPr>
  </w:style>
  <w:style w:type="paragraph" w:styleId="2970">
    <w:name w:val="List 2"/>
    <w:pPr>
      <w:ind w:left="1260"/>
      <w:jc w:val="both"/>
      <w:spacing w:after="0" w:line="360" w:lineRule="auto"/>
      <w:tabs>
        <w:tab w:val="left" w:pos="1980" w:leader="none"/>
      </w:tabs>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8"/>
      <w:szCs w:val="28"/>
      <w:lang w:eastAsia="ru-RU"/>
    </w:rPr>
  </w:style>
  <w:style w:type="numbering" w:styleId="2971" w:customStyle="1">
    <w:name w:val="Импортированный стиль 15"/>
    <w:pPr>
      <w:numPr>
        <w:ilvl w:val="0"/>
        <w:numId w:val="30"/>
      </w:numPr>
    </w:pPr>
  </w:style>
  <w:style w:type="numbering" w:styleId="2972" w:customStyle="1">
    <w:name w:val="Импортированный стиль 16"/>
    <w:pPr>
      <w:numPr>
        <w:ilvl w:val="0"/>
        <w:numId w:val="31"/>
      </w:numPr>
    </w:pPr>
  </w:style>
  <w:style w:type="numbering" w:styleId="2973" w:customStyle="1">
    <w:name w:val="Импортированный стиль 17"/>
    <w:pPr>
      <w:numPr>
        <w:ilvl w:val="0"/>
        <w:numId w:val="32"/>
      </w:numPr>
    </w:pPr>
  </w:style>
  <w:style w:type="numbering" w:styleId="2974" w:customStyle="1">
    <w:name w:val="Импортированный стиль 18"/>
    <w:pPr>
      <w:numPr>
        <w:ilvl w:val="0"/>
        <w:numId w:val="33"/>
      </w:numPr>
    </w:pPr>
  </w:style>
  <w:style w:type="paragraph" w:styleId="2975" w:customStyle="1">
    <w:name w:val="Times 12"/>
    <w:pPr>
      <w:ind w:firstLine="567"/>
      <w:jc w:val="both"/>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4"/>
      <w:szCs w:val="24"/>
      <w:lang w:eastAsia="ru-RU"/>
    </w:rPr>
  </w:style>
  <w:style w:type="numbering" w:styleId="2976" w:customStyle="1">
    <w:name w:val="Импортированный стиль 19"/>
    <w:pPr>
      <w:numPr>
        <w:ilvl w:val="0"/>
        <w:numId w:val="34"/>
      </w:numPr>
    </w:pPr>
  </w:style>
  <w:style w:type="numbering" w:styleId="2977" w:customStyle="1">
    <w:name w:val="Импортированный стиль 20"/>
    <w:pPr>
      <w:numPr>
        <w:ilvl w:val="0"/>
        <w:numId w:val="35"/>
      </w:numPr>
    </w:pPr>
  </w:style>
  <w:style w:type="paragraph" w:styleId="2978" w:customStyle="1">
    <w:name w:val="CC Legal 1"/>
    <w:pPr>
      <w:spacing w:after="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Book Antiqua" w:hAnsi="Book Antiqua" w:eastAsia="Arial Unicode MS" w:cs="Arial Unicode MS"/>
      <w:color w:val="000000"/>
      <w:lang w:val="en-US" w:eastAsia="ru-RU"/>
    </w:rPr>
  </w:style>
  <w:style w:type="paragraph" w:styleId="2979" w:customStyle="1">
    <w:name w:val="Пункт б/н"/>
    <w:pPr>
      <w:ind w:firstLine="567"/>
      <w:jc w:val="both"/>
      <w:spacing w:after="0" w:line="360" w:lineRule="auto"/>
      <w:tabs>
        <w:tab w:val="left" w:pos="1134" w:leader="none"/>
      </w:tabs>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lang w:eastAsia="ru-RU"/>
    </w:rPr>
  </w:style>
  <w:style w:type="paragraph" w:styleId="2980" w:customStyle="1">
    <w:name w:val="Iniiaiie oaeno"/>
    <w:uiPriority w:val="99"/>
    <w:pPr>
      <w:ind w:firstLine="720"/>
      <w:spacing w:after="12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Tms Rmn" w:hAnsi="Tms Rmn" w:eastAsia="Tms Rmn" w:cs="Tms Rmn"/>
      <w:color w:val="000000"/>
      <w:sz w:val="20"/>
      <w:szCs w:val="20"/>
      <w:lang w:eastAsia="ru-RU"/>
    </w:rPr>
  </w:style>
  <w:style w:type="numbering" w:styleId="2981" w:customStyle="1">
    <w:name w:val="Импортированный стиль 21"/>
    <w:pPr>
      <w:numPr>
        <w:ilvl w:val="0"/>
        <w:numId w:val="36"/>
      </w:numPr>
    </w:pPr>
  </w:style>
  <w:style w:type="numbering" w:styleId="2982" w:customStyle="1">
    <w:name w:val="Импортированный стиль 22"/>
    <w:pPr>
      <w:numPr>
        <w:ilvl w:val="0"/>
        <w:numId w:val="37"/>
      </w:numPr>
    </w:pPr>
  </w:style>
  <w:style w:type="numbering" w:styleId="2983" w:customStyle="1">
    <w:name w:val="Импортированный стиль 23"/>
    <w:pPr>
      <w:numPr>
        <w:ilvl w:val="0"/>
        <w:numId w:val="38"/>
      </w:numPr>
    </w:pPr>
  </w:style>
  <w:style w:type="numbering" w:styleId="2984" w:customStyle="1">
    <w:name w:val="Импортированный стиль 24"/>
    <w:pPr>
      <w:numPr>
        <w:ilvl w:val="0"/>
        <w:numId w:val="39"/>
      </w:numPr>
    </w:pPr>
  </w:style>
  <w:style w:type="numbering" w:styleId="2985" w:customStyle="1">
    <w:name w:val="Импортированный стиль 25"/>
    <w:pPr>
      <w:numPr>
        <w:ilvl w:val="0"/>
        <w:numId w:val="40"/>
      </w:numPr>
    </w:pPr>
  </w:style>
  <w:style w:type="paragraph" w:styleId="2986" w:customStyle="1">
    <w:name w:val="бычный"/>
    <w:pPr>
      <w:ind w:firstLine="709"/>
      <w:jc w:val="both"/>
      <w:spacing w:after="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4"/>
      <w:szCs w:val="24"/>
      <w:lang w:eastAsia="ru-RU"/>
    </w:rPr>
  </w:style>
  <w:style w:type="paragraph" w:styleId="2987" w:customStyle="1">
    <w:name w:val="Preformatted Text"/>
    <w:pPr>
      <w:spacing w:after="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Courier New" w:hAnsi="Courier New" w:eastAsia="Arial Unicode MS" w:cs="Arial Unicode MS"/>
      <w:color w:val="000000"/>
      <w:sz w:val="20"/>
      <w:szCs w:val="20"/>
      <w:lang w:eastAsia="ru-RU"/>
    </w:rPr>
  </w:style>
  <w:style w:type="paragraph" w:styleId="2988" w:customStyle="1">
    <w:name w:val="au?iue"/>
    <w:pPr>
      <w:ind w:firstLine="709"/>
      <w:jc w:val="both"/>
      <w:spacing w:after="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4"/>
      <w:szCs w:val="24"/>
      <w:lang w:eastAsia="ru-RU"/>
    </w:rPr>
  </w:style>
  <w:style w:type="paragraph" w:styleId="2989" w:customStyle="1">
    <w:name w:val="Body Text 21"/>
    <w:pPr>
      <w:ind w:firstLine="567"/>
      <w:jc w:val="both"/>
      <w:spacing w:after="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4"/>
      <w:szCs w:val="24"/>
      <w:lang w:eastAsia="ru-RU"/>
    </w:rPr>
  </w:style>
  <w:style w:type="numbering" w:styleId="2990" w:customStyle="1">
    <w:name w:val="Импортированный стиль 26"/>
    <w:pPr>
      <w:numPr>
        <w:ilvl w:val="0"/>
        <w:numId w:val="41"/>
      </w:numPr>
    </w:pPr>
  </w:style>
  <w:style w:type="paragraph" w:styleId="2991" w:customStyle="1">
    <w:name w:val="Body Text 23"/>
    <w:pPr>
      <w:ind w:firstLine="567"/>
      <w:jc w:val="both"/>
      <w:spacing w:after="0" w:line="240" w:lineRule="atLeast"/>
      <w:widowControl w:val="off"/>
      <w:pBdr>
        <w:top w:val="none" w:color="000000" w:sz="4" w:space="0"/>
        <w:left w:val="none" w:color="000000" w:sz="4" w:space="0"/>
        <w:bottom w:val="none" w:color="000000" w:sz="4" w:space="0"/>
        <w:right w:val="none" w:color="000000" w:sz="4" w:space="0"/>
        <w:between w:val="none" w:color="000000" w:sz="4" w:space="0"/>
      </w:pBdr>
    </w:pPr>
    <w:rPr>
      <w:rFonts w:ascii="Arial" w:hAnsi="Arial" w:eastAsia="Arial Unicode MS" w:cs="Arial Unicode MS"/>
      <w:color w:val="000000"/>
      <w:sz w:val="20"/>
      <w:szCs w:val="20"/>
      <w:lang w:eastAsia="ru-RU"/>
    </w:rPr>
  </w:style>
  <w:style w:type="numbering" w:styleId="2992" w:customStyle="1">
    <w:name w:val="Импортированный стиль 27"/>
    <w:pPr>
      <w:numPr>
        <w:ilvl w:val="0"/>
        <w:numId w:val="42"/>
      </w:numPr>
    </w:pPr>
  </w:style>
  <w:style w:type="paragraph" w:styleId="2993" w:customStyle="1">
    <w:name w:val="Абзац правил"/>
    <w:pPr>
      <w:ind w:firstLine="567"/>
      <w:jc w:val="both"/>
      <w:spacing w:before="40" w:after="4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Arial" w:hAnsi="Arial" w:eastAsia="Arial" w:cs="Arial"/>
      <w:color w:val="000000"/>
      <w:sz w:val="20"/>
      <w:szCs w:val="20"/>
      <w:lang w:eastAsia="ru-RU"/>
    </w:rPr>
  </w:style>
  <w:style w:type="numbering" w:styleId="2994" w:customStyle="1">
    <w:name w:val="Импортированный стиль 28"/>
    <w:pPr>
      <w:numPr>
        <w:ilvl w:val="0"/>
        <w:numId w:val="43"/>
      </w:numPr>
    </w:pPr>
  </w:style>
  <w:style w:type="numbering" w:styleId="2995" w:customStyle="1">
    <w:name w:val="Импортированный стиль 29"/>
    <w:pPr>
      <w:numPr>
        <w:ilvl w:val="0"/>
        <w:numId w:val="44"/>
      </w:numPr>
    </w:pPr>
  </w:style>
  <w:style w:type="numbering" w:styleId="2996" w:customStyle="1">
    <w:name w:val="Импортированный стиль 30"/>
    <w:pPr>
      <w:numPr>
        <w:ilvl w:val="0"/>
        <w:numId w:val="45"/>
      </w:numPr>
    </w:pPr>
  </w:style>
  <w:style w:type="numbering" w:styleId="2997" w:customStyle="1">
    <w:name w:val="Импортированный стиль 31"/>
    <w:pPr>
      <w:numPr>
        <w:ilvl w:val="0"/>
        <w:numId w:val="46"/>
      </w:numPr>
    </w:pPr>
  </w:style>
  <w:style w:type="numbering" w:styleId="2998" w:customStyle="1">
    <w:name w:val="Импортированный стиль 32"/>
    <w:pPr>
      <w:numPr>
        <w:ilvl w:val="0"/>
        <w:numId w:val="47"/>
      </w:numPr>
    </w:pPr>
  </w:style>
  <w:style w:type="numbering" w:styleId="2999" w:customStyle="1">
    <w:name w:val="Импортированный стиль 33"/>
    <w:pPr>
      <w:numPr>
        <w:ilvl w:val="0"/>
        <w:numId w:val="48"/>
      </w:numPr>
    </w:pPr>
  </w:style>
  <w:style w:type="numbering" w:styleId="3000" w:customStyle="1">
    <w:name w:val="Импортированный стиль 34"/>
    <w:pPr>
      <w:numPr>
        <w:ilvl w:val="0"/>
        <w:numId w:val="49"/>
      </w:numPr>
    </w:pPr>
  </w:style>
  <w:style w:type="numbering" w:styleId="3001" w:customStyle="1">
    <w:name w:val="Импортированный стиль 35"/>
    <w:pPr>
      <w:numPr>
        <w:ilvl w:val="0"/>
        <w:numId w:val="50"/>
      </w:numPr>
    </w:pPr>
  </w:style>
  <w:style w:type="numbering" w:styleId="3002" w:customStyle="1">
    <w:name w:val="Импортированный стиль 36"/>
    <w:pPr>
      <w:numPr>
        <w:ilvl w:val="0"/>
        <w:numId w:val="51"/>
      </w:numPr>
    </w:pPr>
  </w:style>
  <w:style w:type="numbering" w:styleId="3003" w:customStyle="1">
    <w:name w:val="Импортированный стиль 37"/>
    <w:pPr>
      <w:numPr>
        <w:ilvl w:val="0"/>
        <w:numId w:val="52"/>
      </w:numPr>
    </w:pPr>
  </w:style>
  <w:style w:type="paragraph" w:styleId="3004" w:customStyle="1">
    <w:name w:val="Текст в документе"/>
    <w:pPr>
      <w:ind w:firstLine="709"/>
      <w:spacing w:after="0" w:line="36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4"/>
      <w:szCs w:val="24"/>
      <w:lang w:eastAsia="ru-RU"/>
    </w:rPr>
  </w:style>
  <w:style w:type="paragraph" w:styleId="3005" w:customStyle="1">
    <w:name w:val="Style17"/>
    <w:pPr>
      <w:ind w:firstLine="643"/>
      <w:jc w:val="both"/>
      <w:spacing w:after="0" w:line="347" w:lineRule="exact"/>
      <w:widowControl w:val="off"/>
      <w:pBdr>
        <w:top w:val="none" w:color="000000" w:sz="4" w:space="0"/>
        <w:left w:val="none" w:color="000000" w:sz="4" w:space="0"/>
        <w:bottom w:val="none" w:color="000000" w:sz="4" w:space="0"/>
        <w:right w:val="none" w:color="000000" w:sz="4" w:space="0"/>
        <w:between w:val="none" w:color="000000" w:sz="4" w:space="0"/>
      </w:pBdr>
    </w:pPr>
    <w:rPr>
      <w:rFonts w:ascii="Tahoma" w:hAnsi="Tahoma" w:eastAsia="Arial Unicode MS" w:cs="Arial Unicode MS"/>
      <w:color w:val="000000"/>
      <w:sz w:val="24"/>
      <w:szCs w:val="24"/>
      <w:lang w:eastAsia="ru-RU"/>
    </w:rPr>
  </w:style>
  <w:style w:type="paragraph" w:styleId="3006" w:customStyle="1">
    <w:name w:val="Style22"/>
    <w:pPr>
      <w:spacing w:after="0" w:line="336" w:lineRule="exact"/>
      <w:widowControl w:val="off"/>
      <w:pBdr>
        <w:top w:val="none" w:color="000000" w:sz="4" w:space="0"/>
        <w:left w:val="none" w:color="000000" w:sz="4" w:space="0"/>
        <w:bottom w:val="none" w:color="000000" w:sz="4" w:space="0"/>
        <w:right w:val="none" w:color="000000" w:sz="4" w:space="0"/>
        <w:between w:val="none" w:color="000000" w:sz="4" w:space="0"/>
      </w:pBdr>
    </w:pPr>
    <w:rPr>
      <w:rFonts w:ascii="Tahoma" w:hAnsi="Tahoma" w:eastAsia="Arial Unicode MS" w:cs="Arial Unicode MS"/>
      <w:color w:val="000000"/>
      <w:sz w:val="24"/>
      <w:szCs w:val="24"/>
      <w:lang w:eastAsia="ru-RU"/>
    </w:rPr>
  </w:style>
  <w:style w:type="numbering" w:styleId="3007" w:customStyle="1">
    <w:name w:val="Импортированный стиль 38"/>
    <w:pPr>
      <w:numPr>
        <w:ilvl w:val="0"/>
        <w:numId w:val="53"/>
      </w:numPr>
    </w:pPr>
  </w:style>
  <w:style w:type="paragraph" w:styleId="3008" w:customStyle="1">
    <w:name w:val="Style16"/>
    <w:pPr>
      <w:spacing w:after="0" w:line="240" w:lineRule="auto"/>
      <w:widowControl w:val="off"/>
      <w:pBdr>
        <w:top w:val="none" w:color="000000" w:sz="4" w:space="0"/>
        <w:left w:val="none" w:color="000000" w:sz="4" w:space="0"/>
        <w:bottom w:val="none" w:color="000000" w:sz="4" w:space="0"/>
        <w:right w:val="none" w:color="000000" w:sz="4" w:space="0"/>
        <w:between w:val="none" w:color="000000" w:sz="4" w:space="0"/>
      </w:pBdr>
    </w:pPr>
    <w:rPr>
      <w:rFonts w:ascii="Tahoma" w:hAnsi="Tahoma" w:eastAsia="Arial Unicode MS" w:cs="Arial Unicode MS"/>
      <w:color w:val="000000"/>
      <w:sz w:val="24"/>
      <w:szCs w:val="24"/>
      <w:lang w:eastAsia="ru-RU"/>
    </w:rPr>
  </w:style>
  <w:style w:type="numbering" w:styleId="3009" w:customStyle="1">
    <w:name w:val="Импортированный стиль 39"/>
    <w:pPr>
      <w:numPr>
        <w:ilvl w:val="0"/>
        <w:numId w:val="54"/>
      </w:numPr>
    </w:pPr>
  </w:style>
  <w:style w:type="paragraph" w:styleId="3010" w:customStyle="1">
    <w:name w:val="Style32"/>
    <w:pPr>
      <w:ind w:firstLine="653"/>
      <w:jc w:val="both"/>
      <w:spacing w:after="0" w:line="346" w:lineRule="exact"/>
      <w:widowControl w:val="off"/>
      <w:pBdr>
        <w:top w:val="none" w:color="000000" w:sz="4" w:space="0"/>
        <w:left w:val="none" w:color="000000" w:sz="4" w:space="0"/>
        <w:bottom w:val="none" w:color="000000" w:sz="4" w:space="0"/>
        <w:right w:val="none" w:color="000000" w:sz="4" w:space="0"/>
        <w:between w:val="none" w:color="000000" w:sz="4" w:space="0"/>
      </w:pBdr>
    </w:pPr>
    <w:rPr>
      <w:rFonts w:ascii="Tahoma" w:hAnsi="Tahoma" w:eastAsia="Arial Unicode MS" w:cs="Arial Unicode MS"/>
      <w:color w:val="000000"/>
      <w:sz w:val="24"/>
      <w:szCs w:val="24"/>
      <w:lang w:eastAsia="ru-RU"/>
    </w:rPr>
  </w:style>
  <w:style w:type="numbering" w:styleId="3011" w:customStyle="1">
    <w:name w:val="Импортированный стиль 40"/>
    <w:pPr>
      <w:numPr>
        <w:ilvl w:val="0"/>
        <w:numId w:val="55"/>
      </w:numPr>
    </w:pPr>
  </w:style>
  <w:style w:type="numbering" w:styleId="3012" w:customStyle="1">
    <w:name w:val="Импортированный стиль 41"/>
    <w:pPr>
      <w:numPr>
        <w:ilvl w:val="0"/>
        <w:numId w:val="56"/>
      </w:numPr>
    </w:pPr>
  </w:style>
  <w:style w:type="numbering" w:styleId="3013" w:customStyle="1">
    <w:name w:val="Импортированный стиль 42"/>
    <w:pPr>
      <w:numPr>
        <w:ilvl w:val="0"/>
        <w:numId w:val="57"/>
      </w:numPr>
    </w:pPr>
  </w:style>
  <w:style w:type="numbering" w:styleId="3014" w:customStyle="1">
    <w:name w:val="Импортированный стиль 43"/>
    <w:pPr>
      <w:numPr>
        <w:ilvl w:val="0"/>
        <w:numId w:val="58"/>
      </w:numPr>
    </w:pPr>
  </w:style>
  <w:style w:type="numbering" w:styleId="3015" w:customStyle="1">
    <w:name w:val="Импортированный стиль 44"/>
    <w:pPr>
      <w:numPr>
        <w:ilvl w:val="0"/>
        <w:numId w:val="59"/>
      </w:numPr>
    </w:pPr>
  </w:style>
  <w:style w:type="numbering" w:styleId="3016" w:customStyle="1">
    <w:name w:val="Импортированный стиль 45"/>
    <w:pPr>
      <w:numPr>
        <w:ilvl w:val="0"/>
        <w:numId w:val="60"/>
      </w:numPr>
    </w:pPr>
  </w:style>
  <w:style w:type="paragraph" w:styleId="3017" w:customStyle="1">
    <w:name w:val="Стиль начало"/>
    <w:basedOn w:val="2669"/>
    <w:uiPriority w:val="99"/>
    <w:pPr>
      <w:spacing w:line="264" w:lineRule="auto"/>
    </w:pPr>
    <w:rPr>
      <w:sz w:val="28"/>
      <w:szCs w:val="28"/>
    </w:rPr>
  </w:style>
  <w:style w:type="paragraph" w:styleId="3018" w:customStyle="1">
    <w:name w:val="Heading"/>
    <w:uiPriority w:val="99"/>
    <w:pPr>
      <w:spacing w:after="0" w:line="240" w:lineRule="auto"/>
    </w:pPr>
    <w:rPr>
      <w:rFonts w:ascii="Arial" w:hAnsi="Arial" w:eastAsia="SimSun" w:cs="Arial"/>
      <w:b/>
      <w:bCs/>
      <w:lang w:eastAsia="ru-RU"/>
    </w:rPr>
  </w:style>
  <w:style w:type="paragraph" w:styleId="3019" w:customStyle="1">
    <w:name w:val="Preformat"/>
    <w:uiPriority w:val="99"/>
    <w:pPr>
      <w:spacing w:after="0" w:line="240" w:lineRule="auto"/>
    </w:pPr>
    <w:rPr>
      <w:rFonts w:ascii="Courier New" w:hAnsi="Courier New" w:eastAsia="SimSun" w:cs="Courier New"/>
      <w:sz w:val="20"/>
      <w:szCs w:val="20"/>
      <w:lang w:eastAsia="ru-RU"/>
    </w:rPr>
  </w:style>
  <w:style w:type="paragraph" w:styleId="3020" w:customStyle="1">
    <w:name w:val="xl30"/>
    <w:basedOn w:val="2669"/>
    <w:uiPriority w:val="99"/>
    <w:pPr>
      <w:jc w:val="center"/>
      <w:spacing w:before="100" w:beforeAutospacing="1" w:after="100" w:afterAutospacing="1"/>
      <w:widowControl/>
      <w:pBdr>
        <w:bottom w:val="single" w:color="000000" w:sz="4" w:space="0"/>
      </w:pBdr>
    </w:pPr>
    <w:rPr>
      <w:rFonts w:eastAsia="Arial Unicode MS"/>
      <w:sz w:val="24"/>
      <w:szCs w:val="24"/>
    </w:rPr>
  </w:style>
  <w:style w:type="paragraph" w:styleId="3021" w:customStyle="1">
    <w:name w:val="xl28"/>
    <w:basedOn w:val="2669"/>
    <w:uiPriority w:val="99"/>
    <w:pPr>
      <w:jc w:val="center"/>
      <w:spacing w:before="100" w:beforeAutospacing="1" w:after="100" w:afterAutospacing="1"/>
      <w:widowControl/>
    </w:pPr>
    <w:rPr>
      <w:rFonts w:eastAsia="Arial Unicode MS"/>
      <w:sz w:val="32"/>
      <w:szCs w:val="32"/>
    </w:rPr>
  </w:style>
  <w:style w:type="paragraph" w:styleId="3022">
    <w:name w:val="HTML Preformatted"/>
    <w:basedOn w:val="2669"/>
    <w:link w:val="3023"/>
    <w:uiPriority w:val="99"/>
    <w:semiHidden/>
    <w:unhideWhenUsed/>
    <w:pPr>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4"/>
      <w:szCs w:val="24"/>
    </w:rPr>
  </w:style>
  <w:style w:type="character" w:styleId="3023" w:customStyle="1">
    <w:name w:val="Стандартный HTML Знак"/>
    <w:basedOn w:val="2679"/>
    <w:link w:val="3022"/>
    <w:uiPriority w:val="99"/>
    <w:semiHidden/>
    <w:rPr>
      <w:rFonts w:ascii="Courier New" w:hAnsi="Courier New" w:eastAsia="Times New Roman" w:cs="Courier New"/>
      <w:sz w:val="24"/>
      <w:szCs w:val="24"/>
      <w:lang w:eastAsia="ru-RU"/>
    </w:rPr>
  </w:style>
  <w:style w:type="character" w:styleId="3024" w:customStyle="1">
    <w:name w:val="s_10"/>
    <w:basedOn w:val="2679"/>
  </w:style>
  <w:style w:type="character" w:styleId="3025" w:customStyle="1">
    <w:name w:val="ecatbody"/>
    <w:basedOn w:val="2679"/>
  </w:style>
  <w:style w:type="character" w:styleId="3026" w:customStyle="1">
    <w:name w:val="ecattext"/>
    <w:basedOn w:val="2679"/>
  </w:style>
  <w:style w:type="character" w:styleId="3027">
    <w:name w:val="Emphasis"/>
    <w:basedOn w:val="2679"/>
    <w:uiPriority w:val="20"/>
    <w:qFormat/>
    <w:rPr>
      <w:i/>
      <w:iCs/>
    </w:rPr>
  </w:style>
  <w:style w:type="paragraph" w:styleId="3028">
    <w:name w:val="Normal Indent"/>
    <w:basedOn w:val="2669"/>
    <w:uiPriority w:val="99"/>
    <w:pPr>
      <w:ind w:left="708"/>
      <w:widowControl/>
    </w:pPr>
    <w:rPr>
      <w:sz w:val="24"/>
      <w:szCs w:val="24"/>
    </w:rPr>
  </w:style>
  <w:style w:type="paragraph" w:styleId="3029" w:customStyle="1">
    <w:name w:val="Текст1"/>
    <w:basedOn w:val="2669"/>
    <w:pPr>
      <w:widowControl/>
    </w:pPr>
    <w:rPr>
      <w:rFonts w:ascii="Courier New" w:hAnsi="Courier New"/>
    </w:rPr>
  </w:style>
  <w:style w:type="paragraph" w:styleId="3030" w:customStyle="1">
    <w:name w:val="Стиль6"/>
    <w:basedOn w:val="2729"/>
    <w:link w:val="3031"/>
    <w:qFormat/>
    <w:pPr>
      <w:ind w:left="0"/>
      <w:jc w:val="center"/>
      <w:spacing w:after="0"/>
      <w:widowControl/>
      <w:tabs>
        <w:tab w:val="left" w:pos="-142" w:leader="none"/>
        <w:tab w:val="left" w:pos="284" w:leader="none"/>
      </w:tabs>
    </w:pPr>
    <w:rPr>
      <w:rFonts w:eastAsia="Arial Unicode MS" w:cs="Arial Unicode MS"/>
      <w:b/>
      <w:color w:val="000000"/>
      <w:sz w:val="28"/>
      <w:szCs w:val="28"/>
    </w:rPr>
  </w:style>
  <w:style w:type="character" w:styleId="3031" w:customStyle="1">
    <w:name w:val="Стиль6 Знак"/>
    <w:basedOn w:val="2730"/>
    <w:link w:val="3030"/>
    <w:rPr>
      <w:rFonts w:ascii="Arial" w:hAnsi="Arial" w:eastAsia="Arial Unicode MS" w:cs="Arial Unicode MS"/>
      <w:b/>
      <w:color w:val="000000"/>
      <w:sz w:val="28"/>
      <w:szCs w:val="28"/>
      <w:lang w:eastAsia="ru-RU"/>
    </w:rPr>
  </w:style>
  <w:style w:type="paragraph" w:styleId="3032" w:customStyle="1">
    <w:name w:val="f"/>
    <w:basedOn w:val="2669"/>
    <w:pPr>
      <w:ind w:left="480"/>
      <w:jc w:val="both"/>
      <w:widowControl/>
    </w:pPr>
    <w:rPr>
      <w:sz w:val="24"/>
      <w:szCs w:val="24"/>
    </w:rPr>
  </w:style>
  <w:style w:type="character" w:styleId="3033">
    <w:name w:val="Strong"/>
    <w:basedOn w:val="2679"/>
    <w:uiPriority w:val="22"/>
    <w:qFormat/>
    <w:rPr>
      <w:rFonts w:cs="Times New Roman"/>
      <w:b/>
      <w:bCs/>
    </w:rPr>
  </w:style>
  <w:style w:type="character" w:styleId="3034" w:customStyle="1">
    <w:name w:val="dept1"/>
    <w:uiPriority w:val="99"/>
    <w:rPr>
      <w:b/>
      <w:color w:val="auto"/>
      <w:sz w:val="16"/>
    </w:rPr>
  </w:style>
  <w:style w:type="paragraph" w:styleId="3035" w:customStyle="1">
    <w:name w:val="Цитата1"/>
    <w:basedOn w:val="2669"/>
    <w:pPr>
      <w:ind w:left="760" w:right="1004" w:hanging="420"/>
      <w:jc w:val="both"/>
      <w:spacing w:line="300" w:lineRule="auto"/>
    </w:pPr>
    <w:rPr>
      <w:sz w:val="24"/>
    </w:rPr>
  </w:style>
  <w:style w:type="paragraph" w:styleId="3036" w:customStyle="1">
    <w:name w:val="Знак Знак Знак Знак Знак Знак"/>
    <w:basedOn w:val="2669"/>
    <w:pPr>
      <w:jc w:val="both"/>
      <w:spacing w:after="160" w:line="240" w:lineRule="exact"/>
      <w:widowControl/>
    </w:pPr>
    <w:rPr>
      <w:rFonts w:ascii="Verdana" w:hAnsi="Verdana"/>
      <w:lang w:val="en-US" w:eastAsia="en-US"/>
    </w:rPr>
  </w:style>
  <w:style w:type="paragraph" w:styleId="3037" w:customStyle="1">
    <w:name w:val="Знак Знак Знак Знак Знак Знак Знак Знак Знак Знак Знак Знак Знак Знак Знак Знак"/>
    <w:basedOn w:val="2669"/>
    <w:pPr>
      <w:jc w:val="right"/>
      <w:spacing w:after="160" w:line="240" w:lineRule="exact"/>
    </w:pPr>
    <w:rPr>
      <w:lang w:val="en-GB" w:eastAsia="en-US"/>
    </w:rPr>
  </w:style>
  <w:style w:type="paragraph" w:styleId="3038" w:customStyle="1">
    <w:name w:val="Тезисы"/>
    <w:basedOn w:val="2669"/>
    <w:pPr>
      <w:jc w:val="both"/>
      <w:spacing w:before="120" w:after="120"/>
      <w:widowControl/>
      <w:tabs>
        <w:tab w:val="left" w:pos="357" w:leader="none"/>
      </w:tabs>
    </w:pPr>
    <w:rPr>
      <w:sz w:val="24"/>
    </w:rPr>
  </w:style>
  <w:style w:type="paragraph" w:styleId="3039" w:customStyle="1">
    <w:name w:val="Заголовок таблицы"/>
    <w:basedOn w:val="2669"/>
    <w:link w:val="3040"/>
    <w:pPr>
      <w:jc w:val="center"/>
      <w:keepLines/>
      <w:spacing w:before="120" w:after="120"/>
      <w:widowControl/>
    </w:pPr>
    <w:rPr>
      <w:rFonts w:ascii="Arial" w:hAnsi="Arial"/>
      <w:b/>
      <w:sz w:val="18"/>
      <w:szCs w:val="24"/>
    </w:rPr>
  </w:style>
  <w:style w:type="character" w:styleId="3040" w:customStyle="1">
    <w:name w:val="Заголовок таблицы Знак"/>
    <w:link w:val="3039"/>
    <w:rPr>
      <w:rFonts w:ascii="Arial" w:hAnsi="Arial" w:eastAsia="Times New Roman" w:cs="Times New Roman"/>
      <w:b/>
      <w:sz w:val="18"/>
      <w:szCs w:val="24"/>
      <w:lang w:eastAsia="ru-RU"/>
    </w:rPr>
  </w:style>
  <w:style w:type="paragraph" w:styleId="3041" w:customStyle="1">
    <w:name w:val="Стиль1"/>
    <w:basedOn w:val="2670"/>
    <w:link w:val="3042"/>
    <w:qFormat/>
    <w:pPr>
      <w:numPr>
        <w:ilvl w:val="0"/>
        <w:numId w:val="61"/>
      </w:numPr>
      <w:jc w:val="both"/>
      <w:keepNext w:val="0"/>
      <w:tabs>
        <w:tab w:val="left" w:pos="1276" w:leader="none"/>
      </w:tabs>
    </w:pPr>
    <w:rPr>
      <w:rFonts w:ascii="Verdana" w:hAnsi="Verdana" w:eastAsia="Arial Unicode MS" w:cs="Arial Unicode MS"/>
      <w:b/>
      <w:bCs/>
      <w:color w:val="000000"/>
      <w:sz w:val="24"/>
      <w:lang w:val="en-US"/>
    </w:rPr>
  </w:style>
  <w:style w:type="character" w:styleId="3042" w:customStyle="1">
    <w:name w:val="Стиль1 Знак"/>
    <w:basedOn w:val="2694"/>
    <w:link w:val="3041"/>
    <w:rPr>
      <w:rFonts w:ascii="Verdana" w:hAnsi="Verdana" w:eastAsia="Arial Unicode MS" w:cs="Arial Unicode MS"/>
      <w:b/>
      <w:bCs/>
      <w:color w:val="000000"/>
      <w:sz w:val="24"/>
      <w:szCs w:val="24"/>
      <w:lang w:val="en-US" w:eastAsia="ru-RU"/>
    </w:rPr>
  </w:style>
  <w:style w:type="paragraph" w:styleId="3043" w:customStyle="1">
    <w:name w:val="Текст2"/>
    <w:basedOn w:val="2669"/>
    <w:pPr>
      <w:widowControl/>
    </w:pPr>
    <w:rPr>
      <w:rFonts w:ascii="Courier New" w:hAnsi="Courier New"/>
    </w:rPr>
  </w:style>
  <w:style w:type="character" w:styleId="3044" w:customStyle="1">
    <w:name w:val="Заголовок №2_"/>
    <w:basedOn w:val="2679"/>
    <w:link w:val="3045"/>
    <w:rPr>
      <w:spacing w:val="3"/>
      <w:sz w:val="21"/>
      <w:szCs w:val="21"/>
      <w:shd w:val="clear" w:color="auto" w:fill="ffffff"/>
    </w:rPr>
  </w:style>
  <w:style w:type="paragraph" w:styleId="3045" w:customStyle="1">
    <w:name w:val="Заголовок №2"/>
    <w:basedOn w:val="2669"/>
    <w:link w:val="3044"/>
    <w:pPr>
      <w:jc w:val="center"/>
      <w:spacing w:before="240" w:after="240" w:line="322" w:lineRule="exact"/>
      <w:shd w:val="clear" w:color="auto" w:fill="ffffff"/>
      <w:widowControl/>
      <w:outlineLvl w:val="1"/>
    </w:pPr>
    <w:rPr>
      <w:rFonts w:asciiTheme="minorHAnsi" w:hAnsiTheme="minorHAnsi" w:eastAsiaTheme="minorHAnsi" w:cstheme="minorBidi"/>
      <w:spacing w:val="3"/>
      <w:sz w:val="21"/>
      <w:szCs w:val="21"/>
      <w:lang w:eastAsia="en-US"/>
    </w:rPr>
  </w:style>
  <w:style w:type="character" w:styleId="3046" w:customStyle="1">
    <w:name w:val="Основной текст + Полужирный"/>
    <w:basedOn w:val="2777"/>
    <w:rPr>
      <w:b/>
      <w:bCs/>
      <w:spacing w:val="3"/>
      <w:sz w:val="21"/>
      <w:szCs w:val="21"/>
      <w:shd w:val="clear" w:color="auto" w:fill="ffffff"/>
    </w:rPr>
  </w:style>
  <w:style w:type="character" w:styleId="3047" w:customStyle="1">
    <w:name w:val="Подпись к таблице_"/>
    <w:basedOn w:val="2679"/>
    <w:link w:val="3048"/>
    <w:rPr>
      <w:spacing w:val="3"/>
      <w:sz w:val="21"/>
      <w:szCs w:val="21"/>
      <w:shd w:val="clear" w:color="auto" w:fill="ffffff"/>
    </w:rPr>
  </w:style>
  <w:style w:type="paragraph" w:styleId="3048" w:customStyle="1">
    <w:name w:val="Подпись к таблице"/>
    <w:basedOn w:val="2669"/>
    <w:link w:val="3047"/>
    <w:pPr>
      <w:spacing w:line="0" w:lineRule="atLeast"/>
      <w:shd w:val="clear" w:color="auto" w:fill="ffffff"/>
      <w:widowControl/>
    </w:pPr>
    <w:rPr>
      <w:rFonts w:asciiTheme="minorHAnsi" w:hAnsiTheme="minorHAnsi" w:eastAsiaTheme="minorHAnsi" w:cstheme="minorBidi"/>
      <w:spacing w:val="3"/>
      <w:sz w:val="21"/>
      <w:szCs w:val="21"/>
      <w:lang w:eastAsia="en-US"/>
    </w:rPr>
  </w:style>
  <w:style w:type="character" w:styleId="3049" w:customStyle="1">
    <w:name w:val="Сноска_"/>
    <w:basedOn w:val="2679"/>
    <w:link w:val="3050"/>
    <w:rPr>
      <w:spacing w:val="-2"/>
      <w:sz w:val="16"/>
      <w:szCs w:val="16"/>
      <w:shd w:val="clear" w:color="auto" w:fill="ffffff"/>
    </w:rPr>
  </w:style>
  <w:style w:type="paragraph" w:styleId="3050" w:customStyle="1">
    <w:name w:val="Сноска"/>
    <w:basedOn w:val="2669"/>
    <w:link w:val="3049"/>
    <w:pPr>
      <w:spacing w:line="211" w:lineRule="exact"/>
      <w:shd w:val="clear" w:color="auto" w:fill="ffffff"/>
      <w:widowControl/>
    </w:pPr>
    <w:rPr>
      <w:rFonts w:asciiTheme="minorHAnsi" w:hAnsiTheme="minorHAnsi" w:eastAsiaTheme="minorHAnsi" w:cstheme="minorBidi"/>
      <w:spacing w:val="-2"/>
      <w:sz w:val="16"/>
      <w:szCs w:val="16"/>
      <w:lang w:eastAsia="en-US"/>
    </w:rPr>
  </w:style>
  <w:style w:type="character" w:styleId="3051" w:customStyle="1">
    <w:name w:val="Заголовок №1_"/>
    <w:basedOn w:val="2679"/>
    <w:link w:val="3052"/>
    <w:rPr>
      <w:spacing w:val="3"/>
      <w:sz w:val="21"/>
      <w:szCs w:val="21"/>
      <w:shd w:val="clear" w:color="auto" w:fill="ffffff"/>
    </w:rPr>
  </w:style>
  <w:style w:type="paragraph" w:styleId="3052" w:customStyle="1">
    <w:name w:val="Заголовок №1"/>
    <w:basedOn w:val="2669"/>
    <w:link w:val="3051"/>
    <w:pPr>
      <w:jc w:val="both"/>
      <w:spacing w:line="317" w:lineRule="exact"/>
      <w:shd w:val="clear" w:color="auto" w:fill="ffffff"/>
      <w:widowControl/>
      <w:outlineLvl w:val="0"/>
    </w:pPr>
    <w:rPr>
      <w:rFonts w:asciiTheme="minorHAnsi" w:hAnsiTheme="minorHAnsi" w:eastAsiaTheme="minorHAnsi" w:cstheme="minorBidi"/>
      <w:spacing w:val="3"/>
      <w:sz w:val="21"/>
      <w:szCs w:val="21"/>
      <w:lang w:eastAsia="en-US"/>
    </w:rPr>
  </w:style>
  <w:style w:type="paragraph" w:styleId="3053" w:customStyle="1">
    <w:name w:val="Абзац списка1"/>
    <w:basedOn w:val="2669"/>
    <w:pPr>
      <w:ind w:left="720"/>
      <w:widowControl/>
    </w:pPr>
    <w:rPr>
      <w:rFonts w:ascii="Arial" w:hAnsi="Arial" w:eastAsia="Lucida Sans Unicode" w:cs="Mangal"/>
      <w:szCs w:val="24"/>
      <w:lang w:eastAsia="hi-IN" w:bidi="hi-IN"/>
    </w:rPr>
  </w:style>
  <w:style w:type="character" w:styleId="3054" w:customStyle="1">
    <w:name w:val="Font Style43"/>
    <w:basedOn w:val="2679"/>
    <w:uiPriority w:val="99"/>
    <w:rPr>
      <w:rFonts w:ascii="Times New Roman" w:hAnsi="Times New Roman" w:cs="Times New Roman"/>
      <w:sz w:val="24"/>
      <w:szCs w:val="24"/>
    </w:rPr>
  </w:style>
  <w:style w:type="character" w:styleId="3055">
    <w:name w:val="Placeholder Text"/>
    <w:basedOn w:val="2679"/>
    <w:uiPriority w:val="99"/>
    <w:semiHidden/>
    <w:rPr>
      <w:color w:val="808080"/>
    </w:rPr>
  </w:style>
  <w:style w:type="character" w:styleId="3056" w:customStyle="1">
    <w:name w:val="Body text (2)_"/>
    <w:basedOn w:val="2679"/>
    <w:link w:val="3057"/>
    <w:rPr>
      <w:sz w:val="28"/>
      <w:szCs w:val="28"/>
      <w:shd w:val="clear" w:color="auto" w:fill="ffffff"/>
    </w:rPr>
  </w:style>
  <w:style w:type="paragraph" w:styleId="3057" w:customStyle="1">
    <w:name w:val="Body text (2)"/>
    <w:basedOn w:val="2669"/>
    <w:link w:val="3056"/>
    <w:pPr>
      <w:jc w:val="both"/>
      <w:spacing w:line="317" w:lineRule="exact"/>
      <w:shd w:val="clear" w:color="auto" w:fill="ffffff"/>
    </w:pPr>
    <w:rPr>
      <w:rFonts w:asciiTheme="minorHAnsi" w:hAnsiTheme="minorHAnsi" w:eastAsiaTheme="minorHAnsi" w:cstheme="minorBidi"/>
      <w:sz w:val="28"/>
      <w:szCs w:val="28"/>
      <w:lang w:eastAsia="en-US"/>
    </w:rPr>
  </w:style>
  <w:style w:type="character" w:styleId="3058">
    <w:name w:val="FollowedHyperlink"/>
    <w:basedOn w:val="2679"/>
    <w:uiPriority w:val="99"/>
    <w:semiHidden/>
    <w:unhideWhenUsed/>
    <w:rPr>
      <w:color w:val="800080"/>
      <w:u w:val="single"/>
    </w:rPr>
  </w:style>
  <w:style w:type="paragraph" w:styleId="3059" w:customStyle="1">
    <w:name w:val="xl65"/>
    <w:basedOn w:val="2669"/>
    <w:pPr>
      <w:jc w:val="center"/>
      <w:spacing w:before="100" w:beforeAutospacing="1" w:after="100" w:afterAutospacing="1"/>
      <w:widowControl/>
      <w:pBdr>
        <w:top w:val="single" w:color="000000" w:sz="8" w:space="0"/>
        <w:left w:val="single" w:color="000000" w:sz="8" w:space="0"/>
        <w:right w:val="single" w:color="000000" w:sz="8" w:space="0"/>
      </w:pBdr>
    </w:pPr>
    <w:rPr>
      <w:sz w:val="16"/>
      <w:szCs w:val="16"/>
    </w:rPr>
  </w:style>
  <w:style w:type="paragraph" w:styleId="3060" w:customStyle="1">
    <w:name w:val="xl66"/>
    <w:basedOn w:val="2669"/>
    <w:pPr>
      <w:jc w:val="center"/>
      <w:spacing w:before="100" w:beforeAutospacing="1" w:after="100" w:afterAutospacing="1"/>
      <w:widowControl/>
      <w:pBdr>
        <w:bottom w:val="single" w:color="000000" w:sz="8" w:space="0"/>
        <w:right w:val="single" w:color="000000" w:sz="8" w:space="0"/>
      </w:pBdr>
    </w:pPr>
    <w:rPr>
      <w:sz w:val="16"/>
      <w:szCs w:val="16"/>
    </w:rPr>
  </w:style>
  <w:style w:type="paragraph" w:styleId="3061" w:customStyle="1">
    <w:name w:val="xl67"/>
    <w:basedOn w:val="2669"/>
    <w:pPr>
      <w:jc w:val="both"/>
      <w:spacing w:before="100" w:beforeAutospacing="1" w:after="100" w:afterAutospacing="1"/>
      <w:widowControl/>
    </w:pPr>
    <w:rPr>
      <w:sz w:val="24"/>
      <w:szCs w:val="24"/>
    </w:rPr>
  </w:style>
  <w:style w:type="paragraph" w:styleId="3062" w:customStyle="1">
    <w:name w:val="xl68"/>
    <w:basedOn w:val="2669"/>
    <w:pPr>
      <w:jc w:val="center"/>
      <w:spacing w:before="100" w:beforeAutospacing="1" w:after="100" w:afterAutospacing="1"/>
      <w:widowControl/>
      <w:pBdr>
        <w:left w:val="single" w:color="000000" w:sz="8" w:space="0"/>
        <w:right w:val="single" w:color="000000" w:sz="8" w:space="0"/>
      </w:pBdr>
    </w:pPr>
    <w:rPr>
      <w:sz w:val="16"/>
      <w:szCs w:val="16"/>
    </w:rPr>
  </w:style>
  <w:style w:type="paragraph" w:styleId="3063" w:customStyle="1">
    <w:name w:val="xl69"/>
    <w:basedOn w:val="2669"/>
    <w:pPr>
      <w:jc w:val="center"/>
      <w:spacing w:before="100" w:beforeAutospacing="1" w:after="100" w:afterAutospacing="1"/>
      <w:widowControl/>
      <w:pBdr>
        <w:left w:val="single" w:color="000000" w:sz="8" w:space="0"/>
        <w:bottom w:val="single" w:color="000000" w:sz="8" w:space="0"/>
        <w:right w:val="single" w:color="000000" w:sz="8" w:space="0"/>
      </w:pBdr>
    </w:pPr>
    <w:rPr>
      <w:sz w:val="16"/>
      <w:szCs w:val="16"/>
    </w:rPr>
  </w:style>
  <w:style w:type="paragraph" w:styleId="3064" w:customStyle="1">
    <w:name w:val="xl70"/>
    <w:basedOn w:val="2669"/>
    <w:pPr>
      <w:spacing w:before="100" w:beforeAutospacing="1" w:after="100" w:afterAutospacing="1"/>
      <w:widowControl/>
      <w:pBdr>
        <w:bottom w:val="single" w:color="000000" w:sz="8" w:space="0"/>
        <w:right w:val="single" w:color="000000" w:sz="8" w:space="0"/>
      </w:pBdr>
    </w:pPr>
    <w:rPr>
      <w:sz w:val="16"/>
      <w:szCs w:val="16"/>
    </w:rPr>
  </w:style>
  <w:style w:type="paragraph" w:styleId="3065" w:customStyle="1">
    <w:name w:val="xl71"/>
    <w:basedOn w:val="2669"/>
    <w:pPr>
      <w:spacing w:before="100" w:beforeAutospacing="1" w:after="100" w:afterAutospacing="1"/>
      <w:widowControl/>
      <w:pBdr>
        <w:left w:val="single" w:color="000000" w:sz="8" w:space="0"/>
        <w:bottom w:val="single" w:color="000000" w:sz="8" w:space="0"/>
        <w:right w:val="single" w:color="000000" w:sz="8" w:space="0"/>
      </w:pBdr>
    </w:pPr>
    <w:rPr>
      <w:sz w:val="24"/>
      <w:szCs w:val="24"/>
    </w:rPr>
  </w:style>
  <w:style w:type="paragraph" w:styleId="3066" w:customStyle="1">
    <w:name w:val="xl72"/>
    <w:basedOn w:val="2669"/>
    <w:pPr>
      <w:spacing w:before="100" w:beforeAutospacing="1" w:after="100" w:afterAutospacing="1"/>
      <w:widowControl/>
      <w:pBdr>
        <w:left w:val="single" w:color="000000" w:sz="8" w:space="0"/>
        <w:bottom w:val="single" w:color="000000" w:sz="8" w:space="0"/>
        <w:right w:val="single" w:color="000000" w:sz="8" w:space="0"/>
      </w:pBdr>
    </w:pPr>
    <w:rPr>
      <w:sz w:val="16"/>
      <w:szCs w:val="16"/>
    </w:rPr>
  </w:style>
  <w:style w:type="paragraph" w:styleId="3067" w:customStyle="1">
    <w:name w:val="xl73"/>
    <w:basedOn w:val="2669"/>
    <w:pPr>
      <w:spacing w:before="100" w:beforeAutospacing="1" w:after="100" w:afterAutospacing="1"/>
      <w:widowControl/>
      <w:pBdr>
        <w:left w:val="single" w:color="000000" w:sz="8" w:space="0"/>
        <w:bottom w:val="single" w:color="000000" w:sz="8" w:space="0"/>
        <w:right w:val="single" w:color="000000" w:sz="8" w:space="0"/>
      </w:pBdr>
    </w:pPr>
    <w:rPr>
      <w:sz w:val="16"/>
      <w:szCs w:val="16"/>
    </w:rPr>
  </w:style>
  <w:style w:type="paragraph" w:styleId="3068" w:customStyle="1">
    <w:name w:val="xl74"/>
    <w:basedOn w:val="2669"/>
    <w:pPr>
      <w:jc w:val="right"/>
      <w:spacing w:before="100" w:beforeAutospacing="1" w:after="100" w:afterAutospacing="1"/>
      <w:widowControl/>
    </w:pPr>
    <w:rPr>
      <w:sz w:val="24"/>
      <w:szCs w:val="24"/>
    </w:rPr>
  </w:style>
  <w:style w:type="paragraph" w:styleId="3069" w:customStyle="1">
    <w:name w:val="xl75"/>
    <w:basedOn w:val="2669"/>
    <w:pPr>
      <w:spacing w:before="100" w:beforeAutospacing="1" w:after="100" w:afterAutospacing="1"/>
      <w:widowControl/>
      <w:pBdr>
        <w:top w:val="single" w:color="000000" w:sz="8" w:space="0"/>
        <w:left w:val="single" w:color="000000" w:sz="8" w:space="0"/>
        <w:bottom w:val="single" w:color="000000" w:sz="8" w:space="0"/>
      </w:pBdr>
    </w:pPr>
    <w:rPr>
      <w:sz w:val="16"/>
      <w:szCs w:val="16"/>
    </w:rPr>
  </w:style>
  <w:style w:type="paragraph" w:styleId="3070" w:customStyle="1">
    <w:name w:val="xl76"/>
    <w:basedOn w:val="2669"/>
    <w:pPr>
      <w:spacing w:before="100" w:beforeAutospacing="1" w:after="100" w:afterAutospacing="1"/>
      <w:widowControl/>
      <w:pBdr>
        <w:top w:val="single" w:color="000000" w:sz="8" w:space="0"/>
        <w:bottom w:val="single" w:color="000000" w:sz="8" w:space="0"/>
      </w:pBdr>
    </w:pPr>
    <w:rPr>
      <w:sz w:val="16"/>
      <w:szCs w:val="16"/>
    </w:rPr>
  </w:style>
  <w:style w:type="paragraph" w:styleId="3071" w:customStyle="1">
    <w:name w:val="xl77"/>
    <w:basedOn w:val="2669"/>
    <w:pPr>
      <w:spacing w:before="100" w:beforeAutospacing="1" w:after="100" w:afterAutospacing="1"/>
      <w:widowControl/>
      <w:pBdr>
        <w:top w:val="single" w:color="000000" w:sz="8" w:space="0"/>
        <w:bottom w:val="single" w:color="000000" w:sz="8" w:space="0"/>
        <w:right w:val="single" w:color="000000" w:sz="8" w:space="0"/>
      </w:pBdr>
    </w:pPr>
    <w:rPr>
      <w:sz w:val="16"/>
      <w:szCs w:val="16"/>
    </w:rPr>
  </w:style>
  <w:style w:type="paragraph" w:styleId="3072" w:customStyle="1">
    <w:name w:val="xl78"/>
    <w:basedOn w:val="2669"/>
    <w:pPr>
      <w:jc w:val="center"/>
      <w:spacing w:before="100" w:beforeAutospacing="1" w:after="100" w:afterAutospacing="1"/>
      <w:widowControl/>
    </w:pPr>
    <w:rPr>
      <w:b/>
      <w:bCs/>
      <w:sz w:val="28"/>
      <w:szCs w:val="28"/>
    </w:rPr>
  </w:style>
  <w:style w:type="paragraph" w:styleId="3073" w:customStyle="1">
    <w:name w:val="xl79"/>
    <w:basedOn w:val="2669"/>
    <w:pPr>
      <w:jc w:val="center"/>
      <w:spacing w:before="100" w:beforeAutospacing="1" w:after="100" w:afterAutospacing="1"/>
      <w:widowControl/>
    </w:pPr>
    <w:rPr>
      <w:sz w:val="28"/>
      <w:szCs w:val="28"/>
    </w:rPr>
  </w:style>
  <w:style w:type="paragraph" w:styleId="3074" w:customStyle="1">
    <w:name w:val="xl80"/>
    <w:basedOn w:val="2669"/>
    <w:pPr>
      <w:spacing w:before="100" w:beforeAutospacing="1" w:after="100" w:afterAutospacing="1"/>
      <w:widowControl/>
      <w:pBdr>
        <w:top w:val="single" w:color="000000" w:sz="8" w:space="0"/>
        <w:left w:val="single" w:color="000000" w:sz="8" w:space="0"/>
        <w:right w:val="single" w:color="000000" w:sz="8" w:space="0"/>
      </w:pBdr>
    </w:pPr>
    <w:rPr>
      <w:sz w:val="16"/>
      <w:szCs w:val="16"/>
    </w:rPr>
  </w:style>
  <w:style w:type="paragraph" w:styleId="3075" w:customStyle="1">
    <w:name w:val="xl81"/>
    <w:basedOn w:val="2669"/>
    <w:pPr>
      <w:spacing w:before="100" w:beforeAutospacing="1" w:after="100" w:afterAutospacing="1"/>
      <w:widowControl/>
      <w:pBdr>
        <w:top w:val="single" w:color="000000" w:sz="8" w:space="0"/>
        <w:left w:val="single" w:color="000000" w:sz="8" w:space="0"/>
        <w:right w:val="single" w:color="000000" w:sz="8" w:space="0"/>
      </w:pBdr>
    </w:pPr>
    <w:rPr>
      <w:sz w:val="16"/>
      <w:szCs w:val="16"/>
    </w:rPr>
  </w:style>
  <w:style w:type="paragraph" w:styleId="3076" w:customStyle="1">
    <w:name w:val="xl82"/>
    <w:basedOn w:val="2669"/>
    <w:pPr>
      <w:jc w:val="center"/>
      <w:spacing w:before="100" w:beforeAutospacing="1" w:after="100" w:afterAutospacing="1"/>
      <w:widowControl/>
      <w:pBdr>
        <w:top w:val="single" w:color="000000" w:sz="8" w:space="0"/>
        <w:left w:val="single" w:color="000000" w:sz="8" w:space="0"/>
      </w:pBdr>
    </w:pPr>
    <w:rPr>
      <w:sz w:val="16"/>
      <w:szCs w:val="16"/>
    </w:rPr>
  </w:style>
  <w:style w:type="paragraph" w:styleId="3077" w:customStyle="1">
    <w:name w:val="xl83"/>
    <w:basedOn w:val="2669"/>
    <w:pPr>
      <w:jc w:val="center"/>
      <w:spacing w:before="100" w:beforeAutospacing="1" w:after="100" w:afterAutospacing="1"/>
      <w:widowControl/>
      <w:pBdr>
        <w:top w:val="single" w:color="000000" w:sz="8" w:space="0"/>
        <w:right w:val="single" w:color="000000" w:sz="8" w:space="0"/>
      </w:pBdr>
    </w:pPr>
    <w:rPr>
      <w:sz w:val="16"/>
      <w:szCs w:val="16"/>
    </w:rPr>
  </w:style>
  <w:style w:type="paragraph" w:styleId="3078" w:customStyle="1">
    <w:name w:val="xl84"/>
    <w:basedOn w:val="2669"/>
    <w:pPr>
      <w:jc w:val="center"/>
      <w:spacing w:before="100" w:beforeAutospacing="1" w:after="100" w:afterAutospacing="1"/>
      <w:widowControl/>
      <w:pBdr>
        <w:left w:val="single" w:color="000000" w:sz="8" w:space="0"/>
        <w:bottom w:val="single" w:color="000000" w:sz="8" w:space="0"/>
      </w:pBdr>
    </w:pPr>
    <w:rPr>
      <w:sz w:val="16"/>
      <w:szCs w:val="16"/>
    </w:rPr>
  </w:style>
  <w:style w:type="paragraph" w:styleId="3079" w:customStyle="1">
    <w:name w:val="xl85"/>
    <w:basedOn w:val="2669"/>
    <w:pPr>
      <w:jc w:val="center"/>
      <w:spacing w:before="100" w:beforeAutospacing="1" w:after="100" w:afterAutospacing="1"/>
      <w:widowControl/>
      <w:pBdr>
        <w:top w:val="single" w:color="000000" w:sz="8" w:space="0"/>
        <w:left w:val="single" w:color="000000" w:sz="8" w:space="0"/>
      </w:pBdr>
    </w:pPr>
    <w:rPr>
      <w:sz w:val="16"/>
      <w:szCs w:val="16"/>
    </w:rPr>
  </w:style>
  <w:style w:type="paragraph" w:styleId="3080" w:customStyle="1">
    <w:name w:val="xl86"/>
    <w:basedOn w:val="2669"/>
    <w:pPr>
      <w:jc w:val="center"/>
      <w:spacing w:before="100" w:beforeAutospacing="1" w:after="100" w:afterAutospacing="1"/>
      <w:widowControl/>
      <w:pBdr>
        <w:top w:val="single" w:color="000000" w:sz="8" w:space="0"/>
        <w:right w:val="single" w:color="000000" w:sz="8" w:space="0"/>
      </w:pBdr>
    </w:pPr>
    <w:rPr>
      <w:sz w:val="16"/>
      <w:szCs w:val="16"/>
    </w:rPr>
  </w:style>
  <w:style w:type="paragraph" w:styleId="3081" w:customStyle="1">
    <w:name w:val="xl87"/>
    <w:basedOn w:val="2669"/>
    <w:pPr>
      <w:jc w:val="center"/>
      <w:spacing w:before="100" w:beforeAutospacing="1" w:after="100" w:afterAutospacing="1"/>
      <w:widowControl/>
      <w:pBdr>
        <w:left w:val="single" w:color="000000" w:sz="8" w:space="0"/>
        <w:bottom w:val="single" w:color="000000" w:sz="8" w:space="0"/>
      </w:pBdr>
    </w:pPr>
    <w:rPr>
      <w:sz w:val="16"/>
      <w:szCs w:val="16"/>
    </w:rPr>
  </w:style>
  <w:style w:type="paragraph" w:styleId="3082" w:customStyle="1">
    <w:name w:val="xl88"/>
    <w:basedOn w:val="2669"/>
    <w:pPr>
      <w:jc w:val="center"/>
      <w:spacing w:before="100" w:beforeAutospacing="1" w:after="100" w:afterAutospacing="1"/>
      <w:widowControl/>
      <w:pBdr>
        <w:bottom w:val="single" w:color="000000" w:sz="8" w:space="0"/>
        <w:right w:val="single" w:color="000000" w:sz="8" w:space="0"/>
      </w:pBdr>
    </w:pPr>
    <w:rPr>
      <w:sz w:val="16"/>
      <w:szCs w:val="16"/>
    </w:rPr>
  </w:style>
  <w:style w:type="paragraph" w:styleId="3083" w:customStyle="1">
    <w:name w:val="xl89"/>
    <w:basedOn w:val="2669"/>
    <w:pPr>
      <w:jc w:val="center"/>
      <w:spacing w:before="100" w:beforeAutospacing="1" w:after="100" w:afterAutospacing="1"/>
      <w:widowControl/>
      <w:pBdr>
        <w:top w:val="single" w:color="000000" w:sz="8" w:space="0"/>
        <w:left w:val="single" w:color="000000" w:sz="8" w:space="0"/>
        <w:right w:val="single" w:color="000000" w:sz="8" w:space="0"/>
      </w:pBdr>
    </w:pPr>
    <w:rPr>
      <w:sz w:val="16"/>
      <w:szCs w:val="16"/>
    </w:rPr>
  </w:style>
  <w:style w:type="paragraph" w:styleId="3084" w:customStyle="1">
    <w:name w:val="xl90"/>
    <w:basedOn w:val="2669"/>
    <w:pPr>
      <w:jc w:val="center"/>
      <w:spacing w:before="100" w:beforeAutospacing="1" w:after="100" w:afterAutospacing="1"/>
      <w:widowControl/>
      <w:pBdr>
        <w:left w:val="single" w:color="000000" w:sz="8" w:space="0"/>
        <w:right w:val="single" w:color="000000" w:sz="8" w:space="0"/>
      </w:pBdr>
    </w:pPr>
    <w:rPr>
      <w:sz w:val="16"/>
      <w:szCs w:val="16"/>
    </w:rPr>
  </w:style>
  <w:style w:type="paragraph" w:styleId="3085" w:customStyle="1">
    <w:name w:val="xl91"/>
    <w:basedOn w:val="2669"/>
    <w:pPr>
      <w:jc w:val="center"/>
      <w:spacing w:before="100" w:beforeAutospacing="1" w:after="100" w:afterAutospacing="1"/>
      <w:widowControl/>
      <w:pBdr>
        <w:left w:val="single" w:color="000000" w:sz="8" w:space="0"/>
        <w:bottom w:val="single" w:color="000000" w:sz="8" w:space="0"/>
        <w:right w:val="single" w:color="000000" w:sz="8" w:space="0"/>
      </w:pBdr>
    </w:pPr>
    <w:rPr>
      <w:sz w:val="16"/>
      <w:szCs w:val="16"/>
    </w:rPr>
  </w:style>
  <w:style w:type="paragraph" w:styleId="3086" w:customStyle="1">
    <w:name w:val="msonormal_mailru_css_attribute_postfix"/>
    <w:basedOn w:val="2669"/>
    <w:pPr>
      <w:spacing w:before="100" w:beforeAutospacing="1" w:after="100" w:afterAutospacing="1"/>
      <w:widowControl/>
    </w:pPr>
    <w:rPr>
      <w:sz w:val="24"/>
      <w:szCs w:val="24"/>
    </w:rPr>
  </w:style>
  <w:style w:type="table" w:styleId="3087" w:customStyle="1">
    <w:name w:val="Table Normal1"/>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character" w:styleId="3088" w:customStyle="1">
    <w:name w:val="Нет"/>
  </w:style>
  <w:style w:type="character" w:styleId="3089" w:customStyle="1">
    <w:name w:val="Hyperlink.0"/>
    <w:basedOn w:val="3088"/>
  </w:style>
  <w:style w:type="character" w:styleId="3090" w:customStyle="1">
    <w:name w:val="pt-pt-a0-000003"/>
    <w:basedOn w:val="2679"/>
  </w:style>
  <w:style w:type="numbering" w:styleId="3091" w:customStyle="1">
    <w:name w:val="Импортированный стиль 301"/>
  </w:style>
  <w:style w:type="numbering" w:styleId="3092" w:customStyle="1">
    <w:name w:val="Нет списка4"/>
    <w:next w:val="2681"/>
    <w:uiPriority w:val="99"/>
    <w:semiHidden/>
    <w:unhideWhenUsed/>
  </w:style>
  <w:style w:type="table" w:styleId="3093" w:customStyle="1">
    <w:name w:val="Сетка таблицы3"/>
    <w:basedOn w:val="2680"/>
    <w:next w:val="2750"/>
    <w:uiPriority w:val="3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94" w:customStyle="1">
    <w:name w:val="Table Normal_01"/>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numbering" w:styleId="3095" w:customStyle="1">
    <w:name w:val="Импортированный стиль 310"/>
  </w:style>
  <w:style w:type="numbering" w:styleId="3096" w:customStyle="1">
    <w:name w:val="Импортированный стиль 46"/>
  </w:style>
  <w:style w:type="numbering" w:styleId="3097" w:customStyle="1">
    <w:name w:val="Импортированный стиль 51"/>
  </w:style>
  <w:style w:type="numbering" w:styleId="3098" w:customStyle="1">
    <w:name w:val="Импортированный стиль 61"/>
  </w:style>
  <w:style w:type="numbering" w:styleId="3099" w:customStyle="1">
    <w:name w:val="Импортированный стиль 71"/>
  </w:style>
  <w:style w:type="numbering" w:styleId="3100" w:customStyle="1">
    <w:name w:val="Импортированный стиль 81"/>
  </w:style>
  <w:style w:type="numbering" w:styleId="3101" w:customStyle="1">
    <w:name w:val="Импортированный стиль 91"/>
  </w:style>
  <w:style w:type="numbering" w:styleId="3102" w:customStyle="1">
    <w:name w:val="Импортированный стиль 101"/>
  </w:style>
  <w:style w:type="numbering" w:styleId="3103" w:customStyle="1">
    <w:name w:val="Импортированный стиль 111"/>
  </w:style>
  <w:style w:type="numbering" w:styleId="3104" w:customStyle="1">
    <w:name w:val="Импортированный стиль 121"/>
  </w:style>
  <w:style w:type="numbering" w:styleId="3105" w:customStyle="1">
    <w:name w:val="Импортированный стиль 131"/>
  </w:style>
  <w:style w:type="numbering" w:styleId="3106" w:customStyle="1">
    <w:name w:val="Импортированный стиль 151"/>
  </w:style>
  <w:style w:type="numbering" w:styleId="3107" w:customStyle="1">
    <w:name w:val="Импортированный стиль 161"/>
  </w:style>
  <w:style w:type="numbering" w:styleId="3108" w:customStyle="1">
    <w:name w:val="Импортированный стиль 171"/>
  </w:style>
  <w:style w:type="numbering" w:styleId="3109" w:customStyle="1">
    <w:name w:val="Импортированный стиль 181"/>
  </w:style>
  <w:style w:type="numbering" w:styleId="3110" w:customStyle="1">
    <w:name w:val="Импортированный стиль 191"/>
  </w:style>
  <w:style w:type="numbering" w:styleId="3111" w:customStyle="1">
    <w:name w:val="Импортированный стиль 201"/>
  </w:style>
  <w:style w:type="numbering" w:styleId="3112" w:customStyle="1">
    <w:name w:val="Импортированный стиль 211"/>
  </w:style>
  <w:style w:type="numbering" w:styleId="3113" w:customStyle="1">
    <w:name w:val="Импортированный стиль 221"/>
  </w:style>
  <w:style w:type="numbering" w:styleId="3114" w:customStyle="1">
    <w:name w:val="Импортированный стиль 231"/>
  </w:style>
  <w:style w:type="numbering" w:styleId="3115" w:customStyle="1">
    <w:name w:val="Импортированный стиль 241"/>
  </w:style>
  <w:style w:type="numbering" w:styleId="3116" w:customStyle="1">
    <w:name w:val="Импортированный стиль 251"/>
  </w:style>
  <w:style w:type="numbering" w:styleId="3117" w:customStyle="1">
    <w:name w:val="Импортированный стиль 261"/>
  </w:style>
  <w:style w:type="numbering" w:styleId="3118" w:customStyle="1">
    <w:name w:val="Импортированный стиль 271"/>
  </w:style>
  <w:style w:type="numbering" w:styleId="3119" w:customStyle="1">
    <w:name w:val="Импортированный стиль 281"/>
  </w:style>
  <w:style w:type="numbering" w:styleId="3120" w:customStyle="1">
    <w:name w:val="Импортированный стиль 291"/>
  </w:style>
  <w:style w:type="numbering" w:styleId="3121" w:customStyle="1">
    <w:name w:val="Импортированный стиль 302"/>
  </w:style>
  <w:style w:type="numbering" w:styleId="3122" w:customStyle="1">
    <w:name w:val="Импортированный стиль 311"/>
  </w:style>
  <w:style w:type="numbering" w:styleId="3123" w:customStyle="1">
    <w:name w:val="Импортированный стиль 321"/>
  </w:style>
  <w:style w:type="numbering" w:styleId="3124" w:customStyle="1">
    <w:name w:val="Импортированный стиль 331"/>
  </w:style>
  <w:style w:type="numbering" w:styleId="3125" w:customStyle="1">
    <w:name w:val="Импортированный стиль 341"/>
  </w:style>
  <w:style w:type="numbering" w:styleId="3126" w:customStyle="1">
    <w:name w:val="Импортированный стиль 351"/>
  </w:style>
  <w:style w:type="numbering" w:styleId="3127" w:customStyle="1">
    <w:name w:val="Импортированный стиль 361"/>
  </w:style>
  <w:style w:type="numbering" w:styleId="3128" w:customStyle="1">
    <w:name w:val="Импортированный стиль 371"/>
  </w:style>
  <w:style w:type="numbering" w:styleId="3129" w:customStyle="1">
    <w:name w:val="Импортированный стиль 381"/>
  </w:style>
  <w:style w:type="numbering" w:styleId="3130" w:customStyle="1">
    <w:name w:val="Импортированный стиль 391"/>
  </w:style>
  <w:style w:type="numbering" w:styleId="3131" w:customStyle="1">
    <w:name w:val="Импортированный стиль 401"/>
  </w:style>
  <w:style w:type="numbering" w:styleId="3132" w:customStyle="1">
    <w:name w:val="Импортированный стиль 411"/>
  </w:style>
  <w:style w:type="numbering" w:styleId="3133" w:customStyle="1">
    <w:name w:val="Импортированный стиль 421"/>
  </w:style>
  <w:style w:type="numbering" w:styleId="3134" w:customStyle="1">
    <w:name w:val="Импортированный стиль 431"/>
  </w:style>
  <w:style w:type="numbering" w:styleId="3135" w:customStyle="1">
    <w:name w:val="Импортированный стиль 441"/>
  </w:style>
  <w:style w:type="numbering" w:styleId="3136" w:customStyle="1">
    <w:name w:val="Импортированный стиль 451"/>
  </w:style>
  <w:style w:type="numbering" w:styleId="3137" w:customStyle="1">
    <w:name w:val="Нет списка12"/>
    <w:next w:val="2681"/>
    <w:uiPriority w:val="99"/>
    <w:semiHidden/>
    <w:unhideWhenUsed/>
  </w:style>
  <w:style w:type="table" w:styleId="3138" w:customStyle="1">
    <w:name w:val="Table Normal11"/>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table" w:styleId="3139" w:customStyle="1">
    <w:name w:val="Сетка таблицы11"/>
    <w:basedOn w:val="2680"/>
    <w:next w:val="2750"/>
    <w:uiPriority w:val="59"/>
    <w:pPr>
      <w:spacing w:after="0" w:line="240" w:lineRule="auto"/>
    </w:pPr>
    <w:rPr>
      <w:rFonts w:ascii="Times New Roman" w:hAnsi="Times New Roman"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40" w:customStyle="1">
    <w:name w:val="Импортированный стиль 3011"/>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customXml" Target="../customXml/item1.xml" /><Relationship Id="rId13" Type="http://schemas.openxmlformats.org/officeDocument/2006/relationships/hyperlink" Target="https://rosseti-sz.ru" TargetMode="External"/><Relationship Id="rId14" Type="http://schemas.openxmlformats.org/officeDocument/2006/relationships/hyperlink" Target="https://clients.mrsksevzap.ru/sendfeedback" TargetMode="External"/><Relationship Id="rId15" Type="http://schemas.openxmlformats.org/officeDocument/2006/relationships/hyperlink" Target="about:blank" TargetMode="External"/><Relationship Id="rId16" Type="http://schemas.openxmlformats.org/officeDocument/2006/relationships/image" Target="media/image2.png"/><Relationship Id="rId17" Type="http://schemas.openxmlformats.org/officeDocument/2006/relationships/image" Target="media/media1.sv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31A6B-AEC3-4576-AC0B-72CB885D8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Р7-Офис/2024.4.2.721</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Рукинова Алсу Ринатовна</dc:creator>
  <cp:keywords/>
  <dc:description/>
  <cp:lastModifiedBy>spb00184</cp:lastModifiedBy>
  <cp:revision>41</cp:revision>
  <dcterms:created xsi:type="dcterms:W3CDTF">2024-11-25T07:18:00Z</dcterms:created>
  <dcterms:modified xsi:type="dcterms:W3CDTF">2026-06-09T13:38:52Z</dcterms:modified>
</cp:coreProperties>
</file>