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593A9" w14:textId="77777777" w:rsidR="00C761D2" w:rsidRDefault="001347D6">
      <w:pPr>
        <w:pBdr>
          <w:bottom w:val="single" w:sz="12" w:space="1" w:color="000000"/>
        </w:pBdr>
        <w:shd w:val="clear" w:color="auto" w:fill="FFFFFF"/>
        <w:spacing w:before="411" w:after="274" w:line="343" w:lineRule="atLeast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начальной (максимальной) цены договора </w:t>
      </w:r>
    </w:p>
    <w:p w14:paraId="116E8D91" w14:textId="77777777" w:rsidR="00C761D2" w:rsidRDefault="001347D6">
      <w:pPr>
        <w:widowControl w:val="0"/>
        <w:tabs>
          <w:tab w:val="right" w:pos="9360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Выполнение работ по переводу клиентской части автоматизированной системы централизации и автоматизации казначейской и финансовой функции (АИС УКО) на отечественную ОС</w:t>
      </w:r>
    </w:p>
    <w:p w14:paraId="5939BEFA" w14:textId="77777777" w:rsidR="00C761D2" w:rsidRDefault="00C761D2">
      <w:pPr>
        <w:widowControl w:val="0"/>
        <w:tabs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811"/>
      </w:tblGrid>
      <w:tr w:rsidR="00C761D2" w14:paraId="06D1FDE2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606BB8" w14:textId="77777777" w:rsidR="00C761D2" w:rsidRDefault="001347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l55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Начальная (максимальная) цена договора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111EB9" w14:textId="77777777" w:rsidR="00C761D2" w:rsidRDefault="00134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12 093 708,80 рублей без НДС</w:t>
            </w:r>
          </w:p>
          <w:p w14:paraId="50D497D7" w14:textId="77777777" w:rsidR="00C761D2" w:rsidRDefault="00134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14 754 324,74 рублей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с НДС</w:t>
            </w:r>
          </w:p>
        </w:tc>
      </w:tr>
      <w:tr w:rsidR="00C761D2" w14:paraId="0638BA28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05745C" w14:textId="77777777" w:rsidR="00C761D2" w:rsidRDefault="001347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Используемый метод определения начальной (максимальной) цены договора с обоснованием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4DBC2D" w14:textId="77777777" w:rsidR="00C761D2" w:rsidRDefault="001347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2.1 (а) Метод сопоставимых рыночных цен (анализа рынка)</w:t>
            </w:r>
          </w:p>
        </w:tc>
      </w:tr>
      <w:tr w:rsidR="00C761D2" w14:paraId="301DF3E1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4A3FA9" w14:textId="77777777" w:rsidR="00C761D2" w:rsidRDefault="001347D6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7919E6" w14:textId="77777777" w:rsidR="00C761D2" w:rsidRDefault="001347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Единый стандарт закупок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», утвержденный решением Совета директоров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 от 30.1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2.2022 №604</w:t>
            </w:r>
          </w:p>
          <w:p w14:paraId="00E36ECA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C761D2" w14:paraId="3764FFA2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1D6EF" w14:textId="77777777" w:rsidR="00C761D2" w:rsidRDefault="001347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3F45C9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Форма расчета в приложении 1</w:t>
            </w:r>
          </w:p>
        </w:tc>
      </w:tr>
    </w:tbl>
    <w:p w14:paraId="38AFB03F" w14:textId="77777777" w:rsidR="00C761D2" w:rsidRDefault="00C761D2"/>
    <w:p w14:paraId="4709407F" w14:textId="77777777" w:rsidR="00C761D2" w:rsidRDefault="00C761D2">
      <w:pPr>
        <w:sectPr w:rsidR="00C761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FC1949" w14:textId="77777777" w:rsidR="00C761D2" w:rsidRDefault="001347D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tbl>
      <w:tblPr>
        <w:tblpPr w:leftFromText="180" w:rightFromText="180" w:tblpY="426"/>
        <w:tblW w:w="15021" w:type="dxa"/>
        <w:tblLayout w:type="fixed"/>
        <w:tblLook w:val="04A0" w:firstRow="1" w:lastRow="0" w:firstColumn="1" w:lastColumn="0" w:noHBand="0" w:noVBand="1"/>
      </w:tblPr>
      <w:tblGrid>
        <w:gridCol w:w="850"/>
        <w:gridCol w:w="2951"/>
        <w:gridCol w:w="1176"/>
        <w:gridCol w:w="1286"/>
        <w:gridCol w:w="1379"/>
        <w:gridCol w:w="1790"/>
        <w:gridCol w:w="1818"/>
        <w:gridCol w:w="1789"/>
        <w:gridCol w:w="1982"/>
      </w:tblGrid>
      <w:tr w:rsidR="00C761D2" w14:paraId="67AD8BF7" w14:textId="77777777">
        <w:trPr>
          <w:trHeight w:val="112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2D47F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ED0D9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DDF5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60AFF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B060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источников ценовой информации</w:t>
            </w:r>
          </w:p>
        </w:tc>
        <w:tc>
          <w:tcPr>
            <w:tcW w:w="5397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479D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услуг без НДС, руб. /</w:t>
            </w:r>
          </w:p>
          <w:p w14:paraId="17472BBA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услуг с НДС, руб.  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424F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Начальная (максимальная) цена договора без НДС, руб. / Начальная (максимальная) цена договора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 НДС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руб. </w:t>
            </w:r>
          </w:p>
        </w:tc>
      </w:tr>
      <w:tr w:rsidR="00C761D2" w14:paraId="2D25B123" w14:textId="7777777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7693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91D6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8D91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D0D0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8CEF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90B4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Предложение №1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4282D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Предложение №2</w:t>
            </w:r>
          </w:p>
        </w:tc>
        <w:tc>
          <w:tcPr>
            <w:tcW w:w="17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1792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Предложение №3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11FC" w14:textId="77777777" w:rsidR="00C761D2" w:rsidRDefault="00C7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C761D2" w14:paraId="18586F58" w14:textId="77777777">
        <w:trPr>
          <w:trHeight w:val="2102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95539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72673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переводу клиентской части автоматизированной системы централизации и автоматизации казначейской и финансовой функции (АИС УКО) на отечественную ОС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2AF333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0DB3F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D30E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B1C1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12 093 708,80/</w:t>
            </w:r>
          </w:p>
          <w:p w14:paraId="77A801A4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12 093 708,80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EA31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12 626 688,00 /</w:t>
            </w:r>
          </w:p>
          <w:p w14:paraId="454C05C9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15 404 559,36</w:t>
            </w:r>
          </w:p>
        </w:tc>
        <w:tc>
          <w:tcPr>
            <w:tcW w:w="17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6BB67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12 694 400,00 /</w:t>
            </w:r>
          </w:p>
          <w:p w14:paraId="1BD01E8F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15 487 168,00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1A03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12 093 708,80/</w:t>
            </w:r>
          </w:p>
          <w:p w14:paraId="68BF9232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14 754 324,74*</w:t>
            </w:r>
          </w:p>
        </w:tc>
      </w:tr>
      <w:tr w:rsidR="00C761D2" w14:paraId="04607833" w14:textId="77777777">
        <w:trPr>
          <w:trHeight w:val="741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43B05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Номер источника ценовой информации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DD33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Реквизиты коммерческого предложения входящий номер, дата регистрации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AB1B5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Срок действия ценового предложения</w:t>
            </w:r>
          </w:p>
        </w:tc>
      </w:tr>
      <w:tr w:rsidR="00C761D2" w14:paraId="758E5744" w14:textId="77777777">
        <w:trPr>
          <w:trHeight w:val="205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FF15B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1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AE5B6" w14:textId="77777777" w:rsidR="00C761D2" w:rsidRDefault="00134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2026-АА411-3 от 27.05.2026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B2CB0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До 30.10.2026</w:t>
            </w:r>
          </w:p>
        </w:tc>
      </w:tr>
      <w:tr w:rsidR="00C761D2" w14:paraId="16929EDE" w14:textId="77777777">
        <w:trPr>
          <w:trHeight w:val="130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6CB27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2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9653" w14:textId="77777777" w:rsidR="00C761D2" w:rsidRDefault="00134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294/АО/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от 02.06.2026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3FAB12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До 30.11.2026</w:t>
            </w:r>
          </w:p>
        </w:tc>
      </w:tr>
      <w:tr w:rsidR="00C761D2" w14:paraId="72B9C144" w14:textId="77777777">
        <w:trPr>
          <w:trHeight w:val="82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56F83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3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3A54B" w14:textId="77777777" w:rsidR="00C761D2" w:rsidRDefault="00134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б/н от 24.05.2026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90AA3" w14:textId="77777777" w:rsidR="00C761D2" w:rsidRDefault="0013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До 30.11.2026</w:t>
            </w:r>
          </w:p>
        </w:tc>
      </w:tr>
    </w:tbl>
    <w:p w14:paraId="5B38346E" w14:textId="77777777" w:rsidR="00C761D2" w:rsidRDefault="001347D6">
      <w:pPr>
        <w:widowControl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8"/>
        </w:rPr>
        <w:t>*Расчет стоимость выполнен исходя из ставки НДС 22%</w:t>
      </w:r>
    </w:p>
    <w:p w14:paraId="164051EE" w14:textId="77777777" w:rsidR="00C761D2" w:rsidRDefault="00C761D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761D2">
      <w:pgSz w:w="16838" w:h="11906" w:orient="landscape"/>
      <w:pgMar w:top="1418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276DB" w14:textId="77777777" w:rsidR="00C761D2" w:rsidRDefault="001347D6">
      <w:pPr>
        <w:spacing w:after="0" w:line="240" w:lineRule="auto"/>
      </w:pPr>
      <w:r>
        <w:separator/>
      </w:r>
    </w:p>
  </w:endnote>
  <w:endnote w:type="continuationSeparator" w:id="0">
    <w:p w14:paraId="24AB5D24" w14:textId="77777777" w:rsidR="00C761D2" w:rsidRDefault="0013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A2BAB" w14:textId="77777777" w:rsidR="00C761D2" w:rsidRDefault="001347D6">
      <w:pPr>
        <w:spacing w:after="0" w:line="240" w:lineRule="auto"/>
      </w:pPr>
      <w:r>
        <w:separator/>
      </w:r>
    </w:p>
  </w:footnote>
  <w:footnote w:type="continuationSeparator" w:id="0">
    <w:p w14:paraId="2442AF77" w14:textId="77777777" w:rsidR="00C761D2" w:rsidRDefault="00134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32C8F"/>
    <w:multiLevelType w:val="hybridMultilevel"/>
    <w:tmpl w:val="6B74B80A"/>
    <w:lvl w:ilvl="0" w:tplc="07AE0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4F1CA">
      <w:start w:val="1"/>
      <w:numFmt w:val="lowerLetter"/>
      <w:lvlText w:val="%2."/>
      <w:lvlJc w:val="left"/>
      <w:pPr>
        <w:ind w:left="1440" w:hanging="360"/>
      </w:pPr>
    </w:lvl>
    <w:lvl w:ilvl="2" w:tplc="52B69144">
      <w:start w:val="1"/>
      <w:numFmt w:val="lowerRoman"/>
      <w:lvlText w:val="%3."/>
      <w:lvlJc w:val="right"/>
      <w:pPr>
        <w:ind w:left="2160" w:hanging="180"/>
      </w:pPr>
    </w:lvl>
    <w:lvl w:ilvl="3" w:tplc="77FEDD46">
      <w:start w:val="1"/>
      <w:numFmt w:val="decimal"/>
      <w:lvlText w:val="%4."/>
      <w:lvlJc w:val="left"/>
      <w:pPr>
        <w:ind w:left="2880" w:hanging="360"/>
      </w:pPr>
    </w:lvl>
    <w:lvl w:ilvl="4" w:tplc="8348F334">
      <w:start w:val="1"/>
      <w:numFmt w:val="lowerLetter"/>
      <w:lvlText w:val="%5."/>
      <w:lvlJc w:val="left"/>
      <w:pPr>
        <w:ind w:left="3600" w:hanging="360"/>
      </w:pPr>
    </w:lvl>
    <w:lvl w:ilvl="5" w:tplc="CA9EB39E">
      <w:start w:val="1"/>
      <w:numFmt w:val="lowerRoman"/>
      <w:lvlText w:val="%6."/>
      <w:lvlJc w:val="right"/>
      <w:pPr>
        <w:ind w:left="4320" w:hanging="180"/>
      </w:pPr>
    </w:lvl>
    <w:lvl w:ilvl="6" w:tplc="406487A8">
      <w:start w:val="1"/>
      <w:numFmt w:val="decimal"/>
      <w:lvlText w:val="%7."/>
      <w:lvlJc w:val="left"/>
      <w:pPr>
        <w:ind w:left="5040" w:hanging="360"/>
      </w:pPr>
    </w:lvl>
    <w:lvl w:ilvl="7" w:tplc="A15CD722">
      <w:start w:val="1"/>
      <w:numFmt w:val="lowerLetter"/>
      <w:lvlText w:val="%8."/>
      <w:lvlJc w:val="left"/>
      <w:pPr>
        <w:ind w:left="5760" w:hanging="360"/>
      </w:pPr>
    </w:lvl>
    <w:lvl w:ilvl="8" w:tplc="BDB208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61955"/>
    <w:multiLevelType w:val="hybridMultilevel"/>
    <w:tmpl w:val="1930B2A8"/>
    <w:lvl w:ilvl="0" w:tplc="6B4A71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0502613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662DC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DAA47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B90E49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50CD11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39CCA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9401A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0F2169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1D2"/>
    <w:rsid w:val="001347D6"/>
    <w:rsid w:val="00C7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4A8F"/>
  <w15:docId w15:val="{4464F233-A530-4E6F-B8A0-B9A767F9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character" w:styleId="af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1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2">
    <w:name w:val="List Paragraph"/>
    <w:basedOn w:val="a"/>
    <w:link w:val="aff3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Абзац списка Знак"/>
    <w:basedOn w:val="a0"/>
    <w:link w:val="aff2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Муртазова Екатерина Владимировна</dc:creator>
  <cp:lastModifiedBy>Плотникова Елена Владимировна</cp:lastModifiedBy>
  <cp:revision>21</cp:revision>
  <dcterms:created xsi:type="dcterms:W3CDTF">2025-09-09T12:20:00Z</dcterms:created>
  <dcterms:modified xsi:type="dcterms:W3CDTF">2026-08-24T17:45:00Z</dcterms:modified>
</cp:coreProperties>
</file>