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ДОГОВОР ОКАЗАНИ</w:t>
      </w:r>
      <w:r>
        <w:rPr>
          <w:b/>
        </w:rPr>
        <w:t xml:space="preserve">Я</w:t>
      </w:r>
      <w:r>
        <w:rPr>
          <w:b/>
        </w:rPr>
        <w:t xml:space="preserve"> УСЛУГ</w:t>
      </w:r>
      <w:r>
        <w:rPr>
          <w:b/>
        </w:rPr>
        <w:t xml:space="preserve"> </w:t>
      </w:r>
      <w:r>
        <w:rPr>
          <w:b/>
        </w:rPr>
        <w:t xml:space="preserve">№ ________</w:t>
      </w:r>
      <w:r>
        <w:rPr>
          <w:b/>
        </w:rPr>
      </w:r>
      <w:r>
        <w:rPr>
          <w:b/>
        </w:rPr>
      </w:r>
    </w:p>
    <w:p>
      <w:pPr>
        <w:ind w:right="40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spacing w:before="40"/>
      </w:pPr>
      <w:r>
        <w:t xml:space="preserve">Санкт-Петербург</w:t>
      </w:r>
      <w:r>
        <w:t xml:space="preserve">                      </w:t>
      </w:r>
      <w:r>
        <w:t xml:space="preserve">                                                               </w:t>
      </w:r>
      <w:r>
        <w:t xml:space="preserve">          </w:t>
      </w:r>
      <w:r>
        <w:t xml:space="preserve">    «___»________ 20_</w:t>
      </w:r>
      <w:r>
        <w:t xml:space="preserve"> г.</w:t>
      </w:r>
      <w:r/>
    </w:p>
    <w:p>
      <w:pPr>
        <w:spacing w:before="40"/>
      </w:pPr>
      <w:r/>
      <w:r/>
    </w:p>
    <w:p>
      <w:pPr>
        <w:jc w:val="both"/>
        <w:rPr>
          <w:rFonts w:eastAsia="Calibri"/>
        </w:rPr>
      </w:pPr>
      <w:r>
        <w:t xml:space="preserve">ПАО</w:t>
      </w:r>
      <w:r>
        <w:t xml:space="preserve"> «</w:t>
      </w:r>
      <w:r>
        <w:t xml:space="preserve">Россети </w:t>
      </w:r>
      <w:r>
        <w:t xml:space="preserve">Ленэнерго», именуемое в дальнейшем - Заказчик, в лице __________________________________________________________________________________, дейс</w:t>
      </w:r>
      <w:r>
        <w:t xml:space="preserve">твующего на основании __________________________________________________, с одной стороны, и _________________________________, именуемое в дальнейшем - Исполнитель, в лице  _____________________________________________________________________________, дей</w:t>
      </w:r>
      <w:r>
        <w:t xml:space="preserve">ствующего на основании _________________________________________________, с другой стороны, вместе в дальнейшем именуемые – Стороны,</w:t>
      </w:r>
      <w:r>
        <w:t xml:space="preserve"> </w:t>
      </w:r>
      <w:r>
        <w:rPr>
          <w:i/>
        </w:rPr>
        <w:t xml:space="preserve">на основании протокола о результатах закупочной процедуры на право заключения договора от </w:t>
      </w:r>
      <w:r>
        <w:rPr>
          <w:i/>
        </w:rPr>
        <w:t xml:space="preserve">«__» __________ _________ г</w:t>
      </w:r>
      <w:r>
        <w:rPr>
          <w:i/>
        </w:rPr>
        <w:t xml:space="preserve">. № ________</w:t>
      </w:r>
      <w:r>
        <w:rPr>
          <w:rStyle w:val="1473"/>
          <w:i/>
        </w:rPr>
        <w:footnoteReference w:id="2"/>
      </w:r>
      <w:r>
        <w:t xml:space="preserve"> </w:t>
      </w:r>
      <w:r>
        <w:rPr>
          <w:i/>
        </w:rPr>
        <w:t xml:space="preserve">и извещения о закупке на сайте </w:t>
      </w:r>
      <w:r>
        <w:rPr>
          <w:i/>
          <w:lang w:val="en-US"/>
        </w:rPr>
        <w:t xml:space="preserve">zakupki</w:t>
      </w:r>
      <w:r>
        <w:rPr>
          <w:i/>
        </w:rPr>
        <w:t xml:space="preserve">.</w:t>
      </w:r>
      <w:r>
        <w:rPr>
          <w:i/>
          <w:lang w:val="en-US"/>
        </w:rPr>
        <w:t xml:space="preserve">gov</w:t>
      </w:r>
      <w:r>
        <w:rPr>
          <w:i/>
        </w:rPr>
        <w:t xml:space="preserve">.</w:t>
      </w:r>
      <w:r>
        <w:rPr>
          <w:i/>
          <w:lang w:val="en-US"/>
        </w:rPr>
        <w:t xml:space="preserve">ru</w:t>
      </w:r>
      <w:r>
        <w:rPr>
          <w:i/>
        </w:rPr>
        <w:t xml:space="preserve"> №___________,</w:t>
      </w:r>
      <w:r>
        <w:rPr>
          <w:rStyle w:val="1486"/>
          <w:i/>
        </w:rPr>
        <w:footnoteReference w:id="3"/>
      </w:r>
      <w:r>
        <w:rPr>
          <w:rFonts w:eastAsia="Calibri"/>
        </w:rPr>
        <w:t xml:space="preserve"> </w:t>
      </w:r>
      <w:r>
        <w:t xml:space="preserve">заключили настоящий Договор о нижеследующем: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1464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5"/>
        <w:ind w:firstLine="720"/>
        <w:keepLines w:val="0"/>
        <w:keepNext w:val="0"/>
        <w:spacing w:before="0" w:after="0"/>
        <w:rPr>
          <w:rFonts w:ascii="Times New Roman" w:hAnsi="Times New Roman"/>
          <w:szCs w:val="24"/>
        </w:rPr>
        <w:outlineLvl w:val="0"/>
      </w:pPr>
      <w:r>
        <w:rPr>
          <w:rFonts w:ascii="Times New Roman" w:hAnsi="Times New Roman"/>
          <w:szCs w:val="24"/>
        </w:rPr>
        <w:t xml:space="preserve">1. ПРЕДМЕТ ДОГОВОРА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ind w:firstLine="720"/>
        <w:jc w:val="both"/>
      </w:pPr>
      <w:r>
        <w:t xml:space="preserve">1.1. По настоящему Договору Исполнитель обязуется по заданию Заказчика оказать услуги по ____________________________________________________________________ (далее – услуги), а Заказчик обязуется оплатить эти услуги.</w:t>
      </w:r>
      <w:r/>
    </w:p>
    <w:p>
      <w:pPr>
        <w:ind w:firstLine="709"/>
        <w:jc w:val="both"/>
      </w:pPr>
      <w:r>
        <w:t xml:space="preserve">1.2. Требования к оказываемым услугам, их объему, срокам проведения и конечному результату содержатся в Техническом задании</w:t>
      </w:r>
      <w:r>
        <w:rPr>
          <w:rStyle w:val="1473"/>
        </w:rPr>
        <w:footnoteReference w:id="4"/>
      </w:r>
      <w:r>
        <w:t xml:space="preserve">, являющ</w:t>
      </w:r>
      <w:r>
        <w:t xml:space="preserve">и</w:t>
      </w:r>
      <w:r>
        <w:t xml:space="preserve">мся Приложением № 1 к настоящему Договору.</w:t>
      </w:r>
      <w:r/>
    </w:p>
    <w:p>
      <w:pPr>
        <w:ind w:firstLine="709"/>
        <w:jc w:val="both"/>
      </w:pPr>
      <w:r>
        <w:t xml:space="preserve">1.3. Сроком завершения оказания услуг по Договору/по этапу оказания услуг является дата подписания Сторонами Акта оказания услуг по Договору в целом/по этапу оказания услуг</w:t>
      </w:r>
      <w:r>
        <w:t xml:space="preserve">.</w:t>
      </w:r>
      <w:r/>
    </w:p>
    <w:p>
      <w:pPr>
        <w:jc w:val="both"/>
      </w:pPr>
      <w:r/>
      <w:r/>
    </w:p>
    <w:p>
      <w:pPr>
        <w:pStyle w:val="1465"/>
        <w:ind w:firstLine="720"/>
        <w:keepLines w:val="0"/>
        <w:keepNext w:val="0"/>
        <w:spacing w:before="0"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ПРАВА И ОБЯЗАННОСТИ ЗАКАЗЧИКА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ind w:firstLine="720"/>
        <w:jc w:val="both"/>
      </w:pPr>
      <w:r>
        <w:t xml:space="preserve">2.1. Обязанности Заказчика:</w:t>
      </w:r>
      <w:r/>
    </w:p>
    <w:p>
      <w:pPr>
        <w:ind w:firstLine="720"/>
        <w:jc w:val="both"/>
      </w:pPr>
      <w:r>
        <w:t xml:space="preserve">2.1.1. Создавать условия Исполнителю для своевременного и полного оказания услуг, указанных в </w:t>
      </w:r>
      <w:r>
        <w:t xml:space="preserve">пп</w:t>
      </w:r>
      <w:r>
        <w:t xml:space="preserve">. 1.1., 1.2. настоящего Договора. </w:t>
      </w:r>
      <w:r/>
    </w:p>
    <w:p>
      <w:pPr>
        <w:ind w:firstLine="720"/>
        <w:jc w:val="both"/>
      </w:pPr>
      <w:r>
        <w:t xml:space="preserve">2.1.2. Давать по запросу Исполнителя разъяснения в устной или письменной форме по представляемой документации, необходимые Исполнителю в ходе оказания им услуг по настоящему Договору.</w:t>
      </w:r>
      <w:r/>
    </w:p>
    <w:p>
      <w:pPr>
        <w:ind w:firstLine="720"/>
        <w:jc w:val="both"/>
      </w:pPr>
      <w:r>
        <w:t xml:space="preserve">2.1.3. Оказать содействие работе специалистов Исполнителя для выполнения им собственных обязательств по настоящему Договору.</w:t>
      </w:r>
      <w:r/>
    </w:p>
    <w:p>
      <w:pPr>
        <w:ind w:firstLine="720"/>
        <w:jc w:val="both"/>
      </w:pPr>
      <w:r>
        <w:t xml:space="preserve">2.1.4. Оплатить надлежаще оказанные услуги. </w:t>
      </w:r>
      <w:r/>
    </w:p>
    <w:p>
      <w:pPr>
        <w:ind w:firstLine="720"/>
        <w:jc w:val="both"/>
      </w:pPr>
      <w:r>
        <w:t xml:space="preserve">2.2. Заказчик имеет право:</w:t>
      </w:r>
      <w:r/>
    </w:p>
    <w:p>
      <w:pPr>
        <w:ind w:firstLine="720"/>
        <w:jc w:val="both"/>
      </w:pPr>
      <w:r>
        <w:t xml:space="preserve">2.2.1. Получать информацию о ходе и качестве выполнения Исполнителем собственных обязательств по настоящему Договору.</w:t>
      </w:r>
      <w:r/>
    </w:p>
    <w:p>
      <w:pPr>
        <w:ind w:firstLine="720"/>
        <w:jc w:val="both"/>
      </w:pPr>
      <w:r>
        <w:t xml:space="preserve">2.2.2. Получать от Исполнителя информацию о требованиях законодательства, касающихся оказания услуг, предусмотренных для услуг подобного вида.</w:t>
      </w:r>
      <w:r/>
    </w:p>
    <w:p>
      <w:pPr>
        <w:ind w:firstLine="720"/>
        <w:jc w:val="both"/>
      </w:pPr>
      <w:r/>
      <w:r/>
    </w:p>
    <w:p>
      <w:pPr>
        <w:pStyle w:val="1465"/>
        <w:ind w:firstLine="720"/>
        <w:keepLines w:val="0"/>
        <w:keepNext w:val="0"/>
        <w:spacing w:before="0"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>
        <w:rPr>
          <w:rFonts w:ascii="Times New Roman" w:hAnsi="Times New Roman"/>
          <w:szCs w:val="24"/>
        </w:rPr>
        <w:t xml:space="preserve">ПРАВА И ОБЯЗАННОСТИ ИСПОЛНИТЕЛЯ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ind w:firstLine="720"/>
        <w:jc w:val="both"/>
      </w:pPr>
      <w:r>
        <w:t xml:space="preserve">3.1 Исполнитель обязуется:</w:t>
      </w:r>
      <w:r/>
    </w:p>
    <w:p>
      <w:pPr>
        <w:ind w:firstLine="720"/>
        <w:jc w:val="both"/>
      </w:pPr>
      <w:r>
        <w:t xml:space="preserve">3.1.1. Соблюдать при выполнении собственных обязательств по настоящему Договору требования законодательных и иных нормативных актов.</w:t>
      </w:r>
      <w:r/>
    </w:p>
    <w:p>
      <w:pPr>
        <w:ind w:firstLine="709"/>
        <w:jc w:val="both"/>
        <w:spacing w:before="14" w:after="14"/>
        <w:shd w:val="clear" w:color="auto" w:fill="ffffff"/>
        <w:widowControl w:val="off"/>
      </w:pPr>
      <w:r>
        <w:t xml:space="preserve">3.1.2. Привлечь к оказанию услуг квалифицированных специалистов, имеющих достаточный уровень образования и опыт работы, необходимый для оказания услуг.</w:t>
      </w:r>
      <w:r>
        <w:t xml:space="preserve"> </w:t>
      </w:r>
      <w:r>
        <w:rPr>
          <w:bCs/>
          <w:iCs/>
        </w:rPr>
        <w:t xml:space="preserve">Привлечение </w:t>
      </w:r>
      <w:r>
        <w:rPr>
          <w:bCs/>
          <w:iCs/>
        </w:rPr>
        <w:t xml:space="preserve">соисполнителей</w:t>
      </w:r>
      <w:r>
        <w:rPr>
          <w:bCs/>
          <w:iCs/>
        </w:rPr>
        <w:t xml:space="preserve"> допустимо в соответствии с действующим законода</w:t>
      </w:r>
      <w:r>
        <w:rPr>
          <w:bCs/>
          <w:iCs/>
        </w:rPr>
        <w:t xml:space="preserve">тельством РФ при условии предварительного письменного согласования их с Заказчиком.</w:t>
      </w:r>
      <w:r/>
    </w:p>
    <w:p>
      <w:pPr>
        <w:ind w:firstLine="709"/>
        <w:shd w:val="clear" w:color="auto" w:fill="ffffff"/>
        <w:rPr>
          <w:b/>
          <w:spacing w:val="-4"/>
        </w:rPr>
      </w:pPr>
      <w:r>
        <w:t xml:space="preserve">3.1.</w:t>
      </w:r>
      <w:r>
        <w:t xml:space="preserve">3</w:t>
      </w:r>
      <w:r>
        <w:t xml:space="preserve">. </w:t>
      </w:r>
      <w:r>
        <w:t xml:space="preserve">П</w:t>
      </w:r>
      <w:r>
        <w:rPr>
          <w:color w:val="000000"/>
          <w:spacing w:val="-4"/>
        </w:rPr>
        <w:t xml:space="preserve">редставлять Заказчику</w:t>
      </w:r>
      <w:r>
        <w:rPr>
          <w:b/>
          <w:spacing w:val="-4"/>
        </w:rPr>
        <w:t xml:space="preserve">:</w:t>
      </w:r>
      <w:r>
        <w:rPr>
          <w:b/>
          <w:spacing w:val="-4"/>
        </w:rPr>
      </w:r>
      <w:r>
        <w:rPr>
          <w:b/>
          <w:spacing w:val="-4"/>
        </w:rPr>
      </w:r>
    </w:p>
    <w:p>
      <w:pPr>
        <w:ind w:firstLine="709"/>
        <w:jc w:val="both"/>
        <w:shd w:val="clear" w:color="auto" w:fill="ffffff"/>
        <w:rPr>
          <w:color w:val="000000"/>
          <w:spacing w:val="-4"/>
        </w:rPr>
      </w:pPr>
      <w:r>
        <w:rPr>
          <w:color w:val="000000"/>
          <w:spacing w:val="-4"/>
        </w:rPr>
        <w:t xml:space="preserve">-информацию о полной цепочке собс</w:t>
      </w:r>
      <w:r>
        <w:rPr>
          <w:color w:val="000000"/>
          <w:spacing w:val="-4"/>
        </w:rPr>
        <w:t xml:space="preserve">твенников Исполнителя, включая конечных бенефициаров, а также о составе исполнительных органов Исполнителя с предоставлением копий, подтверждающих данную информацию документов (учредительные документы, протоколы органов управления, выписки из ЕГРЮЛ, реестр</w:t>
      </w:r>
      <w:r>
        <w:rPr>
          <w:color w:val="000000"/>
          <w:spacing w:val="-4"/>
        </w:rPr>
        <w:t xml:space="preserve">ы</w:t>
      </w:r>
      <w:r>
        <w:rPr>
          <w:color w:val="000000"/>
          <w:spacing w:val="-4"/>
        </w:rPr>
        <w:t xml:space="preserve"> акционеров, паспорта граждан при заключении договора с физическими лицами и т.п.), по форме, указанной в Приложении </w:t>
      </w:r>
      <w:r>
        <w:rPr>
          <w:color w:val="000000"/>
          <w:spacing w:val="-4"/>
        </w:rPr>
        <w:t xml:space="preserve">№</w:t>
      </w:r>
      <w:r>
        <w:rPr>
          <w:color w:val="000000"/>
          <w:spacing w:val="-4"/>
        </w:rPr>
        <w:t xml:space="preserve">3</w:t>
      </w:r>
      <w:r>
        <w:rPr>
          <w:color w:val="000000"/>
          <w:spacing w:val="-4"/>
        </w:rPr>
        <w:t xml:space="preserve"> к Договору;</w:t>
      </w:r>
      <w:r>
        <w:rPr>
          <w:color w:val="000000"/>
          <w:spacing w:val="-4"/>
        </w:rPr>
      </w:r>
      <w:r>
        <w:rPr>
          <w:color w:val="000000"/>
          <w:spacing w:val="-4"/>
        </w:rPr>
      </w:r>
    </w:p>
    <w:p>
      <w:pPr>
        <w:ind w:firstLine="709"/>
        <w:jc w:val="both"/>
        <w:shd w:val="clear" w:color="auto" w:fill="ffffff"/>
        <w:rPr>
          <w:color w:val="000000"/>
          <w:spacing w:val="-4"/>
        </w:rPr>
      </w:pPr>
      <w:r>
        <w:rPr>
          <w:color w:val="000000"/>
          <w:spacing w:val="-4"/>
        </w:rPr>
        <w:t xml:space="preserve">- информацию о </w:t>
      </w:r>
      <w:r>
        <w:rPr>
          <w:color w:val="000000"/>
          <w:spacing w:val="-4"/>
        </w:rPr>
        <w:t xml:space="preserve">привлечении Исполнител</w:t>
      </w:r>
      <w:r>
        <w:rPr>
          <w:color w:val="000000"/>
          <w:spacing w:val="-4"/>
        </w:rPr>
        <w:t xml:space="preserve">ем</w:t>
      </w:r>
      <w:r>
        <w:rPr>
          <w:color w:val="000000"/>
          <w:spacing w:val="-4"/>
        </w:rPr>
        <w:t xml:space="preserve"> к исполнению своих обязательств по договорам третьих лиц до заключения договора с указанными лицами, включая предос</w:t>
      </w:r>
      <w:r>
        <w:rPr>
          <w:color w:val="000000"/>
          <w:spacing w:val="-4"/>
        </w:rPr>
        <w:t xml:space="preserve">тавление сведений в отношении всей цепочки собственников третьих лиц, привлекаемых Исполнителем для исполнения своих обязательств по договору, в том числе конечных бенефициаров (вместе с копиями подтверждающих документов), по форме, указанной в Приложении </w:t>
      </w:r>
      <w:r>
        <w:rPr>
          <w:color w:val="000000"/>
          <w:spacing w:val="-4"/>
        </w:rPr>
        <w:t xml:space="preserve">№</w:t>
      </w:r>
      <w:r>
        <w:rPr>
          <w:color w:val="000000"/>
          <w:spacing w:val="-4"/>
        </w:rPr>
        <w:t xml:space="preserve">3</w:t>
      </w:r>
      <w:r>
        <w:rPr>
          <w:color w:val="000000"/>
          <w:spacing w:val="-4"/>
        </w:rPr>
        <w:t xml:space="preserve"> к Договору;</w:t>
      </w:r>
      <w:r>
        <w:rPr>
          <w:color w:val="000000"/>
          <w:spacing w:val="-4"/>
        </w:rPr>
      </w:r>
      <w:r>
        <w:rPr>
          <w:color w:val="000000"/>
          <w:spacing w:val="-4"/>
        </w:rPr>
      </w:r>
    </w:p>
    <w:p>
      <w:pPr>
        <w:ind w:firstLine="709"/>
        <w:jc w:val="both"/>
        <w:shd w:val="clear" w:color="auto" w:fill="ffffff"/>
        <w:rPr>
          <w:color w:val="000000"/>
          <w:spacing w:val="-4"/>
        </w:rPr>
      </w:pPr>
      <w:r>
        <w:rPr>
          <w:color w:val="000000"/>
          <w:spacing w:val="-4"/>
        </w:rPr>
        <w:t xml:space="preserve">- информацию об изменении состава (по сравнению с существовавшим на дату заключения Договора) собственников Исполнителя, третьих лиц, привлеченных</w:t>
      </w:r>
      <w:r>
        <w:t xml:space="preserve"> </w:t>
      </w:r>
      <w:r>
        <w:rPr>
          <w:color w:val="000000"/>
          <w:spacing w:val="-4"/>
        </w:rPr>
        <w:t xml:space="preserve">Исполнителем  к</w:t>
      </w:r>
      <w:r>
        <w:rPr>
          <w:color w:val="000000"/>
          <w:spacing w:val="-4"/>
        </w:rPr>
        <w:t xml:space="preserve">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</w:t>
      </w:r>
      <w:r>
        <w:rPr>
          <w:color w:val="000000"/>
          <w:spacing w:val="-4"/>
        </w:rPr>
        <w:t xml:space="preserve">тава исполнительных органов Исполнителя , третьих лиц, привлеченных Исполнителем к исполнению своих обязательств по договору. Информация (вместе с копиями подтверждающих документов) представляется в ПАО «Россети Ленэнерго» по форме, указанной в Приложении </w:t>
      </w:r>
      <w:r>
        <w:rPr>
          <w:color w:val="000000"/>
          <w:spacing w:val="-4"/>
        </w:rPr>
        <w:t xml:space="preserve">№</w:t>
      </w:r>
      <w:r>
        <w:rPr>
          <w:color w:val="000000"/>
          <w:spacing w:val="-4"/>
        </w:rPr>
        <w:t xml:space="preserve">3</w:t>
      </w:r>
      <w:r>
        <w:rPr>
          <w:color w:val="000000"/>
          <w:spacing w:val="-4"/>
        </w:rPr>
        <w:t xml:space="preserve"> к Договору, не позднее 3 (трех) календарных дней с даты наступления соответствующего события (юридического факта) способом, позволяющим подтвердить дату получения. </w:t>
      </w:r>
      <w:r>
        <w:rPr>
          <w:color w:val="000000"/>
          <w:spacing w:val="-4"/>
        </w:rPr>
      </w:r>
      <w:r>
        <w:rPr>
          <w:color w:val="000000"/>
          <w:spacing w:val="-4"/>
        </w:rPr>
      </w:r>
    </w:p>
    <w:p>
      <w:pPr>
        <w:ind w:firstLine="709"/>
        <w:jc w:val="both"/>
        <w:shd w:val="clear" w:color="auto" w:fill="ffffff"/>
        <w:rPr>
          <w:color w:val="000000"/>
          <w:spacing w:val="-4"/>
        </w:rPr>
      </w:pPr>
      <w:r>
        <w:rPr>
          <w:color w:val="000000"/>
          <w:spacing w:val="-4"/>
        </w:rPr>
        <w:t xml:space="preserve">В случае если информация о полной цепочке собственников Исполнителя, третьего </w:t>
      </w:r>
      <w:r>
        <w:rPr>
          <w:color w:val="000000"/>
          <w:spacing w:val="-4"/>
        </w:rPr>
        <w:t xml:space="preserve">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</w:t>
      </w:r>
      <w:r>
        <w:rPr>
          <w:color w:val="000000"/>
          <w:spacing w:val="-4"/>
        </w:rPr>
        <w:br/>
      </w:r>
      <w:r>
        <w:rPr>
          <w:color w:val="000000"/>
          <w:spacing w:val="-4"/>
        </w:rPr>
        <w:t xml:space="preserve">«О персональных данных» письменных согласий на обработку персональных данных, по форме, указанной в Приложении </w:t>
      </w:r>
      <w:r>
        <w:rPr>
          <w:color w:val="000000"/>
          <w:spacing w:val="-4"/>
        </w:rPr>
        <w:t xml:space="preserve">№</w:t>
      </w:r>
      <w:r>
        <w:rPr>
          <w:color w:val="000000"/>
          <w:spacing w:val="-4"/>
        </w:rPr>
        <w:t xml:space="preserve">4</w:t>
      </w:r>
      <w:r>
        <w:rPr>
          <w:color w:val="000000"/>
          <w:spacing w:val="-4"/>
        </w:rPr>
        <w:t xml:space="preserve"> к Договору.</w:t>
      </w:r>
      <w:r>
        <w:rPr>
          <w:color w:val="000000"/>
          <w:spacing w:val="-4"/>
        </w:rPr>
      </w:r>
      <w:r>
        <w:rPr>
          <w:color w:val="000000"/>
          <w:spacing w:val="-4"/>
        </w:rPr>
      </w:r>
    </w:p>
    <w:p>
      <w:pPr>
        <w:ind w:firstLine="709"/>
        <w:jc w:val="both"/>
        <w:shd w:val="clear" w:color="auto" w:fill="ffffff"/>
        <w:rPr>
          <w:color w:val="000000"/>
          <w:spacing w:val="-4"/>
        </w:rPr>
      </w:pPr>
      <w:r>
        <w:rPr>
          <w:color w:val="000000"/>
          <w:spacing w:val="-4"/>
        </w:rPr>
        <w:t xml:space="preserve">В случае невыполнения указанной обязанности </w:t>
      </w:r>
      <w:r>
        <w:rPr>
          <w:color w:val="000000"/>
          <w:spacing w:val="-4"/>
        </w:rPr>
        <w:t xml:space="preserve">Заказчик вправе</w:t>
      </w:r>
      <w:r>
        <w:rPr>
          <w:color w:val="000000"/>
          <w:spacing w:val="-4"/>
        </w:rPr>
        <w:t xml:space="preserve"> потребовать, а</w:t>
      </w:r>
      <w:r>
        <w:t xml:space="preserve"> </w:t>
      </w:r>
      <w:r>
        <w:rPr>
          <w:color w:val="000000"/>
          <w:spacing w:val="-4"/>
        </w:rPr>
        <w:t xml:space="preserve">Исполнитель обязуется</w:t>
      </w:r>
      <w:r>
        <w:rPr>
          <w:color w:val="000000"/>
          <w:spacing w:val="-4"/>
        </w:rPr>
        <w:t xml:space="preserve"> уплати</w:t>
      </w:r>
      <w:r>
        <w:rPr>
          <w:color w:val="000000"/>
          <w:spacing w:val="-4"/>
        </w:rPr>
        <w:t xml:space="preserve">ть штраф в размере 100 000 (ста</w:t>
      </w:r>
      <w:r>
        <w:rPr>
          <w:color w:val="000000"/>
          <w:spacing w:val="-4"/>
        </w:rPr>
        <w:t xml:space="preserve"> тысяч) рублей.</w:t>
      </w:r>
      <w:r>
        <w:rPr>
          <w:color w:val="000000"/>
          <w:spacing w:val="-4"/>
        </w:rPr>
      </w:r>
      <w:r>
        <w:rPr>
          <w:color w:val="000000"/>
          <w:spacing w:val="-4"/>
        </w:rPr>
      </w:r>
    </w:p>
    <w:p>
      <w:pPr>
        <w:pStyle w:val="1478"/>
        <w:numPr>
          <w:ilvl w:val="2"/>
          <w:numId w:val="5"/>
        </w:numPr>
        <w:ind w:left="0" w:firstLine="71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предоставляет Заказчику информацию об отнесении привлекаемых соисполнителей организаций к субъектам малого и среднего предпринимательства до заключения договора (дополнительного соглашения о привлечении/замене </w:t>
      </w:r>
      <w:r>
        <w:rPr>
          <w:rFonts w:ascii="Times New Roman" w:hAnsi="Times New Roman"/>
          <w:sz w:val="24"/>
          <w:szCs w:val="24"/>
        </w:rPr>
        <w:t xml:space="preserve">соисполнителей</w:t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widowControl w:val="off"/>
      </w:pPr>
      <w:r>
        <w:rPr>
          <w:spacing w:val="-4"/>
        </w:rPr>
        <w:t xml:space="preserve">3.1.5</w:t>
      </w:r>
      <w:r>
        <w:rPr>
          <w:spacing w:val="-4"/>
        </w:rPr>
        <w:t xml:space="preserve">. Исполнитель </w:t>
      </w:r>
      <w:r>
        <w:t xml:space="preserve">гарантирует, что:</w:t>
      </w:r>
      <w:r/>
    </w:p>
    <w:p>
      <w:pPr>
        <w:ind w:firstLine="709"/>
        <w:jc w:val="both"/>
        <w:widowControl w:val="off"/>
      </w:pPr>
      <w:r>
        <w:t xml:space="preserve">- зарегистрирован в ЕГРЮЛ</w:t>
      </w:r>
      <w:r>
        <w:t xml:space="preserve">/</w:t>
      </w:r>
      <w:r>
        <w:t xml:space="preserve">ЕГРИП</w:t>
      </w:r>
      <w:r>
        <w:t xml:space="preserve"> надлежащим образом;</w:t>
      </w:r>
      <w:r/>
    </w:p>
    <w:p>
      <w:pPr>
        <w:ind w:firstLine="709"/>
        <w:jc w:val="both"/>
        <w:widowControl w:val="off"/>
      </w:pPr>
      <w:r>
        <w:t xml:space="preserve"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  <w:r/>
    </w:p>
    <w:p>
      <w:pPr>
        <w:ind w:firstLine="709"/>
        <w:jc w:val="both"/>
        <w:widowControl w:val="off"/>
      </w:pPr>
      <w:r>
        <w:t xml:space="preserve">- расп</w:t>
      </w:r>
      <w:r>
        <w:t xml:space="preserve">олагает персоналом, имуществом и материальными ресурсами, необходимыми для выполнения своих обязательств по Договору, а в случае привлечения соисполнителей принимает все меры должной осмотрительности, чтобы соисполнители соответствовали данному требованию;</w:t>
      </w:r>
      <w:r/>
    </w:p>
    <w:p>
      <w:pPr>
        <w:ind w:firstLine="709"/>
        <w:jc w:val="both"/>
        <w:widowControl w:val="off"/>
      </w:pPr>
      <w:r>
        <w:t xml:space="preserve"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  <w:r/>
    </w:p>
    <w:p>
      <w:pPr>
        <w:ind w:firstLine="709"/>
        <w:jc w:val="both"/>
        <w:widowControl w:val="off"/>
      </w:pPr>
      <w:r>
        <w:t xml:space="preserve"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  <w:r/>
    </w:p>
    <w:p>
      <w:pPr>
        <w:ind w:firstLine="709"/>
        <w:jc w:val="both"/>
        <w:widowControl w:val="off"/>
      </w:pPr>
      <w: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  <w:r/>
    </w:p>
    <w:p>
      <w:pPr>
        <w:ind w:firstLine="709"/>
        <w:jc w:val="both"/>
        <w:widowControl w:val="off"/>
      </w:pPr>
      <w:r>
        <w:t xml:space="preserve">- ведет налоговый учет и составляет на</w:t>
      </w:r>
      <w:r>
        <w:t xml:space="preserve">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  <w:r/>
    </w:p>
    <w:p>
      <w:pPr>
        <w:ind w:firstLine="709"/>
        <w:jc w:val="both"/>
        <w:widowControl w:val="off"/>
      </w:pPr>
      <w:r>
        <w:t xml:space="preserve">- не допускает искажения сведений о фактах хозяйственной жизни (совокупности таких </w:t>
      </w:r>
      <w:r>
        <w:t xml:space="preserve">фактов) и объектах налогообложения в первичных документах, бухгалтерском и налоговом учете, в</w:t>
      </w:r>
      <w:r>
        <w:t xml:space="preserve">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  <w:r/>
    </w:p>
    <w:p>
      <w:pPr>
        <w:ind w:firstLine="709"/>
        <w:jc w:val="both"/>
        <w:widowControl w:val="off"/>
      </w:pPr>
      <w:r>
        <w:t xml:space="preserve">- своевременно и в полном объеме уплачивает налоги, сборы и страховые взносы;</w:t>
      </w:r>
      <w:r/>
    </w:p>
    <w:p>
      <w:pPr>
        <w:ind w:firstLine="709"/>
        <w:jc w:val="both"/>
        <w:widowControl w:val="off"/>
      </w:pPr>
      <w:r>
        <w:t xml:space="preserve">- отражает в налоговой отчетности по НДС все суммы НДС, предъявленные </w:t>
      </w:r>
      <w:r>
        <w:br/>
      </w:r>
      <w:r>
        <w:rPr>
          <w:spacing w:val="-2"/>
        </w:rPr>
        <w:t xml:space="preserve">ПАО «</w:t>
      </w:r>
      <w:r>
        <w:t xml:space="preserve">Россети</w:t>
      </w:r>
      <w:r>
        <w:rPr>
          <w:spacing w:val="-2"/>
        </w:rPr>
        <w:t xml:space="preserve"> </w:t>
      </w:r>
      <w:r>
        <w:rPr>
          <w:spacing w:val="-2"/>
        </w:rPr>
        <w:t xml:space="preserve">Ленэнерго»</w:t>
      </w:r>
      <w:r>
        <w:t xml:space="preserve">;</w:t>
      </w:r>
      <w:r/>
    </w:p>
    <w:p>
      <w:pPr>
        <w:ind w:firstLine="709"/>
        <w:jc w:val="both"/>
        <w:widowControl w:val="off"/>
        <w:rPr>
          <w:highlight w:val="none"/>
        </w:rPr>
      </w:pPr>
      <w:r>
        <w:t xml:space="preserve">- лица, подписывающие от его имени первичные документы и счета-фактуры, имеют на это все необходимые полномочия и доверенности.</w:t>
      </w:r>
      <w:r>
        <w:rPr>
          <w:highlight w:val="none"/>
        </w:rPr>
      </w:r>
    </w:p>
    <w:p>
      <w:pPr>
        <w:ind w:firstLine="709"/>
        <w:jc w:val="both"/>
        <w:shd w:val="clear" w:color="auto" w:fill="ffffff"/>
        <w:widowControl w:val="off"/>
        <w:rPr>
          <w:highlight w:val="yellow"/>
        </w:rPr>
      </w:pPr>
      <w:r>
        <w:rPr>
          <w:highlight w:val="yellow"/>
        </w:rPr>
        <w:t xml:space="preserve">- </w:t>
      </w:r>
      <w:r>
        <w:rPr>
          <w:highlight w:val="yellow"/>
        </w:rPr>
        <w:t xml:space="preserve">отражает реквизиты прослеживаемости товаров в первичных документах и счет-фактурах, выставленных Заказчику, в соответствии с требованиями законодательства, в случае поставки товаров, подлежащих прослеживаемости.</w:t>
      </w:r>
      <w:r>
        <w:rPr>
          <w:highlight w:val="yellow"/>
        </w:rPr>
      </w:r>
      <w:r>
        <w:rPr>
          <w:highlight w:val="yellow"/>
        </w:rPr>
      </w:r>
    </w:p>
    <w:p>
      <w:pPr>
        <w:ind w:firstLine="709"/>
        <w:jc w:val="both"/>
        <w:widowControl w:val="off"/>
      </w:pPr>
      <w:r>
        <w:rPr>
          <w:highlight w:val="yellow"/>
        </w:rPr>
      </w:r>
      <w:r>
        <w:rPr>
          <w:highlight w:val="yellow"/>
        </w:rPr>
        <w:t xml:space="preserve">- информирует Заказчика о признании Исполнителя банкротом, в срок не позднее 10 (десяти) рабочих дней, с даты вступления в законную силу решения арбитражного суда.</w:t>
      </w:r>
      <w:r>
        <w:rPr>
          <w:highlight w:val="none"/>
        </w:rPr>
      </w:r>
      <w:r/>
    </w:p>
    <w:p>
      <w:pPr>
        <w:ind w:firstLine="709"/>
        <w:jc w:val="both"/>
        <w:rPr>
          <w:sz w:val="22"/>
          <w:szCs w:val="22"/>
          <w:highlight w:val="white"/>
        </w:rPr>
      </w:pPr>
      <w:r>
        <w:t xml:space="preserve">3.1.6. </w:t>
      </w:r>
      <w:r>
        <w:t xml:space="preserve">Исполнитель</w:t>
      </w:r>
      <w:r>
        <w:t xml:space="preserve"> обязан выполнять требования Правил информационной безопасности Заказчика, утвержденные Заказчиком и представленные в разделе «Устав и внутренние документы» на официальном сайте ПАО «Россети Ленэнерго» по адресу: </w:t>
      </w:r>
      <w:hyperlink r:id="rId14" w:tooltip="https://rosseti-lenenergo.ru/shareholders/corp/ustav/?part=1" w:history="1">
        <w:r>
          <w:rPr>
            <w:rStyle w:val="1488"/>
          </w:rPr>
          <w:t xml:space="preserve">https://rosseti-lenenergo.ru/shareholders/corp/ustav/?part=1</w:t>
        </w:r>
      </w:hyperlink>
      <w:r>
        <w:rPr>
          <w:sz w:val="22"/>
          <w:szCs w:val="22"/>
        </w:rPr>
        <w:t xml:space="preserve"> </w:t>
      </w:r>
      <w:r>
        <w:t xml:space="preserve">(далее –Правила), в части, касающейся Исполнителя, а также обеспечить их исполнение от </w:t>
      </w:r>
      <w:r>
        <w:t xml:space="preserve">субисполнителей</w:t>
      </w:r>
      <w:r>
        <w:t xml:space="preserve"> (в случае привлечения). В течение одного календарного дня с даты начала исполнения Договора Исполнитель обязан ознакомить своих работников и работников </w:t>
      </w:r>
      <w:r>
        <w:t xml:space="preserve">с</w:t>
      </w:r>
      <w:r>
        <w:rPr>
          <w:highlight w:val="white"/>
        </w:rPr>
        <w:t xml:space="preserve">убисполнителей</w:t>
      </w:r>
      <w:r>
        <w:rPr>
          <w:highlight w:val="white"/>
        </w:rPr>
        <w:t xml:space="preserve"> (в случае привлечения) с Правилами и направить листы ознакомления на почту </w:t>
      </w:r>
      <w:r>
        <w:rPr>
          <w:rFonts w:eastAsia="Calibri"/>
          <w:sz w:val="27"/>
          <w:szCs w:val="27"/>
          <w:highlight w:val="white"/>
          <w:lang w:eastAsia="en-US"/>
        </w:rPr>
        <w:t xml:space="preserve">DIB@lenenergo.ru</w:t>
      </w:r>
      <w:r>
        <w:rPr>
          <w:highlight w:val="white"/>
        </w:rPr>
        <w:t xml:space="preserve">.</w:t>
      </w:r>
      <w:r>
        <w:rPr>
          <w:highlight w:val="white"/>
        </w:rPr>
        <w:t xml:space="preserve"> </w:t>
      </w:r>
      <w:r>
        <w:rPr>
          <w:highlight w:val="white"/>
        </w:rPr>
        <w:t xml:space="preserve">Привлечение к исполнению настоящего Договора работников</w:t>
      </w:r>
      <w:r>
        <w:rPr>
          <w:highlight w:val="white"/>
        </w:rPr>
        <w:t xml:space="preserve"> </w:t>
      </w:r>
      <w:r>
        <w:rPr>
          <w:highlight w:val="white"/>
        </w:rPr>
        <w:t xml:space="preserve">/</w:t>
      </w:r>
      <w:r>
        <w:rPr>
          <w:highlight w:val="white"/>
        </w:rPr>
        <w:t xml:space="preserve"> соисполнителей </w:t>
      </w:r>
      <w:r>
        <w:rPr>
          <w:highlight w:val="white"/>
        </w:rPr>
        <w:t xml:space="preserve">/</w:t>
      </w:r>
      <w:r>
        <w:rPr>
          <w:highlight w:val="white"/>
        </w:rPr>
        <w:t xml:space="preserve"> </w:t>
      </w:r>
      <w:r>
        <w:rPr>
          <w:highlight w:val="white"/>
        </w:rPr>
        <w:t xml:space="preserve">работников сои</w:t>
      </w:r>
      <w:r>
        <w:rPr>
          <w:highlight w:val="white"/>
        </w:rPr>
        <w:t xml:space="preserve">сполнителей</w:t>
      </w:r>
      <w:r>
        <w:rPr>
          <w:highlight w:val="white"/>
        </w:rPr>
        <w:t xml:space="preserve">, являющихся иностранными агентами</w:t>
      </w:r>
      <w:r>
        <w:rPr>
          <w:highlight w:val="white"/>
        </w:rPr>
        <w:t xml:space="preserve">,</w:t>
      </w:r>
      <w:r>
        <w:rPr>
          <w:highlight w:val="white"/>
        </w:rPr>
        <w:t xml:space="preserve"> не допускается.</w:t>
      </w:r>
      <w:r>
        <w:rPr>
          <w:highlight w:val="white"/>
        </w:rPr>
        <w:t xml:space="preserve">  В случае внесения Заказчиком изменений в Правила </w:t>
      </w:r>
      <w:r>
        <w:rPr>
          <w:highlight w:val="white"/>
        </w:rPr>
        <w:t xml:space="preserve">Исполнитель</w:t>
      </w:r>
      <w:r>
        <w:rPr>
          <w:highlight w:val="white"/>
        </w:rPr>
        <w:t xml:space="preserve"> обязан руководствоваться акт</w:t>
      </w:r>
      <w:r>
        <w:t xml:space="preserve">уальными Правилами, предоставленными Зак</w:t>
      </w:r>
      <w:r>
        <w:rPr>
          <w:highlight w:val="white"/>
        </w:rPr>
        <w:t xml:space="preserve">азчиком</w:t>
      </w:r>
      <w:r>
        <w:rPr>
          <w:rStyle w:val="1473"/>
          <w:highlight w:val="white"/>
        </w:rPr>
        <w:footnoteReference w:id="5"/>
      </w:r>
      <w:r>
        <w:rPr>
          <w:highlight w:val="white"/>
        </w:rPr>
        <w:t xml:space="preserve">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firstLine="709"/>
        <w:jc w:val="both"/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3.1.6.1.</w:t>
      </w:r>
      <w:r>
        <w:rPr>
          <w:sz w:val="22"/>
          <w:szCs w:val="22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Исполнитель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об</w:t>
      </w:r>
      <w:r>
        <w:rPr>
          <w:sz w:val="24"/>
          <w:szCs w:val="24"/>
          <w:highlight w:val="white"/>
        </w:rPr>
        <w:t xml:space="preserve">язан выполнять требования, изложенные в Прилож</w:t>
      </w:r>
      <w:r>
        <w:rPr>
          <w:sz w:val="24"/>
          <w:szCs w:val="24"/>
          <w:highlight w:val="white"/>
        </w:rPr>
        <w:t xml:space="preserve">ении №10 к настоящему договору, при реализации удаленного доступа работников Исполнителя к ИТ-инфраструктуре ПАО «Россети Ленэнерго»</w:t>
      </w:r>
      <w:r>
        <w:rPr>
          <w:rStyle w:val="1473"/>
          <w:sz w:val="24"/>
          <w:szCs w:val="24"/>
          <w:highlight w:val="white"/>
        </w:rPr>
        <w:footnoteReference w:id="6"/>
      </w:r>
      <w:r>
        <w:rPr>
          <w:sz w:val="24"/>
          <w:szCs w:val="24"/>
          <w:highlight w:val="white"/>
        </w:rPr>
        <w:t xml:space="preserve">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firstLine="709"/>
        <w:jc w:val="both"/>
        <w:widowControl w:val="off"/>
      </w:pPr>
      <w:r>
        <w:t xml:space="preserve">3.1.7</w:t>
      </w:r>
      <w:r>
        <w:t xml:space="preserve">. </w:t>
      </w:r>
      <w:r>
        <w:t xml:space="preserve">Исполнитель гарантирует, что исполняет требования, установленные постановлением Правительства РФ от 09.11.2022 №2011</w:t>
      </w:r>
      <w:r>
        <w:rPr>
          <w:vertAlign w:val="superscript"/>
        </w:rPr>
        <w:footnoteReference w:id="7"/>
      </w:r>
      <w:r>
        <w:t xml:space="preserve"> по отношению к физическим лицам, выполняющим работы, непосредственно связанные с обеспечением безопасности объектов топливно-энергетического комплекса</w:t>
      </w:r>
      <w:r>
        <w:rPr>
          <w:rStyle w:val="1473"/>
        </w:rPr>
        <w:footnoteReference w:id="8"/>
      </w:r>
      <w:r>
        <w:t xml:space="preserve">.</w:t>
      </w:r>
      <w:r/>
    </w:p>
    <w:p>
      <w:pPr>
        <w:ind w:firstLine="709"/>
        <w:jc w:val="both"/>
        <w:widowControl w:val="off"/>
        <w:rPr>
          <w:highlight w:val="white"/>
        </w:rPr>
      </w:pPr>
      <w:r>
        <w:t xml:space="preserve">3.1.8. </w:t>
      </w:r>
      <w:r>
        <w:t xml:space="preserve">Исполнитель гарантирует, что соблюдает требования, установленные Федеральным законом от 07.08.200</w:t>
      </w:r>
      <w:r>
        <w:t xml:space="preserve">1 № 115-ФЗ «О противодействии легализации (отмыванию) доходов, полученных преступным путем, и финансированию терроризма» и не использует в хозяйственной деятельности финансовые инструменты сомнительного происхождения при осуществлении рас</w:t>
      </w:r>
      <w:r>
        <w:rPr>
          <w:highlight w:val="white"/>
        </w:rPr>
        <w:t xml:space="preserve">четов по договору.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widowControl w:val="off"/>
        <w:rPr>
          <w:highlight w:val="white"/>
        </w:rPr>
      </w:pPr>
      <w:r>
        <w:rPr>
          <w:highlight w:val="white"/>
        </w:rPr>
        <w:t xml:space="preserve">3.1.9.</w:t>
      </w:r>
      <w:r>
        <w:rPr>
          <w:rStyle w:val="1473"/>
          <w:highlight w:val="white"/>
        </w:rPr>
        <w:footnoteReference w:id="9"/>
      </w:r>
      <w:r>
        <w:rPr>
          <w:highlight w:val="white"/>
        </w:rPr>
        <w:t xml:space="preserve">  Исполнитель обязан предоставить Заказчику мотивированные заключения по выявленным, уполномоченными контролирующими органами, нарушениям действующего законодательства </w:t>
      </w:r>
      <w:r>
        <w:rPr>
          <w:highlight w:val="white"/>
        </w:rPr>
        <w:t xml:space="preserve">в документах, записях и иных материалах, составлен</w:t>
      </w:r>
      <w:r>
        <w:rPr>
          <w:highlight w:val="white"/>
        </w:rPr>
        <w:t xml:space="preserve">ных Исполнителем для Заказчика и/или составленных Заказчиком на основании рекомендаций Исполнителя, а также обязуется</w:t>
      </w:r>
      <w:r>
        <w:rPr>
          <w:highlight w:val="white"/>
        </w:rPr>
        <w:t xml:space="preserve"> совместно с Заказчиком участвовать в процедурах урегулирования выявленных нарушений и обжалования штрафных санкций.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highlight w:val="white"/>
        </w:rPr>
        <w:t xml:space="preserve">3.2. Исполнитель имеет право: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</w:pPr>
      <w:r>
        <w:t xml:space="preserve">3.2.1. Требовать от Заказчика необходимые для исполнения обязательств по Договору документы и информацию.</w:t>
      </w:r>
      <w:r/>
    </w:p>
    <w:p>
      <w:pPr>
        <w:ind w:firstLine="720"/>
        <w:jc w:val="both"/>
      </w:pPr>
      <w:r>
        <w:t xml:space="preserve">3.2.2. Требовать оплаты надлежаще оказанных в соответствии с настоящим Договором услуг.</w:t>
      </w:r>
      <w:r/>
    </w:p>
    <w:p>
      <w:pPr>
        <w:ind w:firstLine="720"/>
        <w:jc w:val="both"/>
      </w:pPr>
      <w:r/>
      <w:r/>
    </w:p>
    <w:p>
      <w:pPr>
        <w:pStyle w:val="1465"/>
        <w:ind w:firstLine="720"/>
        <w:spacing w:before="0" w:after="0"/>
        <w:rPr>
          <w:rFonts w:ascii="Times New Roman" w:hAnsi="Times New Roman"/>
          <w:szCs w:val="24"/>
        </w:rPr>
        <w:outlineLvl w:val="0"/>
      </w:pPr>
      <w:r>
        <w:rPr>
          <w:rFonts w:ascii="Times New Roman" w:hAnsi="Times New Roman"/>
          <w:szCs w:val="24"/>
        </w:rPr>
        <w:t xml:space="preserve">4. СТОИМОСТЬ УСЛУГ И ПОРЯДОК ОПЛАТЫ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ind w:firstLine="709"/>
        <w:jc w:val="both"/>
      </w:pPr>
      <w:r>
        <w:t xml:space="preserve">4.1. </w:t>
      </w:r>
      <w:r>
        <w:t xml:space="preserve">Предельная с</w:t>
      </w:r>
      <w:r>
        <w:t xml:space="preserve">тоимость оказываемых по настоящему Договору услуг составляет __________ руб. ___ коп. (___________________________ руб. ____________ коп.), </w:t>
      </w:r>
      <w:r>
        <w:rPr>
          <w:rFonts w:ascii="Times New Roman" w:hAnsi="Times New Roman"/>
          <w:sz w:val="24"/>
          <w:szCs w:val="24"/>
          <w:highlight w:val="yellow"/>
        </w:rPr>
        <w:t xml:space="preserve">кроме того</w:t>
      </w:r>
      <w:r>
        <w:rPr>
          <w:rFonts w:ascii="Times New Roman" w:hAnsi="Times New Roman"/>
          <w:sz w:val="24"/>
          <w:szCs w:val="24"/>
          <w:highlight w:val="yellow"/>
        </w:rPr>
        <w:t xml:space="preserve"> НДС __% _______ руб. (________________________), итого с учетом НДС составляет ______________ руб. (______________________).</w:t>
      </w:r>
      <w:r/>
    </w:p>
    <w:p>
      <w:pPr>
        <w:ind w:firstLine="709"/>
        <w:jc w:val="both"/>
      </w:pPr>
      <w:r/>
      <w:r/>
    </w:p>
    <w:p>
      <w:pPr>
        <w:ind w:firstLine="709"/>
        <w:jc w:val="both"/>
      </w:pPr>
      <w:r>
        <w:t xml:space="preserve">(Вариант 1)</w:t>
      </w:r>
      <w:r>
        <w:rPr>
          <w:rStyle w:val="1473"/>
        </w:rPr>
        <w:footnoteReference w:id="10"/>
      </w:r>
      <w:r/>
    </w:p>
    <w:p>
      <w:pPr>
        <w:ind w:firstLine="709"/>
        <w:jc w:val="both"/>
      </w:pPr>
      <w:r>
        <w:t xml:space="preserve">4.2. </w:t>
      </w:r>
      <w:r>
        <w:t xml:space="preserve">Заказчик оплачивает Исполнителю оказанные и принятые услуги на основании подписанных обеими Сторонами актов сдачи-приемки оказанных услуг, выставляемых сч</w:t>
      </w:r>
      <w:r>
        <w:t xml:space="preserve">етов и счетов-фактур </w:t>
      </w:r>
      <w:r>
        <w:t xml:space="preserve">не позднее</w:t>
      </w:r>
      <w:r>
        <w:t xml:space="preserve"> </w:t>
      </w:r>
      <w:r>
        <w:t xml:space="preserve">7</w:t>
      </w:r>
      <w:r>
        <w:t xml:space="preserve"> </w:t>
      </w:r>
      <w:r>
        <w:t xml:space="preserve">(</w:t>
      </w:r>
      <w:r>
        <w:t xml:space="preserve">семи) рабочих</w:t>
      </w:r>
      <w:r>
        <w:t xml:space="preserve"> </w:t>
      </w:r>
      <w:r>
        <w:t xml:space="preserve">дней</w:t>
      </w:r>
      <w:r>
        <w:t xml:space="preserve">.</w:t>
      </w:r>
      <w:r/>
    </w:p>
    <w:p>
      <w:pPr>
        <w:ind w:firstLine="709"/>
        <w:jc w:val="both"/>
      </w:pPr>
      <w:r/>
      <w:r/>
    </w:p>
    <w:p>
      <w:pPr>
        <w:ind w:firstLine="709"/>
        <w:jc w:val="both"/>
      </w:pPr>
      <w:r>
        <w:t xml:space="preserve">(Вариант 2)</w:t>
      </w:r>
      <w:r>
        <w:rPr>
          <w:rStyle w:val="1473"/>
        </w:rPr>
        <w:footnoteReference w:id="11"/>
      </w:r>
      <w:r/>
    </w:p>
    <w:p>
      <w:pPr>
        <w:ind w:firstLine="709"/>
        <w:jc w:val="both"/>
      </w:pPr>
      <w:r>
        <w:t xml:space="preserve">4.2. Заказчик оплачивает Исполнителю оказанные и принятые услуги на основании подписанных обеими Сторонами актов сдачи-приемки оказанных услуг, выставляемых счетов и счетов-фактур </w:t>
      </w:r>
      <w:r>
        <w:t xml:space="preserve">не позднее</w:t>
      </w:r>
      <w:r>
        <w:t xml:space="preserve"> </w:t>
      </w:r>
      <w:r>
        <w:t xml:space="preserve">30</w:t>
      </w:r>
      <w:r>
        <w:t xml:space="preserve"> </w:t>
      </w:r>
      <w:r>
        <w:t xml:space="preserve">(тридцати) рабочих </w:t>
      </w:r>
      <w:r>
        <w:t xml:space="preserve">дней.</w:t>
      </w:r>
      <w:r/>
    </w:p>
    <w:p>
      <w:pPr>
        <w:ind w:firstLine="709"/>
        <w:jc w:val="both"/>
      </w:pPr>
      <w:r/>
      <w:r/>
    </w:p>
    <w:p>
      <w:pPr>
        <w:ind w:firstLine="709"/>
        <w:jc w:val="both"/>
      </w:pPr>
      <w:r>
        <w:t xml:space="preserve">4.</w:t>
      </w:r>
      <w:r>
        <w:t xml:space="preserve">3</w:t>
      </w:r>
      <w:r>
        <w:t xml:space="preserve">. Заказчик вправе досрочно производить оплату оказанных услуг.</w:t>
      </w:r>
      <w:r/>
    </w:p>
    <w:p>
      <w:pPr>
        <w:ind w:firstLine="709"/>
        <w:jc w:val="both"/>
      </w:pPr>
      <w:r>
        <w:t xml:space="preserve">4.</w:t>
      </w:r>
      <w:r>
        <w:t xml:space="preserve">4</w:t>
      </w:r>
      <w:r>
        <w:t xml:space="preserve">. Обязанность Заказчика по оплате считается исполненной в момент списания денежных средств с расчетного счета Заказчика.</w:t>
      </w:r>
      <w:r/>
    </w:p>
    <w:p>
      <w:pPr>
        <w:ind w:firstLine="709"/>
        <w:jc w:val="both"/>
      </w:pPr>
      <w:r>
        <w:t xml:space="preserve">4.5. Оплата оказанных и принятых услуг по договору, в том числе по этапам, осуществляется Заказчиком при условии надлежащего исполнения Исполнителем, требований, установленных разделом 10 настоящего договора.</w:t>
      </w:r>
      <w:r>
        <w:rPr>
          <w:rStyle w:val="1473"/>
        </w:rPr>
        <w:footnoteReference w:id="12"/>
      </w:r>
      <w:r/>
    </w:p>
    <w:p>
      <w:pPr>
        <w:ind w:firstLine="709"/>
        <w:jc w:val="both"/>
      </w:pPr>
      <w:r>
        <w:t xml:space="preserve">4.6. При наличии у Исполнителя задолженности  в виде гражданско-правовых обязательств, в то</w:t>
      </w:r>
      <w:r>
        <w:t xml:space="preserve">м числе, но не ограничиваясь, о компенсации убытков, неосновательного обогащения, штрафных санкций, дебиторской и иной  задолженности перед Заказчиком по настоящему и любому иному договору, заключенному между Исполнителем и Заказчиком, или возникшей из ино</w:t>
      </w:r>
      <w:r>
        <w:t xml:space="preserve">го гражданско-правового основания Заказчик вправе в одностороннем порядке соотнести (установить сальдо расчётов) встречные денежные требования Сторон с кредиторской и иной задолженностью, возникшей у Заказчика по настоящему Договору или иному гражданско-пр</w:t>
      </w:r>
      <w:r>
        <w:t xml:space="preserve">авовому основанию, направив Исполнителю письменное уведомление с соответствующим расчётом. При этом соотнесение встречных требований (установление сальдо расчетов) прекращает встречные требования в порядке и очередности, указанной в уведомлении Заказчика. </w:t>
      </w:r>
      <w:r/>
    </w:p>
    <w:p>
      <w:pPr>
        <w:ind w:firstLine="709"/>
        <w:jc w:val="both"/>
      </w:pPr>
      <w:r>
        <w:t xml:space="preserve">Указанное право не прекращается на стороне Заказчика при расторжении настоящего Договора по любому из осн</w:t>
      </w:r>
      <w:r>
        <w:t xml:space="preserve">ований, либо признании его недействительным, введении любой из процедур несостоятельности (банкротства) в отношении Исполнителя, возбуждении искового либо иного производства по взысканию задолженности, подлежащей соотнесению (установление сальдо расчётов).</w:t>
      </w:r>
      <w:r/>
    </w:p>
    <w:p>
      <w:pPr>
        <w:ind w:firstLine="709"/>
        <w:jc w:val="both"/>
      </w:pPr>
      <w:r/>
      <w:r/>
    </w:p>
    <w:p>
      <w:pPr>
        <w:pStyle w:val="1465"/>
        <w:ind w:firstLine="720"/>
        <w:spacing w:before="0" w:after="0"/>
        <w:rPr>
          <w:rFonts w:ascii="Times New Roman" w:hAnsi="Times New Roman"/>
          <w:szCs w:val="24"/>
        </w:rPr>
        <w:outlineLvl w:val="0"/>
      </w:pPr>
      <w:r>
        <w:rPr>
          <w:rFonts w:ascii="Times New Roman" w:hAnsi="Times New Roman"/>
          <w:szCs w:val="24"/>
        </w:rPr>
        <w:t xml:space="preserve">5. ПОРЯДОК ОКАЗАНИЯ И СДАЧИ-ПРИЕМКИ ОКАЗАННЫХ УСЛУГ</w:t>
      </w:r>
      <w:r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ind w:firstLine="720"/>
        <w:jc w:val="both"/>
      </w:pPr>
      <w:r>
        <w:t xml:space="preserve">5.1. Услуги, предусмотренные п. 1.1., 1.2 настоящего Договора, оказываются и сдаются Исполнителем в срок до «_</w:t>
      </w:r>
      <w:r>
        <w:t xml:space="preserve">_» _</w:t>
      </w:r>
      <w:r>
        <w:t xml:space="preserve">___________ 20__ года</w:t>
      </w:r>
      <w:r>
        <w:t xml:space="preserve"> / </w:t>
      </w:r>
      <w:r>
        <w:rPr>
          <w:i/>
        </w:rPr>
        <w:t xml:space="preserve">(с____ по_____)</w:t>
      </w:r>
      <w:r>
        <w:t xml:space="preserve"> в соответствии с Техническим заданием (здесь и по тексту Договора срок (и) оказания услуг включают в себя начальный, промежуточный и конечный срок оказания услуг, если иное прямо не оговорено).</w:t>
      </w:r>
      <w:r/>
    </w:p>
    <w:p>
      <w:pPr>
        <w:ind w:firstLine="720"/>
        <w:jc w:val="both"/>
      </w:pPr>
      <w:r>
        <w:t xml:space="preserve">В случае оказания услуг по этапам, сроки, стоимость этапа указываются в Техническом задании или Графике оказания услуг.</w:t>
      </w:r>
      <w:r/>
    </w:p>
    <w:p>
      <w:pPr>
        <w:pStyle w:val="1466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</w:t>
      </w:r>
      <w:r>
        <w:rPr>
          <w:rFonts w:ascii="Times New Roman" w:hAnsi="Times New Roman"/>
          <w:sz w:val="24"/>
          <w:szCs w:val="24"/>
        </w:rPr>
        <w:t xml:space="preserve">2. По завершении оказания услуг</w:t>
      </w:r>
      <w:r>
        <w:rPr>
          <w:rFonts w:ascii="Times New Roman" w:hAnsi="Times New Roman"/>
          <w:sz w:val="24"/>
          <w:szCs w:val="24"/>
        </w:rPr>
        <w:t xml:space="preserve">, в том числе поэтапно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Исполнитель предоставляет Заказчику: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 сдачи-прием</w:t>
      </w:r>
      <w:r>
        <w:rPr>
          <w:rFonts w:ascii="Times New Roman" w:hAnsi="Times New Roman"/>
          <w:sz w:val="24"/>
          <w:szCs w:val="24"/>
        </w:rPr>
        <w:t xml:space="preserve">ки оказанных услуг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счета на оплату;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счет-фактуру на стоимость оказанных услуг.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6"/>
        <w:ind w:firstLine="70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Указанные документы предоставляются Исполнителем не позднее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(пятого)</w:t>
      </w:r>
      <w:r>
        <w:rPr>
          <w:rFonts w:ascii="Times New Roman" w:hAnsi="Times New Roman"/>
          <w:sz w:val="24"/>
          <w:szCs w:val="24"/>
        </w:rPr>
        <w:t xml:space="preserve"> числа месяца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следующего за отчетным периодом.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</w:pPr>
      <w:r>
        <w:t xml:space="preserve">5.</w:t>
      </w:r>
      <w:r>
        <w:t xml:space="preserve">3. Заказчик в течение </w:t>
      </w:r>
      <w:r>
        <w:t xml:space="preserve">5</w:t>
      </w:r>
      <w:r>
        <w:t xml:space="preserve"> (</w:t>
      </w:r>
      <w:r>
        <w:t xml:space="preserve">пяти</w:t>
      </w:r>
      <w:r>
        <w:t xml:space="preserve">) ра</w:t>
      </w:r>
      <w:r>
        <w:t xml:space="preserve">бочих дней со дня получения акта сдачи-приемки оказанных услуг</w:t>
      </w:r>
      <w:r>
        <w:t xml:space="preserve"> обязан подписать его и возвратить Исполнителю или направить мотивированный отказ.</w:t>
      </w:r>
      <w:r/>
    </w:p>
    <w:p>
      <w:pPr>
        <w:ind w:firstLine="720"/>
        <w:jc w:val="both"/>
      </w:pPr>
      <w:r>
        <w:t xml:space="preserve">5.</w:t>
      </w:r>
      <w:r>
        <w:t xml:space="preserve">4. Перечень недостатков и сроков их исправления оформляется двухсторонним актом о недостатках оказанных услуг. Обнаруженные недостатки оказанных услуг устраняются Исполнителем за свой счет.</w:t>
      </w:r>
      <w:r/>
    </w:p>
    <w:p>
      <w:pPr>
        <w:ind w:firstLine="720"/>
        <w:jc w:val="both"/>
      </w:pPr>
      <w:r>
        <w:t xml:space="preserve">5.5. При оказании консультационных услуг к акту сдачи-приемки оказанных услуг Исполнитель должен прилагать Отчет, где подробно отражается наименование, перечень оказанных услуг, перечень лиц, которым они оказаны, даты оказания услуг.</w:t>
      </w:r>
      <w:r>
        <w:rPr>
          <w:rStyle w:val="1473"/>
        </w:rPr>
        <w:footnoteReference w:id="13"/>
      </w:r>
      <w:r/>
    </w:p>
    <w:p>
      <w:pPr>
        <w:pStyle w:val="1483"/>
        <w:numPr>
          <w:ilvl w:val="1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позднее пяти календарных дней с даты подписания Сторонами Акта </w:t>
      </w:r>
      <w:r>
        <w:rPr>
          <w:rFonts w:ascii="Times New Roman" w:hAnsi="Times New Roman"/>
          <w:sz w:val="24"/>
          <w:szCs w:val="24"/>
        </w:rPr>
        <w:t xml:space="preserve">оказания услуг по Договору в целом/по этапу оказания услуг (документа подтверждающего оказание услуг по Договору/по этапу) Исполнитель обязан выставить в адрес Заказчика счет-фактуру, оформленный в соответствии с требованиями ст. 169 Налогового кодекса РФ.</w:t>
      </w:r>
      <w:r>
        <w:rPr>
          <w:rStyle w:val="1473"/>
          <w:rFonts w:ascii="Times New Roman" w:hAnsi="Times New Roman"/>
          <w:sz w:val="24"/>
          <w:szCs w:val="24"/>
        </w:rPr>
        <w:footnoteReference w:id="14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</w:pPr>
      <w:r/>
      <w:r/>
    </w:p>
    <w:p>
      <w:pPr>
        <w:jc w:val="center"/>
        <w:rPr>
          <w:b/>
        </w:rPr>
      </w:pPr>
      <w:r>
        <w:rPr>
          <w:b/>
        </w:rPr>
        <w:t xml:space="preserve">6.</w:t>
      </w:r>
      <w:r>
        <w:rPr>
          <w:b/>
        </w:rPr>
        <w:t xml:space="preserve"> ОТВЕТСТВЕННОСТЬ СТОРОН</w:t>
      </w:r>
      <w:r>
        <w:rPr>
          <w:b/>
        </w:rPr>
      </w:r>
      <w:r>
        <w:rPr>
          <w:b/>
        </w:rPr>
      </w:r>
    </w:p>
    <w:p>
      <w:pPr>
        <w:ind w:firstLine="708"/>
        <w:jc w:val="both"/>
      </w:pPr>
      <w:r>
        <w:t xml:space="preserve">6.1.</w:t>
      </w:r>
      <w:r>
        <w:t xml:space="preserve"> При нарушении Исполнителем своих обязательств по Договору, Заказчик вправе требовать от Исполнителя уплаты санкций, перечисленных в настоящем пункте, а Исполнитель, в случае наличия соответствующего требования Заказчика обязан уплатить:</w:t>
      </w:r>
      <w:r/>
    </w:p>
    <w:p>
      <w:pPr>
        <w:ind w:firstLine="709"/>
        <w:jc w:val="both"/>
      </w:pPr>
      <w:r>
        <w:t xml:space="preserve">6.1.1. за </w:t>
      </w:r>
      <w:r>
        <w:t xml:space="preserve">несоблюдение</w:t>
      </w:r>
      <w:r>
        <w:t xml:space="preserve"> срок</w:t>
      </w:r>
      <w:r>
        <w:t xml:space="preserve">а</w:t>
      </w:r>
      <w:r>
        <w:t xml:space="preserve"> завершения оказания услуг, (в том числе по этапу) - пени в размере </w:t>
      </w:r>
      <w:r>
        <w:t xml:space="preserve">0,</w:t>
      </w:r>
      <w:r>
        <w:t xml:space="preserve">1 % (</w:t>
      </w:r>
      <w:r>
        <w:t xml:space="preserve">ноля целых </w:t>
      </w:r>
      <w:r>
        <w:t xml:space="preserve">одной десятой процента</w:t>
      </w:r>
      <w:r>
        <w:t xml:space="preserve">) от стоимости </w:t>
      </w:r>
      <w:r>
        <w:t xml:space="preserve">оказываемых </w:t>
      </w:r>
      <w:r>
        <w:t xml:space="preserve">услуг за каждый день просрочки до фактического исполнения обязательств; </w:t>
      </w:r>
      <w:r/>
    </w:p>
    <w:p>
      <w:pPr>
        <w:pStyle w:val="1478"/>
        <w:numPr>
          <w:ilvl w:val="2"/>
          <w:numId w:val="13"/>
        </w:numPr>
        <w:ind w:left="0" w:firstLine="709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 задержку устранения недостатков услуг и/или задержку возмещения расходов Заказчика на устранение недостатков, - пени </w:t>
      </w:r>
      <w:r>
        <w:rPr>
          <w:rFonts w:ascii="Times New Roman" w:hAnsi="Times New Roman"/>
          <w:sz w:val="24"/>
          <w:szCs w:val="24"/>
        </w:rPr>
        <w:t xml:space="preserve">в размере 1%</w:t>
      </w:r>
      <w:r>
        <w:rPr>
          <w:rFonts w:ascii="Times New Roman" w:hAnsi="Times New Roman"/>
          <w:bCs/>
          <w:sz w:val="24"/>
          <w:szCs w:val="24"/>
        </w:rPr>
        <w:t xml:space="preserve"> (од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ного</w:t>
      </w:r>
      <w:r>
        <w:rPr>
          <w:rFonts w:ascii="Times New Roman" w:hAnsi="Times New Roman"/>
          <w:bCs/>
          <w:sz w:val="24"/>
          <w:szCs w:val="24"/>
        </w:rPr>
        <w:t xml:space="preserve"> процент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а</w:t>
      </w:r>
      <w:r>
        <w:rPr>
          <w:rFonts w:ascii="Times New Roman" w:hAnsi="Times New Roman"/>
          <w:bCs/>
          <w:sz w:val="24"/>
          <w:szCs w:val="24"/>
        </w:rPr>
        <w:t xml:space="preserve">) от стоимости услуг по устранению недостатков и стоимости работ, в результатах которых устраняются недостатки, за каждый день просрочки.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numPr>
          <w:ilvl w:val="2"/>
          <w:numId w:val="13"/>
        </w:numPr>
        <w:ind w:left="0" w:firstLine="720"/>
        <w:jc w:val="both"/>
        <w:spacing w:before="14"/>
        <w:shd w:val="clear" w:color="auto" w:fill="ffffff"/>
        <w:widowControl w:val="off"/>
        <w:rPr>
          <w:bCs/>
        </w:rPr>
      </w:pPr>
      <w:r>
        <w:t xml:space="preserve">в случае за</w:t>
      </w:r>
      <w:r>
        <w:t xml:space="preserve">ключения Исполнителем для оказания услуг по Договору без согласования с Заказчиком договоров, предметом которых является исполнение обязательств по Договору, либо выявления фактов оказания услуг, предусмотренных Договором, лицами с которыми у Исполнителя, </w:t>
      </w:r>
      <w:r>
        <w:t xml:space="preserve">Субисполнителя</w:t>
      </w:r>
      <w:r>
        <w:t xml:space="preserve"> отсутствуют заключенные договоры, – штраф в размере 200</w:t>
      </w:r>
      <w:r>
        <w:t xml:space="preserve"> </w:t>
      </w:r>
      <w:r>
        <w:t xml:space="preserve">000</w:t>
      </w:r>
      <w:r>
        <w:t xml:space="preserve"> (двухсот тысяч) рублей</w:t>
      </w:r>
      <w:r>
        <w:t xml:space="preserve"> за каждый зафиксированный случай.</w:t>
      </w:r>
      <w:r>
        <w:rPr>
          <w:bCs/>
        </w:rPr>
      </w:r>
      <w:r>
        <w:rPr>
          <w:bCs/>
        </w:rPr>
      </w:r>
    </w:p>
    <w:p>
      <w:pPr>
        <w:ind w:firstLine="720"/>
        <w:jc w:val="both"/>
      </w:pPr>
      <w:r>
        <w:t xml:space="preserve">6.2.</w:t>
      </w:r>
      <w:r>
        <w:t xml:space="preserve"> Исполнитель обязан за свой счет устранить все недостатки оказанных услуг в течение 10 (десяти) дней с момента уведомления Заказчиком, если меньший срок не будет согласован Сторонами.</w:t>
      </w:r>
      <w:r/>
    </w:p>
    <w:p>
      <w:pPr>
        <w:ind w:firstLine="720"/>
        <w:jc w:val="both"/>
      </w:pPr>
      <w:r>
        <w:t xml:space="preserve">В том случае, если Исполнитель в согласованные Сторо</w:t>
      </w:r>
      <w:r>
        <w:t xml:space="preserve">нами сроки не устранил допущенные им недостатки, Заказчик вправе устранить их своими или привлеченными силами за счет Исполнителя, либо за свой счет с возложением на Исполнителя всех понесенных расходов, и, кроме того, взыскать с последнего штраф в размере</w:t>
      </w:r>
      <w:r>
        <w:t xml:space="preserve"> 30 %</w:t>
      </w:r>
      <w:r>
        <w:t xml:space="preserve"> стоимости услуг по устранению недостатков.</w:t>
      </w:r>
      <w:r/>
    </w:p>
    <w:p>
      <w:pPr>
        <w:ind w:left="80" w:firstLine="720"/>
        <w:jc w:val="both"/>
      </w:pPr>
      <w:r>
        <w:t xml:space="preserve">6.3.</w:t>
      </w:r>
      <w:r>
        <w:t xml:space="preserve"> </w:t>
      </w:r>
      <w:r>
        <w:t xml:space="preserve">За нарушение Заказчиком срока исполнения обязательств по оплате по настоящему Договору Исполнитель имеет право начислить Заказчику проценты за пользование чужими денежными </w:t>
      </w:r>
      <w:r>
        <w:t xml:space="preserve">средствами</w:t>
      </w:r>
      <w:r>
        <w:t xml:space="preserve"> в размере</w:t>
      </w:r>
      <w:r>
        <w:t xml:space="preserve"> ключевой ставки (п.1 ст.395 ГК РФ), установленной Банком </w:t>
      </w:r>
      <w:r>
        <w:t xml:space="preserve">России на день просрочки исполнения обязательства, общий срок начисления которых не может превышать 3-х (трех) месяцев со дня нарушения </w:t>
      </w:r>
      <w:r>
        <w:t xml:space="preserve">Заказчиком условий</w:t>
      </w:r>
      <w:r>
        <w:t xml:space="preserve"> Договора (п.3 ст.395 ГК РФ).</w:t>
      </w:r>
      <w:r/>
    </w:p>
    <w:p>
      <w:pPr>
        <w:ind w:left="80" w:firstLine="720"/>
        <w:jc w:val="both"/>
      </w:pPr>
      <w:r>
        <w:t xml:space="preserve">6.4. Убытки, понесенные Заказчиком, подлежат возмещению Исполнителем в полной сумме, сверх штрафных санкций, которые могут быть предъявлены за нарушение обязательств по Договору.</w:t>
      </w:r>
      <w:r/>
    </w:p>
    <w:p>
      <w:pPr>
        <w:ind w:firstLine="720"/>
        <w:jc w:val="both"/>
      </w:pPr>
      <w:r>
        <w:t xml:space="preserve">6.5.</w:t>
      </w:r>
      <w:r>
        <w:t xml:space="preserve"> Срок уплаты санкций за неисполнение обязательств по Договору составляет 30 (тридцать) календарных дней со дня получения претензии. Уплата санкций не освобождает Стороны от исполнения настоящего Договора.</w:t>
      </w:r>
      <w:r/>
    </w:p>
    <w:p>
      <w:pPr>
        <w:ind w:firstLine="709"/>
        <w:jc w:val="both"/>
      </w:pPr>
      <w:r>
        <w:t xml:space="preserve">6.6. </w:t>
      </w:r>
      <w:r>
        <w:t xml:space="preserve">Указанные в настоящем разделе штрафы, пени, убытки, включая упущенную выгоду, проценты за пользование чужими денежными средствами, неосновательное об</w:t>
      </w:r>
      <w:r>
        <w:t xml:space="preserve">огащение, судебные издержки и расходы могут быть удержаны и обращены в свою собственность Заказчиком в безусловном бесспорном внесудебном порядке из денежных средств, причитающихся Исполнителю за оказанные  и принятые Заказчиком по Договору услуги либо из </w:t>
      </w:r>
      <w:r>
        <w:rPr>
          <w:i/>
        </w:rPr>
        <w:t xml:space="preserve">Суммы обеспечения исполнения обязательств, указанной в разделе Договора «</w:t>
      </w:r>
      <w:r>
        <w:rPr>
          <w:bCs/>
          <w:i/>
        </w:rPr>
        <w:t xml:space="preserve">Обеспечение обязательств </w:t>
      </w:r>
      <w:r>
        <w:rPr>
          <w:i/>
        </w:rPr>
        <w:t xml:space="preserve">Исполнителя», или получены Заказчиком от лица, обеспечившего независимой гарантией исполнение Исполнителем своих обязательств по Договору</w:t>
      </w:r>
      <w:r>
        <w:rPr>
          <w:rStyle w:val="1473"/>
          <w:i/>
        </w:rPr>
        <w:footnoteReference w:id="15"/>
      </w:r>
      <w:r>
        <w:t xml:space="preserve">.</w:t>
      </w:r>
      <w:r/>
    </w:p>
    <w:p>
      <w:pPr>
        <w:ind w:firstLine="720"/>
        <w:jc w:val="both"/>
        <w:spacing w:before="14" w:after="14"/>
        <w:shd w:val="clear" w:color="auto" w:fill="ffffff"/>
        <w:widowControl w:val="off"/>
      </w:pPr>
      <w:r>
        <w:t xml:space="preserve">В случае удержания денежных средств </w:t>
      </w:r>
      <w:r>
        <w:t xml:space="preserve">Заказчик</w:t>
      </w:r>
      <w:r>
        <w:t xml:space="preserve"> направляет соответствующее Уведомление </w:t>
      </w:r>
      <w:r>
        <w:t xml:space="preserve">Исполнителю</w:t>
      </w:r>
      <w:r>
        <w:t xml:space="preserve">, в котором указываются:</w:t>
      </w:r>
      <w:r/>
    </w:p>
    <w:p>
      <w:pPr>
        <w:ind w:firstLine="720"/>
        <w:jc w:val="both"/>
        <w:spacing w:before="14" w:after="14"/>
        <w:shd w:val="clear" w:color="auto" w:fill="ffffff"/>
        <w:widowControl w:val="off"/>
      </w:pPr>
      <w:r>
        <w:t xml:space="preserve">- сведения о нарушенном Исполнителем обязательстве, период просрочки;</w:t>
      </w:r>
      <w:r/>
    </w:p>
    <w:p>
      <w:pPr>
        <w:ind w:firstLine="720"/>
        <w:jc w:val="both"/>
        <w:spacing w:before="14" w:after="14"/>
        <w:shd w:val="clear" w:color="auto" w:fill="ffffff"/>
        <w:widowControl w:val="off"/>
      </w:pPr>
      <w:r>
        <w:t xml:space="preserve">- сведения о размере санкций, предусмотренном условиями Договора, расчет и общий размер санкций за допущенное Исполнителем нарушение; </w:t>
      </w:r>
      <w:r/>
    </w:p>
    <w:p>
      <w:pPr>
        <w:ind w:firstLine="720"/>
        <w:jc w:val="both"/>
        <w:spacing w:before="14" w:after="14"/>
        <w:shd w:val="clear" w:color="auto" w:fill="ffffff"/>
        <w:widowControl w:val="off"/>
      </w:pPr>
      <w:r>
        <w:t xml:space="preserve">- реквизиты соответствующих первичных учетных документов (актов, товарных накладных и пр.), если удержание производится из денежных средств, причитающихся Исполнителю за оказанные и принятые Заказчиком</w:t>
      </w:r>
      <w:r>
        <w:rPr>
          <w:i/>
        </w:rPr>
        <w:t xml:space="preserve"> </w:t>
      </w:r>
      <w:r>
        <w:t xml:space="preserve">по Договору Услуги;</w:t>
      </w:r>
      <w:r/>
    </w:p>
    <w:p>
      <w:pPr>
        <w:ind w:firstLine="709"/>
        <w:jc w:val="both"/>
      </w:pPr>
      <w:r>
        <w:t xml:space="preserve">- иные сведения.</w:t>
      </w:r>
      <w:r/>
    </w:p>
    <w:p>
      <w:pPr>
        <w:ind w:firstLine="709"/>
        <w:jc w:val="both"/>
      </w:pPr>
      <w:r>
        <w:t xml:space="preserve">6.7.</w:t>
      </w:r>
      <w:r>
        <w:t xml:space="preserve"> </w:t>
      </w:r>
      <w:r>
        <w:rPr>
          <w:rStyle w:val="1473"/>
        </w:rPr>
        <w:footnoteReference w:id="16"/>
      </w:r>
      <w:r>
        <w:t xml:space="preserve">В случае нарушения сроков предоставления </w:t>
      </w:r>
      <w:r>
        <w:t xml:space="preserve">Исполнителем</w:t>
      </w:r>
      <w:r>
        <w:t xml:space="preserve"> обеспечительных мер по настоящему Договору, </w:t>
      </w:r>
      <w:r>
        <w:t xml:space="preserve">Исполнитель</w:t>
      </w:r>
      <w:r>
        <w:t xml:space="preserve"> уплачивает Заказчику пени в размере 0,1%</w:t>
      </w:r>
      <w:r>
        <w:t xml:space="preserve"> (</w:t>
      </w:r>
      <w:r>
        <w:t xml:space="preserve">ноля целых одной десятой процента</w:t>
      </w:r>
      <w:r>
        <w:t xml:space="preserve">)</w:t>
      </w:r>
      <w:r>
        <w:t xml:space="preserve"> от </w:t>
      </w:r>
      <w:r>
        <w:t xml:space="preserve">стоимости по</w:t>
      </w:r>
      <w:r>
        <w:t xml:space="preserve"> настоящ</w:t>
      </w:r>
      <w:r>
        <w:t xml:space="preserve">ему</w:t>
      </w:r>
      <w:r>
        <w:t xml:space="preserve"> Договор</w:t>
      </w:r>
      <w:r>
        <w:t xml:space="preserve">у</w:t>
      </w:r>
      <w:r>
        <w:t xml:space="preserve"> за каждый день просрочки до полного фактического исполнения обязательства по предоставлению обеспечительных мер по Договору. Заказчик вправе удержать данные штрафные санкции из денежных средств, подлежащих оплате </w:t>
      </w:r>
      <w:r>
        <w:t xml:space="preserve">Исполнителю</w:t>
      </w:r>
      <w:r>
        <w:t xml:space="preserve"> по настоящему Договору</w:t>
      </w:r>
      <w:r>
        <w:t xml:space="preserve">.</w:t>
      </w:r>
      <w:r>
        <w:t xml:space="preserve"> </w:t>
      </w:r>
      <w:r/>
    </w:p>
    <w:p>
      <w:pPr>
        <w:pStyle w:val="1478"/>
        <w:numPr>
          <w:ilvl w:val="1"/>
          <w:numId w:val="14"/>
        </w:numPr>
        <w:ind w:left="0" w:firstLine="720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  <w:highlight w:val="yellow"/>
        </w:rPr>
        <w:t xml:space="preserve">Если Исполнитель нарушит гарантии (любую одну, несколько или все вместе), указанные в п. 3.1.5. Договора, и это повлечет предъявление налоговыми органами требований к Заказчику об уплате налогов, сборов, страхо</w:t>
      </w:r>
      <w:r>
        <w:rPr>
          <w:rFonts w:ascii="Times New Roman" w:hAnsi="Times New Roman"/>
          <w:sz w:val="24"/>
          <w:szCs w:val="24"/>
          <w:highlight w:val="yellow"/>
        </w:rPr>
        <w:t xml:space="preserve">вых взносов, штрафов, пеней, отказ в возможности признать расходы для целей налогообложения прибыли или включить НДС в </w:t>
      </w:r>
      <w:r>
        <w:rPr>
          <w:rFonts w:ascii="Times New Roman" w:hAnsi="Times New Roman"/>
          <w:sz w:val="24"/>
          <w:szCs w:val="24"/>
          <w:highlight w:val="yellow"/>
        </w:rPr>
        <w:t xml:space="preserve">состав налоговых вычетов, и/или повлечет </w:t>
      </w:r>
      <w:r>
        <w:rPr>
          <w:rFonts w:ascii="Times New Roman" w:hAnsi="Times New Roman"/>
          <w:sz w:val="24"/>
          <w:szCs w:val="24"/>
          <w:highlight w:val="yellow"/>
        </w:rPr>
        <w:t xml:space="preserve">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</w:t>
      </w:r>
      <w:r>
        <w:rPr>
          <w:rFonts w:ascii="Times New Roman" w:hAnsi="Times New Roman"/>
          <w:sz w:val="24"/>
          <w:szCs w:val="24"/>
          <w:highlight w:val="yellow"/>
        </w:rPr>
        <w:t xml:space="preserve">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обязуется возместить </w:t>
      </w:r>
      <w:r>
        <w:rPr>
          <w:rFonts w:ascii="Times New Roman" w:hAnsi="Times New Roman"/>
          <w:sz w:val="24"/>
          <w:szCs w:val="24"/>
          <w:highlight w:val="yellow"/>
        </w:rPr>
        <w:t xml:space="preserve">Заказчику убытки, который последний понес вследствие таких нарушений.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81"/>
        <w:numPr>
          <w:ilvl w:val="1"/>
          <w:numId w:val="14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в соответствии со ст. 406.1 Гражданского кодекса Российской Федерации возмещает ПАО </w:t>
      </w:r>
      <w:r>
        <w:rPr>
          <w:rFonts w:ascii="Times New Roman" w:hAnsi="Times New Roman" w:cs="Times New Roman"/>
          <w:sz w:val="24"/>
          <w:szCs w:val="24"/>
        </w:rPr>
        <w:t xml:space="preserve">«Россети</w:t>
      </w:r>
      <w:r>
        <w:rPr>
          <w:rFonts w:ascii="Times New Roman" w:hAnsi="Times New Roman" w:cs="Times New Roman"/>
          <w:sz w:val="24"/>
          <w:szCs w:val="24"/>
        </w:rPr>
        <w:t xml:space="preserve"> Ленэнерго» все убытки последнего, возникшие в случаях, указанных в п. 6.8. настоящего Договора. При этом факт оспаривания или </w:t>
      </w:r>
      <w:r>
        <w:rPr>
          <w:rFonts w:ascii="Times New Roman" w:hAnsi="Times New Roman" w:cs="Times New Roman"/>
          <w:sz w:val="24"/>
          <w:szCs w:val="24"/>
        </w:rPr>
        <w:t xml:space="preserve">неоспаривания</w:t>
      </w:r>
      <w:r>
        <w:rPr>
          <w:rFonts w:ascii="Times New Roman" w:hAnsi="Times New Roman" w:cs="Times New Roman"/>
          <w:sz w:val="24"/>
          <w:szCs w:val="24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r>
        <w:rPr>
          <w:rFonts w:ascii="Times New Roman" w:hAnsi="Times New Roman" w:cs="Times New Roman"/>
          <w:sz w:val="24"/>
          <w:szCs w:val="24"/>
        </w:rPr>
        <w:t xml:space="preserve">неоспаривания</w:t>
      </w:r>
      <w:r>
        <w:rPr>
          <w:rFonts w:ascii="Times New Roman" w:hAnsi="Times New Roman" w:cs="Times New Roman"/>
          <w:sz w:val="24"/>
          <w:szCs w:val="24"/>
        </w:rPr>
        <w:t xml:space="preserve"> в суде претензий третьих лиц не влияет на обязанность Исполнителя возместить имущественные потери.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478"/>
        <w:numPr>
          <w:ilvl w:val="1"/>
          <w:numId w:val="14"/>
        </w:numPr>
        <w:ind w:left="0" w:firstLine="720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непредставления Исполнителем информации об отнесении привлекаемых соисполнителей к субъектам малого и среднего предпринимательства, Исполнитель уплачивает Заказчику штраф в размере 0,1%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ноля целых одной десятой процента</w:t>
      </w:r>
      <w:r>
        <w:rPr>
          <w:rFonts w:ascii="Times New Roman" w:hAnsi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 от стоимости договора</w:t>
      </w:r>
      <w:r>
        <w:rPr>
          <w:rFonts w:ascii="Times New Roman" w:hAnsi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78"/>
        <w:numPr>
          <w:ilvl w:val="1"/>
          <w:numId w:val="14"/>
        </w:numPr>
        <w:ind w:left="0" w:firstLine="709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За непредставление, несвоевременное представление и/или представление ненадлежащим образом оформленных документов, отчетов и/или копий документов, предусмотренных Договором (в случае, если ответственность за нарушение обязательств по </w:t>
      </w:r>
      <w:r>
        <w:rPr>
          <w:rFonts w:ascii="Times New Roman" w:hAnsi="Times New Roman"/>
          <w:sz w:val="24"/>
          <w:szCs w:val="24"/>
        </w:rPr>
        <w:t xml:space="preserve">представлению данного вида документов и/или копий документов прямо не предусмотрена в иных пункта Договора) Исполнитель уплачивает Заказчику штраф в размере 100</w:t>
      </w:r>
      <w:r>
        <w:rPr>
          <w:rFonts w:ascii="Times New Roman" w:hAnsi="Times New Roman"/>
          <w:sz w:val="24"/>
          <w:szCs w:val="24"/>
        </w:rPr>
        <w:t xml:space="preserve"> </w:t>
      </w:r>
      <w:r>
        <w:rPr>
          <w:rFonts w:ascii="Times New Roman" w:hAnsi="Times New Roman"/>
          <w:sz w:val="24"/>
          <w:szCs w:val="24"/>
        </w:rPr>
        <w:t xml:space="preserve">000</w:t>
      </w:r>
      <w:r>
        <w:rPr>
          <w:rFonts w:ascii="Times New Roman" w:hAnsi="Times New Roman"/>
          <w:sz w:val="24"/>
          <w:szCs w:val="24"/>
          <w:lang w:val="ru-RU"/>
        </w:rPr>
        <w:t xml:space="preserve"> (ста тысяч) </w:t>
      </w:r>
      <w:r>
        <w:rPr>
          <w:rFonts w:ascii="Times New Roman" w:hAnsi="Times New Roman"/>
          <w:sz w:val="24"/>
          <w:szCs w:val="24"/>
        </w:rPr>
        <w:t xml:space="preserve">рублей за каждый зафиксированный случай.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1478"/>
        <w:numPr>
          <w:ilvl w:val="1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случае неисполнения 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Исполнителем</w:t>
      </w:r>
      <w:r>
        <w:rPr>
          <w:rFonts w:ascii="Times New Roman" w:hAnsi="Times New Roman"/>
          <w:sz w:val="24"/>
          <w:szCs w:val="24"/>
          <w:lang w:eastAsia="ru-RU"/>
        </w:rPr>
        <w:t xml:space="preserve"> требований, установленных в п.1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3</w:t>
      </w:r>
      <w:r>
        <w:rPr>
          <w:rFonts w:ascii="Times New Roman" w:hAnsi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4</w:t>
      </w:r>
      <w:r>
        <w:rPr>
          <w:rFonts w:ascii="Times New Roman" w:hAnsi="Times New Roman"/>
          <w:sz w:val="24"/>
          <w:szCs w:val="24"/>
          <w:lang w:eastAsia="ru-RU"/>
        </w:rPr>
        <w:t xml:space="preserve">. настоящего Договора, 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Исполнитель</w:t>
      </w:r>
      <w:r>
        <w:rPr>
          <w:rFonts w:ascii="Times New Roman" w:hAnsi="Times New Roman"/>
          <w:sz w:val="24"/>
          <w:szCs w:val="24"/>
          <w:lang w:eastAsia="ru-RU"/>
        </w:rPr>
        <w:t xml:space="preserve"> уплачивает Заказчику штраф в размере 10%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(десяти процентов)</w:t>
      </w:r>
      <w:r>
        <w:rPr>
          <w:rFonts w:ascii="Times New Roman" w:hAnsi="Times New Roman"/>
          <w:sz w:val="24"/>
          <w:szCs w:val="24"/>
          <w:lang w:eastAsia="ru-RU"/>
        </w:rPr>
        <w:t xml:space="preserve"> от размера уступленного права. В случае уступки прав, не подлежащих оценке, 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Исполнитель</w:t>
      </w:r>
      <w:r>
        <w:rPr>
          <w:rFonts w:ascii="Times New Roman" w:hAnsi="Times New Roman"/>
          <w:sz w:val="24"/>
          <w:szCs w:val="24"/>
          <w:lang w:eastAsia="ru-RU"/>
        </w:rPr>
        <w:t xml:space="preserve"> уплачивает Заказчику штраф в размере 5 %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(пяти процентов)</w:t>
      </w:r>
      <w:r>
        <w:rPr>
          <w:rFonts w:ascii="Times New Roman" w:hAnsi="Times New Roman"/>
          <w:sz w:val="24"/>
          <w:szCs w:val="24"/>
          <w:lang w:eastAsia="ru-RU"/>
        </w:rPr>
        <w:t xml:space="preserve"> от цены Договора, указанной в п.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4</w:t>
      </w:r>
      <w:r>
        <w:rPr>
          <w:rFonts w:ascii="Times New Roman" w:hAnsi="Times New Roman"/>
          <w:sz w:val="24"/>
          <w:szCs w:val="24"/>
          <w:lang w:eastAsia="ru-RU"/>
        </w:rPr>
        <w:t xml:space="preserve">.1. Договора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78"/>
        <w:numPr>
          <w:ilvl w:val="1"/>
          <w:numId w:val="14"/>
        </w:numPr>
        <w:ind w:left="0"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Исполнитель по требованию Заказчика уплачивает штраф в размере 10% </w:t>
      </w:r>
      <w:r>
        <w:rPr>
          <w:rFonts w:ascii="Times New Roman" w:hAnsi="Times New Roman"/>
          <w:sz w:val="24"/>
          <w:szCs w:val="24"/>
          <w:lang w:val="ru-RU"/>
        </w:rPr>
        <w:t xml:space="preserve">(десяти процентов) </w:t>
      </w:r>
      <w:r>
        <w:rPr>
          <w:rFonts w:ascii="Times New Roman" w:hAnsi="Times New Roman"/>
          <w:sz w:val="24"/>
          <w:szCs w:val="24"/>
        </w:rPr>
        <w:t xml:space="preserve">от цены Договора, указанной в п. 4.1., за оказание услуг с ненадлежащим образом оформленными или несвоевременно предоставленным (и) Актом (</w:t>
      </w:r>
      <w:r>
        <w:rPr>
          <w:rFonts w:ascii="Times New Roman" w:hAnsi="Times New Roman"/>
          <w:sz w:val="24"/>
          <w:szCs w:val="24"/>
        </w:rPr>
        <w:t xml:space="preserve">ами</w:t>
      </w:r>
      <w:r>
        <w:rPr>
          <w:rFonts w:ascii="Times New Roman" w:hAnsi="Times New Roman"/>
          <w:sz w:val="24"/>
          <w:szCs w:val="24"/>
        </w:rPr>
        <w:t xml:space="preserve">) оказания услуг по Договору в целом/по этапу оказания услуг, либо без первичных документов.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78"/>
        <w:numPr>
          <w:ilvl w:val="1"/>
          <w:numId w:val="14"/>
        </w:numPr>
        <w:ind w:left="0"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 406.1. Гражданского Кодекса Российск</w:t>
      </w:r>
      <w:r>
        <w:rPr>
          <w:rFonts w:ascii="Times New Roman" w:hAnsi="Times New Roman"/>
          <w:sz w:val="24"/>
          <w:szCs w:val="24"/>
        </w:rPr>
        <w:t xml:space="preserve">ой Федерации Исполнитель за свой счет в полном объеме возмещает Заказчику потери, возникшие у последнего в связи с исполнением Исполнителем и привлекаемыми им лицами услуг, в том числе в случае нарушения норм законодательства РФ, технических регламентов, с</w:t>
      </w:r>
      <w:r>
        <w:rPr>
          <w:rFonts w:ascii="Times New Roman" w:hAnsi="Times New Roman"/>
          <w:sz w:val="24"/>
          <w:szCs w:val="24"/>
        </w:rPr>
        <w:t xml:space="preserve">троительных норм и правил, государственных стандартов и иных регламентирующих документов, включая, но не ограничиваясь, нормы и правила в области противопожарной безопасности, охраны окружающей среды, промышленной, экологической и санитарной безопасности.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8"/>
        <w:jc w:val="both"/>
      </w:pPr>
      <w:r>
        <w:t xml:space="preserve">К потерям Заказчика, подлежащим возмещению, в равной степени относятся административные штрафы, размер которых определяется вступившим в законную силу постановлением о н</w:t>
      </w:r>
      <w:r>
        <w:t xml:space="preserve">аложении соответствующего штрафа, а также меры гражданско-правовой ответственности, применяемые третьими лицами к Заказчику, размер которых выражается в оплаченной Заказчиком претензии либо решении суда, вступившем в законную силу и исполненном Заказчиком.</w:t>
      </w:r>
      <w:r/>
    </w:p>
    <w:p>
      <w:pPr>
        <w:pStyle w:val="1478"/>
        <w:numPr>
          <w:ilvl w:val="1"/>
          <w:numId w:val="14"/>
        </w:numPr>
        <w:contextualSpacing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Исполнитель наруши</w:t>
      </w:r>
      <w:r>
        <w:rPr>
          <w:rFonts w:ascii="Times New Roman" w:hAnsi="Times New Roman"/>
          <w:sz w:val="24"/>
          <w:szCs w:val="24"/>
        </w:rPr>
        <w:t xml:space="preserve">т гарантии, указанные в п. 3.1.</w:t>
      </w:r>
      <w:r>
        <w:rPr>
          <w:rFonts w:ascii="Times New Roman" w:hAnsi="Times New Roman"/>
          <w:sz w:val="24"/>
          <w:szCs w:val="24"/>
          <w:lang w:val="ru-RU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настоящего Договора, Исполнитель уплачивает Заказчику штраф в размере 50 000 (пятидесяти тысяч) рублей за каждый зафиксированный случай нарушения, в течение 5 (пяти) дней с даты получения </w:t>
      </w:r>
      <w:r>
        <w:rPr>
          <w:rFonts w:ascii="Times New Roman" w:hAnsi="Times New Roman"/>
          <w:sz w:val="24"/>
          <w:szCs w:val="24"/>
        </w:rPr>
        <w:t xml:space="preserve">соответствующего требования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78"/>
        <w:numPr>
          <w:ilvl w:val="1"/>
          <w:numId w:val="14"/>
        </w:numPr>
        <w:contextualSpacing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За несоблюдение </w:t>
      </w:r>
      <w:r>
        <w:rPr>
          <w:rFonts w:ascii="Times New Roman" w:hAnsi="Times New Roman"/>
          <w:sz w:val="24"/>
          <w:szCs w:val="24"/>
          <w:lang w:val="ru-RU"/>
        </w:rPr>
        <w:t xml:space="preserve">Исполнителем</w:t>
      </w:r>
      <w:r>
        <w:rPr>
          <w:rFonts w:ascii="Times New Roman" w:hAnsi="Times New Roman"/>
          <w:sz w:val="24"/>
          <w:szCs w:val="24"/>
        </w:rPr>
        <w:t xml:space="preserve"> обязательст</w:t>
      </w:r>
      <w:r>
        <w:rPr>
          <w:rFonts w:ascii="Times New Roman" w:hAnsi="Times New Roman"/>
          <w:sz w:val="24"/>
          <w:szCs w:val="24"/>
        </w:rPr>
        <w:t xml:space="preserve">в, предусмотренных пунктом 3.1.</w:t>
      </w:r>
      <w:r>
        <w:rPr>
          <w:rFonts w:ascii="Times New Roman" w:hAnsi="Times New Roman"/>
          <w:sz w:val="24"/>
          <w:szCs w:val="24"/>
          <w:lang w:val="ru-RU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 Договора, </w:t>
      </w:r>
      <w:r>
        <w:rPr>
          <w:rFonts w:ascii="Times New Roman" w:hAnsi="Times New Roman"/>
          <w:sz w:val="24"/>
          <w:szCs w:val="24"/>
          <w:lang w:val="ru-RU"/>
        </w:rPr>
        <w:t xml:space="preserve">Исполнитель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обязан уплатить штраф в размере 100 000 (ста тысяч) рублей за каждый случай неисполнения или ненадлежащего исполнения указанных обязательств, а также возместить Заказчику убытки, причиненные таким нарушением обязательств, в полной сумме сверх су</w:t>
      </w:r>
      <w:r>
        <w:rPr>
          <w:rFonts w:ascii="Times New Roman" w:hAnsi="Times New Roman"/>
          <w:sz w:val="24"/>
          <w:szCs w:val="24"/>
          <w:highlight w:val="white"/>
        </w:rPr>
        <w:t xml:space="preserve">ммы штрафа.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1478"/>
        <w:numPr>
          <w:ilvl w:val="1"/>
          <w:numId w:val="14"/>
        </w:numPr>
        <w:contextualSpacing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Style w:val="1473"/>
          <w:rFonts w:ascii="Times New Roman" w:hAnsi="Times New Roman"/>
          <w:sz w:val="24"/>
          <w:szCs w:val="24"/>
          <w:highlight w:val="white"/>
        </w:rPr>
        <w:footnoteReference w:id="17"/>
      </w:r>
      <w:r>
        <w:rPr>
          <w:rFonts w:ascii="Times New Roman" w:hAnsi="Times New Roman"/>
          <w:sz w:val="24"/>
          <w:szCs w:val="24"/>
          <w:highlight w:val="white"/>
        </w:rPr>
        <w:t xml:space="preserve">В случае выявления уполномоченными контролирующими органами         на</w:t>
      </w:r>
      <w:r>
        <w:rPr>
          <w:rFonts w:ascii="Times New Roman" w:hAnsi="Times New Roman"/>
          <w:sz w:val="24"/>
          <w:szCs w:val="24"/>
          <w:highlight w:val="white"/>
        </w:rPr>
        <w:t xml:space="preserve">рушений действующего законодательства в документах, записях и иных материалах, составленных Исполнителем для Заказчика и/или составленных Заказчиком на основании рекомендаций Исполнителя, что в свою очередь привело к штрафным санкциям со стороны </w:t>
      </w:r>
      <w:r>
        <w:rPr>
          <w:rFonts w:ascii="Times New Roman" w:hAnsi="Times New Roman"/>
          <w:sz w:val="24"/>
          <w:szCs w:val="24"/>
          <w:highlight w:val="white"/>
        </w:rPr>
        <w:t xml:space="preserve">контролирующ</w:t>
      </w:r>
      <w:r>
        <w:rPr>
          <w:rFonts w:ascii="Times New Roman" w:hAnsi="Times New Roman"/>
          <w:sz w:val="24"/>
          <w:szCs w:val="24"/>
          <w:highlight w:val="white"/>
        </w:rPr>
        <w:t xml:space="preserve">их органов, Исполнитель выплачивает Заказчику штраф на сумму санкций, наложенных контролирующими органами: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1478"/>
        <w:numPr>
          <w:ilvl w:val="0"/>
          <w:numId w:val="23"/>
        </w:numPr>
        <w:contextualSpacing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в течение 10 (десяти) дней с даты вступления в законную силу решения суда, в случае обжалования Заказчиком штрафных санкций, наложенных контролирующим</w:t>
      </w:r>
      <w:r>
        <w:rPr>
          <w:rFonts w:ascii="Times New Roman" w:hAnsi="Times New Roman"/>
          <w:sz w:val="24"/>
          <w:szCs w:val="24"/>
          <w:highlight w:val="white"/>
        </w:rPr>
        <w:t xml:space="preserve">и органами;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1478"/>
        <w:numPr>
          <w:ilvl w:val="0"/>
          <w:numId w:val="23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в течение 10 (десяти) дней с даты уплаты Заказчиком штрафных санкций, наложенных контролирующими органами, в случае принятия Заказчиком и Исполнителем совместн</w:t>
      </w:r>
      <w:r>
        <w:rPr>
          <w:rFonts w:ascii="Times New Roman" w:hAnsi="Times New Roman"/>
          <w:sz w:val="24"/>
          <w:szCs w:val="24"/>
          <w:highlight w:val="white"/>
        </w:rPr>
        <w:t xml:space="preserve">ого решения о нецелесообразности обжалования данных штрафных санкций.  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contextualSpacing/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highlight w:val="white"/>
        </w:rPr>
        <w:t xml:space="preserve">Исполнитель</w:t>
      </w:r>
      <w:r>
        <w:rPr>
          <w:highlight w:val="white"/>
        </w:rPr>
        <w:t xml:space="preserve"> освобождается от уплаты штрафных санкций, указанных в настоящем пункте в случае принятия Заказчиком единоличного решения по</w:t>
      </w:r>
      <w:r>
        <w:rPr>
          <w:highlight w:val="white"/>
        </w:rPr>
        <w:t xml:space="preserve"> отказ</w:t>
      </w:r>
      <w:r>
        <w:rPr>
          <w:highlight w:val="white"/>
        </w:rPr>
        <w:t xml:space="preserve">у</w:t>
      </w:r>
      <w:r>
        <w:rPr>
          <w:highlight w:val="white"/>
        </w:rPr>
        <w:t xml:space="preserve"> от</w:t>
      </w:r>
      <w:r>
        <w:rPr>
          <w:highlight w:val="white"/>
        </w:rPr>
        <w:t xml:space="preserve"> совершения </w:t>
      </w:r>
      <w:r>
        <w:rPr>
          <w:highlight w:val="white"/>
        </w:rPr>
        <w:t xml:space="preserve">действий по обжалованию </w:t>
      </w:r>
      <w:r>
        <w:rPr>
          <w:highlight w:val="white"/>
        </w:rPr>
        <w:t xml:space="preserve">штрафных санкций, </w:t>
      </w:r>
      <w:r>
        <w:rPr>
          <w:highlight w:val="white"/>
        </w:rPr>
        <w:t xml:space="preserve">наложенных контролирующими органами.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720"/>
        <w:jc w:val="center"/>
        <w:rPr>
          <w:b/>
        </w:rPr>
      </w:pPr>
      <w:r>
        <w:rPr>
          <w:b/>
        </w:rPr>
        <w:t xml:space="preserve">7.</w:t>
      </w:r>
      <w:r>
        <w:rPr>
          <w:b/>
        </w:rPr>
        <w:t xml:space="preserve"> ОБСТОЯТЕЛЬСТВА НЕПРЕОДОЛИМОЙ СИЛЫ</w:t>
      </w:r>
      <w:r>
        <w:rPr>
          <w:b/>
        </w:rPr>
      </w:r>
      <w:r>
        <w:rPr>
          <w:b/>
        </w:rPr>
      </w:r>
    </w:p>
    <w:p>
      <w:pPr>
        <w:ind w:firstLine="788"/>
        <w:jc w:val="both"/>
        <w:rPr>
          <w:spacing w:val="-4"/>
        </w:rPr>
      </w:pPr>
      <w:r>
        <w:rPr>
          <w:spacing w:val="-4"/>
        </w:rPr>
        <w:t xml:space="preserve">7</w:t>
      </w:r>
      <w:r>
        <w:rPr>
          <w:spacing w:val="-4"/>
        </w:rPr>
        <w:t xml:space="preserve">.1. </w:t>
      </w:r>
      <w:r>
        <w:t xml:space="preserve"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  <w:r>
        <w:rPr>
          <w:spacing w:val="-4"/>
        </w:rPr>
      </w:r>
      <w:r>
        <w:rPr>
          <w:spacing w:val="-4"/>
        </w:rPr>
      </w:r>
    </w:p>
    <w:p>
      <w:pPr>
        <w:ind w:firstLine="788"/>
        <w:jc w:val="both"/>
      </w:pPr>
      <w: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</w:t>
      </w:r>
      <w:r>
        <w:t xml:space="preserve">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spacing w:val="-4"/>
        </w:rPr>
        <w:t xml:space="preserve">Извещение должно содержать данные о наступлении и о характере (виде) обстоятельств непреодолимой силы</w:t>
      </w:r>
      <w:r>
        <w:t xml:space="preserve">, а также, по возможности, оценку их влияния на исполнение Стороной своих обязательств по Договору и на срок исполнения обязательств.</w:t>
      </w:r>
      <w:r/>
    </w:p>
    <w:p>
      <w:pPr>
        <w:ind w:firstLine="788"/>
        <w:jc w:val="both"/>
      </w:pPr>
      <w:r>
        <w:t xml:space="preserve">При прекращении действия таких об</w:t>
      </w:r>
      <w:r>
        <w:t xml:space="preserve">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  <w:r/>
    </w:p>
    <w:p>
      <w:pPr>
        <w:ind w:firstLine="720"/>
        <w:jc w:val="both"/>
        <w:widowControl w:val="off"/>
      </w:pPr>
      <w:r>
        <w:t xml:space="preserve">7</w:t>
      </w:r>
      <w:r>
        <w:t xml:space="preserve">.2. В случаях, предусмотренных в пункте </w:t>
      </w:r>
      <w:r>
        <w:t xml:space="preserve">7</w:t>
      </w:r>
      <w:r>
        <w:t xml:space="preserve">.1.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</w:t>
      </w:r>
      <w:r>
        <w:t xml:space="preserve">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  <w:r/>
    </w:p>
    <w:p>
      <w:pPr>
        <w:ind w:firstLine="788"/>
        <w:jc w:val="both"/>
        <w:rPr>
          <w:spacing w:val="-4"/>
        </w:rPr>
      </w:pPr>
      <w:r>
        <w:t xml:space="preserve">7</w:t>
      </w:r>
      <w:r>
        <w:t xml:space="preserve">.3. </w:t>
      </w:r>
      <w:r>
        <w:rPr>
          <w:spacing w:val="-4"/>
        </w:rPr>
        <w:t xml:space="preserve"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 </w:t>
      </w:r>
      <w:r>
        <w:rPr>
          <w:spacing w:val="-4"/>
        </w:rPr>
      </w:r>
      <w:r>
        <w:rPr>
          <w:spacing w:val="-4"/>
        </w:rPr>
      </w:r>
    </w:p>
    <w:p>
      <w:pPr>
        <w:ind w:firstLine="788"/>
        <w:jc w:val="both"/>
        <w:rPr>
          <w:b/>
        </w:rPr>
      </w:pPr>
      <w:r>
        <w:rPr>
          <w:spacing w:val="-4"/>
        </w:rPr>
        <w:t xml:space="preserve"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ind w:left="240"/>
        <w:jc w:val="center"/>
        <w:spacing w:before="280"/>
        <w:rPr>
          <w:b/>
        </w:rPr>
      </w:pPr>
      <w:r>
        <w:rPr>
          <w:b/>
        </w:rPr>
        <w:t xml:space="preserve">8.</w:t>
      </w:r>
      <w:r>
        <w:rPr>
          <w:b/>
        </w:rPr>
        <w:t xml:space="preserve"> СРОК ДЕЙСТВИЯ ДОГОВОРА</w:t>
      </w:r>
      <w:r>
        <w:rPr>
          <w:b/>
        </w:rPr>
      </w:r>
      <w:r>
        <w:rPr>
          <w:b/>
        </w:rPr>
      </w:r>
    </w:p>
    <w:p>
      <w:pPr>
        <w:ind w:firstLine="720"/>
        <w:jc w:val="both"/>
      </w:pPr>
      <w:r>
        <w:t xml:space="preserve">8.1. Настоящий </w:t>
      </w:r>
      <w:r>
        <w:t xml:space="preserve">Договор вступает в силу с момента подписания его обеими Сторонами и действует до полного выполнения Сторонами взятых на себя обязательств или расторжения Договора.</w:t>
      </w:r>
      <w:r/>
    </w:p>
    <w:p>
      <w:pPr>
        <w:ind w:firstLine="720"/>
        <w:jc w:val="both"/>
        <w:rPr>
          <w:i/>
        </w:rPr>
      </w:pPr>
      <w:r>
        <w:rPr>
          <w:i/>
        </w:rPr>
        <w:t xml:space="preserve">Условия настоящего Договора применяются к отношениям Сторон, возникшим с </w:t>
      </w:r>
      <w:r>
        <w:rPr>
          <w:i/>
        </w:rPr>
        <w:t xml:space="preserve">«__» __________ _________ г</w:t>
      </w:r>
      <w:r>
        <w:rPr>
          <w:i/>
        </w:rPr>
        <w:t xml:space="preserve">.</w:t>
      </w:r>
      <w:r>
        <w:rPr>
          <w:rStyle w:val="1473"/>
          <w:i/>
        </w:rPr>
        <w:footnoteReference w:id="18"/>
      </w:r>
      <w:r>
        <w:rPr>
          <w:i/>
        </w:rPr>
        <w:t xml:space="preserve"> </w:t>
      </w:r>
      <w:r>
        <w:rPr>
          <w:i/>
        </w:rPr>
      </w:r>
      <w:r>
        <w:rPr>
          <w:i/>
        </w:rPr>
      </w:r>
    </w:p>
    <w:p>
      <w:pPr>
        <w:ind w:firstLine="720"/>
        <w:jc w:val="both"/>
      </w:pPr>
      <w:r>
        <w:t xml:space="preserve">8</w:t>
      </w:r>
      <w:r>
        <w:t xml:space="preserve">.2.</w:t>
      </w:r>
      <w:r>
        <w:t xml:space="preserve"> После подписания настоящего Договора все предыдущие письменные и устные соглашения, переписка, переговоры между Сторонами, относящиеся к данному Договору, теряют силу.</w:t>
      </w:r>
      <w:r/>
    </w:p>
    <w:p>
      <w:pPr>
        <w:numPr>
          <w:ilvl w:val="1"/>
          <w:numId w:val="2"/>
        </w:numPr>
        <w:ind w:left="0" w:firstLine="720"/>
        <w:jc w:val="both"/>
        <w:shd w:val="clear" w:color="auto" w:fill="ffffff"/>
      </w:pPr>
      <w:r>
        <w:t xml:space="preserve">Любые изменения и дополнения условий Договора, его приложений и дополнений должны быть оформлены дополнительным соглашением, подписаны Сторонами и с момента подписания Сторонами дополнительного соглашения становятся неотъемлемой частью Договора.</w:t>
      </w:r>
      <w:r/>
    </w:p>
    <w:p>
      <w:pPr>
        <w:ind w:firstLine="709"/>
        <w:jc w:val="both"/>
      </w:pPr>
      <w:r>
        <w:t xml:space="preserve">8</w:t>
      </w:r>
      <w:r>
        <w:t xml:space="preserve">.4.</w:t>
      </w:r>
      <w:r>
        <w:t xml:space="preserve"> Заказчик в любое время вправе в одностороннем внесудебном порядке отказаться от исполнения Договора и расторгнуть его, путем направления уведомления </w:t>
      </w:r>
      <w:r>
        <w:t xml:space="preserve">Исполнителю</w:t>
      </w:r>
      <w:r>
        <w:t xml:space="preserve">, помимо предусмотренных п. </w:t>
      </w:r>
      <w:r>
        <w:t xml:space="preserve">7.1.</w:t>
      </w:r>
      <w:r>
        <w:t xml:space="preserve">, в том числе, в случаях:</w:t>
      </w:r>
      <w:r/>
    </w:p>
    <w:p>
      <w:pPr>
        <w:ind w:firstLine="720"/>
        <w:jc w:val="both"/>
      </w:pPr>
      <w:r>
        <w:t xml:space="preserve">- просрочка Исполнителем начала исполнения настоящего Договора, либо оказание услуг настолько медленно, что окончание их к сроку становится явно невозможным;</w:t>
      </w:r>
      <w:r/>
    </w:p>
    <w:p>
      <w:pPr>
        <w:ind w:firstLine="720"/>
        <w:jc w:val="both"/>
      </w:pPr>
      <w:r>
        <w:t xml:space="preserve">-</w:t>
      </w:r>
      <w:r>
        <w:t xml:space="preserve"> просрочки Исполнителем сроков оказания услуг на срок свыше</w:t>
      </w:r>
      <w:r>
        <w:t xml:space="preserve"> 30</w:t>
      </w:r>
      <w:r>
        <w:t xml:space="preserve"> (тридцати)</w:t>
      </w:r>
      <w:r>
        <w:t xml:space="preserve"> календарных дней, возбуждение в отношении Исполнителя процедуры банкротства или лишение Исполнителя лицензии, необходимой для исполнения обязательств по настоящему Договору;</w:t>
      </w:r>
      <w:r/>
    </w:p>
    <w:p>
      <w:pPr>
        <w:ind w:firstLine="720"/>
        <w:jc w:val="both"/>
      </w:pPr>
      <w:r>
        <w:t xml:space="preserve">- отступления Исполнителя от условий Договора или иные недостатки оказанных услуг, которые не устранены в течение 10 (десяти) дней, либо являются существенными или неустранимыми.</w:t>
      </w:r>
      <w:r/>
    </w:p>
    <w:p>
      <w:pPr>
        <w:ind w:firstLine="720"/>
        <w:jc w:val="both"/>
      </w:pPr>
      <w:r>
        <w:t xml:space="preserve">- лишение </w:t>
      </w:r>
      <w:r>
        <w:t xml:space="preserve">Исполнителя</w:t>
      </w:r>
      <w:r>
        <w:t xml:space="preserve"> или прекращения действия лицензии, необходимой для исполнения обязательств по настоящему Договору; </w:t>
      </w:r>
      <w:r/>
    </w:p>
    <w:p>
      <w:pPr>
        <w:ind w:firstLine="709"/>
        <w:jc w:val="both"/>
        <w:widowControl w:val="off"/>
      </w:pPr>
      <w:r>
        <w:t xml:space="preserve">- ненадлежащего </w:t>
      </w:r>
      <w:r>
        <w:t xml:space="preserve">оказания</w:t>
      </w:r>
      <w:r>
        <w:t xml:space="preserve">/ не</w:t>
      </w:r>
      <w:r>
        <w:t xml:space="preserve">оказания</w:t>
      </w:r>
      <w:r>
        <w:t xml:space="preserve"> иных обязательств </w:t>
      </w:r>
      <w:r>
        <w:t xml:space="preserve">Исполнителя</w:t>
      </w:r>
      <w:r>
        <w:t xml:space="preserve"> по Договору;</w:t>
      </w:r>
      <w:r/>
    </w:p>
    <w:p>
      <w:pPr>
        <w:ind w:firstLine="720"/>
        <w:jc w:val="both"/>
      </w:pPr>
      <w:r>
        <w:t xml:space="preserve">- </w:t>
      </w:r>
      <w:r>
        <w:t xml:space="preserve">в случае если допущены нарушения законодательства при привлечении к оказанию услуг соисполнителей</w:t>
      </w:r>
      <w:r>
        <w:t xml:space="preserve">;</w:t>
      </w:r>
      <w:r/>
    </w:p>
    <w:p>
      <w:pPr>
        <w:ind w:firstLine="720"/>
        <w:jc w:val="both"/>
      </w:pPr>
      <w:r>
        <w:t xml:space="preserve">- в случае неисполнения Исполнителем обязанности, предусмотренной пунктом 3.1.3. настоящего Договора;</w:t>
      </w:r>
      <w:r/>
    </w:p>
    <w:p>
      <w:pPr>
        <w:ind w:firstLine="709"/>
        <w:jc w:val="both"/>
        <w:widowControl w:val="off"/>
      </w:pPr>
      <w:r>
        <w:rPr>
          <w:bCs/>
        </w:rPr>
        <w:t xml:space="preserve">- по иным основаниям, предусмотренным действующим законодательством Российской Федерации</w:t>
      </w:r>
      <w:r>
        <w:t xml:space="preserve">.</w:t>
      </w:r>
      <w:r/>
    </w:p>
    <w:p>
      <w:pPr>
        <w:ind w:firstLine="709"/>
        <w:jc w:val="both"/>
        <w:widowControl w:val="off"/>
      </w:pPr>
      <w:r>
        <w:t xml:space="preserve">Договор будет считаться расторгнутым, в том числе, по основаниям, предусмотренным настоящим пунктом с даты, указанной в уведомлении Заказчика о расторжении Договора. </w:t>
      </w:r>
      <w:r/>
    </w:p>
    <w:p>
      <w:pPr>
        <w:ind w:firstLine="709"/>
        <w:jc w:val="both"/>
        <w:widowControl w:val="off"/>
      </w:pPr>
      <w:r>
        <w:t xml:space="preserve">При этом </w:t>
      </w:r>
      <w:r>
        <w:t xml:space="preserve">Исполнитель</w:t>
      </w:r>
      <w:r>
        <w:t xml:space="preserve"> обязан возместить все убытки Заказчика, связанные с односторонним расторжением Договора. При расторжении Договора выплаты, за исключением выплат за фактически </w:t>
      </w:r>
      <w:r>
        <w:t xml:space="preserve">оказанные</w:t>
      </w:r>
      <w:r>
        <w:t xml:space="preserve"> и принятые </w:t>
      </w:r>
      <w:r>
        <w:t xml:space="preserve">услуги</w:t>
      </w:r>
      <w:r>
        <w:t xml:space="preserve">, с Заказчика не производятся. </w:t>
      </w:r>
      <w:r/>
    </w:p>
    <w:p>
      <w:pPr>
        <w:ind w:firstLine="720"/>
        <w:jc w:val="both"/>
      </w:pPr>
      <w:r>
        <w:t xml:space="preserve">8</w:t>
      </w:r>
      <w:r>
        <w:t xml:space="preserve">.5</w:t>
      </w:r>
      <w:r>
        <w:t xml:space="preserve">. С даты получения Исполнителем</w:t>
      </w:r>
      <w:r>
        <w:t xml:space="preserve"> уведомления о расторжении Договора и до даты одностороннего расторжения Договора, </w:t>
      </w:r>
      <w:r>
        <w:t xml:space="preserve">Исполнитель</w:t>
      </w:r>
      <w:r>
        <w:t xml:space="preserve"> обязан прекратить </w:t>
      </w:r>
      <w:r>
        <w:t xml:space="preserve">оказание услуг</w:t>
      </w:r>
      <w:r>
        <w:t xml:space="preserve"> и передать Заказчику результаты Работ и все иное, связанное с </w:t>
      </w:r>
      <w:r>
        <w:t xml:space="preserve">оказанием услуг</w:t>
      </w:r>
      <w:r>
        <w:t xml:space="preserve">.</w:t>
      </w:r>
      <w:r/>
    </w:p>
    <w:p>
      <w:pPr>
        <w:ind w:firstLine="709"/>
        <w:jc w:val="both"/>
        <w:widowControl w:val="off"/>
      </w:pPr>
      <w:r>
        <w:t xml:space="preserve">8</w:t>
      </w:r>
      <w:r>
        <w:t xml:space="preserve">.</w:t>
      </w:r>
      <w:r>
        <w:t xml:space="preserve">6</w:t>
      </w:r>
      <w:r>
        <w:t xml:space="preserve">.</w:t>
      </w:r>
      <w:r>
        <w:tab/>
        <w:t xml:space="preserve">Заказчик </w:t>
      </w:r>
      <w:r>
        <w:t xml:space="preserve"> вправе требовать расторжения </w:t>
      </w:r>
      <w:r>
        <w:t xml:space="preserve"> Договор</w:t>
      </w:r>
      <w:r>
        <w:t xml:space="preserve">а</w:t>
      </w:r>
      <w:r>
        <w:t xml:space="preserve"> в судебном порядке, </w:t>
      </w:r>
      <w:r>
        <w:br/>
        <w:t xml:space="preserve">в том числе, в случаях:</w:t>
      </w:r>
      <w:r/>
    </w:p>
    <w:p>
      <w:pPr>
        <w:ind w:firstLine="709"/>
        <w:jc w:val="both"/>
        <w:widowControl w:val="off"/>
      </w:pPr>
      <w:r>
        <w:t xml:space="preserve">- просрочки </w:t>
      </w:r>
      <w:r>
        <w:t xml:space="preserve">оказания услуг Исполнителем</w:t>
      </w:r>
      <w:r>
        <w:t xml:space="preserve"> (в том числе по этапу) более, </w:t>
      </w:r>
      <w:r>
        <w:br/>
        <w:t xml:space="preserve">чем на 30 (тридцать) календарных дней;</w:t>
      </w:r>
      <w:r/>
    </w:p>
    <w:p>
      <w:pPr>
        <w:ind w:firstLine="709"/>
        <w:jc w:val="both"/>
        <w:widowControl w:val="off"/>
      </w:pPr>
      <w:r>
        <w:t xml:space="preserve">- просрочки предоставления обеспечения исполнения обязательств более, </w:t>
      </w:r>
      <w:r>
        <w:br/>
        <w:t xml:space="preserve">чем на 30 </w:t>
      </w:r>
      <w:r>
        <w:t xml:space="preserve">(тридцать) </w:t>
      </w:r>
      <w:r>
        <w:t xml:space="preserve">дней.</w:t>
      </w:r>
      <w:r/>
    </w:p>
    <w:p>
      <w:pPr>
        <w:ind w:firstLine="720"/>
        <w:jc w:val="both"/>
        <w:rPr>
          <w:color w:val="00b050"/>
        </w:rPr>
      </w:pPr>
      <w:r>
        <w:rPr>
          <w:color w:val="00b050"/>
        </w:rPr>
      </w:r>
      <w:r>
        <w:rPr>
          <w:color w:val="00b050"/>
        </w:rPr>
      </w:r>
      <w:r>
        <w:rPr>
          <w:color w:val="00b050"/>
        </w:rPr>
      </w:r>
    </w:p>
    <w:p>
      <w:pPr>
        <w:ind w:firstLine="720"/>
        <w:jc w:val="center"/>
        <w:rPr>
          <w:b/>
        </w:rPr>
      </w:pPr>
      <w:r>
        <w:rPr>
          <w:b/>
        </w:rPr>
        <w:t xml:space="preserve">9. ПОРЯДОК РАЗРЕШЕНИЯ СПОРОВ</w:t>
      </w:r>
      <w:r>
        <w:rPr>
          <w:b/>
        </w:rPr>
      </w:r>
      <w:r>
        <w:rPr>
          <w:b/>
        </w:rPr>
      </w:r>
    </w:p>
    <w:p>
      <w:pPr>
        <w:pStyle w:val="14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(Вариант 1)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9.1. Спорные вопросы, возникающие в ходе выполнения Договора, разрешаются Сторонами путем переговоров.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4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Претензионный порядок урегулирования споров по Договору является обязательным. Срок для рассмотрения претензий по Договору - 30 (тридцать) календарных дней с момента получения претензии.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4"/>
        <w:ind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9.3. Все споры между Сторонами, по которым не было достигнуто соглашение, рассматриваются в соответствии с действующим законодательством Российской Федерации в Арбитражном суде Санкт-Петербурга и Ленинградской области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14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(Вариант 2)</w:t>
      </w:r>
      <w:r>
        <w:rPr>
          <w:rFonts w:ascii="Times New Roman" w:hAnsi="Times New Roman"/>
          <w:i/>
          <w:sz w:val="24"/>
          <w:szCs w:val="24"/>
          <w:vertAlign w:val="superscript"/>
        </w:rPr>
        <w:footnoteReference w:id="19"/>
      </w:r>
      <w:r>
        <w:rPr>
          <w:rFonts w:ascii="Times New Roman" w:hAnsi="Times New Roman"/>
          <w:sz w:val="24"/>
          <w:szCs w:val="24"/>
        </w:rPr>
        <w:t xml:space="preserve"> 9.1. Все споры,</w:t>
      </w:r>
      <w:r>
        <w:rPr>
          <w:rFonts w:ascii="Times New Roman" w:hAnsi="Times New Roman"/>
          <w:sz w:val="24"/>
          <w:szCs w:val="24"/>
        </w:rPr>
        <w:t xml:space="preserve"> разногласия и требования, возникающие из настоящего Договора или в связи с ним, в том числе связанные с его заключением, действием, изменением, исполнением, нарушением, расторжением, прекращением и действительностью, подлежат разрешению путем переговоров.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4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В случае невозможности урегулировать возникший спор путем переговоров, до обращения в суд он подлежит разрешению путем применения альтернативной процедуры урегулирования споро</w:t>
      </w:r>
      <w:r>
        <w:rPr>
          <w:rFonts w:ascii="Times New Roman" w:hAnsi="Times New Roman"/>
          <w:sz w:val="24"/>
          <w:szCs w:val="24"/>
        </w:rPr>
        <w:t xml:space="preserve">в (медиации), на условиях и в порядке, установленном законодательством и Регламентом рассмотрения и урегулирования споров и конфликтов интересов в Группе компаний ПАО «Россети».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4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9.3. </w:t>
      </w:r>
      <w:r>
        <w:rPr>
          <w:rFonts w:ascii="Times New Roman" w:hAnsi="Times New Roman"/>
          <w:sz w:val="24"/>
          <w:szCs w:val="24"/>
        </w:rPr>
        <w:t xml:space="preserve">При не достижении сторонами соглашения об урегулировании спора путем медиац</w:t>
      </w:r>
      <w:r>
        <w:rPr>
          <w:rFonts w:ascii="Times New Roman" w:hAnsi="Times New Roman"/>
          <w:sz w:val="24"/>
          <w:szCs w:val="24"/>
        </w:rPr>
        <w:t xml:space="preserve">ии, он подлежит разрешению 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4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Решения Третейского суда при РСПП являются обязательными, окончательными и </w:t>
      </w:r>
      <w:r>
        <w:rPr>
          <w:rFonts w:ascii="Times New Roman" w:hAnsi="Times New Roman"/>
          <w:sz w:val="24"/>
          <w:szCs w:val="24"/>
        </w:rPr>
        <w:t xml:space="preserve">оспариванию не подлежат.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478"/>
        <w:numPr>
          <w:ilvl w:val="0"/>
          <w:numId w:val="18"/>
        </w:numPr>
        <w:jc w:val="center"/>
        <w:widowControl w:val="off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Обеспечение обязательств Исполнителя</w:t>
      </w:r>
      <w:r>
        <w:rPr>
          <w:rFonts w:ascii="Times New Roman" w:hAnsi="Times New Roman"/>
          <w:b/>
          <w:sz w:val="24"/>
          <w:szCs w:val="24"/>
          <w:vertAlign w:val="superscript"/>
          <w:lang w:val="ru-RU" w:eastAsia="ru-RU"/>
        </w:rPr>
        <w:footnoteReference w:id="20"/>
        <w:t xml:space="preserve"> </w:t>
      </w:r>
      <w:r>
        <w:rPr>
          <w:rStyle w:val="1473"/>
          <w:rFonts w:ascii="Times New Roman" w:hAnsi="Times New Roman"/>
          <w:b/>
          <w:sz w:val="24"/>
          <w:szCs w:val="24"/>
          <w:vertAlign w:val="superscript"/>
          <w:lang w:val="ru-RU" w:eastAsia="ru-RU"/>
        </w:rPr>
        <w:footnoteReference w:id="21"/>
      </w:r>
      <w:r>
        <w:rPr>
          <w:rFonts w:ascii="Times New Roman" w:hAnsi="Times New Roman"/>
          <w:b/>
          <w:sz w:val="24"/>
          <w:szCs w:val="24"/>
          <w:vertAlign w:val="superscript"/>
          <w:lang w:val="ru-RU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vertAlign w:val="superscript"/>
          <w:lang w:val="ru-RU" w:eastAsia="ru-RU"/>
        </w:rPr>
        <w:footnoteReference w:id="22"/>
      </w:r>
      <w:r>
        <w:rPr>
          <w:rFonts w:ascii="Times New Roman" w:hAnsi="Times New Roman"/>
          <w:b/>
          <w:sz w:val="24"/>
          <w:szCs w:val="24"/>
          <w:vertAlign w:val="superscript"/>
          <w:lang w:val="ru-RU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 w:eastAsia="ru-RU"/>
        </w:rPr>
      </w:r>
      <w:r>
        <w:rPr>
          <w:rFonts w:ascii="Times New Roman" w:hAnsi="Times New Roman"/>
          <w:b/>
          <w:sz w:val="24"/>
          <w:szCs w:val="24"/>
          <w:lang w:val="ru-RU" w:eastAsia="ru-RU"/>
        </w:rPr>
      </w:r>
    </w:p>
    <w:p>
      <w:pPr>
        <w:contextualSpacing/>
        <w:ind w:firstLine="709"/>
        <w:jc w:val="both"/>
      </w:pPr>
      <w:r>
        <w:t xml:space="preserve">10.1. </w:t>
      </w:r>
      <w:r>
        <w:t xml:space="preserve">Порядок и условия предоставления обеспечения </w:t>
      </w:r>
      <w:r>
        <w:rPr>
          <w:szCs w:val="20"/>
        </w:rPr>
        <w:t xml:space="preserve">исполнения обязательств</w:t>
      </w:r>
      <w:r>
        <w:rPr>
          <w:szCs w:val="20"/>
          <w:vertAlign w:val="superscript"/>
        </w:rPr>
        <w:footnoteReference w:id="23"/>
      </w:r>
      <w:r>
        <w:rPr>
          <w:szCs w:val="20"/>
        </w:rPr>
        <w:t xml:space="preserve"> </w:t>
      </w:r>
      <w:r>
        <w:t xml:space="preserve">по Договору устанавливаются согласно Приложению №</w:t>
      </w:r>
      <w:r>
        <w:t xml:space="preserve">9</w:t>
      </w:r>
      <w:r>
        <w:t xml:space="preserve"> к настоящему Договору.</w:t>
      </w:r>
      <w:r/>
    </w:p>
    <w:p>
      <w:pPr>
        <w:jc w:val="both"/>
      </w:pPr>
      <w:r/>
      <w:r/>
    </w:p>
    <w:p>
      <w:pPr>
        <w:jc w:val="center"/>
        <w:rPr>
          <w:b/>
        </w:rPr>
      </w:pPr>
      <w:r>
        <w:rPr>
          <w:b/>
        </w:rPr>
        <w:t xml:space="preserve">11. Антикоррупционная оговорка</w:t>
      </w:r>
      <w:r>
        <w:rPr>
          <w:rStyle w:val="1473"/>
          <w:b/>
        </w:rPr>
        <w:footnoteReference w:id="24"/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lang w:eastAsia="ar-SA"/>
        </w:rPr>
        <w:t xml:space="preserve">(Вариант 1)</w:t>
      </w:r>
      <w:r>
        <w:rPr>
          <w:vertAlign w:val="superscript"/>
          <w:lang w:eastAsia="ar-SA"/>
        </w:rPr>
        <w:footnoteReference w:id="25"/>
      </w:r>
      <w:r>
        <w:rPr>
          <w:lang w:eastAsia="ar-SA"/>
        </w:rPr>
        <w:t xml:space="preserve"> </w:t>
      </w:r>
      <w:r>
        <w:rPr>
          <w:rFonts w:eastAsia="Calibri"/>
          <w:lang w:eastAsia="ar-SA"/>
        </w:rPr>
        <w:t xml:space="preserve">11.1. Исполнителю известно о том, что ПАО «</w:t>
      </w:r>
      <w:r>
        <w:rPr>
          <w:rFonts w:eastAsia="Calibri"/>
          <w:lang w:eastAsia="ar-SA"/>
        </w:rPr>
        <w:t xml:space="preserve">Россети </w:t>
      </w:r>
      <w:r>
        <w:rPr>
          <w:rFonts w:eastAsia="Calibri"/>
          <w:lang w:eastAsia="ar-SA"/>
        </w:rPr>
        <w:t xml:space="preserve">Л</w:t>
      </w:r>
      <w:r>
        <w:rPr>
          <w:rFonts w:eastAsia="Calibri"/>
          <w:lang w:eastAsia="ar-SA"/>
        </w:rPr>
        <w:t xml:space="preserve">енэнерго»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01.06.2015 № 20</w:t>
      </w:r>
      <w:r>
        <w:rPr>
          <w:rFonts w:eastAsia="Calibri"/>
          <w:lang w:eastAsia="ar-SA"/>
        </w:rPr>
        <w:t xml:space="preserve">2</w:t>
      </w:r>
      <w:r>
        <w:rPr>
          <w:rFonts w:eastAsia="Calibri"/>
          <w:lang w:eastAsia="ar-SA"/>
        </w:rPr>
        <w:t xml:space="preserve">3),</w:t>
      </w:r>
      <w:r>
        <w:rPr>
          <w:rFonts w:eastAsia="Calibri"/>
          <w:lang w:eastAsia="ar-SA"/>
        </w:rPr>
        <w:t xml:space="preserve">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11.2. Исполнитель </w:t>
      </w:r>
      <w:r>
        <w:rPr>
          <w:rFonts w:eastAsia="Calibri"/>
          <w:lang w:eastAsia="ar-SA"/>
        </w:rPr>
        <w:t xml:space="preserve">настоящим подтверждает, что он ознакомился с Антикоррупционной хартией российского бизнеса и Антикоррупционной политико</w:t>
      </w:r>
      <w:r>
        <w:rPr>
          <w:rFonts w:eastAsia="Calibri"/>
          <w:lang w:eastAsia="ar-SA"/>
        </w:rPr>
        <w:t xml:space="preserve">й ПАО «Россети Ленэнерго» (представленной в разделе «Антикоррупционная политика» на официальном сайте ПАО «Россети Ленэнерго» по адресу: https://rosseti-lenenergo.ru/about/corruption/), полностью принимает положения Антикоррупционной политики ПАО «Россети </w:t>
      </w:r>
      <w:r>
        <w:rPr>
          <w:rFonts w:eastAsia="Calibri"/>
          <w:lang w:eastAsia="ar-SA"/>
        </w:rPr>
        <w:t xml:space="preserve">Ленэнерго»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11.3. При исполнении своих обязательств по настоящему Договору Стороны, их аффилированные лица, работники или посредники не выплачивают, не предлага</w:t>
      </w:r>
      <w:r>
        <w:rPr>
          <w:rFonts w:eastAsia="Calibri"/>
          <w:lang w:eastAsia="ar-SA"/>
        </w:rPr>
        <w:t xml:space="preserve">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</w:t>
      </w:r>
      <w:r>
        <w:rPr>
          <w:rFonts w:eastAsia="Calibri"/>
          <w:lang w:eastAsia="ar-SA"/>
        </w:rPr>
        <w:t xml:space="preserve">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(Исполнителя и Заказчика).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11.4. В случае в</w:t>
      </w:r>
      <w:r>
        <w:rPr>
          <w:rFonts w:eastAsia="Calibri"/>
          <w:lang w:eastAsia="ar-SA"/>
        </w:rPr>
        <w:t xml:space="preserve">озникновения у одной из Сторон подозрений, что произошло или может произойти нарушение каких-либо положений пунктов 11.1 – 11.3 Антикоррупционной оговорки, указанная Сторона обязуется уведомить другую Сторону в письменной форме. После письменного уведомлен</w:t>
      </w:r>
      <w:r>
        <w:rPr>
          <w:rFonts w:eastAsia="Calibri"/>
          <w:lang w:eastAsia="ar-SA"/>
        </w:rPr>
        <w:t xml:space="preserve">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В письменном уведомлении Сторона обязана сослаться на факты и/или предостави</w:t>
      </w:r>
      <w:r>
        <w:rPr>
          <w:rFonts w:eastAsia="Calibri"/>
          <w:lang w:eastAsia="ar-SA"/>
        </w:rPr>
        <w:t xml:space="preserve">ть материалы, достоверно подтверждающие или дающие основание предполагать, что произошло или может произойти нарушение каких-либо положений пунктов 11.1, 11.2 Антикоррупционной оговорки любой из Сторон, аффилированными лицами, работниками или посредниками.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11.5. В случае нарушения одной из Сторон обязательств по соблюдению требований Антикоррупционной политики, предусмотренных пунктами 11.1, 11.2 Антикоррупционной оговорки, и обязательств воздерживаться от запрещенных в пункте 11.3 А</w:t>
      </w:r>
      <w:r>
        <w:rPr>
          <w:rFonts w:eastAsia="Calibri"/>
          <w:lang w:eastAsia="ar-SA"/>
        </w:rPr>
        <w:t xml:space="preserve">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</w:t>
      </w:r>
      <w:r>
        <w:rPr>
          <w:rFonts w:eastAsia="Calibri"/>
          <w:lang w:eastAsia="ar-SA"/>
        </w:rPr>
        <w:t xml:space="preserve">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lang w:eastAsia="ar-SA"/>
        </w:rPr>
      </w:pPr>
      <w:r>
        <w:rPr>
          <w:lang w:eastAsia="ar-SA"/>
        </w:rPr>
        <w:t xml:space="preserve">(Вариант 2)</w:t>
      </w:r>
      <w:r>
        <w:rPr>
          <w:vertAlign w:val="superscript"/>
          <w:lang w:eastAsia="ar-SA"/>
        </w:rPr>
        <w:footnoteReference w:id="26"/>
      </w:r>
      <w:r>
        <w:rPr>
          <w:lang w:eastAsia="ar-SA"/>
        </w:rPr>
        <w:t xml:space="preserve">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.1. Сторонам известно о том, что они реализуют требования статьи 13.3</w:t>
      </w:r>
      <w:r>
        <w:rPr>
          <w:lang w:eastAsia="ar-SA"/>
        </w:rPr>
        <w:t xml:space="preserve"> Федерального закона от 25.12.2008 № 273-ФЗ «О противодействии коррупции», принимают меры по предупреждению коррупции, присоединились к Антикоррупционной хартии российского бизнеса (свидетельство от 01.06.2015 № 2023), включены в Реестр надежных партнеров,</w:t>
      </w:r>
      <w:r>
        <w:rPr>
          <w:lang w:eastAsia="ar-SA"/>
        </w:rPr>
        <w:t xml:space="preserve"> ведут антикоррупционную политику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r>
        <w:rPr>
          <w:lang w:eastAsia="ar-SA"/>
        </w:rPr>
      </w:r>
      <w:r>
        <w:rPr>
          <w:lang w:eastAsia="ar-SA"/>
        </w:rPr>
      </w:r>
    </w:p>
    <w:p>
      <w:pPr>
        <w:ind w:firstLine="709"/>
        <w:jc w:val="both"/>
        <w:rPr>
          <w:lang w:eastAsia="ar-SA"/>
        </w:rPr>
      </w:pPr>
      <w:r>
        <w:rPr>
          <w:lang w:eastAsia="ar-SA"/>
        </w:rPr>
        <w:t xml:space="preserve">1</w:t>
      </w:r>
      <w:r>
        <w:rPr>
          <w:lang w:eastAsia="ar-SA"/>
        </w:rPr>
        <w:t xml:space="preserve">1</w:t>
      </w:r>
      <w:r>
        <w:rPr>
          <w:lang w:eastAsia="ar-SA"/>
        </w:rPr>
        <w:t xml:space="preserve">.2. Стороны настоящим подтверждают, что они ознакомились с Антикоррупционной хартией российского бизнеса и Антикоррупционной политикой </w:t>
      </w:r>
      <w:r>
        <w:rPr>
          <w:lang w:eastAsia="ar-SA"/>
        </w:rPr>
        <w:t xml:space="preserve">ПАО «Россети Ленэнерго» (представленной в разделе «Антикоррупционная политика» на официальном сайте ПАО «Россети Ленэнерго» по адресу: https://rosseti-lenenergo.ru/about/corruption/), полностью принимают положения Антикоррупционной политики ПАО «Россети Ле</w:t>
      </w:r>
      <w:r>
        <w:rPr>
          <w:lang w:eastAsia="ar-SA"/>
        </w:rPr>
        <w:t xml:space="preserve">нэнерго»  и обязуются обеспечивать соблюдение ее требований как со своей стороны, так и со стороны аффилированных с ними физических и юридических лиц, действующих по настоящему Договору, включая собственников, должностных лиц, работников и/или посредников.</w:t>
      </w:r>
      <w:r>
        <w:rPr>
          <w:lang w:eastAsia="ar-SA"/>
        </w:rPr>
      </w:r>
      <w:r>
        <w:rPr>
          <w:lang w:eastAsia="ar-SA"/>
        </w:rPr>
      </w:r>
    </w:p>
    <w:p>
      <w:pPr>
        <w:ind w:firstLine="709"/>
        <w:jc w:val="both"/>
        <w:spacing w:line="276" w:lineRule="auto"/>
        <w:tabs>
          <w:tab w:val="left" w:pos="1276" w:leader="none"/>
        </w:tabs>
        <w:rPr>
          <w:lang w:eastAsia="ar-SA"/>
        </w:rPr>
      </w:pPr>
      <w:r>
        <w:rPr>
          <w:lang w:eastAsia="ar-SA"/>
        </w:rPr>
        <w:t xml:space="preserve">1</w:t>
      </w:r>
      <w:r>
        <w:rPr>
          <w:lang w:eastAsia="ar-SA"/>
        </w:rPr>
        <w:t xml:space="preserve">1</w:t>
      </w:r>
      <w:r>
        <w:rPr>
          <w:lang w:eastAsia="ar-SA"/>
        </w:rPr>
        <w:t xml:space="preserve">.3. При исполнении своих обязательств по настоящему Договору Стороны, их аффилированные лица, работники или посредники не выплачивают, не предлагаю</w:t>
      </w:r>
      <w:r>
        <w:rPr>
          <w:lang w:eastAsia="ar-SA"/>
        </w:rPr>
        <w:t xml:space="preserve">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  <w:r>
        <w:rPr>
          <w:lang w:eastAsia="ar-SA"/>
        </w:rPr>
      </w:r>
      <w:r>
        <w:rPr>
          <w:lang w:eastAsia="ar-SA"/>
        </w:rPr>
      </w:r>
    </w:p>
    <w:p>
      <w:pPr>
        <w:ind w:firstLine="709"/>
        <w:jc w:val="both"/>
        <w:spacing w:line="276" w:lineRule="auto"/>
        <w:tabs>
          <w:tab w:val="left" w:pos="1276" w:leader="none"/>
        </w:tabs>
        <w:rPr>
          <w:lang w:eastAsia="ar-SA"/>
        </w:rPr>
      </w:pPr>
      <w:r>
        <w:rPr>
          <w:lang w:eastAsia="ar-SA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</w:t>
      </w:r>
      <w:r>
        <w:rPr>
          <w:lang w:eastAsia="ar-SA"/>
        </w:rPr>
        <w:t xml:space="preserve">бот (оказания услуг) и другими, не поименованными здесь способами, ставящими работника в определенную зависимость и направленными на обеспечение выполнения этим работником каких-либо действий в пользу стимулирующей его стороны (ПАО «Россети Ленэнерго» или </w:t>
      </w:r>
      <w:r>
        <w:rPr>
          <w:lang w:eastAsia="ar-SA"/>
        </w:rPr>
        <w:t xml:space="preserve">Исполнителя</w:t>
      </w:r>
      <w:r>
        <w:rPr>
          <w:lang w:eastAsia="ar-SA"/>
        </w:rPr>
        <w:t xml:space="preserve">).</w:t>
      </w:r>
      <w:r>
        <w:rPr>
          <w:lang w:eastAsia="ar-SA"/>
        </w:rPr>
      </w:r>
      <w:r>
        <w:rPr>
          <w:lang w:eastAsia="ar-SA"/>
        </w:rPr>
      </w:r>
    </w:p>
    <w:p>
      <w:pPr>
        <w:ind w:firstLine="709"/>
        <w:jc w:val="both"/>
        <w:spacing w:line="276" w:lineRule="auto"/>
        <w:tabs>
          <w:tab w:val="left" w:pos="1276" w:leader="none"/>
        </w:tabs>
        <w:rPr>
          <w:lang w:eastAsia="ar-SA"/>
        </w:rPr>
      </w:pPr>
      <w:r>
        <w:rPr>
          <w:lang w:eastAsia="ar-SA"/>
        </w:rPr>
        <w:t xml:space="preserve">1</w:t>
      </w:r>
      <w:r>
        <w:rPr>
          <w:lang w:eastAsia="ar-SA"/>
        </w:rPr>
        <w:t xml:space="preserve">1</w:t>
      </w:r>
      <w:r>
        <w:rPr>
          <w:lang w:eastAsia="ar-SA"/>
        </w:rPr>
        <w:t xml:space="preserve">.4. В случае возникновения у одной из Сторон подозрений, что произошло или может произойти нарушение каких-либо положений пунктов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.1. - 1</w:t>
      </w:r>
      <w:r>
        <w:rPr>
          <w:lang w:eastAsia="ar-SA"/>
        </w:rPr>
        <w:t xml:space="preserve">1</w:t>
      </w:r>
      <w:r>
        <w:rPr>
          <w:lang w:eastAsia="ar-SA"/>
        </w:rPr>
        <w:t xml:space="preserve">.3. настоящего Договора, указанная Сторона обязуется уведомить другую Сторону в письменной форме. После письменного уведомления Сторона имеет право приостановить исполнение настоящего Договора до получения подтверждения, что нарушения не произошло </w:t>
      </w:r>
      <w:r>
        <w:rPr>
          <w:lang w:eastAsia="ar-SA"/>
        </w:rPr>
        <w:br/>
        <w:t xml:space="preserve">или не произойдет. Это подтверждение должно быть направлено в течение</w:t>
      </w:r>
      <w:r>
        <w:rPr>
          <w:lang w:eastAsia="ar-SA"/>
        </w:rPr>
        <w:br/>
        <w:t xml:space="preserve">10 (десяти) рабочих дней с даты направления письменного уведомления.</w:t>
      </w:r>
      <w:r>
        <w:rPr>
          <w:lang w:eastAsia="ar-SA"/>
        </w:rPr>
      </w:r>
      <w:r>
        <w:rPr>
          <w:lang w:eastAsia="ar-SA"/>
        </w:rPr>
      </w:r>
    </w:p>
    <w:p>
      <w:pPr>
        <w:ind w:firstLine="709"/>
        <w:jc w:val="both"/>
        <w:rPr>
          <w:lang w:eastAsia="ar-SA"/>
        </w:rPr>
      </w:pPr>
      <w:r>
        <w:rPr>
          <w:lang w:eastAsia="ar-SA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.1,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.2 настоящего Договора любой из Сторон, аффилированными лицами, работниками или посредниками.</w:t>
      </w:r>
      <w:r>
        <w:rPr>
          <w:lang w:eastAsia="ar-SA"/>
        </w:rPr>
      </w:r>
      <w:r>
        <w:rPr>
          <w:lang w:eastAsia="ar-SA"/>
        </w:rPr>
      </w:r>
    </w:p>
    <w:p>
      <w:pPr>
        <w:ind w:firstLine="708"/>
        <w:jc w:val="both"/>
        <w:rPr>
          <w:rFonts w:eastAsia="Calibri"/>
        </w:rPr>
      </w:pPr>
      <w:r>
        <w:rPr>
          <w:lang w:eastAsia="ar-SA"/>
        </w:rPr>
        <w:t xml:space="preserve">1</w:t>
      </w:r>
      <w:r>
        <w:rPr>
          <w:lang w:eastAsia="ar-SA"/>
        </w:rPr>
        <w:t xml:space="preserve">1</w:t>
      </w:r>
      <w:r>
        <w:rPr>
          <w:lang w:eastAsia="ar-SA"/>
        </w:rPr>
        <w:t xml:space="preserve">.5.  В случае нарушения одной из Сторон обязательств по соблюдению требований, предусмотренных пунктами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.1.,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.2. настоящего Договора, и обязательств воздерживаться от запрещенных в пункте 1</w:t>
      </w:r>
      <w:r>
        <w:rPr>
          <w:lang w:eastAsia="ar-SA"/>
        </w:rPr>
        <w:t xml:space="preserve">1</w:t>
      </w:r>
      <w:r>
        <w:rPr>
          <w:lang w:eastAsia="ar-SA"/>
        </w:rPr>
        <w:t xml:space="preserve">.3. настоящего Договора действий и/или неполучения другой стороной в установленный срок подтверждения, что нарушения не произошло или не произойдет, </w:t>
      </w:r>
      <w:r>
        <w:rPr>
          <w:lang w:eastAsia="ar-SA"/>
        </w:rPr>
        <w:t xml:space="preserve">Исполнитель</w:t>
      </w:r>
      <w:r>
        <w:rPr>
          <w:lang w:eastAsia="ar-SA"/>
        </w:rPr>
        <w:t xml:space="preserve"> или ПАО «Россети Ленэнерго» имеет право расторгнуть настоящий Договор в одностороннем порядке полностью ил</w:t>
      </w:r>
      <w:r>
        <w:rPr>
          <w:lang w:eastAsia="ar-SA"/>
        </w:rPr>
        <w:t xml:space="preserve">и в части, направив письменное уведомление о расторжении. Сторона, по чьей инициативе был расторгнут настоящий Договор, в соответствии с положениями настоящего пункта вправе требовать возмещения реального ущерба, возникшего в результате такого расторжения.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ind w:firstLine="709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  <w:r>
        <w:rPr>
          <w:rFonts w:eastAsia="Calibri"/>
          <w:lang w:eastAsia="ar-SA"/>
        </w:rPr>
      </w:r>
    </w:p>
    <w:p>
      <w:pPr>
        <w:contextualSpacing/>
        <w:ind w:left="3402"/>
        <w:tabs>
          <w:tab w:val="left" w:pos="1075" w:leader="none"/>
        </w:tabs>
        <w:rPr>
          <w:b/>
          <w:lang w:eastAsia="ar-SA"/>
        </w:rPr>
      </w:pPr>
      <w:r>
        <w:rPr>
          <w:b/>
          <w:lang w:eastAsia="ar-SA"/>
        </w:rPr>
        <w:t xml:space="preserve">12. </w:t>
      </w:r>
      <w:r>
        <w:rPr>
          <w:b/>
          <w:lang w:eastAsia="ar-SA"/>
        </w:rPr>
        <w:t xml:space="preserve">К</w:t>
      </w:r>
      <w:r>
        <w:rPr>
          <w:b/>
          <w:lang w:eastAsia="ar-SA"/>
        </w:rPr>
        <w:t xml:space="preserve">ОНФИДЕНЦИАЛЬНОСТЬ</w:t>
      </w:r>
      <w:r>
        <w:rPr>
          <w:b/>
          <w:lang w:eastAsia="ar-SA"/>
        </w:rPr>
      </w:r>
      <w:r>
        <w:rPr>
          <w:b/>
          <w:lang w:eastAsia="ar-SA"/>
        </w:rPr>
      </w:r>
    </w:p>
    <w:p>
      <w:pPr>
        <w:pStyle w:val="1478"/>
        <w:numPr>
          <w:ilvl w:val="1"/>
          <w:numId w:val="8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не вправе раскрывать третьим лицам представляемую друг другу юридическую, финансовую и иную информацию, связанную с заключением и исполнением настояще</w:t>
      </w:r>
      <w:r>
        <w:rPr>
          <w:rFonts w:ascii="Times New Roman" w:hAnsi="Times New Roman"/>
          <w:sz w:val="24"/>
          <w:szCs w:val="24"/>
        </w:rPr>
        <w:t xml:space="preserve">го Договора, в случае, если Сторона, получившая такую информацию, заранее поставлена в известность, что для представившей такую информацию Стороны она является служебной или коммерческой тайной, либо по иным причинам эта информация не должна раскрываться.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78"/>
        <w:numPr>
          <w:ilvl w:val="1"/>
          <w:numId w:val="8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имеют право разглашать условия настоящего Договора исключительно в случаях, когда такое разглашение однозначно и напрямую требуется в соответ</w:t>
      </w:r>
      <w:r>
        <w:rPr>
          <w:rFonts w:ascii="Times New Roman" w:hAnsi="Times New Roman"/>
          <w:sz w:val="24"/>
          <w:szCs w:val="24"/>
        </w:rPr>
        <w:t xml:space="preserve">ствии с законодательством Российской Федерации и только тем уполномоченным государственным органам, которые прямо указаны в законе, а также исключительно в объеме (и ни в коем случае в превышение такого объема), напрямую указанном в соответствующем законе.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8"/>
        </w:numPr>
        <w:contextualSpacing/>
        <w:ind w:left="0" w:firstLine="851"/>
        <w:jc w:val="both"/>
        <w:rPr>
          <w:lang w:eastAsia="ar-SA"/>
        </w:rPr>
      </w:pPr>
      <w:r>
        <w:rPr>
          <w:lang w:eastAsia="ar-SA"/>
        </w:rPr>
        <w:t xml:space="preserve"> Стороны обязуются: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2"/>
          <w:numId w:val="8"/>
        </w:numPr>
        <w:contextualSpacing/>
        <w:ind w:left="0" w:firstLine="851"/>
        <w:jc w:val="both"/>
        <w:rPr>
          <w:lang w:eastAsia="ar-SA"/>
        </w:rPr>
      </w:pPr>
      <w:r>
        <w:rPr>
          <w:lang w:eastAsia="ar-SA"/>
        </w:rPr>
        <w:t xml:space="preserve">Обеспечить хранение конфиденциальной информации, исключающее доступ к информации третьих лиц;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2"/>
          <w:numId w:val="8"/>
        </w:numPr>
        <w:contextualSpacing/>
        <w:ind w:left="0" w:firstLine="851"/>
        <w:jc w:val="both"/>
        <w:rPr>
          <w:lang w:eastAsia="ar-SA"/>
        </w:rPr>
      </w:pPr>
      <w:r>
        <w:rPr>
          <w:lang w:eastAsia="ar-SA"/>
        </w:rPr>
        <w:t xml:space="preserve">Не передавать конфиденциальную информацию третьим лицам как в полном объеме, так и частично.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1"/>
          <w:numId w:val="8"/>
        </w:numPr>
        <w:contextualSpacing/>
        <w:ind w:left="0" w:firstLine="851"/>
        <w:jc w:val="both"/>
        <w:rPr>
          <w:lang w:eastAsia="ar-SA"/>
        </w:rPr>
      </w:pPr>
      <w:r>
        <w:rPr>
          <w:lang w:eastAsia="ar-SA"/>
        </w:rPr>
        <w:t xml:space="preserve">Предусмотренные настоящим разделом Договора обязательства Сторон в отношении конфиденциальной информации действуют в течение 5 лет после прекращения действия настоящего Договора.</w:t>
      </w:r>
      <w:r>
        <w:rPr>
          <w:lang w:eastAsia="ar-SA"/>
        </w:rPr>
      </w:r>
      <w:r>
        <w:rPr>
          <w:lang w:eastAsia="ar-SA"/>
        </w:rPr>
      </w:r>
    </w:p>
    <w:p>
      <w:pPr>
        <w:contextualSpacing/>
        <w:ind w:firstLine="851"/>
        <w:jc w:val="both"/>
        <w:spacing w:before="14"/>
        <w:shd w:val="clear" w:color="auto" w:fill="ffffff"/>
        <w:widowControl w:val="off"/>
        <w:tabs>
          <w:tab w:val="left" w:pos="5465" w:leader="none"/>
        </w:tabs>
        <w:rPr>
          <w:lang w:eastAsia="ar-SA"/>
        </w:rPr>
      </w:pPr>
      <w:r>
        <w:rPr>
          <w:spacing w:val="-4"/>
        </w:rPr>
        <w:t xml:space="preserve">12.5. </w:t>
      </w:r>
      <w:r>
        <w:rPr>
          <w:spacing w:val="-4"/>
        </w:rPr>
        <w:t xml:space="preserve"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</w:t>
      </w:r>
      <w:r>
        <w:rPr>
          <w:spacing w:val="-4"/>
        </w:rPr>
        <w:t xml:space="preserve"> (Приложение №</w:t>
      </w:r>
      <w:r>
        <w:rPr>
          <w:spacing w:val="-4"/>
        </w:rPr>
        <w:t xml:space="preserve">8</w:t>
      </w:r>
      <w:r>
        <w:rPr>
          <w:spacing w:val="-4"/>
        </w:rPr>
        <w:t xml:space="preserve"> к Договору)</w:t>
      </w:r>
      <w:r>
        <w:rPr>
          <w:spacing w:val="-4"/>
        </w:rPr>
        <w:t xml:space="preserve">, заключаемого Сторонами по типовой форме, утвержденной в ПАО «</w:t>
      </w:r>
      <w:r>
        <w:rPr>
          <w:spacing w:val="-4"/>
        </w:rPr>
        <w:t xml:space="preserve">Россети </w:t>
      </w:r>
      <w:r>
        <w:rPr>
          <w:spacing w:val="-4"/>
        </w:rPr>
        <w:t xml:space="preserve">Ленэнерго».</w:t>
      </w:r>
      <w:r>
        <w:rPr>
          <w:lang w:eastAsia="ar-SA"/>
        </w:rPr>
        <w:t xml:space="preserve"> Заявления для печати или иные публичные заявления любой из Сторон, связанные с условиями настоящего Договора, требуют предварительного письменного согласия другой Стороны</w:t>
      </w:r>
      <w:r>
        <w:rPr>
          <w:lang w:eastAsia="ar-SA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jc w:val="center"/>
        <w:spacing w:before="300"/>
        <w:rPr>
          <w:b/>
        </w:rPr>
      </w:pPr>
      <w:r>
        <w:rPr>
          <w:b/>
        </w:rPr>
        <w:t xml:space="preserve">13</w:t>
      </w:r>
      <w:r>
        <w:rPr>
          <w:b/>
        </w:rPr>
        <w:t xml:space="preserve">. </w:t>
      </w:r>
      <w:r>
        <w:rPr>
          <w:b/>
        </w:rPr>
        <w:t xml:space="preserve">ОСОБЫЕ УСЛОВИЯ</w:t>
      </w:r>
      <w:r>
        <w:rPr>
          <w:b/>
        </w:rPr>
      </w:r>
      <w:r>
        <w:rPr>
          <w:b/>
        </w:rPr>
      </w:r>
    </w:p>
    <w:p>
      <w:pPr>
        <w:ind w:firstLine="720"/>
        <w:jc w:val="both"/>
        <w:shd w:val="clear" w:color="auto" w:fill="ffffff"/>
      </w:pPr>
      <w:r>
        <w:t xml:space="preserve">13.1.</w:t>
      </w:r>
      <w:r>
        <w:t xml:space="preserve"> </w:t>
      </w:r>
      <w:r>
        <w:rPr>
          <w:bCs/>
        </w:rPr>
        <w:t xml:space="preserve">Настоящий Договор со всеми его дополнительными соглашениями и приложениями представляет собой единое соглашение между Исполнителем и </w:t>
      </w:r>
      <w:r>
        <w:rPr>
          <w:spacing w:val="-2"/>
        </w:rPr>
        <w:t xml:space="preserve">ПАО «</w:t>
      </w:r>
      <w:r>
        <w:rPr>
          <w:spacing w:val="-2"/>
        </w:rPr>
        <w:t xml:space="preserve">Россети </w:t>
      </w:r>
      <w:r>
        <w:rPr>
          <w:spacing w:val="-2"/>
        </w:rPr>
        <w:t xml:space="preserve">Ленэнерго»</w:t>
      </w:r>
      <w:r>
        <w:rPr>
          <w:bCs/>
        </w:rPr>
        <w:t xml:space="preserve">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  <w:r/>
    </w:p>
    <w:p>
      <w:pPr>
        <w:ind w:firstLine="709"/>
        <w:jc w:val="both"/>
        <w:widowControl w:val="off"/>
      </w:pPr>
      <w:r>
        <w:rPr>
          <w:spacing w:val="-4"/>
        </w:rPr>
        <w:t xml:space="preserve">13.2. </w:t>
      </w:r>
      <w:r>
        <w:t xml:space="preserve"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  <w:r/>
    </w:p>
    <w:p>
      <w:pPr>
        <w:ind w:firstLine="720"/>
        <w:jc w:val="both"/>
        <w:shd w:val="clear" w:color="auto" w:fill="ffffff"/>
      </w:pPr>
      <w:r>
        <w:rPr>
          <w:spacing w:val="-4"/>
        </w:rPr>
        <w:t xml:space="preserve">Любая переписка по Договору осуществляется в письменной форме в виде </w:t>
      </w:r>
      <w:r>
        <w:t xml:space="preserve">факсимильного сообщения, письма по электронной почте, почтового отправления в виде заказного письма получателю по адресу, указанному в Договоре либо курьерской связью. </w:t>
      </w:r>
      <w:r/>
    </w:p>
    <w:p>
      <w:pPr>
        <w:ind w:firstLine="720"/>
        <w:jc w:val="both"/>
      </w:pPr>
      <w:r>
        <w:rPr>
          <w:szCs w:val="22"/>
        </w:rPr>
        <w:t xml:space="preserve">При этом электронная переписка, осуществляемая Сторонами в рамках исполнения настоящего Договора по электронной почте, адреса которой указаны </w:t>
      </w:r>
      <w:r>
        <w:rPr>
          <w:szCs w:val="22"/>
        </w:rPr>
        <w:br/>
      </w:r>
      <w:r>
        <w:rPr>
          <w:szCs w:val="22"/>
        </w:rPr>
        <w:t xml:space="preserve">в реквизитах Договора, будет иметь полную юридическую силу и является письменным доказательством при разрешении споров в арбитражном суде в соответствии со ст. 75 АПК РФ</w:t>
      </w:r>
      <w:r>
        <w:t xml:space="preserve">.</w:t>
      </w:r>
      <w:r/>
    </w:p>
    <w:p>
      <w:pPr>
        <w:ind w:firstLine="720"/>
        <w:jc w:val="both"/>
      </w:pPr>
      <w:r>
        <w:t xml:space="preserve">13.3. Риск случайной гибели или случайного повреждения результата оказанных услуг до его приемки Заказчиком несет Исполнитель. </w:t>
      </w:r>
      <w:r/>
    </w:p>
    <w:p>
      <w:pPr>
        <w:ind w:firstLine="720"/>
        <w:jc w:val="both"/>
      </w:pPr>
      <w:r>
        <w:t xml:space="preserve">13.4. Права и обязанности, возникшие из настоящего Договора, Стороны не вправе передавать третьим лицам без заключения соответствующего письменного соглашения.</w:t>
      </w:r>
      <w:r/>
    </w:p>
    <w:p>
      <w:pPr>
        <w:ind w:firstLine="720"/>
        <w:jc w:val="both"/>
      </w:pPr>
      <w:r>
        <w:t xml:space="preserve">13.5. Любые изменения, дополнения и </w:t>
      </w:r>
      <w:bookmarkStart w:id="0" w:name="_GoBack"/>
      <w:r>
        <w:t xml:space="preserve">прилож</w:t>
      </w:r>
      <w:bookmarkEnd w:id="0"/>
      <w:r>
        <w:t xml:space="preserve">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  <w:r/>
    </w:p>
    <w:p>
      <w:pPr>
        <w:ind w:firstLine="720"/>
        <w:jc w:val="both"/>
      </w:pPr>
      <w:r>
        <w:t xml:space="preserve">13.6. Стороны обязаны уведомить друг друга об изменении реквизитов, указанных в Договоре не позднее 5 (пяти) календарных дней с момента изменений. Сторона, нарушившая </w:t>
      </w:r>
      <w:r>
        <w:t xml:space="preserve">данное обязательство, обязана возместить в полном объеме другой Стороне убытки, связанные с его неисполнением при предъявлении другой Стороной соответствующей претензии.</w:t>
      </w:r>
      <w:r/>
    </w:p>
    <w:p>
      <w:pPr>
        <w:ind w:firstLine="720"/>
        <w:jc w:val="both"/>
      </w:pPr>
      <w:r>
        <w:t xml:space="preserve">13.7.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  <w:r/>
    </w:p>
    <w:p>
      <w:pPr>
        <w:ind w:firstLine="720"/>
        <w:jc w:val="both"/>
      </w:pPr>
      <w:r>
        <w:t xml:space="preserve">13.8. Договор составлен на ___ листах и подписан в 2 (двух) экземплярах, имеющих одинаковую юридическую силу, один экземпляр для Исполнителя, один экземпляр для Заказчика.</w:t>
      </w:r>
      <w:r/>
    </w:p>
    <w:p>
      <w:pPr>
        <w:ind w:firstLine="720"/>
        <w:jc w:val="both"/>
      </w:pPr>
      <w:r>
        <w:t xml:space="preserve">13.9. Все указанные в Договоре приложения являются его неотъемлемой частью.</w:t>
      </w:r>
      <w:r/>
    </w:p>
    <w:p>
      <w:pPr>
        <w:ind w:firstLine="709"/>
        <w:jc w:val="both"/>
        <w:widowControl w:val="off"/>
      </w:pPr>
      <w:r>
        <w:t xml:space="preserve">13.10. Настоящий Договор в соответствии со ст. 431 ГК РФ подлежит толкованию с учетом буквального значения содержащихся в нем слов и выражений.</w:t>
      </w:r>
      <w:r/>
    </w:p>
    <w:p>
      <w:pPr>
        <w:ind w:left="710"/>
        <w:jc w:val="both"/>
        <w:spacing w:before="14" w:after="14"/>
        <w:rPr>
          <w:i/>
        </w:rPr>
      </w:pPr>
      <w:r>
        <w:t xml:space="preserve">13.11. Вопросы, не урегулированные настоящим Договором, регламентируются нормами законодательства Российской Федерации</w:t>
      </w:r>
      <w:r>
        <w:t xml:space="preserve">.</w:t>
      </w:r>
      <w:r>
        <w:rPr>
          <w:i/>
        </w:rPr>
        <w:t xml:space="preserve"> </w:t>
      </w:r>
      <w:r>
        <w:rPr>
          <w:i/>
        </w:rPr>
      </w:r>
      <w:r>
        <w:rPr>
          <w:i/>
        </w:rPr>
      </w:r>
    </w:p>
    <w:p>
      <w:pPr>
        <w:ind w:left="710"/>
        <w:jc w:val="both"/>
        <w:spacing w:before="14" w:after="14"/>
        <w:rPr>
          <w:i/>
        </w:rPr>
      </w:pPr>
      <w:r>
        <w:rPr>
          <w:i/>
        </w:rPr>
        <w:t xml:space="preserve">13</w:t>
      </w:r>
      <w:r>
        <w:rPr>
          <w:i/>
        </w:rPr>
        <w:t xml:space="preserve">.</w:t>
      </w:r>
      <w:r>
        <w:rPr>
          <w:i/>
        </w:rPr>
        <w:t xml:space="preserve">12</w:t>
      </w:r>
      <w:r>
        <w:rPr>
          <w:i/>
        </w:rPr>
        <w:t xml:space="preserve">.Исполнитель</w:t>
      </w:r>
      <w:r>
        <w:rPr>
          <w:i/>
        </w:rPr>
        <w:t xml:space="preserve"> подтверждает следующие обстоятельства:</w:t>
      </w:r>
      <w:r>
        <w:rPr>
          <w:i/>
        </w:rPr>
      </w:r>
      <w:r>
        <w:rPr>
          <w:i/>
        </w:rPr>
      </w:r>
    </w:p>
    <w:p>
      <w:pPr>
        <w:numPr>
          <w:ilvl w:val="0"/>
          <w:numId w:val="4"/>
        </w:numPr>
        <w:jc w:val="both"/>
        <w:spacing w:before="14" w:after="14"/>
        <w:rPr>
          <w:i/>
        </w:rPr>
      </w:pPr>
      <w:r>
        <w:rPr>
          <w:i/>
        </w:rPr>
        <w:t xml:space="preserve">Исполнитель не состоит на налоговом учёте в налоговых органах РФ.</w:t>
      </w:r>
      <w:r>
        <w:rPr>
          <w:i/>
        </w:rPr>
      </w:r>
      <w:r>
        <w:rPr>
          <w:i/>
        </w:rPr>
      </w:r>
    </w:p>
    <w:p>
      <w:pPr>
        <w:numPr>
          <w:ilvl w:val="0"/>
          <w:numId w:val="4"/>
        </w:numPr>
        <w:jc w:val="both"/>
        <w:spacing w:before="14" w:after="14"/>
        <w:rPr>
          <w:i/>
        </w:rPr>
      </w:pPr>
      <w:r>
        <w:rPr>
          <w:i/>
        </w:rPr>
        <w:t xml:space="preserve">Исполнитель не присутствует фактически в РФ ни в одной из следующих форм:</w:t>
      </w:r>
      <w:r>
        <w:rPr>
          <w:i/>
        </w:rPr>
      </w:r>
      <w:r>
        <w:rPr>
          <w:i/>
        </w:rPr>
      </w:r>
    </w:p>
    <w:p>
      <w:pPr>
        <w:ind w:firstLine="720"/>
        <w:jc w:val="both"/>
        <w:spacing w:before="14" w:after="14"/>
        <w:rPr>
          <w:i/>
        </w:rPr>
      </w:pPr>
      <w:r>
        <w:rPr>
          <w:i/>
        </w:rPr>
        <w:t xml:space="preserve">- какое-либо упоминание о РФ, как о фактическом месте деятельности в уставных документах;</w:t>
      </w:r>
      <w:r>
        <w:rPr>
          <w:i/>
        </w:rPr>
      </w:r>
      <w:r>
        <w:rPr>
          <w:i/>
        </w:rPr>
      </w:r>
    </w:p>
    <w:p>
      <w:pPr>
        <w:ind w:firstLine="720"/>
        <w:jc w:val="both"/>
        <w:spacing w:before="14" w:after="14"/>
        <w:rPr>
          <w:i/>
        </w:rPr>
      </w:pPr>
      <w:r>
        <w:rPr>
          <w:i/>
        </w:rPr>
        <w:t xml:space="preserve">- руководство деятельностью осуществляется с территории РФ или на территории РФ оказывается содействие руководству;</w:t>
      </w:r>
      <w:r>
        <w:rPr>
          <w:i/>
        </w:rPr>
      </w:r>
      <w:r>
        <w:rPr>
          <w:i/>
        </w:rPr>
      </w:r>
    </w:p>
    <w:p>
      <w:pPr>
        <w:ind w:left="720"/>
        <w:jc w:val="both"/>
        <w:spacing w:before="14" w:after="14"/>
        <w:rPr>
          <w:i/>
        </w:rPr>
      </w:pPr>
      <w:r>
        <w:rPr>
          <w:i/>
        </w:rPr>
        <w:t xml:space="preserve">- постоянный исполнительный орган находится на территории РФ;</w:t>
      </w:r>
      <w:r>
        <w:rPr>
          <w:i/>
        </w:rPr>
      </w:r>
      <w:r>
        <w:rPr>
          <w:i/>
        </w:rPr>
      </w:r>
    </w:p>
    <w:p>
      <w:pPr>
        <w:ind w:firstLine="720"/>
        <w:jc w:val="both"/>
        <w:spacing w:before="14" w:after="14"/>
        <w:rPr>
          <w:i/>
        </w:rPr>
      </w:pPr>
      <w:r>
        <w:rPr>
          <w:i/>
        </w:rPr>
        <w:t xml:space="preserve">- обособленное подразделение (коммерческое или некоммерческое) находится на территории РФ.</w:t>
      </w:r>
      <w:r>
        <w:rPr>
          <w:i/>
        </w:rPr>
      </w:r>
      <w:r>
        <w:rPr>
          <w:i/>
        </w:rPr>
      </w:r>
    </w:p>
    <w:p>
      <w:pPr>
        <w:ind w:firstLine="720"/>
        <w:jc w:val="both"/>
        <w:spacing w:before="14" w:after="14"/>
        <w:rPr>
          <w:i/>
        </w:rPr>
      </w:pPr>
      <w:r>
        <w:rPr>
          <w:i/>
        </w:rPr>
        <w:t xml:space="preserve">3) </w:t>
      </w:r>
      <w:r>
        <w:rPr>
          <w:i/>
        </w:rPr>
        <w:t xml:space="preserve">Исполнитель</w:t>
      </w:r>
      <w:r>
        <w:rPr>
          <w:i/>
        </w:rPr>
        <w:t xml:space="preserve"> не осуществляет в РФ никакой деятельности, которая требует регистрации в государственных органах РФ.</w:t>
      </w:r>
      <w:r>
        <w:rPr>
          <w:i/>
        </w:rPr>
      </w:r>
      <w:r>
        <w:rPr>
          <w:i/>
        </w:rPr>
      </w:r>
    </w:p>
    <w:p>
      <w:pPr>
        <w:ind w:firstLine="720"/>
        <w:jc w:val="both"/>
        <w:spacing w:before="14" w:after="14"/>
        <w:rPr>
          <w:i/>
        </w:rPr>
      </w:pPr>
      <w:r>
        <w:rPr>
          <w:i/>
        </w:rPr>
        <w:t xml:space="preserve">4) </w:t>
      </w:r>
      <w:r>
        <w:rPr>
          <w:i/>
        </w:rPr>
        <w:t xml:space="preserve">Исполнитель</w:t>
      </w:r>
      <w:r>
        <w:rPr>
          <w:i/>
        </w:rPr>
        <w:t xml:space="preserve"> подтверждает, что Заказчик может использовать эти заявления в качестве основания для принятия решений по исчислению и уплате налогов.</w:t>
      </w:r>
      <w:r>
        <w:rPr>
          <w:i/>
        </w:rPr>
      </w:r>
      <w:r>
        <w:rPr>
          <w:i/>
        </w:rPr>
      </w:r>
    </w:p>
    <w:p>
      <w:pPr>
        <w:ind w:firstLine="720"/>
        <w:jc w:val="both"/>
        <w:spacing w:before="14" w:after="14"/>
        <w:rPr>
          <w:i/>
        </w:rPr>
      </w:pPr>
      <w:r>
        <w:rPr>
          <w:i/>
        </w:rPr>
        <w:t xml:space="preserve">5) </w:t>
      </w:r>
      <w:r>
        <w:rPr>
          <w:i/>
        </w:rPr>
        <w:t xml:space="preserve">Исполнитель</w:t>
      </w:r>
      <w:r>
        <w:rPr>
          <w:i/>
        </w:rPr>
        <w:t xml:space="preserve"> в течение действия Договора обязуется информировать Заказчика в случае каких-либо изменений заявлений, приведенных выше.</w:t>
      </w:r>
      <w:r>
        <w:rPr>
          <w:i/>
        </w:rPr>
      </w:r>
      <w:r>
        <w:rPr>
          <w:i/>
        </w:rPr>
      </w:r>
    </w:p>
    <w:p>
      <w:pPr>
        <w:ind w:firstLine="720"/>
        <w:jc w:val="both"/>
      </w:pPr>
      <w:r>
        <w:rPr>
          <w:i/>
        </w:rPr>
        <w:t xml:space="preserve">6) </w:t>
      </w:r>
      <w:r>
        <w:rPr>
          <w:i/>
        </w:rPr>
        <w:t xml:space="preserve">Исполнитель</w:t>
      </w:r>
      <w:r>
        <w:rPr>
          <w:i/>
        </w:rPr>
        <w:t xml:space="preserve"> заверяет, что является налоговым резидентом_______________</w:t>
      </w:r>
      <w:r>
        <w:rPr>
          <w:rStyle w:val="1473"/>
          <w:i/>
        </w:rPr>
        <w:footnoteReference w:id="27"/>
      </w:r>
      <w:r>
        <w:rPr>
          <w:i/>
        </w:rPr>
        <w:t xml:space="preserve"> на основании __________________________________________________________________________</w:t>
      </w:r>
      <w:r>
        <w:rPr>
          <w:i/>
        </w:rPr>
        <w:t xml:space="preserve">_____________</w:t>
      </w:r>
      <w:r>
        <w:rPr>
          <w:i/>
        </w:rPr>
        <w:t xml:space="preserve"> </w:t>
      </w:r>
      <w:r>
        <w:rPr>
          <w:rStyle w:val="1473"/>
          <w:i/>
        </w:rPr>
        <w:footnoteReference w:id="28"/>
      </w:r>
      <w:r>
        <w:rPr>
          <w:i/>
        </w:rPr>
        <w:t xml:space="preserve">, регистрационный номер налогоплательщика ___________________________________________</w:t>
      </w:r>
      <w:r>
        <w:rPr>
          <w:rStyle w:val="1473"/>
          <w:i/>
        </w:rPr>
        <w:footnoteReference w:id="29"/>
      </w:r>
      <w:r>
        <w:rPr>
          <w:i/>
        </w:rPr>
        <w:t xml:space="preserve">.</w:t>
      </w:r>
      <w:r>
        <w:rPr>
          <w:rStyle w:val="1473"/>
          <w:i/>
        </w:rPr>
        <w:footnoteReference w:id="30"/>
      </w:r>
      <w:r/>
    </w:p>
    <w:p>
      <w:pPr>
        <w:ind w:firstLine="720"/>
        <w:jc w:val="both"/>
      </w:pPr>
      <w:r/>
      <w:r/>
    </w:p>
    <w:p>
      <w:pPr>
        <w:ind w:left="200"/>
        <w:jc w:val="center"/>
        <w:spacing w:before="300"/>
      </w:pPr>
      <w:r>
        <w:rPr>
          <w:b/>
        </w:rPr>
        <w:t xml:space="preserve">1</w:t>
      </w:r>
      <w:r>
        <w:rPr>
          <w:b/>
        </w:rPr>
        <w:t xml:space="preserve">4</w:t>
      </w:r>
      <w:r>
        <w:rPr>
          <w:b/>
        </w:rPr>
        <w:t xml:space="preserve">.</w:t>
      </w:r>
      <w:r>
        <w:rPr>
          <w:b/>
        </w:rPr>
        <w:t xml:space="preserve"> РЕКВИЗИТЫ И АДРЕСА СТОРОН</w:t>
      </w:r>
      <w:r/>
    </w:p>
    <w:p>
      <w:pPr>
        <w:ind w:left="80"/>
        <w:spacing w:before="280"/>
      </w:pPr>
      <w:r>
        <w:t xml:space="preserve">Заказчик:</w:t>
      </w:r>
      <w:r/>
    </w:p>
    <w:p>
      <w:pPr>
        <w:ind w:left="120"/>
      </w:pPr>
      <w:r>
        <w:t xml:space="preserve">____________________________, ИНН</w:t>
      </w:r>
      <w:r>
        <w:t xml:space="preserve"> _________________КПП__________________.</w:t>
      </w:r>
      <w:r/>
    </w:p>
    <w:p>
      <w:pPr>
        <w:jc w:val="both"/>
      </w:pPr>
      <w:r>
        <w:t xml:space="preserve">Адрес:</w:t>
      </w:r>
      <w:r>
        <w:t xml:space="preserve"> ____________________________________________________________________.</w:t>
      </w:r>
      <w:r/>
    </w:p>
    <w:p>
      <w:pPr>
        <w:jc w:val="both"/>
      </w:pPr>
      <w:r>
        <w:t xml:space="preserve">Тел.:_____________________________Факс:____________________________________.</w:t>
      </w:r>
      <w:r/>
    </w:p>
    <w:p>
      <w:pPr>
        <w:jc w:val="both"/>
      </w:pPr>
      <w:r>
        <w:t xml:space="preserve">р/с</w:t>
      </w:r>
      <w:r>
        <w:t xml:space="preserve"> _____________________________</w:t>
      </w:r>
      <w:r>
        <w:t xml:space="preserve">в ________________________________________; </w:t>
      </w:r>
      <w:r/>
    </w:p>
    <w:p>
      <w:pPr>
        <w:jc w:val="both"/>
      </w:pPr>
      <w:r>
        <w:t xml:space="preserve">к/с</w:t>
      </w:r>
      <w:r>
        <w:t xml:space="preserve"> ___________________________________________,</w:t>
      </w:r>
      <w:r>
        <w:t xml:space="preserve"> БИК</w:t>
      </w:r>
      <w:r>
        <w:t xml:space="preserve"> _______________________.</w:t>
      </w:r>
      <w:r/>
    </w:p>
    <w:p>
      <w:pPr>
        <w:pStyle w:val="14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ОКПО</w:t>
      </w:r>
      <w:r>
        <w:rPr>
          <w:rFonts w:ascii="Times New Roman" w:hAnsi="Times New Roman"/>
          <w:sz w:val="24"/>
          <w:szCs w:val="24"/>
        </w:rPr>
        <w:t xml:space="preserve"> ________________________________,</w:t>
      </w:r>
      <w:r>
        <w:rPr>
          <w:rFonts w:ascii="Times New Roman" w:hAnsi="Times New Roman"/>
          <w:sz w:val="24"/>
          <w:szCs w:val="24"/>
        </w:rPr>
        <w:t xml:space="preserve"> ОКОНХ</w:t>
      </w:r>
      <w:r>
        <w:rPr>
          <w:rFonts w:ascii="Times New Roman" w:hAnsi="Times New Roman"/>
          <w:sz w:val="24"/>
          <w:szCs w:val="24"/>
        </w:rPr>
        <w:t xml:space="preserve"> ___________________________.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120"/>
        <w:spacing w:before="280"/>
      </w:pPr>
      <w:r>
        <w:t xml:space="preserve">Исполнитель:</w:t>
      </w:r>
      <w:r/>
    </w:p>
    <w:p>
      <w:pPr>
        <w:ind w:left="120"/>
      </w:pPr>
      <w:r>
        <w:t xml:space="preserve">___________________________, ИНН</w:t>
      </w:r>
      <w:r>
        <w:t xml:space="preserve"> _________________КПП__________________.</w:t>
      </w:r>
      <w:r/>
    </w:p>
    <w:p>
      <w:pPr>
        <w:jc w:val="both"/>
      </w:pPr>
      <w:r>
        <w:t xml:space="preserve">Адрес по учредительным документам:</w:t>
      </w:r>
      <w:r>
        <w:t xml:space="preserve"> __________, фактический адрес: ____________, </w:t>
      </w:r>
      <w:r/>
    </w:p>
    <w:p>
      <w:pPr>
        <w:jc w:val="both"/>
      </w:pPr>
      <w:r>
        <w:t xml:space="preserve">Тел.:_____________________________Факс:____________________________________.</w:t>
      </w:r>
      <w:r/>
    </w:p>
    <w:p>
      <w:pPr>
        <w:jc w:val="both"/>
      </w:pPr>
      <w:r>
        <w:t xml:space="preserve">р/с</w:t>
      </w:r>
      <w:r>
        <w:t xml:space="preserve"> _____________________________</w:t>
      </w:r>
      <w:r>
        <w:t xml:space="preserve">в ________________________________________; </w:t>
      </w:r>
      <w:r/>
    </w:p>
    <w:p>
      <w:pPr>
        <w:jc w:val="both"/>
      </w:pPr>
      <w:r>
        <w:t xml:space="preserve">к/с</w:t>
      </w:r>
      <w:r>
        <w:t xml:space="preserve"> ___________________________________________,</w:t>
      </w:r>
      <w:r>
        <w:t xml:space="preserve"> БИК</w:t>
      </w:r>
      <w:r>
        <w:t xml:space="preserve"> _______________________.</w:t>
      </w:r>
      <w:r/>
    </w:p>
    <w:p>
      <w:pPr>
        <w:pStyle w:val="14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ОКПО</w:t>
      </w:r>
      <w:r>
        <w:rPr>
          <w:rFonts w:ascii="Times New Roman" w:hAnsi="Times New Roman"/>
          <w:sz w:val="24"/>
          <w:szCs w:val="24"/>
        </w:rPr>
        <w:t xml:space="preserve"> _______________________________,</w:t>
      </w:r>
      <w:r>
        <w:rPr>
          <w:rFonts w:ascii="Times New Roman" w:hAnsi="Times New Roman"/>
          <w:sz w:val="24"/>
          <w:szCs w:val="24"/>
        </w:rPr>
        <w:t xml:space="preserve"> ОКОНХ</w:t>
      </w:r>
      <w:r>
        <w:rPr>
          <w:rFonts w:ascii="Times New Roman" w:hAnsi="Times New Roman"/>
          <w:sz w:val="24"/>
          <w:szCs w:val="24"/>
        </w:rPr>
        <w:t xml:space="preserve"> ____________________________.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75"/>
        <w:jc w:val="both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475"/>
        <w:rPr>
          <w:b/>
          <w:szCs w:val="24"/>
        </w:rPr>
      </w:pPr>
      <w:r>
        <w:rPr>
          <w:b/>
          <w:szCs w:val="24"/>
        </w:rPr>
        <w:t xml:space="preserve">ПРИЛОЖЕНИЯ: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475"/>
        <w:numPr>
          <w:ilvl w:val="0"/>
          <w:numId w:val="3"/>
        </w:numPr>
        <w:jc w:val="both"/>
        <w:rPr>
          <w:iCs/>
          <w:szCs w:val="24"/>
          <w:lang w:val="en-US"/>
        </w:rPr>
      </w:pPr>
      <w:r>
        <w:rPr>
          <w:iCs/>
          <w:szCs w:val="24"/>
        </w:rPr>
        <w:t xml:space="preserve">Техническое задание.</w:t>
      </w:r>
      <w:r>
        <w:rPr>
          <w:iCs/>
          <w:szCs w:val="24"/>
          <w:lang w:val="en-US"/>
        </w:rPr>
      </w:r>
      <w:r>
        <w:rPr>
          <w:iCs/>
          <w:szCs w:val="24"/>
          <w:lang w:val="en-US"/>
        </w:rPr>
      </w:r>
    </w:p>
    <w:p>
      <w:pPr>
        <w:pStyle w:val="1475"/>
        <w:numPr>
          <w:ilvl w:val="0"/>
          <w:numId w:val="3"/>
        </w:numPr>
        <w:jc w:val="both"/>
        <w:rPr>
          <w:iCs/>
          <w:szCs w:val="24"/>
        </w:rPr>
      </w:pPr>
      <w:r>
        <w:rPr>
          <w:szCs w:val="24"/>
        </w:rPr>
        <w:t xml:space="preserve">Анкета «Установление признака взаимозависимости юридических/физических лиц»</w:t>
      </w:r>
      <w:r>
        <w:rPr>
          <w:szCs w:val="24"/>
        </w:rPr>
        <w:t xml:space="preserve">.</w:t>
      </w:r>
      <w:r>
        <w:rPr>
          <w:iCs/>
          <w:szCs w:val="24"/>
        </w:rPr>
      </w:r>
      <w:r>
        <w:rPr>
          <w:iCs/>
          <w:szCs w:val="24"/>
        </w:rPr>
      </w:r>
    </w:p>
    <w:p>
      <w:pPr>
        <w:pStyle w:val="1478"/>
        <w:numPr>
          <w:ilvl w:val="0"/>
          <w:numId w:val="3"/>
        </w:numPr>
        <w:contextualSpacing/>
        <w:ind w:left="357" w:firstLine="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предоставления информации о цепочке собственников контрагента, в том числе для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третьих лиц при их привлечении</w:t>
      </w:r>
      <w:r>
        <w:rPr>
          <w:rFonts w:ascii="Times New Roman" w:hAnsi="Times New Roman"/>
          <w:sz w:val="24"/>
          <w:szCs w:val="24"/>
        </w:rPr>
        <w:t xml:space="preserve"> (включая конечных бенефициаров).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t xml:space="preserve">Форма «Согласие на обработку персональных данных».</w:t>
      </w:r>
      <w:r/>
    </w:p>
    <w:p>
      <w:pPr>
        <w:pStyle w:val="1478"/>
        <w:numPr>
          <w:ilvl w:val="0"/>
          <w:numId w:val="3"/>
        </w:numPr>
        <w:contextualSpacing/>
        <w:ind w:left="357" w:firstLine="0"/>
        <w:spacing w:line="240" w:lineRule="auto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Договор поручительства (ФОРМА).</w:t>
      </w:r>
      <w:r>
        <w:rPr>
          <w:rFonts w:ascii="Times New Roman" w:hAnsi="Times New Roman"/>
          <w:sz w:val="24"/>
          <w:szCs w:val="24"/>
          <w:lang w:val="ru-RU" w:eastAsia="ru-RU"/>
        </w:rPr>
      </w:r>
      <w:r>
        <w:rPr>
          <w:rFonts w:ascii="Times New Roman" w:hAnsi="Times New Roman"/>
          <w:sz w:val="24"/>
          <w:szCs w:val="24"/>
          <w:lang w:val="ru-RU" w:eastAsia="ru-RU"/>
        </w:rPr>
      </w:r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t xml:space="preserve">Декларация (ФОРМА).</w:t>
      </w:r>
      <w:r/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t xml:space="preserve">Согласие субъекта на обработку персональных данных для</w:t>
      </w:r>
      <w:r>
        <w:t xml:space="preserve"> физических лиц (</w:t>
      </w:r>
      <w:r>
        <w:t xml:space="preserve">ФОРМА)</w:t>
      </w:r>
      <w:r>
        <w:t xml:space="preserve">.</w:t>
      </w:r>
      <w:r/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t xml:space="preserve">Соглашение о конфиденциальности (ФОРМА).</w:t>
      </w:r>
      <w:r/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t xml:space="preserve">Порядок и условия предоставления обеспечения.</w:t>
      </w:r>
      <w:r/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ребо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вания при реализации удаленного доступа к ИТ – и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нфраструктуре</w:t>
      </w:r>
      <w:r>
        <w:rPr>
          <w:rStyle w:val="1473"/>
          <w:rFonts w:ascii="Times New Roman" w:hAnsi="Times New Roman" w:eastAsia="Times New Roman" w:cs="Times New Roman"/>
          <w:sz w:val="24"/>
          <w:szCs w:val="24"/>
          <w:highlight w:val="yellow"/>
        </w:rPr>
        <w:footnoteReference w:id="31"/>
      </w:r>
      <w:r>
        <w:rPr>
          <w:highlight w:val="none"/>
        </w:rPr>
      </w:r>
      <w:r/>
    </w:p>
    <w:p>
      <w:pPr>
        <w:pStyle w:val="1492"/>
        <w:numPr>
          <w:ilvl w:val="0"/>
          <w:numId w:val="3"/>
        </w:numPr>
        <w:contextualSpacing/>
        <w:ind w:left="357" w:right="-30" w:firstLine="0"/>
        <w:jc w:val="both"/>
      </w:pPr>
      <w:r>
        <w:rPr>
          <w:i/>
          <w:highlight w:val="white"/>
        </w:rPr>
        <w:t xml:space="preserve">Графи</w:t>
      </w:r>
      <w:r>
        <w:rPr>
          <w:i/>
        </w:rPr>
        <w:t xml:space="preserve">к оказания услуг</w:t>
      </w:r>
      <w:r>
        <w:rPr>
          <w:rStyle w:val="1473"/>
          <w:i/>
        </w:rPr>
        <w:footnoteReference w:id="32"/>
      </w:r>
      <w:r/>
    </w:p>
    <w:p>
      <w:pPr>
        <w:pStyle w:val="1478"/>
        <w:spacing w:line="240" w:lineRule="auto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</w:r>
      <w:r>
        <w:rPr>
          <w:rFonts w:ascii="Times New Roman" w:hAnsi="Times New Roman"/>
          <w:sz w:val="24"/>
          <w:szCs w:val="24"/>
          <w:lang w:val="ru-RU" w:eastAsia="ru-RU"/>
        </w:rPr>
      </w:r>
      <w:r>
        <w:rPr>
          <w:rFonts w:ascii="Times New Roman" w:hAnsi="Times New Roman"/>
          <w:sz w:val="24"/>
          <w:szCs w:val="24"/>
          <w:lang w:val="ru-RU" w:eastAsia="ru-RU"/>
        </w:rPr>
      </w:r>
    </w:p>
    <w:p>
      <w:pPr>
        <w:pStyle w:val="1475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  <w:t xml:space="preserve">ПОДПИСИ И ПЕЧАТИ СТОРОН</w:t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  <w:t xml:space="preserve">Заказчик                                                                                          </w:t>
      </w:r>
      <w:r>
        <w:rPr>
          <w:szCs w:val="24"/>
        </w:rPr>
        <w:t xml:space="preserve">                     </w:t>
      </w:r>
      <w:r>
        <w:rPr>
          <w:szCs w:val="24"/>
        </w:rPr>
        <w:t xml:space="preserve">  Исполнитель </w:t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  <w:t xml:space="preserve">_________ /_____________/                              </w:t>
      </w:r>
      <w:r>
        <w:rPr>
          <w:szCs w:val="24"/>
        </w:rPr>
        <w:t xml:space="preserve">                        </w:t>
      </w:r>
      <w:r>
        <w:rPr>
          <w:szCs w:val="24"/>
        </w:rPr>
        <w:t xml:space="preserve">    </w:t>
      </w:r>
      <w:r>
        <w:rPr>
          <w:szCs w:val="24"/>
        </w:rPr>
        <w:t xml:space="preserve">           </w:t>
      </w:r>
      <w:r>
        <w:rPr>
          <w:szCs w:val="24"/>
        </w:rPr>
        <w:t xml:space="preserve"> _________ /_____________/ </w:t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w="11906" w:h="16838" w:orient="portrait"/>
      <w:pgMar w:top="1418" w:right="849" w:bottom="567" w:left="1134" w:header="720" w:footer="38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Verdana">
    <w:panose1 w:val="020B0604030504040204"/>
  </w:font>
  <w:font w:name="TimesET">
    <w:panose1 w:val="02000603000000000000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69"/>
      <w:rPr>
        <w:rStyle w:val="1468"/>
      </w:rPr>
      <w:pBdr>
        <w:top w:val="none" w:color="000000" w:sz="0" w:space="0"/>
      </w:pBdr>
      <w:framePr w:wrap="around" w:vAnchor="text" w:hAnchor="margin" w:xAlign="right" w:y="1"/>
    </w:pPr>
    <w:r>
      <w:rPr>
        <w:rStyle w:val="1468"/>
      </w:rPr>
    </w:r>
    <w:r>
      <w:rPr>
        <w:rStyle w:val="1468"/>
      </w:rPr>
    </w:r>
    <w:r>
      <w:rPr>
        <w:rStyle w:val="1468"/>
      </w:rPr>
    </w:r>
  </w:p>
  <w:p>
    <w:pPr>
      <w:pStyle w:val="1469"/>
      <w:pBdr>
        <w:top w:val="none" w:color="000000" w:sz="0" w:space="0"/>
      </w:pBdr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 xml:space="preserve">14</w:t>
    </w:r>
    <w:r>
      <w:fldChar w:fldCharType="end"/>
    </w:r>
    <w:r>
      <w:t xml:space="preserve"> -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69"/>
      <w:rPr>
        <w:rStyle w:val="1468"/>
      </w:rPr>
      <w:framePr w:wrap="around" w:vAnchor="text" w:hAnchor="margin" w:xAlign="center" w:y="1"/>
    </w:pPr>
    <w:r>
      <w:rPr>
        <w:rStyle w:val="1468"/>
      </w:rPr>
      <w:fldChar w:fldCharType="begin"/>
    </w:r>
    <w:r>
      <w:rPr>
        <w:rStyle w:val="1468"/>
      </w:rPr>
      <w:instrText xml:space="preserve">PAGE  </w:instrText>
    </w:r>
    <w:r>
      <w:rPr>
        <w:rStyle w:val="1468"/>
      </w:rPr>
      <w:fldChar w:fldCharType="end"/>
    </w:r>
    <w:r>
      <w:rPr>
        <w:rStyle w:val="1468"/>
      </w:rPr>
    </w:r>
    <w:r>
      <w:rPr>
        <w:rStyle w:val="1468"/>
      </w:rPr>
    </w:r>
  </w:p>
  <w:p>
    <w:pPr>
      <w:pStyle w:val="146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472"/>
        <w:jc w:val="both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Слова, выделенные курсивом, указываются в случае заключения Договора по результатам закупочной процедуры.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3">
    <w:p>
      <w:pPr>
        <w:pStyle w:val="1472"/>
        <w:jc w:val="both"/>
        <w:tabs>
          <w:tab w:val="left" w:pos="284" w:leader="none"/>
        </w:tabs>
        <w:rPr>
          <w:sz w:val="18"/>
          <w:szCs w:val="18"/>
        </w:rPr>
      </w:pPr>
      <w:r>
        <w:rPr>
          <w:rStyle w:val="1486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Указывается в случае заключения Договора по результатам закупочной процедуры.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4">
    <w:p>
      <w:pPr>
        <w:pStyle w:val="1472"/>
        <w:jc w:val="both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Техническое задание необходимо формулировать подробно с указанием всей информации, перечисленной в п. 1.2.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5">
    <w:p>
      <w:pPr>
        <w:pStyle w:val="1472"/>
        <w:jc w:val="both"/>
        <w:rPr>
          <w:highlight w:val="white"/>
        </w:rPr>
      </w:pPr>
      <w:r>
        <w:rPr>
          <w:rStyle w:val="1473"/>
        </w:rPr>
        <w:footnoteRef/>
      </w:r>
      <w:r>
        <w:t xml:space="preserve"> П</w:t>
      </w:r>
      <w:r>
        <w:rPr>
          <w:sz w:val="18"/>
          <w:szCs w:val="18"/>
        </w:rPr>
        <w:t xml:space="preserve">рименяется в случае заключения договора, предусматривающего создание (модернизацию/интеграцию/доработку) или эксплуатационно-техническое обслуживание (сопровождение) информационных систем, автоматизированных систем </w:t>
      </w:r>
      <w:r>
        <w:rPr>
          <w:sz w:val="18"/>
          <w:szCs w:val="18"/>
          <w:highlight w:val="white"/>
        </w:rPr>
        <w:t xml:space="preserve">управления и сетей связи</w:t>
      </w:r>
      <w:r>
        <w:rPr>
          <w:sz w:val="18"/>
          <w:szCs w:val="1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</w:footnote>
  <w:footnote w:id="6">
    <w:p>
      <w:pPr>
        <w:pStyle w:val="1472"/>
        <w:jc w:val="both"/>
        <w:rPr>
          <w:highlight w:val="white"/>
        </w:rPr>
      </w:pPr>
      <w:r>
        <w:rPr>
          <w:rStyle w:val="1473"/>
          <w:sz w:val="16"/>
          <w:szCs w:val="16"/>
          <w:highlight w:val="white"/>
        </w:rPr>
        <w:footnoteRef/>
      </w:r>
      <w:r>
        <w:rPr>
          <w:sz w:val="16"/>
          <w:szCs w:val="16"/>
          <w:highlight w:val="white"/>
        </w:rPr>
        <w:t xml:space="preserve"> Условия данного пункта применяются в случае если для выполнения обязательств</w:t>
      </w:r>
      <w:r>
        <w:rPr>
          <w:sz w:val="16"/>
          <w:szCs w:val="16"/>
          <w:highlight w:val="white"/>
        </w:rPr>
        <w:t xml:space="preserve"> по настоящему </w:t>
      </w:r>
      <w:r>
        <w:rPr>
          <w:sz w:val="16"/>
          <w:szCs w:val="16"/>
          <w:highlight w:val="white"/>
        </w:rPr>
        <w:t xml:space="preserve">договору</w:t>
      </w:r>
      <w:r>
        <w:rPr>
          <w:sz w:val="16"/>
          <w:szCs w:val="16"/>
          <w:highlight w:val="white"/>
        </w:rPr>
        <w:t xml:space="preserve"> требуется удаленный доступ </w:t>
      </w:r>
      <w:r>
        <w:rPr>
          <w:sz w:val="16"/>
          <w:szCs w:val="16"/>
          <w:highlight w:val="white"/>
        </w:rPr>
        <w:t xml:space="preserve">работник</w:t>
      </w:r>
      <w:r>
        <w:rPr>
          <w:sz w:val="16"/>
          <w:szCs w:val="16"/>
          <w:highlight w:val="white"/>
        </w:rPr>
        <w:t xml:space="preserve">ам</w:t>
      </w:r>
      <w:r>
        <w:rPr>
          <w:sz w:val="16"/>
          <w:szCs w:val="16"/>
          <w:highlight w:val="white"/>
        </w:rPr>
        <w:t xml:space="preserve"> Исполнителя к ИТ – инфраструктуре Заказчика.</w:t>
      </w:r>
      <w:r>
        <w:rPr>
          <w:highlight w:val="white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</w:footnote>
  <w:footnote w:id="7">
    <w:p>
      <w:pPr>
        <w:pStyle w:val="1472"/>
        <w:jc w:val="both"/>
        <w:rPr>
          <w:sz w:val="16"/>
          <w:szCs w:val="16"/>
        </w:rPr>
      </w:pPr>
      <w:r>
        <w:rPr>
          <w:rStyle w:val="1473"/>
          <w:highlight w:val="white"/>
        </w:rPr>
        <w:footnoteRef/>
      </w:r>
      <w:r>
        <w:rPr>
          <w:highlight w:val="white"/>
        </w:rPr>
        <w:t xml:space="preserve"> </w:t>
      </w:r>
      <w:r>
        <w:rPr>
          <w:sz w:val="16"/>
          <w:szCs w:val="16"/>
          <w:highlight w:val="white"/>
        </w:rPr>
        <w:t xml:space="preserve">«Об утверждении Правил проверки субъектом топливно-эне</w:t>
      </w:r>
      <w:r>
        <w:rPr>
          <w:sz w:val="16"/>
          <w:szCs w:val="16"/>
          <w:highlight w:val="white"/>
        </w:rPr>
        <w:t xml:space="preserve">рг</w:t>
      </w:r>
      <w:r>
        <w:rPr>
          <w:sz w:val="16"/>
          <w:szCs w:val="16"/>
        </w:rPr>
        <w:t xml:space="preserve">етического комплекса сведе</w:t>
      </w:r>
      <w:r>
        <w:rPr>
          <w:sz w:val="16"/>
          <w:szCs w:val="16"/>
        </w:rPr>
        <w:t xml:space="preserve">ний, указанных в статье 10 Федерального закона "О безопасности объектов топливно-энергетического комплекса", в отношении физических лиц, выполняющих работу, непосредственно связанную с обеспечением безопасности объектов топливно-энергетического комплекса, </w:t>
      </w:r>
      <w:r>
        <w:rPr>
          <w:sz w:val="16"/>
          <w:szCs w:val="16"/>
        </w:rPr>
        <w:t xml:space="preserve">по трудовым договорам или гражданско-правовым договорам, заключенным с субъектом топливно-энергетического комплекса, и перечня сведений, указанных в статье 10 Федерального закона "О безопасности объектов топливно-энергетического комплекса", представляемых </w:t>
      </w:r>
      <w:r>
        <w:rPr>
          <w:sz w:val="16"/>
          <w:szCs w:val="16"/>
        </w:rPr>
        <w:t xml:space="preserve">физическими лицами, выполняющими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комплекса»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8">
    <w:p>
      <w:pPr>
        <w:pStyle w:val="1472"/>
      </w:pPr>
      <w:r>
        <w:rPr>
          <w:rStyle w:val="1473"/>
        </w:rPr>
        <w:footnoteRef/>
      </w:r>
      <w:r>
        <w:t xml:space="preserve"> </w:t>
      </w:r>
      <w:r>
        <w:rPr>
          <w:sz w:val="16"/>
          <w:szCs w:val="16"/>
        </w:rPr>
        <w:t xml:space="preserve">В случае заключения договора с </w:t>
      </w:r>
      <w:r>
        <w:rPr>
          <w:sz w:val="16"/>
          <w:szCs w:val="16"/>
        </w:rPr>
        <w:t xml:space="preserve">Исполнителем</w:t>
      </w:r>
      <w:r>
        <w:rPr>
          <w:sz w:val="16"/>
          <w:szCs w:val="16"/>
        </w:rPr>
        <w:t xml:space="preserve">, являющимся физическим лицом, </w:t>
      </w:r>
      <w:r>
        <w:rPr>
          <w:sz w:val="16"/>
          <w:szCs w:val="16"/>
        </w:rPr>
        <w:t xml:space="preserve">Исполнитель</w:t>
      </w:r>
      <w:r>
        <w:rPr>
          <w:sz w:val="16"/>
          <w:szCs w:val="16"/>
        </w:rPr>
        <w:t xml:space="preserve"> обязан предоставить Заказчику до начала фактического выполнения работ по Договору заполненные документы по форме Приложения № </w:t>
      </w:r>
      <w:r>
        <w:rPr>
          <w:sz w:val="16"/>
          <w:szCs w:val="16"/>
        </w:rPr>
        <w:t xml:space="preserve">6</w:t>
      </w:r>
      <w:r>
        <w:rPr>
          <w:sz w:val="16"/>
          <w:szCs w:val="16"/>
        </w:rPr>
        <w:t xml:space="preserve"> и Приложения №</w:t>
      </w:r>
      <w:r>
        <w:rPr>
          <w:sz w:val="16"/>
          <w:szCs w:val="16"/>
        </w:rPr>
        <w:t xml:space="preserve">7</w:t>
      </w:r>
      <w:r>
        <w:rPr>
          <w:sz w:val="16"/>
          <w:szCs w:val="16"/>
        </w:rPr>
        <w:t xml:space="preserve"> к Договору</w:t>
      </w:r>
      <w:r>
        <w:rPr>
          <w:sz w:val="16"/>
          <w:szCs w:val="16"/>
        </w:rPr>
        <w:t xml:space="preserve">.</w:t>
      </w:r>
      <w:r/>
    </w:p>
  </w:footnote>
  <w:footnote w:id="9">
    <w:p>
      <w:pPr>
        <w:pStyle w:val="1472"/>
        <w:jc w:val="both"/>
        <w:rPr>
          <w:highlight w:val="white"/>
        </w:rPr>
      </w:pPr>
      <w:r>
        <w:rPr>
          <w:rStyle w:val="1473"/>
        </w:rPr>
        <w:footnoteRef/>
      </w:r>
      <w:r>
        <w:rPr>
          <w:highlight w:val="white"/>
        </w:rPr>
        <w:t xml:space="preserve"> </w:t>
      </w:r>
      <w:r>
        <w:rPr>
          <w:sz w:val="16"/>
          <w:szCs w:val="16"/>
          <w:highlight w:val="white"/>
        </w:rPr>
        <w:t xml:space="preserve">Условия данного пункта применяются при оказании услуг по построению системы обеспечения информационной безопасности Заказчика.</w:t>
      </w:r>
      <w:r>
        <w:rPr>
          <w:highlight w:val="white"/>
        </w:rPr>
      </w:r>
      <w:r>
        <w:rPr>
          <w:highlight w:val="white"/>
        </w:rPr>
      </w:r>
    </w:p>
  </w:footnote>
  <w:footnote w:id="10">
    <w:p>
      <w:pPr>
        <w:pStyle w:val="1472"/>
        <w:jc w:val="both"/>
        <w:rPr>
          <w:sz w:val="16"/>
          <w:szCs w:val="16"/>
          <w:lang w:eastAsia="ar-SA"/>
        </w:rPr>
      </w:pPr>
      <w:r>
        <w:rPr>
          <w:rStyle w:val="1473"/>
        </w:rPr>
        <w:footnoteRef/>
      </w:r>
      <w:r>
        <w:rPr>
          <w:sz w:val="16"/>
          <w:szCs w:val="16"/>
          <w:lang w:eastAsia="ar-SA"/>
        </w:rPr>
        <w:t xml:space="preserve">Вариант применяется в случае: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- заключения Договора по результатам проведения закупочной процедуры, победителем которой является субъект МСП;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- осуществления закупок у взаимозависимых лиц являющихся дочерними обществами ПАО «Россети Ленэнерго»;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- если выполняемые работы не включены в разделы «Общего классификатора продукции по видам экономической деятельности» (ОК 034-2014 (КПЕС), утвержденного приказом </w:t>
      </w:r>
      <w:r>
        <w:rPr>
          <w:sz w:val="16"/>
          <w:szCs w:val="16"/>
          <w:lang w:eastAsia="ar-SA"/>
        </w:rPr>
        <w:t xml:space="preserve">Росстандарта</w:t>
      </w:r>
      <w:r>
        <w:rPr>
          <w:sz w:val="16"/>
          <w:szCs w:val="16"/>
          <w:lang w:eastAsia="ar-SA"/>
        </w:rPr>
        <w:t xml:space="preserve"> от 31.01.2014 №14-си, в действующей редакции), перечень которых указан в подпункте 9.2.7.1. Единого стандарта закупок ПАО «Россети»;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-  заключения Договора по результатам проведения конкурентной закупочной процедуры, участниками которой являлись только субъекты МСП;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pStyle w:val="1472"/>
        <w:jc w:val="both"/>
      </w:pPr>
      <w:r>
        <w:rPr>
          <w:sz w:val="16"/>
          <w:szCs w:val="16"/>
          <w:lang w:eastAsia="ar-SA"/>
        </w:rPr>
        <w:t xml:space="preserve">- заключения Договора по результатам проведения неконкурентной закупочной процедуры, участниками которой являлись только субъекты МСП.</w:t>
      </w:r>
      <w:r>
        <w:t xml:space="preserve"> </w:t>
      </w:r>
      <w:r/>
    </w:p>
  </w:footnote>
  <w:footnote w:id="11">
    <w:p>
      <w:pPr>
        <w:pStyle w:val="1472"/>
        <w:jc w:val="both"/>
        <w:rPr>
          <w:sz w:val="16"/>
          <w:szCs w:val="16"/>
          <w:lang w:eastAsia="ar-SA"/>
        </w:rPr>
      </w:pPr>
      <w:r>
        <w:rPr>
          <w:rStyle w:val="1473"/>
        </w:rPr>
        <w:footnoteRef/>
      </w:r>
      <w:r>
        <w:t xml:space="preserve"> </w:t>
      </w:r>
      <w:r>
        <w:rPr>
          <w:sz w:val="16"/>
          <w:szCs w:val="16"/>
          <w:lang w:eastAsia="ar-SA"/>
        </w:rPr>
        <w:t xml:space="preserve">Вариант применяется в случае: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- если выполняемые работы включены в разделы «Общего классификатора продукции по видам экономической деятельности» (ОК 034-2014 (КПЕС), утвержденного приказом </w:t>
      </w:r>
      <w:r>
        <w:rPr>
          <w:sz w:val="16"/>
          <w:szCs w:val="16"/>
          <w:lang w:eastAsia="ar-SA"/>
        </w:rPr>
        <w:t xml:space="preserve">Росстандарта</w:t>
      </w:r>
      <w:r>
        <w:rPr>
          <w:sz w:val="16"/>
          <w:szCs w:val="16"/>
          <w:lang w:eastAsia="ar-SA"/>
        </w:rPr>
        <w:t xml:space="preserve"> от 31.01.2014 №14-си, в действующей редакции), перечень которых указан в подпункте 9.2.7.1. Единого стандарта закупок ПАО «Россети»;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- осуществления закупок у взаимозависимых лиц не являющихся дочерними обществами ПАО «Россети Ленэнерго»;</w:t>
      </w:r>
      <w:r>
        <w:rPr>
          <w:sz w:val="16"/>
          <w:szCs w:val="16"/>
          <w:lang w:eastAsia="ar-SA"/>
        </w:rPr>
      </w:r>
      <w:r>
        <w:rPr>
          <w:sz w:val="16"/>
          <w:szCs w:val="16"/>
          <w:lang w:eastAsia="ar-SA"/>
        </w:rPr>
      </w:r>
    </w:p>
    <w:p>
      <w:pPr>
        <w:pStyle w:val="1472"/>
        <w:jc w:val="both"/>
      </w:pPr>
      <w:r>
        <w:rPr>
          <w:sz w:val="16"/>
          <w:szCs w:val="16"/>
          <w:lang w:eastAsia="ar-SA"/>
        </w:rPr>
        <w:t xml:space="preserve">- заключения Договора по результатам проведения закупочной процедуры на общих основаниях при условии, что победитель не является субъектом МСП.</w:t>
      </w:r>
      <w:r/>
    </w:p>
  </w:footnote>
  <w:footnote w:id="12">
    <w:p>
      <w:pPr>
        <w:pStyle w:val="1472"/>
        <w:jc w:val="both"/>
        <w:rPr>
          <w:sz w:val="16"/>
          <w:szCs w:val="16"/>
        </w:rPr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Условия, изложенные в данном пункте, применяются в случае наличия соответствующих требований по предоставлению обеспечения в Договоре.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13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Требования данного пункта применяются</w:t>
      </w:r>
      <w:r>
        <w:rPr>
          <w:sz w:val="18"/>
          <w:szCs w:val="18"/>
        </w:rPr>
        <w:t xml:space="preserve"> при оказании по Договору консультационных услуг.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4">
    <w:p>
      <w:pPr>
        <w:pStyle w:val="1472"/>
        <w:jc w:val="both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Требования данного пункта применяются</w:t>
      </w:r>
      <w:r>
        <w:rPr>
          <w:sz w:val="18"/>
          <w:szCs w:val="18"/>
        </w:rPr>
        <w:t xml:space="preserve"> если Исполнитель зарегистрирован в налоговых органах и является плательщиком российского НДС.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5">
    <w:p>
      <w:pPr>
        <w:pStyle w:val="1472"/>
        <w:jc w:val="both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6"/>
          <w:szCs w:val="16"/>
        </w:rPr>
        <w:t xml:space="preserve">Текст курсивом применяется в случае наличия обеспечительных мер (выбирается вариант в соответствии с видом обеспечения)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6">
    <w:p>
      <w:pPr>
        <w:pStyle w:val="1472"/>
      </w:pPr>
      <w:r>
        <w:rPr>
          <w:rStyle w:val="1473"/>
        </w:rPr>
        <w:footnoteRef/>
      </w:r>
      <w:r>
        <w:t xml:space="preserve"> </w:t>
      </w:r>
      <w:r>
        <w:rPr>
          <w:sz w:val="16"/>
          <w:szCs w:val="16"/>
        </w:rPr>
        <w:t xml:space="preserve">Условия, изложенные в данном пункте, применяются в случае наличия в Договоре требований о предоставлении обеспечения исполнения обязательств.</w:t>
      </w:r>
      <w:r/>
    </w:p>
  </w:footnote>
  <w:footnote w:id="17">
    <w:p>
      <w:pPr>
        <w:pStyle w:val="1472"/>
        <w:jc w:val="both"/>
        <w:rPr>
          <w:sz w:val="16"/>
          <w:szCs w:val="16"/>
          <w:highlight w:val="white"/>
        </w:rPr>
      </w:pPr>
      <w:r>
        <w:rPr>
          <w:rStyle w:val="1473"/>
          <w:sz w:val="16"/>
          <w:szCs w:val="16"/>
          <w:highlight w:val="white"/>
        </w:rPr>
        <w:footnoteRef/>
      </w:r>
      <w:r>
        <w:rPr>
          <w:sz w:val="16"/>
          <w:szCs w:val="16"/>
          <w:highlight w:val="white"/>
        </w:rPr>
        <w:t xml:space="preserve"> </w:t>
      </w:r>
      <w:r>
        <w:rPr>
          <w:sz w:val="16"/>
          <w:szCs w:val="16"/>
          <w:highlight w:val="white"/>
        </w:rPr>
        <w:t xml:space="preserve">Условия данного пункта применяются при оказании услуг по построению системы обеспечения информационной безопасност</w:t>
      </w:r>
      <w:r>
        <w:rPr>
          <w:sz w:val="16"/>
          <w:szCs w:val="16"/>
          <w:highlight w:val="white"/>
        </w:rPr>
        <w:t xml:space="preserve">и Заказчика.</w:t>
      </w:r>
      <w:r>
        <w:rPr>
          <w:sz w:val="16"/>
          <w:szCs w:val="16"/>
          <w:highlight w:val="white"/>
        </w:rPr>
        <w:t xml:space="preserve"> </w:t>
      </w:r>
      <w:r>
        <w:rPr>
          <w:sz w:val="16"/>
          <w:szCs w:val="16"/>
          <w:highlight w:val="white"/>
        </w:rPr>
      </w:r>
      <w:r>
        <w:rPr>
          <w:sz w:val="16"/>
          <w:szCs w:val="16"/>
          <w:highlight w:val="white"/>
        </w:rPr>
      </w:r>
    </w:p>
  </w:footnote>
  <w:footnote w:id="18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Слова, выделенные курсивом, указываются при необходимости.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9">
    <w:p>
      <w:pPr>
        <w:pStyle w:val="1472"/>
        <w:jc w:val="both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Вариант 2 применяется при заключении договора с организациями, входящими в структуру ПАО «Россети».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20">
    <w:p>
      <w:pPr>
        <w:pStyle w:val="1472"/>
        <w:jc w:val="both"/>
        <w:rPr>
          <w:sz w:val="16"/>
          <w:szCs w:val="16"/>
        </w:rPr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Раздел применяется только в случае если </w:t>
      </w:r>
      <w:r>
        <w:rPr>
          <w:bCs/>
          <w:sz w:val="16"/>
          <w:szCs w:val="16"/>
        </w:rPr>
        <w:t xml:space="preserve">начальная (максимальная) цена закупки либо цена договора с учетом дополнительных соглашений к договору (при их наличии) </w:t>
      </w:r>
      <w:r>
        <w:rPr>
          <w:bCs/>
          <w:sz w:val="16"/>
          <w:szCs w:val="16"/>
        </w:rPr>
        <w:t xml:space="preserve">более </w:t>
      </w:r>
      <w:r>
        <w:rPr>
          <w:sz w:val="16"/>
          <w:szCs w:val="16"/>
        </w:rPr>
        <w:t xml:space="preserve">15 000 000,00 рублей с учетом всех установленных налогов и сборов, а также в соответствии с требованиями и на условиях, указанных в разделе Документации о закупке в случае предложения победителем закупки аномально низкой цены</w:t>
      </w:r>
      <w:r>
        <w:rPr>
          <w:bCs/>
          <w:sz w:val="16"/>
          <w:szCs w:val="16"/>
        </w:rPr>
        <w:t xml:space="preserve">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21">
    <w:p>
      <w:pPr>
        <w:pStyle w:val="1472"/>
        <w:jc w:val="both"/>
        <w:rPr>
          <w:sz w:val="16"/>
          <w:szCs w:val="16"/>
          <w:highlight w:val="yellow"/>
        </w:rPr>
      </w:pPr>
      <w:r>
        <w:rPr>
          <w:rStyle w:val="1473"/>
          <w:sz w:val="16"/>
          <w:szCs w:val="16"/>
          <w:highlight w:val="yellow"/>
        </w:rPr>
        <w:footnoteRef/>
      </w:r>
      <w:r>
        <w:rPr>
          <w:sz w:val="16"/>
          <w:szCs w:val="16"/>
          <w:highlight w:val="yellow"/>
        </w:rPr>
        <w:t xml:space="preserve"> </w:t>
      </w:r>
      <w:r>
        <w:rPr>
          <w:sz w:val="16"/>
          <w:szCs w:val="16"/>
          <w:highlight w:val="yellow"/>
        </w:rPr>
        <w:t xml:space="preserve">В разделе указываются виды, финансового обеспечения, применяемые при исполнении данного договора: на возврат аванса и/или на исполнение обязательств по договору и/или на гарантийные обязательства.</w:t>
      </w:r>
      <w:r>
        <w:rPr>
          <w:sz w:val="16"/>
          <w:szCs w:val="16"/>
          <w:highlight w:val="yellow"/>
        </w:rPr>
      </w:r>
      <w:r>
        <w:rPr>
          <w:sz w:val="16"/>
          <w:szCs w:val="16"/>
          <w:highlight w:val="yellow"/>
        </w:rPr>
      </w:r>
    </w:p>
  </w:footnote>
  <w:footnote w:id="22">
    <w:p>
      <w:pPr>
        <w:pStyle w:val="1472"/>
        <w:jc w:val="both"/>
        <w:rPr>
          <w:sz w:val="16"/>
          <w:szCs w:val="16"/>
        </w:rPr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eastAsia="ar-SA"/>
        </w:rPr>
        <w:t xml:space="preserve"> </w:t>
      </w:r>
      <w:r>
        <w:rPr>
          <w:sz w:val="16"/>
          <w:szCs w:val="16"/>
        </w:rPr>
        <w:t xml:space="preserve">В случае если по результатам закупки договор заключается с организациями, в отношении которых иностранными государствами введены ограничительные меры, а также организациями, в отношении </w:t>
      </w:r>
      <w:r>
        <w:rPr>
          <w:sz w:val="16"/>
          <w:szCs w:val="16"/>
        </w:rPr>
        <w:t xml:space="preserve">бенефициарных</w:t>
      </w:r>
      <w:r>
        <w:rPr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 xml:space="preserve">владельцев (если совокупная доля их прямого и (или) косвенного участия в этой</w:t>
      </w:r>
      <w:r>
        <w:rPr>
          <w:sz w:val="16"/>
          <w:szCs w:val="16"/>
        </w:rPr>
        <w:t xml:space="preserve"> организации</w:t>
      </w:r>
      <w:r>
        <w:rPr>
          <w:sz w:val="16"/>
          <w:szCs w:val="16"/>
        </w:rPr>
        <w:t xml:space="preserve"> составляет не менее 25 процентов) которых иностранными государствами введены ограничительные меры, обеспечение по договору может быть представлено в форме поручительства аффилированных с такими организациями - участниками закупки лиц, по форме приложения </w:t>
      </w:r>
      <w:r>
        <w:rPr>
          <w:sz w:val="16"/>
          <w:szCs w:val="16"/>
        </w:rPr>
        <w:t xml:space="preserve">5</w:t>
      </w:r>
      <w:r>
        <w:rPr>
          <w:sz w:val="16"/>
          <w:szCs w:val="16"/>
        </w:rPr>
        <w:t xml:space="preserve"> к Договору. В этом случае, требования Раздела 10 не применяются, кроме требований, выдвигаемым к поручителям.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23">
    <w:p>
      <w:pPr>
        <w:pStyle w:val="1472"/>
        <w:jc w:val="both"/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Данный вид обеспечения применяется</w:t>
      </w:r>
      <w:r>
        <w:t xml:space="preserve"> </w:t>
      </w:r>
      <w:r>
        <w:rPr>
          <w:sz w:val="16"/>
          <w:szCs w:val="16"/>
        </w:rPr>
        <w:t xml:space="preserve">в случае если </w:t>
      </w:r>
      <w:r>
        <w:rPr>
          <w:bCs/>
          <w:sz w:val="16"/>
          <w:szCs w:val="16"/>
        </w:rPr>
        <w:t xml:space="preserve">начальная (максимальная) цена закупки либо цена договора с учетом дополнительных соглашений к договору (при их наличии) более </w:t>
      </w:r>
      <w:r>
        <w:rPr>
          <w:sz w:val="16"/>
          <w:szCs w:val="16"/>
        </w:rPr>
        <w:t xml:space="preserve">15 000 000,00 рублей с учетом всех установленных налогов и сборов, а также в случае предложения победителем закупки аномально низкой цены.</w:t>
      </w:r>
      <w:r/>
    </w:p>
  </w:footnote>
  <w:footnote w:id="24">
    <w:p>
      <w:pPr>
        <w:jc w:val="both"/>
        <w:rPr>
          <w:rFonts w:eastAsia="Calibri"/>
          <w:sz w:val="16"/>
          <w:szCs w:val="16"/>
        </w:rPr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Условия данного раздела не применяются в случае, если Контрагентом по договору является орган государственной вл</w:t>
      </w:r>
      <w:r>
        <w:rPr>
          <w:sz w:val="16"/>
          <w:szCs w:val="16"/>
        </w:rPr>
        <w:t xml:space="preserve">асти, орган местного самоуправления, организация, являющаяся единственным поставщиком товаров (работ, услуг) для ПАО «Россети Ленэнерго» (монопольные организации, операторы связи, поставщики услуг ЖКХ и т.д.), формы договоров которых не подлежат изменению.</w:t>
      </w:r>
      <w:r>
        <w:rPr>
          <w:rFonts w:eastAsia="Calibri"/>
          <w:sz w:val="16"/>
          <w:szCs w:val="16"/>
        </w:rPr>
        <w:t xml:space="preserve"> </w:t>
      </w:r>
      <w:r>
        <w:rPr>
          <w:rFonts w:eastAsia="Calibri"/>
          <w:sz w:val="16"/>
          <w:szCs w:val="16"/>
        </w:rPr>
        <w:t xml:space="preserve"> </w:t>
      </w:r>
      <w:r>
        <w:rPr>
          <w:rFonts w:eastAsia="Calibri"/>
          <w:sz w:val="16"/>
          <w:szCs w:val="16"/>
        </w:rPr>
      </w:r>
      <w:r>
        <w:rPr>
          <w:rFonts w:eastAsia="Calibri"/>
          <w:sz w:val="16"/>
          <w:szCs w:val="16"/>
        </w:rPr>
      </w:r>
    </w:p>
    <w:p>
      <w:pPr>
        <w:ind w:firstLine="709"/>
        <w:jc w:val="both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</w:r>
      <w:r>
        <w:rPr>
          <w:rFonts w:eastAsia="Calibri"/>
          <w:sz w:val="16"/>
          <w:szCs w:val="16"/>
        </w:rPr>
      </w:r>
      <w:r>
        <w:rPr>
          <w:rFonts w:eastAsia="Calibri"/>
          <w:sz w:val="16"/>
          <w:szCs w:val="16"/>
        </w:rPr>
      </w:r>
    </w:p>
    <w:p>
      <w:pPr>
        <w:pStyle w:val="1472"/>
        <w:jc w:val="both"/>
      </w:pPr>
      <w:r/>
      <w:r/>
    </w:p>
  </w:footnote>
  <w:footnote w:id="25">
    <w:p>
      <w:pPr>
        <w:pStyle w:val="1472"/>
        <w:rPr>
          <w:sz w:val="16"/>
          <w:szCs w:val="16"/>
        </w:rPr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Вариант применяется для договоров, заключаемых с контрагентами, не являющимися ДО ПАО «Россети».  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26">
    <w:p>
      <w:pPr>
        <w:pStyle w:val="1472"/>
        <w:rPr>
          <w:sz w:val="16"/>
          <w:szCs w:val="16"/>
        </w:rPr>
      </w:pPr>
      <w:r>
        <w:rPr>
          <w:rStyle w:val="1473"/>
          <w:sz w:val="16"/>
          <w:szCs w:val="16"/>
        </w:rPr>
        <w:footnoteRef/>
      </w:r>
      <w:r>
        <w:rPr>
          <w:sz w:val="16"/>
          <w:szCs w:val="16"/>
        </w:rPr>
        <w:t xml:space="preserve"> Вариант применяется для договоров, заключаемых с контрагентами, являющимися ДО ПАО «Россети»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  <w:footnote w:id="27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Указывается наименование страны налогового </w:t>
      </w:r>
      <w:r>
        <w:rPr>
          <w:sz w:val="18"/>
          <w:szCs w:val="18"/>
        </w:rPr>
        <w:t xml:space="preserve">резиденства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28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Указывается наименование учредительных документов, места управления, иное.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29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Указывается номер регистрации для целей налога на прибыль, НДС.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30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Условия данного пункта применяются</w:t>
      </w:r>
      <w:r>
        <w:rPr>
          <w:sz w:val="18"/>
          <w:szCs w:val="18"/>
        </w:rPr>
        <w:t xml:space="preserve"> если Исполнитель не состоит на учете в налоговых органах РФ.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31">
    <w:p>
      <w:pPr>
        <w:pStyle w:val="1472"/>
        <w:jc w:val="both"/>
      </w:pPr>
      <w:r>
        <w:rPr>
          <w:rStyle w:val="1473"/>
          <w:sz w:val="16"/>
          <w:szCs w:val="16"/>
          <w:highlight w:val="yellow"/>
        </w:rPr>
        <w:footnoteRef/>
      </w:r>
      <w:r>
        <w:rPr>
          <w:sz w:val="16"/>
          <w:szCs w:val="16"/>
          <w:highlight w:val="yellow"/>
        </w:rPr>
        <w:t xml:space="preserve"> П</w:t>
      </w:r>
      <w:r>
        <w:rPr>
          <w:sz w:val="16"/>
          <w:szCs w:val="16"/>
          <w:highlight w:val="yellow"/>
        </w:rPr>
        <w:t xml:space="preserve">риложение применяется </w:t>
      </w:r>
      <w:r>
        <w:rPr>
          <w:sz w:val="16"/>
          <w:szCs w:val="16"/>
          <w:highlight w:val="yellow"/>
        </w:rPr>
        <w:t xml:space="preserve">в случае если для выполнения обязательств</w:t>
      </w:r>
      <w:r>
        <w:rPr>
          <w:sz w:val="16"/>
          <w:szCs w:val="16"/>
          <w:highlight w:val="yellow"/>
        </w:rPr>
        <w:t xml:space="preserve"> по настоящему </w:t>
      </w:r>
      <w:r>
        <w:rPr>
          <w:sz w:val="16"/>
          <w:szCs w:val="16"/>
          <w:highlight w:val="yellow"/>
        </w:rPr>
        <w:t xml:space="preserve">договору</w:t>
      </w:r>
      <w:r>
        <w:rPr>
          <w:sz w:val="16"/>
          <w:szCs w:val="16"/>
          <w:highlight w:val="yellow"/>
        </w:rPr>
        <w:t xml:space="preserve"> требуется удаленный доступ </w:t>
      </w:r>
      <w:r>
        <w:rPr>
          <w:sz w:val="16"/>
          <w:szCs w:val="16"/>
          <w:highlight w:val="yellow"/>
        </w:rPr>
        <w:t xml:space="preserve">работник</w:t>
      </w:r>
      <w:r>
        <w:rPr>
          <w:sz w:val="16"/>
          <w:szCs w:val="16"/>
          <w:highlight w:val="yellow"/>
        </w:rPr>
        <w:t xml:space="preserve">ам</w:t>
      </w:r>
      <w:r>
        <w:rPr>
          <w:sz w:val="16"/>
          <w:szCs w:val="16"/>
          <w:highlight w:val="yellow"/>
        </w:rPr>
        <w:t xml:space="preserve"> Исполнителя к ИТ – инфраструктуре Заказчика.</w:t>
      </w:r>
      <w:r>
        <w:rPr>
          <w:highlight w:val="yellow"/>
        </w:rPr>
        <w:t xml:space="preserve"> </w:t>
      </w:r>
      <w:r/>
    </w:p>
  </w:footnote>
  <w:footnote w:id="32">
    <w:p>
      <w:pPr>
        <w:pStyle w:val="1472"/>
        <w:rPr>
          <w:sz w:val="18"/>
          <w:szCs w:val="18"/>
        </w:rPr>
      </w:pPr>
      <w:r>
        <w:rPr>
          <w:rStyle w:val="1473"/>
          <w:sz w:val="18"/>
          <w:szCs w:val="18"/>
        </w:rPr>
        <w:footnoteRef/>
      </w:r>
      <w:r>
        <w:rPr>
          <w:sz w:val="18"/>
          <w:szCs w:val="18"/>
        </w:rPr>
        <w:t xml:space="preserve"> Указывается при необходимости.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67"/>
      <w:rPr>
        <w:rStyle w:val="1468"/>
      </w:rPr>
      <w:framePr w:wrap="around" w:vAnchor="text" w:hAnchor="margin" w:xAlign="center" w:y="1"/>
    </w:pPr>
    <w:r>
      <w:rPr>
        <w:rStyle w:val="1468"/>
      </w:rPr>
    </w:r>
    <w:r>
      <w:rPr>
        <w:rStyle w:val="1468"/>
      </w:rPr>
    </w:r>
    <w:r>
      <w:rPr>
        <w:rStyle w:val="1468"/>
      </w:rPr>
    </w:r>
  </w:p>
  <w:p>
    <w:pPr>
      <w:pStyle w:val="1467"/>
      <w:jc w:val="center"/>
      <w:tabs>
        <w:tab w:val="clear" w:pos="4153" w:leader="none"/>
        <w:tab w:val="clear" w:pos="8306" w:leader="none"/>
      </w:tabs>
      <w:rPr>
        <w:b/>
        <w:color w:val="ff0000"/>
      </w:rPr>
    </w:pPr>
    <w:r>
      <w:rPr>
        <w:b/>
        <w:color w:val="ff0000"/>
      </w:rPr>
      <w:t xml:space="preserve">                                                                      </w:t>
    </w:r>
    <w:r>
      <w:rPr>
        <w:b/>
        <w:color w:val="ff0000"/>
      </w:rPr>
      <w:t xml:space="preserve">Типовая форма</w:t>
    </w:r>
    <w:r>
      <w:rPr>
        <w:b/>
        <w:color w:val="ff0000"/>
      </w:rPr>
    </w:r>
    <w:r>
      <w:rPr>
        <w:b/>
        <w:color w:val="ff0000"/>
      </w:rPr>
    </w:r>
  </w:p>
  <w:p>
    <w:pPr>
      <w:pStyle w:val="1467"/>
      <w:jc w:val="center"/>
      <w:rPr>
        <w:b/>
        <w:color w:val="ff0000"/>
      </w:rPr>
    </w:pPr>
    <w:r>
      <w:rPr>
        <w:b/>
        <w:color w:val="ff0000"/>
      </w:rPr>
    </w:r>
    <w:r>
      <w:rPr>
        <w:b/>
        <w:color w:val="ff0000"/>
      </w:rPr>
    </w:r>
    <w:r>
      <w:rPr>
        <w:b/>
        <w:color w:val="ff0000"/>
      </w:rPr>
    </w:r>
  </w:p>
  <w:p>
    <w:pPr>
      <w:ind w:left="7230"/>
      <w:jc w:val="both"/>
      <w:shd w:val="clear" w:color="auto" w:fill="ffffff"/>
      <w:tabs>
        <w:tab w:val="left" w:pos="3677" w:leader="underscore"/>
      </w:tabs>
      <w:rPr>
        <w:sz w:val="20"/>
        <w:szCs w:val="20"/>
      </w:rPr>
    </w:pPr>
    <w:r>
      <w:rPr>
        <w:sz w:val="20"/>
        <w:szCs w:val="20"/>
      </w:rPr>
    </w:r>
    <w:r>
      <w:rPr>
        <w:sz w:val="20"/>
        <w:szCs w:val="20"/>
      </w:rPr>
    </w:r>
    <w:r>
      <w:rPr>
        <w:sz w:val="20"/>
        <w:szCs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67"/>
      <w:rPr>
        <w:rStyle w:val="1468"/>
      </w:rPr>
      <w:framePr w:wrap="around" w:vAnchor="text" w:hAnchor="margin" w:xAlign="center" w:y="1"/>
    </w:pPr>
    <w:r>
      <w:rPr>
        <w:rStyle w:val="1468"/>
      </w:rPr>
      <w:fldChar w:fldCharType="begin"/>
    </w:r>
    <w:r>
      <w:rPr>
        <w:rStyle w:val="1468"/>
      </w:rPr>
      <w:instrText xml:space="preserve">PAGE  </w:instrText>
    </w:r>
    <w:r>
      <w:rPr>
        <w:rStyle w:val="1468"/>
      </w:rPr>
      <w:fldChar w:fldCharType="end"/>
    </w:r>
    <w:r>
      <w:rPr>
        <w:rStyle w:val="1468"/>
      </w:rPr>
    </w:r>
    <w:r>
      <w:rPr>
        <w:rStyle w:val="1468"/>
      </w:rPr>
    </w:r>
  </w:p>
  <w:p>
    <w:pPr>
      <w:pStyle w:val="14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isLgl w:val="false"/>
      <w:suff w:val="tab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isLgl w:val="false"/>
      <w:suff w:val="tab"/>
      <w:lvlText w:val="%1.%2."/>
      <w:lvlJc w:val="left"/>
      <w:pPr>
        <w:ind w:left="1200" w:hanging="480"/>
      </w:pPr>
      <w:rPr>
        <w:rFonts w:hint="default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 w:ascii="Times New Roman" w:hAnsi="Times New Roman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080" w:hanging="360"/>
        <w:tabs>
          <w:tab w:val="num" w:pos="1080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52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92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6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80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85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6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024" w:hanging="1800"/>
      </w:pPr>
      <w:rPr>
        <w:rFonts w:hint="default"/>
      </w:r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isLgl w:val="false"/>
      <w:suff w:val="tab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9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  <w:b w:val="0"/>
        <w:i/>
      </w:rPr>
    </w:lvl>
    <w:lvl w:ilvl="1">
      <w:start w:val="1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  <w:b w:val="0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b w:val="0"/>
        <w:i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b w:val="0"/>
        <w:i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b w:val="0"/>
        <w:i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b w:val="0"/>
        <w:i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  <w:b w:val="0"/>
        <w:i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b w:val="0"/>
        <w:i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  <w:b w:val="0"/>
        <w:i/>
      </w:r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9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18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0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2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4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8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0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4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12"/>
  </w:num>
  <w:num w:numId="5">
    <w:abstractNumId w:val="17"/>
  </w:num>
  <w:num w:numId="6">
    <w:abstractNumId w:val="2"/>
  </w:num>
  <w:num w:numId="7">
    <w:abstractNumId w:val="15"/>
  </w:num>
  <w:num w:numId="8">
    <w:abstractNumId w:val="9"/>
  </w:num>
  <w:num w:numId="9">
    <w:abstractNumId w:val="5"/>
  </w:num>
  <w:num w:numId="10">
    <w:abstractNumId w:val="4"/>
  </w:num>
  <w:num w:numId="11">
    <w:abstractNumId w:val="0"/>
    <w:lvlOverride w:ilvl="0">
      <w:lvl w:ilvl="0">
        <w:start w:val="1"/>
        <w:numFmt w:val="bullet"/>
        <w:isLgl w:val="false"/>
        <w:suff w:val="tab"/>
        <w:lvlText w:val="-"/>
        <w:legacy w:legacy="1" w:legacyIndent="154" w:legacySpace="0"/>
        <w:lvlJc w:val="left"/>
        <w:pPr/>
        <w:rPr>
          <w:rFonts w:hint="default" w:ascii="Times New Roman" w:hAnsi="Times New Roman"/>
        </w:rPr>
      </w:lvl>
    </w:lvlOverride>
  </w:num>
  <w:num w:numId="12">
    <w:abstractNumId w:val="8"/>
  </w:num>
  <w:num w:numId="13">
    <w:abstractNumId w:val="6"/>
  </w:num>
  <w:num w:numId="14">
    <w:abstractNumId w:val="19"/>
  </w:num>
  <w:num w:numId="15">
    <w:abstractNumId w:val="14"/>
  </w:num>
  <w:num w:numId="16">
    <w:abstractNumId w:val="16"/>
  </w:num>
  <w:num w:numId="17">
    <w:abstractNumId w:val="1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3"/>
  </w:num>
  <w:num w:numId="20">
    <w:abstractNumId w:val="13"/>
  </w:num>
  <w:num w:numId="21">
    <w:abstractNumId w:val="10"/>
  </w:num>
  <w:num w:numId="22">
    <w:abstractNumId w:val="20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89">
    <w:name w:val="Heading 1 Char"/>
    <w:basedOn w:val="1459"/>
    <w:link w:val="1453"/>
    <w:uiPriority w:val="9"/>
    <w:rPr>
      <w:rFonts w:ascii="Arial" w:hAnsi="Arial" w:eastAsia="Arial" w:cs="Arial"/>
      <w:sz w:val="40"/>
      <w:szCs w:val="40"/>
    </w:rPr>
  </w:style>
  <w:style w:type="character" w:styleId="1290">
    <w:name w:val="Heading 2 Char"/>
    <w:basedOn w:val="1459"/>
    <w:link w:val="1454"/>
    <w:uiPriority w:val="9"/>
    <w:rPr>
      <w:rFonts w:ascii="Arial" w:hAnsi="Arial" w:eastAsia="Arial" w:cs="Arial"/>
      <w:sz w:val="34"/>
    </w:rPr>
  </w:style>
  <w:style w:type="character" w:styleId="1291">
    <w:name w:val="Heading 3 Char"/>
    <w:basedOn w:val="1459"/>
    <w:link w:val="1455"/>
    <w:uiPriority w:val="9"/>
    <w:rPr>
      <w:rFonts w:ascii="Arial" w:hAnsi="Arial" w:eastAsia="Arial" w:cs="Arial"/>
      <w:sz w:val="30"/>
      <w:szCs w:val="30"/>
    </w:rPr>
  </w:style>
  <w:style w:type="paragraph" w:styleId="1292">
    <w:name w:val="Heading 4"/>
    <w:basedOn w:val="1452"/>
    <w:next w:val="1452"/>
    <w:link w:val="12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293">
    <w:name w:val="Heading 4 Char"/>
    <w:basedOn w:val="1459"/>
    <w:link w:val="1292"/>
    <w:uiPriority w:val="9"/>
    <w:rPr>
      <w:rFonts w:ascii="Arial" w:hAnsi="Arial" w:eastAsia="Arial" w:cs="Arial"/>
      <w:b/>
      <w:bCs/>
      <w:sz w:val="26"/>
      <w:szCs w:val="26"/>
    </w:rPr>
  </w:style>
  <w:style w:type="paragraph" w:styleId="1294">
    <w:name w:val="Heading 5"/>
    <w:basedOn w:val="1452"/>
    <w:next w:val="1452"/>
    <w:link w:val="12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295">
    <w:name w:val="Heading 5 Char"/>
    <w:basedOn w:val="1459"/>
    <w:link w:val="1294"/>
    <w:uiPriority w:val="9"/>
    <w:rPr>
      <w:rFonts w:ascii="Arial" w:hAnsi="Arial" w:eastAsia="Arial" w:cs="Arial"/>
      <w:b/>
      <w:bCs/>
      <w:sz w:val="24"/>
      <w:szCs w:val="24"/>
    </w:rPr>
  </w:style>
  <w:style w:type="character" w:styleId="1296">
    <w:name w:val="Heading 6 Char"/>
    <w:basedOn w:val="1459"/>
    <w:link w:val="1456"/>
    <w:uiPriority w:val="9"/>
    <w:rPr>
      <w:rFonts w:ascii="Arial" w:hAnsi="Arial" w:eastAsia="Arial" w:cs="Arial"/>
      <w:b/>
      <w:bCs/>
      <w:sz w:val="22"/>
      <w:szCs w:val="22"/>
    </w:rPr>
  </w:style>
  <w:style w:type="character" w:styleId="1297">
    <w:name w:val="Heading 7 Char"/>
    <w:basedOn w:val="1459"/>
    <w:link w:val="14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298">
    <w:name w:val="Heading 8 Char"/>
    <w:basedOn w:val="1459"/>
    <w:link w:val="1458"/>
    <w:uiPriority w:val="9"/>
    <w:rPr>
      <w:rFonts w:ascii="Arial" w:hAnsi="Arial" w:eastAsia="Arial" w:cs="Arial"/>
      <w:i/>
      <w:iCs/>
      <w:sz w:val="22"/>
      <w:szCs w:val="22"/>
    </w:rPr>
  </w:style>
  <w:style w:type="paragraph" w:styleId="1299">
    <w:name w:val="Heading 9"/>
    <w:basedOn w:val="1452"/>
    <w:next w:val="1452"/>
    <w:link w:val="13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300">
    <w:name w:val="Heading 9 Char"/>
    <w:basedOn w:val="1459"/>
    <w:link w:val="1299"/>
    <w:uiPriority w:val="9"/>
    <w:rPr>
      <w:rFonts w:ascii="Arial" w:hAnsi="Arial" w:eastAsia="Arial" w:cs="Arial"/>
      <w:i/>
      <w:iCs/>
      <w:sz w:val="21"/>
      <w:szCs w:val="21"/>
    </w:rPr>
  </w:style>
  <w:style w:type="character" w:styleId="1301">
    <w:name w:val="Title Char"/>
    <w:basedOn w:val="1459"/>
    <w:link w:val="1462"/>
    <w:uiPriority w:val="10"/>
    <w:rPr>
      <w:sz w:val="48"/>
      <w:szCs w:val="48"/>
    </w:rPr>
  </w:style>
  <w:style w:type="paragraph" w:styleId="1302">
    <w:name w:val="Subtitle"/>
    <w:basedOn w:val="1452"/>
    <w:next w:val="1452"/>
    <w:link w:val="1303"/>
    <w:uiPriority w:val="11"/>
    <w:qFormat/>
    <w:pPr>
      <w:spacing w:before="200" w:after="200"/>
    </w:pPr>
    <w:rPr>
      <w:sz w:val="24"/>
      <w:szCs w:val="24"/>
    </w:rPr>
  </w:style>
  <w:style w:type="character" w:styleId="1303">
    <w:name w:val="Subtitle Char"/>
    <w:basedOn w:val="1459"/>
    <w:link w:val="1302"/>
    <w:uiPriority w:val="11"/>
    <w:rPr>
      <w:sz w:val="24"/>
      <w:szCs w:val="24"/>
    </w:rPr>
  </w:style>
  <w:style w:type="paragraph" w:styleId="1304">
    <w:name w:val="Quote"/>
    <w:basedOn w:val="1452"/>
    <w:next w:val="1452"/>
    <w:link w:val="1305"/>
    <w:uiPriority w:val="29"/>
    <w:qFormat/>
    <w:pPr>
      <w:ind w:left="720" w:right="720"/>
    </w:pPr>
    <w:rPr>
      <w:i/>
    </w:rPr>
  </w:style>
  <w:style w:type="character" w:styleId="1305">
    <w:name w:val="Quote Char"/>
    <w:link w:val="1304"/>
    <w:uiPriority w:val="29"/>
    <w:rPr>
      <w:i/>
    </w:rPr>
  </w:style>
  <w:style w:type="paragraph" w:styleId="1306">
    <w:name w:val="Intense Quote"/>
    <w:basedOn w:val="1452"/>
    <w:next w:val="1452"/>
    <w:link w:val="13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307">
    <w:name w:val="Intense Quote Char"/>
    <w:link w:val="1306"/>
    <w:uiPriority w:val="30"/>
    <w:rPr>
      <w:i/>
    </w:rPr>
  </w:style>
  <w:style w:type="character" w:styleId="1308">
    <w:name w:val="Header Char"/>
    <w:basedOn w:val="1459"/>
    <w:link w:val="1467"/>
    <w:uiPriority w:val="99"/>
  </w:style>
  <w:style w:type="character" w:styleId="1309">
    <w:name w:val="Footer Char"/>
    <w:basedOn w:val="1459"/>
    <w:link w:val="1469"/>
    <w:uiPriority w:val="99"/>
  </w:style>
  <w:style w:type="paragraph" w:styleId="1310">
    <w:name w:val="Caption"/>
    <w:basedOn w:val="1452"/>
    <w:next w:val="1452"/>
    <w:link w:val="13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311">
    <w:name w:val="Caption Char"/>
    <w:basedOn w:val="1310"/>
    <w:link w:val="1469"/>
    <w:uiPriority w:val="99"/>
  </w:style>
  <w:style w:type="table" w:styleId="1312">
    <w:name w:val="Table Grid Light"/>
    <w:basedOn w:val="14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13">
    <w:name w:val="Plain Table 1"/>
    <w:basedOn w:val="14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14">
    <w:name w:val="Plain Table 2"/>
    <w:basedOn w:val="14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15">
    <w:name w:val="Plain Table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16">
    <w:name w:val="Plain Table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7">
    <w:name w:val="Plain Table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18">
    <w:name w:val="Grid Table 1 Light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9">
    <w:name w:val="Grid Table 1 Light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0">
    <w:name w:val="Grid Table 1 Light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1">
    <w:name w:val="Grid Table 1 Light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2">
    <w:name w:val="Grid Table 1 Light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3">
    <w:name w:val="Grid Table 1 Light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4">
    <w:name w:val="Grid Table 1 Light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5">
    <w:name w:val="Grid Table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6">
    <w:name w:val="Grid Table 2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7">
    <w:name w:val="Grid Table 2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8">
    <w:name w:val="Grid Table 2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9">
    <w:name w:val="Grid Table 2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0">
    <w:name w:val="Grid Table 2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1">
    <w:name w:val="Grid Table 2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2">
    <w:name w:val="Grid Table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3">
    <w:name w:val="Grid Table 3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4">
    <w:name w:val="Grid Table 3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5">
    <w:name w:val="Grid Table 3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6">
    <w:name w:val="Grid Table 3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7">
    <w:name w:val="Grid Table 3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8">
    <w:name w:val="Grid Table 3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9">
    <w:name w:val="Grid Table 4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40">
    <w:name w:val="Grid Table 4 - Accent 1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341">
    <w:name w:val="Grid Table 4 - Accent 2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342">
    <w:name w:val="Grid Table 4 - Accent 3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343">
    <w:name w:val="Grid Table 4 - Accent 4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344">
    <w:name w:val="Grid Table 4 - Accent 5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345">
    <w:name w:val="Grid Table 4 - Accent 6"/>
    <w:basedOn w:val="14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346">
    <w:name w:val="Grid Table 5 Dark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347">
    <w:name w:val="Grid Table 5 Dark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348">
    <w:name w:val="Grid Table 5 Dark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349">
    <w:name w:val="Grid Table 5 Dark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350">
    <w:name w:val="Grid Table 5 Dark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351">
    <w:name w:val="Grid Table 5 Dark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352">
    <w:name w:val="Grid Table 5 Dark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353">
    <w:name w:val="Grid Table 6 Colorful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354">
    <w:name w:val="Grid Table 6 Colorful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355">
    <w:name w:val="Grid Table 6 Colorful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356">
    <w:name w:val="Grid Table 6 Colorful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357">
    <w:name w:val="Grid Table 6 Colorful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358">
    <w:name w:val="Grid Table 6 Colorful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59">
    <w:name w:val="Grid Table 6 Colorful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60">
    <w:name w:val="Grid Table 7 Colorful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1">
    <w:name w:val="Grid Table 7 Colorful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2">
    <w:name w:val="Grid Table 7 Colorful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3">
    <w:name w:val="Grid Table 7 Colorful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4">
    <w:name w:val="Grid Table 7 Colorful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5">
    <w:name w:val="Grid Table 7 Colorful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6">
    <w:name w:val="Grid Table 7 Colorful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7">
    <w:name w:val="List Table 1 Light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8">
    <w:name w:val="List Table 1 Light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9">
    <w:name w:val="List Table 1 Light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0">
    <w:name w:val="List Table 1 Light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1">
    <w:name w:val="List Table 1 Light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2">
    <w:name w:val="List Table 1 Light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3">
    <w:name w:val="List Table 1 Light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4">
    <w:name w:val="List Table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375">
    <w:name w:val="List Table 2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376">
    <w:name w:val="List Table 2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377">
    <w:name w:val="List Table 2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378">
    <w:name w:val="List Table 2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379">
    <w:name w:val="List Table 2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380">
    <w:name w:val="List Table 2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381">
    <w:name w:val="List Table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2">
    <w:name w:val="List Table 3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3">
    <w:name w:val="List Table 3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4">
    <w:name w:val="List Table 3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5">
    <w:name w:val="List Table 3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6">
    <w:name w:val="List Table 3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7">
    <w:name w:val="List Table 3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8">
    <w:name w:val="List Table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9">
    <w:name w:val="List Table 4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0">
    <w:name w:val="List Table 4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1">
    <w:name w:val="List Table 4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2">
    <w:name w:val="List Table 4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3">
    <w:name w:val="List Table 4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4">
    <w:name w:val="List Table 4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5">
    <w:name w:val="List Table 5 Dark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6">
    <w:name w:val="List Table 5 Dark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7">
    <w:name w:val="List Table 5 Dark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8">
    <w:name w:val="List Table 5 Dark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9">
    <w:name w:val="List Table 5 Dark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0">
    <w:name w:val="List Table 5 Dark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1">
    <w:name w:val="List Table 5 Dark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2">
    <w:name w:val="List Table 6 Colorful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3">
    <w:name w:val="List Table 6 Colorful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4">
    <w:name w:val="List Table 6 Colorful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5">
    <w:name w:val="List Table 6 Colorful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06">
    <w:name w:val="List Table 6 Colorful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07">
    <w:name w:val="List Table 6 Colorful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08">
    <w:name w:val="List Table 6 Colorful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09">
    <w:name w:val="List Table 7 Colorful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10">
    <w:name w:val="List Table 7 Colorful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11">
    <w:name w:val="List Table 7 Colorful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12">
    <w:name w:val="List Table 7 Colorful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13">
    <w:name w:val="List Table 7 Colorful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14">
    <w:name w:val="List Table 7 Colorful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415">
    <w:name w:val="List Table 7 Colorful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416">
    <w:name w:val="Lined - Accent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17">
    <w:name w:val="Lined - Accent 1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418">
    <w:name w:val="Lined - Accent 2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419">
    <w:name w:val="Lined - Accent 3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420">
    <w:name w:val="Lined - Accent 4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421">
    <w:name w:val="Lined - Accent 5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422">
    <w:name w:val="Lined - Accent 6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423">
    <w:name w:val="Bordered &amp; Lined - Accent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24">
    <w:name w:val="Bordered &amp; Lined - Accent 1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425">
    <w:name w:val="Bordered &amp; Lined - Accent 2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426">
    <w:name w:val="Bordered &amp; Lined - Accent 3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427">
    <w:name w:val="Bordered &amp; Lined - Accent 4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428">
    <w:name w:val="Bordered &amp; Lined - Accent 5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429">
    <w:name w:val="Bordered &amp; Lined - Accent 6"/>
    <w:basedOn w:val="14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430">
    <w:name w:val="Bordered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431">
    <w:name w:val="Bordered - Accent 1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432">
    <w:name w:val="Bordered - Accent 2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433">
    <w:name w:val="Bordered - Accent 3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434">
    <w:name w:val="Bordered - Accent 4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435">
    <w:name w:val="Bordered - Accent 5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436">
    <w:name w:val="Bordered - Accent 6"/>
    <w:basedOn w:val="14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437">
    <w:name w:val="Footnote Text Char"/>
    <w:link w:val="1472"/>
    <w:uiPriority w:val="99"/>
    <w:rPr>
      <w:sz w:val="18"/>
    </w:rPr>
  </w:style>
  <w:style w:type="paragraph" w:styleId="1438">
    <w:name w:val="endnote text"/>
    <w:basedOn w:val="1452"/>
    <w:link w:val="1439"/>
    <w:uiPriority w:val="99"/>
    <w:semiHidden/>
    <w:unhideWhenUsed/>
    <w:pPr>
      <w:spacing w:after="0" w:line="240" w:lineRule="auto"/>
    </w:pPr>
    <w:rPr>
      <w:sz w:val="20"/>
    </w:rPr>
  </w:style>
  <w:style w:type="character" w:styleId="1439">
    <w:name w:val="Endnote Text Char"/>
    <w:link w:val="1438"/>
    <w:uiPriority w:val="99"/>
    <w:rPr>
      <w:sz w:val="20"/>
    </w:rPr>
  </w:style>
  <w:style w:type="character" w:styleId="1440">
    <w:name w:val="endnote reference"/>
    <w:basedOn w:val="1459"/>
    <w:uiPriority w:val="99"/>
    <w:semiHidden/>
    <w:unhideWhenUsed/>
    <w:rPr>
      <w:vertAlign w:val="superscript"/>
    </w:rPr>
  </w:style>
  <w:style w:type="paragraph" w:styleId="1441">
    <w:name w:val="toc 1"/>
    <w:basedOn w:val="1452"/>
    <w:next w:val="1452"/>
    <w:uiPriority w:val="39"/>
    <w:unhideWhenUsed/>
    <w:pPr>
      <w:ind w:left="0" w:right="0" w:firstLine="0"/>
      <w:spacing w:after="57"/>
    </w:pPr>
  </w:style>
  <w:style w:type="paragraph" w:styleId="1442">
    <w:name w:val="toc 2"/>
    <w:basedOn w:val="1452"/>
    <w:next w:val="1452"/>
    <w:uiPriority w:val="39"/>
    <w:unhideWhenUsed/>
    <w:pPr>
      <w:ind w:left="283" w:right="0" w:firstLine="0"/>
      <w:spacing w:after="57"/>
    </w:pPr>
  </w:style>
  <w:style w:type="paragraph" w:styleId="1443">
    <w:name w:val="toc 3"/>
    <w:basedOn w:val="1452"/>
    <w:next w:val="1452"/>
    <w:uiPriority w:val="39"/>
    <w:unhideWhenUsed/>
    <w:pPr>
      <w:ind w:left="567" w:right="0" w:firstLine="0"/>
      <w:spacing w:after="57"/>
    </w:pPr>
  </w:style>
  <w:style w:type="paragraph" w:styleId="1444">
    <w:name w:val="toc 4"/>
    <w:basedOn w:val="1452"/>
    <w:next w:val="1452"/>
    <w:uiPriority w:val="39"/>
    <w:unhideWhenUsed/>
    <w:pPr>
      <w:ind w:left="850" w:right="0" w:firstLine="0"/>
      <w:spacing w:after="57"/>
    </w:pPr>
  </w:style>
  <w:style w:type="paragraph" w:styleId="1445">
    <w:name w:val="toc 5"/>
    <w:basedOn w:val="1452"/>
    <w:next w:val="1452"/>
    <w:uiPriority w:val="39"/>
    <w:unhideWhenUsed/>
    <w:pPr>
      <w:ind w:left="1134" w:right="0" w:firstLine="0"/>
      <w:spacing w:after="57"/>
    </w:pPr>
  </w:style>
  <w:style w:type="paragraph" w:styleId="1446">
    <w:name w:val="toc 6"/>
    <w:basedOn w:val="1452"/>
    <w:next w:val="1452"/>
    <w:uiPriority w:val="39"/>
    <w:unhideWhenUsed/>
    <w:pPr>
      <w:ind w:left="1417" w:right="0" w:firstLine="0"/>
      <w:spacing w:after="57"/>
    </w:pPr>
  </w:style>
  <w:style w:type="paragraph" w:styleId="1447">
    <w:name w:val="toc 7"/>
    <w:basedOn w:val="1452"/>
    <w:next w:val="1452"/>
    <w:uiPriority w:val="39"/>
    <w:unhideWhenUsed/>
    <w:pPr>
      <w:ind w:left="1701" w:right="0" w:firstLine="0"/>
      <w:spacing w:after="57"/>
    </w:pPr>
  </w:style>
  <w:style w:type="paragraph" w:styleId="1448">
    <w:name w:val="toc 8"/>
    <w:basedOn w:val="1452"/>
    <w:next w:val="1452"/>
    <w:uiPriority w:val="39"/>
    <w:unhideWhenUsed/>
    <w:pPr>
      <w:ind w:left="1984" w:right="0" w:firstLine="0"/>
      <w:spacing w:after="57"/>
    </w:pPr>
  </w:style>
  <w:style w:type="paragraph" w:styleId="1449">
    <w:name w:val="toc 9"/>
    <w:basedOn w:val="1452"/>
    <w:next w:val="1452"/>
    <w:uiPriority w:val="39"/>
    <w:unhideWhenUsed/>
    <w:pPr>
      <w:ind w:left="2268" w:right="0" w:firstLine="0"/>
      <w:spacing w:after="57"/>
    </w:pPr>
  </w:style>
  <w:style w:type="paragraph" w:styleId="1450">
    <w:name w:val="TOC Heading"/>
    <w:uiPriority w:val="39"/>
    <w:unhideWhenUsed/>
  </w:style>
  <w:style w:type="paragraph" w:styleId="1451">
    <w:name w:val="table of figures"/>
    <w:basedOn w:val="1452"/>
    <w:next w:val="1452"/>
    <w:uiPriority w:val="99"/>
    <w:unhideWhenUsed/>
    <w:pPr>
      <w:spacing w:after="0" w:afterAutospacing="0"/>
    </w:pPr>
  </w:style>
  <w:style w:type="paragraph" w:styleId="1452" w:default="1">
    <w:name w:val="Normal"/>
    <w:qFormat/>
    <w:rPr>
      <w:sz w:val="24"/>
      <w:szCs w:val="24"/>
    </w:rPr>
  </w:style>
  <w:style w:type="paragraph" w:styleId="1453">
    <w:name w:val="Heading 1"/>
    <w:basedOn w:val="1452"/>
    <w:next w:val="1452"/>
    <w:qFormat/>
    <w:pPr>
      <w:jc w:val="center"/>
      <w:keepNext/>
      <w:outlineLvl w:val="0"/>
    </w:pPr>
    <w:rPr>
      <w:szCs w:val="20"/>
    </w:rPr>
  </w:style>
  <w:style w:type="paragraph" w:styleId="1454">
    <w:name w:val="Heading 2"/>
    <w:basedOn w:val="1452"/>
    <w:next w:val="1452"/>
    <w:link w:val="149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1455">
    <w:name w:val="Heading 3"/>
    <w:basedOn w:val="1452"/>
    <w:next w:val="1452"/>
    <w:qFormat/>
    <w:pPr>
      <w:ind w:right="-1192"/>
      <w:jc w:val="center"/>
      <w:keepNext/>
      <w:tabs>
        <w:tab w:val="left" w:pos="3828" w:leader="none"/>
        <w:tab w:val="left" w:pos="9498" w:leader="none"/>
      </w:tabs>
      <w:outlineLvl w:val="2"/>
    </w:pPr>
    <w:rPr>
      <w:szCs w:val="20"/>
    </w:rPr>
  </w:style>
  <w:style w:type="paragraph" w:styleId="1456">
    <w:name w:val="Heading 6"/>
    <w:basedOn w:val="1452"/>
    <w:next w:val="1452"/>
    <w:qFormat/>
    <w:pPr>
      <w:numPr>
        <w:ilvl w:val="12"/>
      </w:numPr>
      <w:keepNext/>
      <w:spacing w:line="228" w:lineRule="auto"/>
      <w:tabs>
        <w:tab w:val="center" w:pos="4213" w:leader="none"/>
        <w:tab w:val="right" w:pos="8426" w:leader="none"/>
      </w:tabs>
      <w:outlineLvl w:val="5"/>
    </w:pPr>
    <w:rPr>
      <w:szCs w:val="20"/>
    </w:rPr>
  </w:style>
  <w:style w:type="paragraph" w:styleId="1457">
    <w:name w:val="Heading 7"/>
    <w:basedOn w:val="1452"/>
    <w:next w:val="1452"/>
    <w:qFormat/>
    <w:pPr>
      <w:ind w:firstLine="33"/>
      <w:jc w:val="center"/>
      <w:keepNext/>
      <w:outlineLvl w:val="6"/>
    </w:pPr>
    <w:rPr>
      <w:szCs w:val="20"/>
    </w:rPr>
  </w:style>
  <w:style w:type="paragraph" w:styleId="1458">
    <w:name w:val="Heading 8"/>
    <w:basedOn w:val="1452"/>
    <w:next w:val="1452"/>
    <w:qFormat/>
    <w:pPr>
      <w:keepNext/>
      <w:outlineLvl w:val="7"/>
    </w:pPr>
    <w:rPr>
      <w:b/>
      <w:bCs/>
      <w:szCs w:val="20"/>
    </w:rPr>
  </w:style>
  <w:style w:type="character" w:styleId="1459" w:default="1">
    <w:name w:val="Default Paragraph Font"/>
    <w:uiPriority w:val="1"/>
    <w:semiHidden/>
    <w:unhideWhenUsed/>
  </w:style>
  <w:style w:type="table" w:styleId="14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461" w:default="1">
    <w:name w:val="No List"/>
    <w:uiPriority w:val="99"/>
    <w:semiHidden/>
    <w:unhideWhenUsed/>
  </w:style>
  <w:style w:type="paragraph" w:styleId="1462">
    <w:name w:val="Title"/>
    <w:basedOn w:val="1452"/>
    <w:qFormat/>
    <w:pPr>
      <w:ind w:firstLine="720"/>
      <w:jc w:val="center"/>
    </w:pPr>
    <w:rPr>
      <w:szCs w:val="20"/>
    </w:rPr>
  </w:style>
  <w:style w:type="paragraph" w:styleId="1463">
    <w:name w:val="Body Text Indent 2"/>
    <w:basedOn w:val="1452"/>
    <w:pPr>
      <w:ind w:firstLine="426"/>
      <w:jc w:val="both"/>
      <w:spacing w:after="80"/>
    </w:pPr>
    <w:rPr>
      <w:rFonts w:ascii="Arial" w:hAnsi="Arial"/>
      <w:sz w:val="20"/>
      <w:szCs w:val="20"/>
    </w:rPr>
  </w:style>
  <w:style w:type="paragraph" w:styleId="1464">
    <w:name w:val="Body Text Indent"/>
    <w:basedOn w:val="1452"/>
    <w:pPr>
      <w:ind w:firstLine="720"/>
      <w:jc w:val="both"/>
    </w:pPr>
    <w:rPr>
      <w:rFonts w:ascii="Arial" w:hAnsi="Arial"/>
      <w:sz w:val="20"/>
      <w:szCs w:val="20"/>
    </w:rPr>
  </w:style>
  <w:style w:type="paragraph" w:styleId="1465" w:customStyle="1">
    <w:name w:val="Head"/>
    <w:basedOn w:val="1452"/>
    <w:pPr>
      <w:jc w:val="center"/>
      <w:keepLines/>
      <w:keepNext/>
      <w:spacing w:before="120" w:after="120"/>
    </w:pPr>
    <w:rPr>
      <w:rFonts w:ascii="TimesET" w:hAnsi="TimesET"/>
      <w:b/>
      <w:szCs w:val="20"/>
    </w:rPr>
  </w:style>
  <w:style w:type="paragraph" w:styleId="1466">
    <w:name w:val="Body Text Indent 3"/>
    <w:basedOn w:val="1452"/>
    <w:pPr>
      <w:ind w:firstLine="720"/>
      <w:jc w:val="both"/>
      <w:spacing w:after="80"/>
    </w:pPr>
    <w:rPr>
      <w:rFonts w:ascii="Arial" w:hAnsi="Arial"/>
      <w:sz w:val="20"/>
      <w:szCs w:val="20"/>
    </w:rPr>
  </w:style>
  <w:style w:type="paragraph" w:styleId="1467">
    <w:name w:val="Header"/>
    <w:basedOn w:val="1452"/>
    <w:link w:val="1487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1468">
    <w:name w:val="page number"/>
    <w:basedOn w:val="1459"/>
  </w:style>
  <w:style w:type="paragraph" w:styleId="1469">
    <w:name w:val="Footer"/>
    <w:basedOn w:val="1452"/>
    <w:pPr>
      <w:ind w:right="360" w:firstLine="360"/>
      <w:jc w:val="both"/>
      <w:spacing w:after="80"/>
      <w:tabs>
        <w:tab w:val="center" w:pos="4252" w:leader="none"/>
        <w:tab w:val="right" w:pos="8504" w:leader="none"/>
      </w:tabs>
      <w:pBdr>
        <w:top w:val="single" w:color="000000" w:sz="6" w:space="1"/>
      </w:pBdr>
    </w:pPr>
    <w:rPr>
      <w:rFonts w:ascii="TimesET" w:hAnsi="TimesET"/>
      <w:sz w:val="16"/>
      <w:szCs w:val="20"/>
    </w:rPr>
  </w:style>
  <w:style w:type="paragraph" w:styleId="1470">
    <w:name w:val="Normal (Web)"/>
    <w:basedOn w:val="1452"/>
    <w:pPr>
      <w:spacing w:before="100" w:beforeAutospacing="1" w:after="100" w:afterAutospacing="1"/>
    </w:pPr>
    <w:rPr>
      <w:rFonts w:ascii="Verdana" w:hAnsi="Verdana" w:eastAsia="Arial Unicode MS"/>
      <w:sz w:val="20"/>
      <w:szCs w:val="20"/>
    </w:rPr>
  </w:style>
  <w:style w:type="paragraph" w:styleId="1471">
    <w:name w:val="Body Text"/>
    <w:basedOn w:val="1452"/>
    <w:link w:val="1491"/>
    <w:pPr>
      <w:jc w:val="both"/>
      <w:spacing w:line="240" w:lineRule="atLeast"/>
    </w:pPr>
    <w:rPr>
      <w:szCs w:val="20"/>
    </w:rPr>
  </w:style>
  <w:style w:type="paragraph" w:styleId="1472">
    <w:name w:val="footnote text"/>
    <w:basedOn w:val="1452"/>
    <w:link w:val="1479"/>
    <w:rPr>
      <w:sz w:val="20"/>
      <w:szCs w:val="20"/>
    </w:rPr>
  </w:style>
  <w:style w:type="character" w:styleId="1473">
    <w:name w:val="footnote reference"/>
    <w:uiPriority w:val="99"/>
    <w:rPr>
      <w:vertAlign w:val="superscript"/>
    </w:rPr>
  </w:style>
  <w:style w:type="paragraph" w:styleId="1474" w:customStyle="1">
    <w:name w:val="FR1"/>
    <w:pPr>
      <w:jc w:val="right"/>
      <w:spacing w:before="20"/>
      <w:widowControl w:val="off"/>
    </w:pPr>
    <w:rPr>
      <w:rFonts w:ascii="Arial" w:hAnsi="Arial"/>
    </w:rPr>
  </w:style>
  <w:style w:type="paragraph" w:styleId="1475">
    <w:name w:val="Body Text 2"/>
    <w:basedOn w:val="1452"/>
    <w:rPr>
      <w:szCs w:val="20"/>
    </w:rPr>
  </w:style>
  <w:style w:type="paragraph" w:styleId="1476">
    <w:name w:val="Balloon Text"/>
    <w:basedOn w:val="1452"/>
    <w:link w:val="1477"/>
    <w:rPr>
      <w:rFonts w:ascii="Tahoma" w:hAnsi="Tahoma"/>
      <w:sz w:val="16"/>
      <w:szCs w:val="16"/>
    </w:rPr>
  </w:style>
  <w:style w:type="character" w:styleId="1477" w:customStyle="1">
    <w:name w:val="Текст выноски Знак"/>
    <w:link w:val="1476"/>
    <w:rPr>
      <w:rFonts w:ascii="Tahoma" w:hAnsi="Tahoma" w:cs="Tahoma"/>
      <w:sz w:val="16"/>
      <w:szCs w:val="16"/>
    </w:rPr>
  </w:style>
  <w:style w:type="paragraph" w:styleId="1478">
    <w:name w:val="List Paragraph"/>
    <w:basedOn w:val="1452"/>
    <w:link w:val="1480"/>
    <w:uiPriority w:val="34"/>
    <w:qFormat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styleId="1479" w:customStyle="1">
    <w:name w:val="Текст сноски Знак"/>
    <w:basedOn w:val="1459"/>
    <w:link w:val="1472"/>
  </w:style>
  <w:style w:type="character" w:styleId="1480" w:customStyle="1">
    <w:name w:val="Абзац списка Знак"/>
    <w:link w:val="1478"/>
    <w:uiPriority w:val="34"/>
    <w:qFormat/>
    <w:rPr>
      <w:rFonts w:ascii="Calibri" w:hAnsi="Calibri"/>
      <w:sz w:val="22"/>
      <w:szCs w:val="22"/>
      <w:lang w:eastAsia="ar-SA"/>
    </w:rPr>
  </w:style>
  <w:style w:type="paragraph" w:styleId="1481" w:customStyle="1">
    <w:name w:val="ConsPlusNormal"/>
    <w:pPr>
      <w:ind w:firstLine="720"/>
    </w:pPr>
    <w:rPr>
      <w:rFonts w:ascii="Arial" w:hAnsi="Arial" w:eastAsia="Arial" w:cs="Arial"/>
      <w:lang w:eastAsia="ar-SA"/>
    </w:rPr>
  </w:style>
  <w:style w:type="character" w:styleId="1482" w:customStyle="1">
    <w:name w:val="WW8Num1z6"/>
    <w:rPr>
      <w:rFonts w:cs="Times New Roman"/>
    </w:rPr>
  </w:style>
  <w:style w:type="paragraph" w:styleId="1483" w:customStyle="1">
    <w:name w:val="ConsNormal"/>
    <w:pPr>
      <w:ind w:firstLine="720"/>
      <w:widowControl w:val="off"/>
    </w:pPr>
    <w:rPr>
      <w:rFonts w:ascii="Arial" w:hAnsi="Arial" w:eastAsia="Arial"/>
      <w:lang w:eastAsia="ar-SA"/>
    </w:rPr>
  </w:style>
  <w:style w:type="character" w:styleId="1484" w:customStyle="1">
    <w:name w:val="WW-Absatz-Standardschriftart"/>
  </w:style>
  <w:style w:type="paragraph" w:styleId="1485" w:customStyle="1">
    <w:name w:val="Основной текст с отступом 22"/>
    <w:basedOn w:val="1452"/>
    <w:pPr>
      <w:ind w:left="283"/>
      <w:spacing w:after="120" w:line="480" w:lineRule="auto"/>
    </w:pPr>
    <w:rPr>
      <w:lang w:eastAsia="ar-SA"/>
    </w:rPr>
  </w:style>
  <w:style w:type="character" w:styleId="1486" w:customStyle="1">
    <w:name w:val="Символ сноски"/>
    <w:rPr>
      <w:rFonts w:hint="default" w:ascii="Times New Roman" w:hAnsi="Times New Roman" w:cs="Times New Roman"/>
      <w:vertAlign w:val="superscript"/>
    </w:rPr>
  </w:style>
  <w:style w:type="character" w:styleId="1487" w:customStyle="1">
    <w:name w:val="Верхний колонтитул Знак"/>
    <w:basedOn w:val="1459"/>
    <w:link w:val="1467"/>
  </w:style>
  <w:style w:type="character" w:styleId="1488">
    <w:name w:val="Hyperlink"/>
    <w:uiPriority w:val="99"/>
    <w:unhideWhenUsed/>
    <w:rPr>
      <w:color w:val="0000ff"/>
      <w:u w:val="single"/>
    </w:rPr>
  </w:style>
  <w:style w:type="paragraph" w:styleId="1489" w:customStyle="1">
    <w:name w:val="Основной текст 21"/>
    <w:basedOn w:val="1452"/>
    <w:rPr>
      <w:szCs w:val="20"/>
      <w:lang w:eastAsia="ar-SA"/>
    </w:rPr>
  </w:style>
  <w:style w:type="character" w:styleId="1490" w:customStyle="1">
    <w:name w:val="Заголовок 2 Знак"/>
    <w:link w:val="1454"/>
    <w:rPr>
      <w:rFonts w:ascii="Arial" w:hAnsi="Arial" w:cs="Arial"/>
      <w:b/>
      <w:bCs/>
      <w:i/>
      <w:iCs/>
      <w:sz w:val="28"/>
      <w:szCs w:val="28"/>
    </w:rPr>
  </w:style>
  <w:style w:type="character" w:styleId="1491" w:customStyle="1">
    <w:name w:val="Основной текст Знак"/>
    <w:link w:val="1471"/>
    <w:rPr>
      <w:sz w:val="24"/>
    </w:rPr>
  </w:style>
  <w:style w:type="paragraph" w:styleId="1492">
    <w:name w:val="No Spacing"/>
    <w:uiPriority w:val="1"/>
    <w:qFormat/>
    <w:rPr>
      <w:sz w:val="24"/>
      <w:szCs w:val="24"/>
    </w:rPr>
  </w:style>
  <w:style w:type="table" w:styleId="1493">
    <w:name w:val="Table Grid"/>
    <w:basedOn w:val="1460"/>
    <w:uiPriority w:val="59"/>
    <w:rPr>
      <w:rFonts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94" w:customStyle="1">
    <w:name w:val="WW8Num9z1"/>
    <w:rPr>
      <w:rFonts w:cs="Times New Roman"/>
      <w:b w:val="0"/>
      <w:i w:val="0"/>
      <w:iCs w:val="0"/>
      <w:color w:val="auto"/>
    </w:rPr>
  </w:style>
  <w:style w:type="table" w:styleId="1495" w:customStyle="1">
    <w:name w:val="Сетка таблицы1"/>
    <w:basedOn w:val="1460"/>
    <w:next w:val="1493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96" w:customStyle="1">
    <w:name w:val="Сетка таблицы2"/>
    <w:basedOn w:val="1460"/>
    <w:next w:val="1493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97">
    <w:name w:val="FollowedHyperlink"/>
    <w:basedOn w:val="145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hyperlink" Target="https://rosseti-lenenergo.ru/shareholders/corp/ustav/?part=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64A5E-8113-476D-A914-F9A6A6BB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ПАО "Ленэнерго"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УСЛУГ№ ________</dc:title>
  <dc:creator>RomanchenkoIV</dc:creator>
  <cp:lastModifiedBy>podolskiy.va</cp:lastModifiedBy>
  <cp:revision>12</cp:revision>
  <dcterms:created xsi:type="dcterms:W3CDTF">2024-10-13T12:42:00Z</dcterms:created>
  <dcterms:modified xsi:type="dcterms:W3CDTF">2026-07-13T14:30:25Z</dcterms:modified>
</cp:coreProperties>
</file>