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3D8BB" w14:textId="77777777" w:rsidR="003109EE" w:rsidRPr="003109EE" w:rsidRDefault="003109EE" w:rsidP="003109EE">
      <w:pPr>
        <w:spacing w:line="259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УТВЕРЖДАЮ:</w:t>
      </w:r>
    </w:p>
    <w:p w14:paraId="168E3515" w14:textId="77777777" w:rsidR="003109EE" w:rsidRPr="003109EE" w:rsidRDefault="003109EE" w:rsidP="003109EE">
      <w:pPr>
        <w:spacing w:line="259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Главный инженер</w:t>
      </w:r>
    </w:p>
    <w:p w14:paraId="6897347A" w14:textId="77777777" w:rsidR="003109EE" w:rsidRPr="003109EE" w:rsidRDefault="003109EE" w:rsidP="003109EE">
      <w:pPr>
        <w:spacing w:line="259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 «БАРНАУЛЬСКИЙ ВОДОКАНАЛ»</w:t>
      </w:r>
    </w:p>
    <w:p w14:paraId="0BC521F6" w14:textId="77777777" w:rsidR="003109EE" w:rsidRPr="003109EE" w:rsidRDefault="003109EE" w:rsidP="003109EE">
      <w:pPr>
        <w:spacing w:line="259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___________________Чайкин Е.С.</w:t>
      </w:r>
    </w:p>
    <w:p w14:paraId="24B49497" w14:textId="1B53A268" w:rsidR="003109EE" w:rsidRPr="003109EE" w:rsidRDefault="003109EE" w:rsidP="003109EE">
      <w:pPr>
        <w:spacing w:line="259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«______»________________2026 г.</w:t>
      </w:r>
    </w:p>
    <w:p w14:paraId="3EB51D80" w14:textId="77777777" w:rsidR="003109EE" w:rsidRPr="003109EE" w:rsidRDefault="003109EE" w:rsidP="003109EE">
      <w:pPr>
        <w:spacing w:line="259" w:lineRule="auto"/>
        <w:jc w:val="center"/>
        <w:rPr>
          <w:rFonts w:ascii="Arial" w:hAnsi="Arial" w:cs="Arial"/>
          <w:b/>
          <w:sz w:val="28"/>
          <w:szCs w:val="28"/>
        </w:rPr>
      </w:pPr>
    </w:p>
    <w:p w14:paraId="45399DA1" w14:textId="77777777" w:rsidR="003109EE" w:rsidRPr="003109EE" w:rsidRDefault="003109EE" w:rsidP="003109EE">
      <w:pPr>
        <w:spacing w:line="259" w:lineRule="auto"/>
        <w:jc w:val="center"/>
        <w:rPr>
          <w:rFonts w:ascii="Arial" w:hAnsi="Arial" w:cs="Arial"/>
          <w:b/>
          <w:sz w:val="28"/>
          <w:szCs w:val="28"/>
        </w:rPr>
      </w:pPr>
    </w:p>
    <w:p w14:paraId="4E60F311" w14:textId="77777777" w:rsidR="003109EE" w:rsidRPr="003109EE" w:rsidRDefault="003109EE" w:rsidP="003109EE">
      <w:pPr>
        <w:spacing w:line="259" w:lineRule="auto"/>
        <w:jc w:val="center"/>
        <w:rPr>
          <w:rFonts w:ascii="Arial" w:hAnsi="Arial" w:cs="Arial"/>
          <w:b/>
          <w:sz w:val="28"/>
          <w:szCs w:val="28"/>
        </w:rPr>
      </w:pPr>
    </w:p>
    <w:p w14:paraId="7859BB40" w14:textId="44DEE153" w:rsidR="003109EE" w:rsidRDefault="003109EE" w:rsidP="003109EE">
      <w:pPr>
        <w:spacing w:line="259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Технические требования на разработку и поставку системы управления технологическими процессами верхнего уровня </w:t>
      </w:r>
      <w:r>
        <w:rPr>
          <w:rFonts w:ascii="Arial" w:hAnsi="Arial" w:cs="Arial"/>
          <w:b/>
          <w:sz w:val="28"/>
          <w:szCs w:val="28"/>
          <w:lang w:val="en-US"/>
        </w:rPr>
        <w:t>OOO</w:t>
      </w:r>
      <w:r>
        <w:rPr>
          <w:rFonts w:ascii="Arial" w:hAnsi="Arial" w:cs="Arial"/>
          <w:b/>
          <w:sz w:val="28"/>
          <w:szCs w:val="28"/>
        </w:rPr>
        <w:t xml:space="preserve"> «БАРНАУЛЬСКИЙ ВОДОКАНАЛ».</w:t>
      </w:r>
    </w:p>
    <w:p w14:paraId="3576FF5A" w14:textId="77777777" w:rsidR="003109EE" w:rsidRDefault="003109EE">
      <w:pPr>
        <w:spacing w:line="259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1498CC36" w14:textId="77777777" w:rsidR="003109EE" w:rsidRPr="003109EE" w:rsidRDefault="003109EE" w:rsidP="003109EE">
      <w:pPr>
        <w:spacing w:line="259" w:lineRule="auto"/>
        <w:jc w:val="center"/>
        <w:rPr>
          <w:rFonts w:ascii="Arial" w:hAnsi="Arial" w:cs="Arial"/>
          <w:b/>
          <w:sz w:val="28"/>
          <w:szCs w:val="28"/>
        </w:rPr>
      </w:pPr>
    </w:p>
    <w:p w14:paraId="619B165A" w14:textId="77777777" w:rsidR="006337A9" w:rsidRPr="006337A9" w:rsidRDefault="000A14C0" w:rsidP="006337A9">
      <w:pPr>
        <w:spacing w:line="276" w:lineRule="auto"/>
        <w:ind w:left="-142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Технические требования на разработку и поставку системы управления технологическими процессами верхнего уровня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OOO</w:t>
      </w:r>
      <w:r>
        <w:rPr>
          <w:rFonts w:ascii="Times New Roman" w:hAnsi="Times New Roman" w:cs="Times New Roman"/>
          <w:b/>
          <w:sz w:val="24"/>
          <w:szCs w:val="24"/>
        </w:rPr>
        <w:t xml:space="preserve"> «Барнаульский Водоканал».</w:t>
      </w:r>
    </w:p>
    <w:p w14:paraId="619B165B" w14:textId="77777777" w:rsidR="006337A9" w:rsidRPr="006337A9" w:rsidRDefault="006337A9" w:rsidP="006337A9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7729775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19B165C" w14:textId="77777777" w:rsidR="006337A9" w:rsidRPr="006337A9" w:rsidRDefault="00294E8D" w:rsidP="006337A9">
          <w:pPr>
            <w:pStyle w:val="a8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14:paraId="619B165D" w14:textId="0225844F" w:rsidR="002A6B05" w:rsidRDefault="00294E8D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\h \z \u </w:instrText>
          </w:r>
          <w:r>
            <w:rPr>
              <w:sz w:val="24"/>
              <w:szCs w:val="24"/>
            </w:rPr>
            <w:fldChar w:fldCharType="separate"/>
          </w:r>
          <w:hyperlink w:anchor="_Toc228346202" w:history="1">
            <w:r>
              <w:rPr>
                <w:rStyle w:val="a9"/>
              </w:rPr>
              <w:t>1.</w:t>
            </w:r>
            <w:r>
              <w:rPr>
                <w:rFonts w:asciiTheme="minorHAnsi" w:eastAsiaTheme="minorEastAsia" w:hAnsiTheme="minorHAnsi" w:cstheme="minorBidi"/>
                <w:lang w:eastAsia="ru-RU"/>
              </w:rPr>
              <w:tab/>
            </w:r>
            <w:r>
              <w:rPr>
                <w:rStyle w:val="a9"/>
              </w:rPr>
              <w:t>ОБЩИЕ СВЕДЕНИЯ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_Toc228346202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372D7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19B165E" w14:textId="46A1DA37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03" w:history="1">
            <w:r w:rsidR="00BA025B">
              <w:rPr>
                <w:rStyle w:val="a9"/>
              </w:rPr>
              <w:t>1.1 Полное наименование системы и ее условное обозначение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_Toc228346203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="00BA025B">
              <w:rPr>
                <w:webHidden/>
              </w:rPr>
              <w:fldChar w:fldCharType="end"/>
            </w:r>
          </w:hyperlink>
        </w:p>
        <w:p w14:paraId="619B165F" w14:textId="2B5CF970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04" w:history="1">
            <w:r w:rsidR="00BA025B">
              <w:rPr>
                <w:rStyle w:val="a9"/>
              </w:rPr>
              <w:t>1.2 Основание для создания системы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_Toc228346204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="00BA025B">
              <w:rPr>
                <w:webHidden/>
              </w:rPr>
              <w:fldChar w:fldCharType="end"/>
            </w:r>
          </w:hyperlink>
        </w:p>
        <w:p w14:paraId="619B1660" w14:textId="4FFC5C47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05" w:history="1">
            <w:r w:rsidR="00BA025B">
              <w:rPr>
                <w:rStyle w:val="a9"/>
              </w:rPr>
              <w:t>1.3 География расположения системы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_Toc228346205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="00BA025B">
              <w:rPr>
                <w:webHidden/>
              </w:rPr>
              <w:fldChar w:fldCharType="end"/>
            </w:r>
          </w:hyperlink>
        </w:p>
        <w:p w14:paraId="619B1661" w14:textId="30B05900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06" w:history="1">
            <w:r w:rsidR="00BA025B">
              <w:rPr>
                <w:rStyle w:val="a9"/>
              </w:rPr>
              <w:t>2. НАЗНАЧЕНИЕ И ЦЕЛИ СОЗДАНИЯ АСУ ТП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_Toc228346206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BA025B">
              <w:rPr>
                <w:webHidden/>
              </w:rPr>
              <w:fldChar w:fldCharType="end"/>
            </w:r>
          </w:hyperlink>
        </w:p>
        <w:p w14:paraId="619B1662" w14:textId="25C952DD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07" w:history="1">
            <w:r w:rsidR="00BA025B">
              <w:rPr>
                <w:rStyle w:val="a9"/>
              </w:rPr>
              <w:t>2.1 Назначение системы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_Toc228346207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BA025B">
              <w:rPr>
                <w:webHidden/>
              </w:rPr>
              <w:fldChar w:fldCharType="end"/>
            </w:r>
          </w:hyperlink>
        </w:p>
        <w:p w14:paraId="619B1663" w14:textId="44DD3D94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08" w:history="1">
            <w:r w:rsidR="00BA025B">
              <w:rPr>
                <w:rStyle w:val="a9"/>
              </w:rPr>
              <w:t>2.2 Цель создания системы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_Toc228346208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BA025B">
              <w:rPr>
                <w:webHidden/>
              </w:rPr>
              <w:fldChar w:fldCharType="end"/>
            </w:r>
          </w:hyperlink>
        </w:p>
        <w:p w14:paraId="619B1664" w14:textId="13694A36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09" w:history="1">
            <w:r w:rsidR="00BA025B">
              <w:rPr>
                <w:rStyle w:val="a9"/>
              </w:rPr>
              <w:t>3. ХАРАКТЕРИСТИКА ОБЪЕКТА АВТОМАТИЗАЦИИ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_Toc228346209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BA025B">
              <w:rPr>
                <w:webHidden/>
              </w:rPr>
              <w:fldChar w:fldCharType="end"/>
            </w:r>
          </w:hyperlink>
        </w:p>
        <w:p w14:paraId="619B1665" w14:textId="35EDD053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0" w:history="1">
            <w:r w:rsidR="00BA025B">
              <w:rPr>
                <w:rStyle w:val="a9"/>
              </w:rPr>
              <w:t>3.1 Краткое описание объекта автоматизации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_Toc228346210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BA025B">
              <w:rPr>
                <w:webHidden/>
              </w:rPr>
              <w:fldChar w:fldCharType="end"/>
            </w:r>
          </w:hyperlink>
        </w:p>
        <w:p w14:paraId="619B1666" w14:textId="4CF408CB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1" w:history="1">
            <w:r w:rsidR="00BA025B">
              <w:rPr>
                <w:rStyle w:val="a9"/>
              </w:rPr>
              <w:t>3.2. Описание объекта ОСРВ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_Toc228346211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BA025B">
              <w:rPr>
                <w:webHidden/>
              </w:rPr>
              <w:fldChar w:fldCharType="end"/>
            </w:r>
          </w:hyperlink>
        </w:p>
        <w:p w14:paraId="619B1667" w14:textId="7287B194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2" w:history="1">
            <w:r w:rsidR="00BA025B">
              <w:rPr>
                <w:rStyle w:val="a9"/>
              </w:rPr>
              <w:t>3.2.1. ВОС</w:t>
            </w:r>
            <w:r w:rsidR="00BA025B">
              <w:rPr>
                <w:rStyle w:val="a9"/>
                <w:lang w:val="en-US"/>
              </w:rPr>
              <w:t xml:space="preserve"> </w:t>
            </w:r>
            <w:r w:rsidR="00BA025B">
              <w:rPr>
                <w:rStyle w:val="a9"/>
              </w:rPr>
              <w:t>№1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_Toc228346212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BA025B">
              <w:rPr>
                <w:webHidden/>
              </w:rPr>
              <w:fldChar w:fldCharType="end"/>
            </w:r>
          </w:hyperlink>
        </w:p>
        <w:p w14:paraId="619B1668" w14:textId="54D93C23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3" w:history="1">
            <w:r w:rsidR="00BA025B">
              <w:rPr>
                <w:rStyle w:val="a9"/>
              </w:rPr>
              <w:t>3.2.2. ВОС №2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_Toc228346213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BA025B">
              <w:rPr>
                <w:webHidden/>
              </w:rPr>
              <w:fldChar w:fldCharType="end"/>
            </w:r>
          </w:hyperlink>
        </w:p>
        <w:p w14:paraId="619B1669" w14:textId="67BBA3BE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4" w:history="1">
            <w:r w:rsidR="00BA025B">
              <w:rPr>
                <w:rStyle w:val="a9"/>
              </w:rPr>
              <w:t>3.3. Описание объекта ЦДС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_Toc228346214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="00BA025B">
              <w:rPr>
                <w:webHidden/>
              </w:rPr>
              <w:fldChar w:fldCharType="end"/>
            </w:r>
          </w:hyperlink>
        </w:p>
        <w:p w14:paraId="619B166A" w14:textId="34EF3376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5" w:history="1">
            <w:r w:rsidR="00BA025B">
              <w:rPr>
                <w:rStyle w:val="a9"/>
              </w:rPr>
              <w:t>3.3.1. Узлы учета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_Toc228346215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BA025B">
              <w:rPr>
                <w:webHidden/>
              </w:rPr>
              <w:fldChar w:fldCharType="end"/>
            </w:r>
          </w:hyperlink>
        </w:p>
        <w:p w14:paraId="619B166B" w14:textId="33D9B96F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6" w:history="1">
            <w:r w:rsidR="00BA025B">
              <w:rPr>
                <w:rStyle w:val="a9"/>
              </w:rPr>
              <w:t>3.3.2. Учет тепловых узлов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_Toc228346216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BA025B">
              <w:rPr>
                <w:webHidden/>
              </w:rPr>
              <w:fldChar w:fldCharType="end"/>
            </w:r>
          </w:hyperlink>
        </w:p>
        <w:p w14:paraId="619B166C" w14:textId="4EE6935F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7" w:history="1">
            <w:r w:rsidR="00BA025B">
              <w:rPr>
                <w:rStyle w:val="a9"/>
              </w:rPr>
              <w:t>3.3.3. Контрольные и диктующие точки.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_Toc228346217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BA025B">
              <w:rPr>
                <w:webHidden/>
              </w:rPr>
              <w:fldChar w:fldCharType="end"/>
            </w:r>
          </w:hyperlink>
        </w:p>
        <w:p w14:paraId="619B166D" w14:textId="52CBA29E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8" w:history="1">
            <w:r w:rsidR="00BA025B">
              <w:rPr>
                <w:rStyle w:val="a9"/>
              </w:rPr>
              <w:t>4. ТРЕБОВАНИЯ К СИСТЕМЕ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_Toc228346218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BA025B">
              <w:rPr>
                <w:webHidden/>
              </w:rPr>
              <w:fldChar w:fldCharType="end"/>
            </w:r>
          </w:hyperlink>
        </w:p>
        <w:p w14:paraId="619B166E" w14:textId="1BCF9C97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19" w:history="1">
            <w:r w:rsidR="00BA025B">
              <w:rPr>
                <w:rStyle w:val="a9"/>
              </w:rPr>
              <w:t>4.1 Требования к системе в целом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_Toc228346219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BA025B">
              <w:rPr>
                <w:webHidden/>
              </w:rPr>
              <w:fldChar w:fldCharType="end"/>
            </w:r>
          </w:hyperlink>
        </w:p>
        <w:p w14:paraId="619B166F" w14:textId="3885ACAB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0" w:history="1">
            <w:r w:rsidR="00BA025B">
              <w:rPr>
                <w:rStyle w:val="a9"/>
              </w:rPr>
              <w:t>4.1.1 Требования к структуре и функционированию системы.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_Toc228346220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BA025B">
              <w:rPr>
                <w:webHidden/>
              </w:rPr>
              <w:fldChar w:fldCharType="end"/>
            </w:r>
          </w:hyperlink>
        </w:p>
        <w:p w14:paraId="619B1670" w14:textId="122BBA63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1" w:history="1">
            <w:r w:rsidR="00BA025B">
              <w:rPr>
                <w:rStyle w:val="a9"/>
              </w:rPr>
              <w:t>4.1.2 Требования по сохранности информации при авариях.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_Toc228346221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BA025B">
              <w:rPr>
                <w:webHidden/>
              </w:rPr>
              <w:fldChar w:fldCharType="end"/>
            </w:r>
          </w:hyperlink>
        </w:p>
        <w:p w14:paraId="619B1671" w14:textId="6079E8EC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2" w:history="1">
            <w:r w:rsidR="00BA025B">
              <w:rPr>
                <w:rStyle w:val="a9"/>
              </w:rPr>
              <w:t>4.1.3 Требования к надежности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_Toc228346222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BA025B">
              <w:rPr>
                <w:webHidden/>
              </w:rPr>
              <w:fldChar w:fldCharType="end"/>
            </w:r>
          </w:hyperlink>
        </w:p>
        <w:p w14:paraId="619B1672" w14:textId="003109A4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3" w:history="1">
            <w:r w:rsidR="00BA025B">
              <w:rPr>
                <w:rStyle w:val="a9"/>
              </w:rPr>
              <w:t>4.1.4 Требования по обеспечению информационной безопасности.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_Toc228346223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BA025B">
              <w:rPr>
                <w:webHidden/>
              </w:rPr>
              <w:fldChar w:fldCharType="end"/>
            </w:r>
          </w:hyperlink>
        </w:p>
        <w:p w14:paraId="619B1673" w14:textId="11D2C08E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4" w:history="1">
            <w:r w:rsidR="00BA025B">
              <w:rPr>
                <w:rStyle w:val="a9"/>
              </w:rPr>
              <w:t>4.1.5 Требования к эргономике и технической эстетике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_Toc228346224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BA025B">
              <w:rPr>
                <w:webHidden/>
              </w:rPr>
              <w:fldChar w:fldCharType="end"/>
            </w:r>
          </w:hyperlink>
        </w:p>
        <w:p w14:paraId="619B1674" w14:textId="5912D8C6" w:rsidR="002A6B05" w:rsidRDefault="001372D7">
          <w:pPr>
            <w:pStyle w:val="21"/>
            <w:tabs>
              <w:tab w:val="left" w:pos="1100"/>
            </w:tabs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5" w:history="1">
            <w:r w:rsidR="00BA025B">
              <w:rPr>
                <w:rStyle w:val="a9"/>
              </w:rPr>
              <w:t>4.1.6</w:t>
            </w:r>
            <w:r w:rsidR="00BA025B">
              <w:rPr>
                <w:rFonts w:asciiTheme="minorHAnsi" w:eastAsiaTheme="minorEastAsia" w:hAnsiTheme="minorHAnsi" w:cstheme="minorBidi"/>
                <w:lang w:eastAsia="ru-RU"/>
              </w:rPr>
              <w:t xml:space="preserve"> </w:t>
            </w:r>
            <w:r w:rsidR="00BA025B">
              <w:rPr>
                <w:rStyle w:val="a9"/>
              </w:rPr>
              <w:t xml:space="preserve">Требования к безопасности к </w:t>
            </w:r>
            <w:r w:rsidR="00BA025B">
              <w:rPr>
                <w:rStyle w:val="a9"/>
                <w:lang w:val="en-US"/>
              </w:rPr>
              <w:t>SCADA</w:t>
            </w:r>
            <w:r w:rsidR="00BA025B">
              <w:rPr>
                <w:rStyle w:val="a9"/>
              </w:rPr>
              <w:t>-системам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_Toc228346225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BA025B">
              <w:rPr>
                <w:webHidden/>
              </w:rPr>
              <w:fldChar w:fldCharType="end"/>
            </w:r>
          </w:hyperlink>
        </w:p>
        <w:p w14:paraId="619B1675" w14:textId="4E139868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6" w:history="1">
            <w:r w:rsidR="00BA025B">
              <w:rPr>
                <w:rStyle w:val="a9"/>
              </w:rPr>
              <w:t>4.1.7 Требования к защите от влияния внешних воздействий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_Toc228346226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 w:rsidR="00BA025B">
              <w:rPr>
                <w:webHidden/>
              </w:rPr>
              <w:fldChar w:fldCharType="end"/>
            </w:r>
          </w:hyperlink>
        </w:p>
        <w:p w14:paraId="619B1676" w14:textId="58FD96E6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7" w:history="1">
            <w:r w:rsidR="00BA025B">
              <w:rPr>
                <w:rStyle w:val="a9"/>
              </w:rPr>
              <w:t>4.1.8 Требования к эксплуатации, ТО, ремонту и хранению компонентов системы.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_Toc228346227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 w:rsidR="00BA025B">
              <w:rPr>
                <w:webHidden/>
              </w:rPr>
              <w:fldChar w:fldCharType="end"/>
            </w:r>
          </w:hyperlink>
        </w:p>
        <w:p w14:paraId="619B1677" w14:textId="043C0F92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8" w:history="1">
            <w:r w:rsidR="00BA025B">
              <w:rPr>
                <w:rStyle w:val="a9"/>
              </w:rPr>
              <w:t>4.1.9 Требования по стандартизации и унификации.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_Toc228346228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 w:rsidR="00BA025B">
              <w:rPr>
                <w:webHidden/>
              </w:rPr>
              <w:fldChar w:fldCharType="end"/>
            </w:r>
          </w:hyperlink>
        </w:p>
        <w:p w14:paraId="619B1678" w14:textId="752AD5E1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29" w:history="1">
            <w:r w:rsidR="00BA025B">
              <w:rPr>
                <w:rStyle w:val="a9"/>
              </w:rPr>
              <w:t>4.1.10 Дополнительные требования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_Toc228346229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 w:rsidR="00BA025B">
              <w:rPr>
                <w:webHidden/>
              </w:rPr>
              <w:fldChar w:fldCharType="end"/>
            </w:r>
          </w:hyperlink>
        </w:p>
        <w:p w14:paraId="619B1679" w14:textId="71BA385E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0" w:history="1">
            <w:r w:rsidR="00BA025B">
              <w:rPr>
                <w:rStyle w:val="a9"/>
              </w:rPr>
              <w:t>4.2 Требования к функциям (задачам), выполняемым системой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_Toc228346230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BA025B">
              <w:rPr>
                <w:webHidden/>
              </w:rPr>
              <w:fldChar w:fldCharType="end"/>
            </w:r>
          </w:hyperlink>
        </w:p>
        <w:p w14:paraId="619B167A" w14:textId="04060F96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1" w:history="1">
            <w:r w:rsidR="00BA025B">
              <w:rPr>
                <w:rStyle w:val="a9"/>
              </w:rPr>
              <w:t>4.2.1 Объем автоматизации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_Toc228346231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BA025B">
              <w:rPr>
                <w:webHidden/>
              </w:rPr>
              <w:fldChar w:fldCharType="end"/>
            </w:r>
          </w:hyperlink>
        </w:p>
        <w:p w14:paraId="619B167B" w14:textId="0331339F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2" w:history="1">
            <w:r w:rsidR="00BA025B">
              <w:rPr>
                <w:rStyle w:val="a9"/>
              </w:rPr>
              <w:t>4.2.2 Функции системы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_Toc228346232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BA025B">
              <w:rPr>
                <w:webHidden/>
              </w:rPr>
              <w:fldChar w:fldCharType="end"/>
            </w:r>
          </w:hyperlink>
        </w:p>
        <w:p w14:paraId="619B167C" w14:textId="45F4BD17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3" w:history="1">
            <w:r w:rsidR="00BA025B">
              <w:rPr>
                <w:rStyle w:val="a9"/>
              </w:rPr>
              <w:t>4.3 Требования к видам обеспечения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_Toc228346233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 w:rsidR="00BA025B">
              <w:rPr>
                <w:webHidden/>
              </w:rPr>
              <w:fldChar w:fldCharType="end"/>
            </w:r>
          </w:hyperlink>
        </w:p>
        <w:p w14:paraId="619B167D" w14:textId="7CF05A33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4" w:history="1">
            <w:r w:rsidR="00BA025B">
              <w:rPr>
                <w:rStyle w:val="a9"/>
              </w:rPr>
              <w:t>4.3.1 Требования к техническому обеспечению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_Toc228346234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 w:rsidR="00BA025B">
              <w:rPr>
                <w:webHidden/>
              </w:rPr>
              <w:fldChar w:fldCharType="end"/>
            </w:r>
          </w:hyperlink>
        </w:p>
        <w:p w14:paraId="619B167E" w14:textId="343FE910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5" w:history="1">
            <w:r w:rsidR="00BA025B">
              <w:rPr>
                <w:rStyle w:val="a9"/>
              </w:rPr>
              <w:t>4.3.2 Требования к программному обеспечению.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_Toc228346235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 w:rsidR="00BA025B">
              <w:rPr>
                <w:webHidden/>
              </w:rPr>
              <w:fldChar w:fldCharType="end"/>
            </w:r>
          </w:hyperlink>
        </w:p>
        <w:p w14:paraId="619B167F" w14:textId="3CC168EC" w:rsidR="002A6B05" w:rsidRDefault="001372D7">
          <w:pPr>
            <w:pStyle w:val="21"/>
            <w:tabs>
              <w:tab w:val="left" w:pos="1100"/>
            </w:tabs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6" w:history="1">
            <w:r w:rsidR="00BA025B">
              <w:rPr>
                <w:rStyle w:val="a9"/>
              </w:rPr>
              <w:t>4.3.3</w:t>
            </w:r>
            <w:r w:rsidR="00BA025B">
              <w:rPr>
                <w:rFonts w:asciiTheme="minorHAnsi" w:eastAsiaTheme="minorEastAsia" w:hAnsiTheme="minorHAnsi" w:cstheme="minorBidi"/>
                <w:lang w:eastAsia="ru-RU"/>
              </w:rPr>
              <w:t xml:space="preserve"> </w:t>
            </w:r>
            <w:r w:rsidR="00BA025B">
              <w:rPr>
                <w:rStyle w:val="a9"/>
              </w:rPr>
              <w:t>Требования к лингвистическому обеспечению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_Toc228346236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 w:rsidR="00BA025B">
              <w:rPr>
                <w:webHidden/>
              </w:rPr>
              <w:fldChar w:fldCharType="end"/>
            </w:r>
          </w:hyperlink>
        </w:p>
        <w:p w14:paraId="619B1680" w14:textId="37E3EE0D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7" w:history="1">
            <w:r w:rsidR="00BA025B">
              <w:rPr>
                <w:rStyle w:val="a9"/>
              </w:rPr>
              <w:t>4.3.4 Требования к информационному обеспечению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_Toc228346237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 w:rsidR="00BA025B">
              <w:rPr>
                <w:webHidden/>
              </w:rPr>
              <w:fldChar w:fldCharType="end"/>
            </w:r>
          </w:hyperlink>
        </w:p>
        <w:p w14:paraId="619B1681" w14:textId="5C008549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8" w:history="1">
            <w:r w:rsidR="00BA025B">
              <w:rPr>
                <w:rStyle w:val="a9"/>
              </w:rPr>
              <w:t>4.4. Требования к обмену информацией с системой сбора и передачи информации.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_Toc228346238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 w:rsidR="00BA025B">
              <w:rPr>
                <w:webHidden/>
              </w:rPr>
              <w:fldChar w:fldCharType="end"/>
            </w:r>
          </w:hyperlink>
        </w:p>
        <w:p w14:paraId="619B1682" w14:textId="56963019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39" w:history="1">
            <w:r w:rsidR="00BA025B">
              <w:rPr>
                <w:rStyle w:val="a9"/>
              </w:rPr>
              <w:t>5. СОСТАВ И СОДЕРЖАНИЕ РАБОТ ПО СОЗДАНИЮ АСУ ТП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_Toc228346239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 w:rsidR="00BA025B">
              <w:rPr>
                <w:webHidden/>
              </w:rPr>
              <w:fldChar w:fldCharType="end"/>
            </w:r>
          </w:hyperlink>
        </w:p>
        <w:p w14:paraId="619B1683" w14:textId="166A9D28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40" w:history="1">
            <w:r w:rsidR="00BA025B">
              <w:rPr>
                <w:rStyle w:val="a9"/>
              </w:rPr>
              <w:t>5.1</w:t>
            </w:r>
            <w:r w:rsidR="00BA025B">
              <w:rPr>
                <w:rFonts w:asciiTheme="minorHAnsi" w:eastAsiaTheme="minorEastAsia" w:hAnsiTheme="minorHAnsi" w:cstheme="minorBidi"/>
                <w:lang w:eastAsia="ru-RU"/>
              </w:rPr>
              <w:t xml:space="preserve"> </w:t>
            </w:r>
            <w:r w:rsidR="00BA025B">
              <w:rPr>
                <w:rStyle w:val="a9"/>
              </w:rPr>
              <w:t>Выбор поставщика АСУ ТП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_Toc228346240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 w:rsidR="00BA025B">
              <w:rPr>
                <w:webHidden/>
              </w:rPr>
              <w:fldChar w:fldCharType="end"/>
            </w:r>
          </w:hyperlink>
        </w:p>
        <w:p w14:paraId="619B1684" w14:textId="2AED615F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41" w:history="1">
            <w:r w:rsidR="00BA025B">
              <w:rPr>
                <w:rStyle w:val="a9"/>
              </w:rPr>
              <w:t>5.2 Документация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_Toc228346241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 w:rsidR="00BA025B">
              <w:rPr>
                <w:webHidden/>
              </w:rPr>
              <w:fldChar w:fldCharType="end"/>
            </w:r>
          </w:hyperlink>
        </w:p>
        <w:p w14:paraId="619B1685" w14:textId="4D30957F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42" w:history="1">
            <w:r w:rsidR="00BA025B">
              <w:rPr>
                <w:rStyle w:val="a9"/>
              </w:rPr>
              <w:t>5.3 Проверка и испытания АСУ ТП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_Toc228346242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 w:rsidR="00BA025B">
              <w:rPr>
                <w:webHidden/>
              </w:rPr>
              <w:fldChar w:fldCharType="end"/>
            </w:r>
          </w:hyperlink>
        </w:p>
        <w:p w14:paraId="619B1686" w14:textId="55E2BC06" w:rsidR="002A6B05" w:rsidRDefault="001372D7">
          <w:pPr>
            <w:pStyle w:val="21"/>
            <w:rPr>
              <w:rFonts w:asciiTheme="minorHAnsi" w:eastAsiaTheme="minorEastAsia" w:hAnsiTheme="minorHAnsi" w:cstheme="minorBidi"/>
              <w:lang w:eastAsia="ru-RU"/>
            </w:rPr>
          </w:pPr>
          <w:hyperlink w:anchor="_Toc228346243" w:history="1">
            <w:r w:rsidR="00BA025B">
              <w:rPr>
                <w:rStyle w:val="a9"/>
              </w:rPr>
              <w:t>6. НОРМАТИВНЫЕ ДОКУМЕНТЫ</w:t>
            </w:r>
            <w:r w:rsidR="00BA025B">
              <w:rPr>
                <w:webHidden/>
              </w:rPr>
              <w:tab/>
            </w:r>
            <w:r w:rsidR="00BA025B">
              <w:rPr>
                <w:webHidden/>
              </w:rPr>
              <w:fldChar w:fldCharType="begin"/>
            </w:r>
            <w:r w:rsidR="00BA025B">
              <w:rPr>
                <w:webHidden/>
              </w:rPr>
              <w:instrText xml:space="preserve"> PAGEREF _Toc228346243 \h </w:instrText>
            </w:r>
            <w:r w:rsidR="00BA025B">
              <w:rPr>
                <w:webHidden/>
              </w:rPr>
            </w:r>
            <w:r w:rsidR="00BA025B"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 w:rsidR="00BA025B">
              <w:rPr>
                <w:webHidden/>
              </w:rPr>
              <w:fldChar w:fldCharType="end"/>
            </w:r>
          </w:hyperlink>
        </w:p>
        <w:p w14:paraId="619B1687" w14:textId="2678CDB2" w:rsidR="006337A9" w:rsidRPr="006337A9" w:rsidRDefault="00294E8D" w:rsidP="006337A9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19B1688" w14:textId="77777777" w:rsidR="00B5747B" w:rsidRPr="005803EA" w:rsidRDefault="00294E8D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sz w:val="24"/>
          <w:szCs w:val="24"/>
        </w:rPr>
        <w:br w:type="page"/>
      </w:r>
    </w:p>
    <w:p w14:paraId="619B1689" w14:textId="77777777" w:rsidR="00316104" w:rsidRPr="006337A9" w:rsidRDefault="00294E8D" w:rsidP="006337A9">
      <w:pPr>
        <w:pStyle w:val="2"/>
        <w:numPr>
          <w:ilvl w:val="0"/>
          <w:numId w:val="55"/>
        </w:numPr>
        <w:jc w:val="center"/>
        <w:rPr>
          <w:sz w:val="24"/>
          <w:szCs w:val="24"/>
        </w:rPr>
      </w:pPr>
      <w:bookmarkStart w:id="0" w:name="_Toc228346202"/>
      <w:r>
        <w:rPr>
          <w:sz w:val="24"/>
          <w:szCs w:val="24"/>
        </w:rPr>
        <w:lastRenderedPageBreak/>
        <w:t>ОБЩИЕ СВЕДЕНИЯ</w:t>
      </w:r>
      <w:bookmarkEnd w:id="0"/>
    </w:p>
    <w:p w14:paraId="619B168A" w14:textId="521F1873" w:rsidR="00316104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Настоящие технические требования (далее ТТ) для верхнего уровня автоматизированной системы управления технологическими процессами (далее ВУ АСУ ТП) оборудования водоподготовки, водоотведения, водоснабжения объектов ООО «БАРНАУЛЬСКИЙ ВОДОКАНАЛ» определяют требования на разработку, поставку и внедрение распределенной системы управления (далее РСУ).</w:t>
      </w:r>
    </w:p>
    <w:p w14:paraId="619B168B" w14:textId="77777777" w:rsidR="0063317A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1" w:name="_Toc205304414"/>
      <w:bookmarkStart w:id="2" w:name="_Toc228346203"/>
      <w:r>
        <w:rPr>
          <w:sz w:val="24"/>
          <w:szCs w:val="24"/>
        </w:rPr>
        <w:t>1.1 Полное наименование системы и ее условное обозначение</w:t>
      </w:r>
      <w:bookmarkEnd w:id="1"/>
      <w:bookmarkEnd w:id="2"/>
    </w:p>
    <w:p w14:paraId="619B168C" w14:textId="77777777" w:rsidR="0063317A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 создаваемой системы управления – «Верхний уровень автоматизированной системы управления технологическими процессами ООО «БАРНАУЛЬСКИЙ ВОДОКАНАЛ».</w:t>
      </w:r>
    </w:p>
    <w:p w14:paraId="619B168D" w14:textId="77777777" w:rsidR="0063317A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3" w:name="_Toc205304415"/>
      <w:bookmarkStart w:id="4" w:name="_Toc228346204"/>
      <w:r>
        <w:rPr>
          <w:bCs w:val="0"/>
          <w:sz w:val="24"/>
          <w:szCs w:val="24"/>
        </w:rPr>
        <w:t>1.2 Основание для создания системы</w:t>
      </w:r>
      <w:bookmarkEnd w:id="3"/>
      <w:bookmarkEnd w:id="4"/>
    </w:p>
    <w:p w14:paraId="619B168E" w14:textId="77777777" w:rsidR="0063317A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 управления создаётся на основании нормативных документов, указанных в пункте 4 данных Технических Требований, исходных данных, предоставляемых Заказчиком, рабочей документации, разрабатываемой и предоставляемой Исполнителем вместе с оборудованием центральной части системы управления. </w:t>
      </w:r>
    </w:p>
    <w:p w14:paraId="619B168F" w14:textId="77777777" w:rsidR="0063317A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Основанием для проектирования являются:</w:t>
      </w:r>
    </w:p>
    <w:p w14:paraId="619B1690" w14:textId="77777777" w:rsidR="0063317A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Инвестиционная программа ООО «БАРНАУЛЬСКИЙ ВОДОКАНАЛ»;</w:t>
      </w:r>
    </w:p>
    <w:p w14:paraId="619B1691" w14:textId="77777777" w:rsidR="0063317A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Необходимость исполнения Указа Президента РФ № 166 от 30 марта 2022 года «О мерах по обеспечению технологической независимости и безопасности критической информационной инфраструктуры Российской Федерации»;</w:t>
      </w:r>
    </w:p>
    <w:p w14:paraId="619B1692" w14:textId="77777777" w:rsidR="0063317A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Необходимость выполнения проектирования ВУ АСУ ТП с учётом приказа ФСТЭК № 31 от 14 марта 2014 г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 и  ФЗ № 187 от 26 июля 2017 «О безопасности критической информационной инфраструктуры Российской Федерации».</w:t>
      </w:r>
    </w:p>
    <w:p w14:paraId="619B1693" w14:textId="77777777" w:rsidR="00AD6DEC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5" w:name="_Toc127879699"/>
      <w:bookmarkStart w:id="6" w:name="_Toc228346205"/>
      <w:r>
        <w:rPr>
          <w:bCs w:val="0"/>
          <w:sz w:val="24"/>
          <w:szCs w:val="24"/>
        </w:rPr>
        <w:t>1.3 География расположения системы</w:t>
      </w:r>
      <w:bookmarkEnd w:id="5"/>
      <w:bookmarkEnd w:id="6"/>
    </w:p>
    <w:p w14:paraId="619B1694" w14:textId="77777777" w:rsidR="00AD6DEC" w:rsidRPr="006337A9" w:rsidRDefault="00294E8D" w:rsidP="006337A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Местоположение системы:  </w:t>
      </w:r>
    </w:p>
    <w:p w14:paraId="619B16B1" w14:textId="5865B04F" w:rsidR="0063317A" w:rsidRPr="00511DD8" w:rsidRDefault="00BD6D88" w:rsidP="00511DD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край, г. Барнаул.</w:t>
      </w:r>
    </w:p>
    <w:p w14:paraId="619B16B2" w14:textId="77777777" w:rsidR="009D3D74" w:rsidRPr="006337A9" w:rsidRDefault="009D3D74" w:rsidP="009D3D74">
      <w:pPr>
        <w:autoSpaceDE w:val="0"/>
        <w:autoSpaceDN w:val="0"/>
        <w:adjustRightInd w:val="0"/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619B16B3" w14:textId="77777777" w:rsidR="006337A9" w:rsidRPr="006337A9" w:rsidRDefault="00294E8D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19B16B4" w14:textId="574BB789" w:rsidR="0063317A" w:rsidRPr="00587B4E" w:rsidRDefault="00294E8D" w:rsidP="00587B4E">
      <w:pPr>
        <w:pStyle w:val="2"/>
        <w:jc w:val="center"/>
        <w:rPr>
          <w:sz w:val="24"/>
        </w:rPr>
      </w:pPr>
      <w:bookmarkStart w:id="7" w:name="_Toc228346206"/>
      <w:r>
        <w:rPr>
          <w:sz w:val="24"/>
        </w:rPr>
        <w:lastRenderedPageBreak/>
        <w:t>2. НАЗНАЧЕНИЕ И ЦЕЛИ СОЗДАНИЯ АСУ ТП</w:t>
      </w:r>
      <w:bookmarkEnd w:id="7"/>
    </w:p>
    <w:p w14:paraId="619B16B5" w14:textId="77777777" w:rsidR="008A0D9F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8" w:name="_Toc205304417"/>
      <w:bookmarkStart w:id="9" w:name="_Toc228346207"/>
      <w:r>
        <w:rPr>
          <w:bCs w:val="0"/>
          <w:sz w:val="24"/>
          <w:szCs w:val="24"/>
        </w:rPr>
        <w:t>2.1 Назначение системы</w:t>
      </w:r>
      <w:bookmarkEnd w:id="8"/>
      <w:bookmarkEnd w:id="9"/>
    </w:p>
    <w:p w14:paraId="619B16B6" w14:textId="4BF14252" w:rsidR="008A0D9F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Разрабатываемая АСУ ТП предназначена для сбора данных, автоматизированного контроля, управления оборудованием водоочистных сооружений, водоподготавливающих и повышающих станций, канализационных станций и скважин.</w:t>
      </w:r>
    </w:p>
    <w:p w14:paraId="619B16B7" w14:textId="77777777" w:rsidR="008A0D9F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10" w:name="_Toc205304418"/>
      <w:bookmarkStart w:id="11" w:name="_Toc228346208"/>
      <w:r>
        <w:rPr>
          <w:bCs w:val="0"/>
          <w:sz w:val="24"/>
          <w:szCs w:val="24"/>
        </w:rPr>
        <w:t>2.2 Цель создания системы</w:t>
      </w:r>
      <w:bookmarkEnd w:id="10"/>
      <w:bookmarkEnd w:id="11"/>
    </w:p>
    <w:p w14:paraId="619B16B8" w14:textId="77777777" w:rsidR="008A0D9F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АСУ ТП разрабатывается как распределенная информационно-управляющая человеко-машинная система, рассчитанная на длительное функционирование в реальном масштабе времени. АСУ ТП предназначена для автоматизированного управления технологическим оборудованием, контроля параметров.</w:t>
      </w:r>
    </w:p>
    <w:p w14:paraId="619B16B9" w14:textId="77777777" w:rsidR="008A0D9F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целью создания АСУ ТП является:</w:t>
      </w:r>
    </w:p>
    <w:p w14:paraId="619B16BA" w14:textId="77777777" w:rsidR="008A0D9F" w:rsidRPr="006337A9" w:rsidRDefault="00294E8D" w:rsidP="00653515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надежности работы оборудования;</w:t>
      </w:r>
    </w:p>
    <w:p w14:paraId="619B16BB" w14:textId="77777777" w:rsidR="008A0D9F" w:rsidRPr="006337A9" w:rsidRDefault="00294E8D" w:rsidP="00653515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автоматизированного эффективного управления технологическими процессами в нормальных, переходных, предаварийных и аварийных режимах работы;</w:t>
      </w:r>
    </w:p>
    <w:p w14:paraId="619B16BC" w14:textId="77777777" w:rsidR="008A0D9F" w:rsidRPr="006337A9" w:rsidRDefault="00294E8D" w:rsidP="00653515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своевременное предоставление оперативному персоналу достаточной и достоверной информации о ходе технологического процесса, состоянии оборудования и технологических средств управления;</w:t>
      </w:r>
    </w:p>
    <w:p w14:paraId="619B16BD" w14:textId="77777777" w:rsidR="008A0D9F" w:rsidRPr="006337A9" w:rsidRDefault="00294E8D" w:rsidP="00653515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персонала ретроспективной технологической информацией (регистрации событий, расчет показателей, диагностика оборудования и др.) для анализа, оптимизации и планировании работы оборудования и его ремонта;</w:t>
      </w:r>
    </w:p>
    <w:p w14:paraId="619B16BE" w14:textId="77777777" w:rsidR="008A0D9F" w:rsidRPr="006337A9" w:rsidRDefault="00294E8D" w:rsidP="00653515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улучшение условий труда эксплуатационного персонала;</w:t>
      </w:r>
    </w:p>
    <w:p w14:paraId="619B16BF" w14:textId="77777777" w:rsidR="008A0D9F" w:rsidRPr="006337A9" w:rsidRDefault="008A0D9F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6C0" w14:textId="77777777" w:rsidR="008A0D9F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Увеличение степени автоматизации за счет реализации более сложных и оптимальных стратегий и алгоритмов управления позволит:</w:t>
      </w:r>
    </w:p>
    <w:p w14:paraId="619B16C1" w14:textId="77777777" w:rsidR="008A0D9F" w:rsidRPr="006337A9" w:rsidRDefault="00294E8D" w:rsidP="0065351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упростить эксплуатацию всего автоматизированного комплекса;</w:t>
      </w:r>
    </w:p>
    <w:p w14:paraId="619B16C2" w14:textId="77777777" w:rsidR="008A0D9F" w:rsidRPr="006337A9" w:rsidRDefault="00294E8D" w:rsidP="0065351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увеличить срок службы, степень эксплуатационной надежности технологического оборудования;</w:t>
      </w:r>
    </w:p>
    <w:p w14:paraId="619B16C3" w14:textId="77777777" w:rsidR="008A0D9F" w:rsidRPr="006337A9" w:rsidRDefault="00294E8D" w:rsidP="00653515">
      <w:pPr>
        <w:pStyle w:val="a3"/>
        <w:numPr>
          <w:ilvl w:val="0"/>
          <w:numId w:val="6"/>
        </w:num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сократить степень влияния человеческого фактора;</w:t>
      </w:r>
    </w:p>
    <w:p w14:paraId="619B16C4" w14:textId="77777777" w:rsidR="008A0D9F" w:rsidRPr="006337A9" w:rsidRDefault="00294E8D" w:rsidP="00653515">
      <w:pPr>
        <w:pStyle w:val="a3"/>
        <w:numPr>
          <w:ilvl w:val="0"/>
          <w:numId w:val="6"/>
        </w:num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сократить сроки достижения оптимальных экономических показателей оборудования;</w:t>
      </w:r>
    </w:p>
    <w:p w14:paraId="619B16C5" w14:textId="77777777" w:rsidR="008A0D9F" w:rsidRPr="006337A9" w:rsidRDefault="00294E8D" w:rsidP="0065351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сократить расходы на текущее техническое обслуживание и затраты на изменение структуры системы управления при ее расширении и связи с системами управления на смежных технологических объектах.</w:t>
      </w:r>
    </w:p>
    <w:p w14:paraId="619B16C6" w14:textId="77777777" w:rsidR="008A0D9F" w:rsidRPr="006337A9" w:rsidRDefault="008A0D9F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6C7" w14:textId="77777777" w:rsidR="008A0D9F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Улучшение показателей функционирования АСУ ТП должно быть достигнуто благодаря:</w:t>
      </w:r>
    </w:p>
    <w:p w14:paraId="619B16C8" w14:textId="77777777" w:rsidR="008A0D9F" w:rsidRPr="006337A9" w:rsidRDefault="00294E8D" w:rsidP="0065351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применению более совершенных программных средств, обеспечивающих реализацию эффективных алгоритмов управления и регулирования;</w:t>
      </w:r>
    </w:p>
    <w:p w14:paraId="619B16C9" w14:textId="77777777" w:rsidR="008A0D9F" w:rsidRPr="006337A9" w:rsidRDefault="00294E8D" w:rsidP="006535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унификации оборудования;</w:t>
      </w:r>
    </w:p>
    <w:p w14:paraId="619B16CA" w14:textId="77777777" w:rsidR="008A0D9F" w:rsidRPr="006337A9" w:rsidRDefault="00294E8D" w:rsidP="006535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переносу смежных систем на единый сервер обработки;</w:t>
      </w:r>
    </w:p>
    <w:p w14:paraId="619B16CB" w14:textId="77777777" w:rsidR="008A0D9F" w:rsidRPr="006337A9" w:rsidRDefault="00294E8D" w:rsidP="006535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резервированию оборудования и каналов связи;</w:t>
      </w:r>
    </w:p>
    <w:p w14:paraId="619B16CC" w14:textId="77777777" w:rsidR="008A0D9F" w:rsidRPr="006337A9" w:rsidRDefault="00294E8D" w:rsidP="006535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улучшение связи (интерфейса) «человек-машина»;</w:t>
      </w:r>
    </w:p>
    <w:p w14:paraId="619B16CD" w14:textId="77777777" w:rsidR="008A0D9F" w:rsidRPr="006337A9" w:rsidRDefault="00294E8D" w:rsidP="006535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расширение информационных функций АСУ ТП;</w:t>
      </w:r>
    </w:p>
    <w:p w14:paraId="619B16CE" w14:textId="77777777" w:rsidR="008A0D9F" w:rsidRPr="006337A9" w:rsidRDefault="00294E8D" w:rsidP="006535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улучшение диагностики технологического оборудования и средств АСУ ТП;</w:t>
      </w:r>
    </w:p>
    <w:p w14:paraId="619B16CF" w14:textId="77777777" w:rsidR="008A0D9F" w:rsidRPr="006337A9" w:rsidRDefault="00294E8D" w:rsidP="006535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упрощение технического обслуживания системы контроля и управления;</w:t>
      </w:r>
    </w:p>
    <w:p w14:paraId="619B16D0" w14:textId="77777777" w:rsidR="008A0D9F" w:rsidRPr="006337A9" w:rsidRDefault="00294E8D" w:rsidP="006535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упрощение управления оборудованием.</w:t>
      </w:r>
    </w:p>
    <w:p w14:paraId="619B16D1" w14:textId="77777777" w:rsidR="008A0D9F" w:rsidRPr="006337A9" w:rsidRDefault="008A0D9F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6D2" w14:textId="77777777" w:rsidR="008A0D9F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создания АСУ ТП должны быть достигнуты:</w:t>
      </w:r>
    </w:p>
    <w:p w14:paraId="619B16D3" w14:textId="77777777" w:rsidR="008A0D9F" w:rsidRPr="006337A9" w:rsidRDefault="00294E8D" w:rsidP="0065351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устойчивая работа системы управления технологическим оборудованием;</w:t>
      </w:r>
    </w:p>
    <w:p w14:paraId="619B16D4" w14:textId="77777777" w:rsidR="008A0D9F" w:rsidRPr="006337A9" w:rsidRDefault="00294E8D" w:rsidP="0065351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уровня эксплуатации за счет унификации технических и программных средств;</w:t>
      </w:r>
    </w:p>
    <w:p w14:paraId="619B16D5" w14:textId="77777777" w:rsidR="008A0D9F" w:rsidRPr="006337A9" w:rsidRDefault="00294E8D" w:rsidP="0065351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надежности системы управления за счет резервирования технических и программных средств;</w:t>
      </w:r>
    </w:p>
    <w:p w14:paraId="619B16D6" w14:textId="77777777" w:rsidR="008A0D9F" w:rsidRPr="006337A9" w:rsidRDefault="00294E8D" w:rsidP="0065351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углубление архива данных за счет резервированного сервера баз данных.</w:t>
      </w:r>
    </w:p>
    <w:p w14:paraId="619B16D7" w14:textId="77777777" w:rsidR="006337A9" w:rsidRPr="006337A9" w:rsidRDefault="00294E8D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2" w:name="_Toc205304419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9B16D8" w14:textId="77777777" w:rsidR="00FA0C27" w:rsidRPr="006337A9" w:rsidRDefault="00294E8D" w:rsidP="00653515">
      <w:pPr>
        <w:pStyle w:val="2"/>
        <w:spacing w:line="276" w:lineRule="auto"/>
        <w:ind w:left="-142" w:firstLine="284"/>
        <w:jc w:val="center"/>
        <w:rPr>
          <w:sz w:val="24"/>
          <w:szCs w:val="24"/>
        </w:rPr>
      </w:pPr>
      <w:bookmarkStart w:id="13" w:name="_Toc228346209"/>
      <w:r>
        <w:rPr>
          <w:sz w:val="24"/>
          <w:szCs w:val="24"/>
        </w:rPr>
        <w:lastRenderedPageBreak/>
        <w:t>3. ХАРАКТЕРИСТИКА ОБЪЕКТА АВТОМАТИЗАЦИИ</w:t>
      </w:r>
      <w:bookmarkEnd w:id="12"/>
      <w:bookmarkEnd w:id="13"/>
    </w:p>
    <w:p w14:paraId="619B16D9" w14:textId="77777777" w:rsidR="00FA0C27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14" w:name="_Toc205304420"/>
      <w:bookmarkStart w:id="15" w:name="_Toc228346210"/>
      <w:r>
        <w:rPr>
          <w:bCs w:val="0"/>
          <w:sz w:val="24"/>
          <w:szCs w:val="24"/>
        </w:rPr>
        <w:t>3.1 Краткое описание объекта автоматизации</w:t>
      </w:r>
      <w:bookmarkEnd w:id="14"/>
      <w:bookmarkEnd w:id="15"/>
    </w:p>
    <w:p w14:paraId="619B16DA" w14:textId="77777777" w:rsidR="00FA0C27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Объектом автоматизации является существующий верхний уровень АСУ ТП, работающий на различных системах </w:t>
      </w:r>
      <w:r>
        <w:rPr>
          <w:rFonts w:ascii="Times New Roman" w:hAnsi="Times New Roman" w:cs="Times New Roman"/>
          <w:sz w:val="24"/>
          <w:szCs w:val="24"/>
          <w:lang w:val="en-US"/>
        </w:rPr>
        <w:t>SCADA</w:t>
      </w:r>
      <w:r>
        <w:rPr>
          <w:rFonts w:ascii="Times New Roman" w:hAnsi="Times New Roman" w:cs="Times New Roman"/>
          <w:sz w:val="24"/>
          <w:szCs w:val="24"/>
        </w:rPr>
        <w:t xml:space="preserve"> и серверах.</w:t>
      </w:r>
    </w:p>
    <w:p w14:paraId="619B16DB" w14:textId="77777777" w:rsidR="00FA0C27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1 приведен список объектов системы:</w:t>
      </w:r>
    </w:p>
    <w:p w14:paraId="619B16DC" w14:textId="77777777" w:rsidR="008A0D9F" w:rsidRPr="006337A9" w:rsidRDefault="008A0D9F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2833"/>
        <w:gridCol w:w="2412"/>
        <w:gridCol w:w="1985"/>
        <w:gridCol w:w="2262"/>
      </w:tblGrid>
      <w:tr w:rsidR="00F11B40" w14:paraId="619B16E1" w14:textId="77777777" w:rsidTr="002D5E82">
        <w:trPr>
          <w:trHeight w:val="328"/>
        </w:trPr>
        <w:tc>
          <w:tcPr>
            <w:tcW w:w="2833" w:type="dxa"/>
          </w:tcPr>
          <w:p w14:paraId="619B16DD" w14:textId="77777777" w:rsidR="00FA0C27" w:rsidRPr="00E63901" w:rsidRDefault="00294E8D" w:rsidP="002D5E82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412" w:type="dxa"/>
          </w:tcPr>
          <w:p w14:paraId="619B16DE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системы</w:t>
            </w:r>
          </w:p>
        </w:tc>
        <w:tc>
          <w:tcPr>
            <w:tcW w:w="1985" w:type="dxa"/>
          </w:tcPr>
          <w:p w14:paraId="619B16DF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2262" w:type="dxa"/>
          </w:tcPr>
          <w:p w14:paraId="619B16E0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установки</w:t>
            </w:r>
          </w:p>
        </w:tc>
      </w:tr>
      <w:tr w:rsidR="00F11B40" w14:paraId="619B16E6" w14:textId="77777777" w:rsidTr="002D5E82">
        <w:trPr>
          <w:trHeight w:val="328"/>
        </w:trPr>
        <w:tc>
          <w:tcPr>
            <w:tcW w:w="2833" w:type="dxa"/>
          </w:tcPr>
          <w:p w14:paraId="619B16E2" w14:textId="77777777" w:rsidR="00FA0C27" w:rsidRPr="00E63901" w:rsidRDefault="00294E8D" w:rsidP="002D5E8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АСУ КНС</w:t>
            </w:r>
          </w:p>
        </w:tc>
        <w:tc>
          <w:tcPr>
            <w:tcW w:w="2412" w:type="dxa"/>
          </w:tcPr>
          <w:p w14:paraId="619B16E3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Simatic WinCC V6.0</w:t>
            </w:r>
          </w:p>
        </w:tc>
        <w:tc>
          <w:tcPr>
            <w:tcW w:w="1985" w:type="dxa"/>
          </w:tcPr>
          <w:p w14:paraId="619B16E4" w14:textId="634D545D" w:rsidR="00FA0C27" w:rsidRPr="00663849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Старая система Отсутвуют исходные файлы</w:t>
            </w:r>
          </w:p>
        </w:tc>
        <w:tc>
          <w:tcPr>
            <w:tcW w:w="2262" w:type="dxa"/>
          </w:tcPr>
          <w:p w14:paraId="619B16E5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Калинина, 116</w:t>
            </w:r>
          </w:p>
        </w:tc>
      </w:tr>
      <w:tr w:rsidR="00F11B40" w14:paraId="619B16EB" w14:textId="77777777" w:rsidTr="002D5E82">
        <w:trPr>
          <w:trHeight w:val="313"/>
        </w:trPr>
        <w:tc>
          <w:tcPr>
            <w:tcW w:w="2833" w:type="dxa"/>
          </w:tcPr>
          <w:p w14:paraId="619B16E7" w14:textId="77777777" w:rsidR="00FA0C27" w:rsidRPr="00E63901" w:rsidRDefault="00294E8D" w:rsidP="002D5E8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АСУ КНС</w:t>
            </w:r>
          </w:p>
        </w:tc>
        <w:tc>
          <w:tcPr>
            <w:tcW w:w="2412" w:type="dxa"/>
          </w:tcPr>
          <w:p w14:paraId="619B16E8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Trace Mode v6.10.2</w:t>
            </w:r>
          </w:p>
        </w:tc>
        <w:tc>
          <w:tcPr>
            <w:tcW w:w="1985" w:type="dxa"/>
          </w:tcPr>
          <w:p w14:paraId="619B16E9" w14:textId="3938B174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 система Отсутвуют исходные файлы</w:t>
            </w:r>
          </w:p>
        </w:tc>
        <w:tc>
          <w:tcPr>
            <w:tcW w:w="2262" w:type="dxa"/>
          </w:tcPr>
          <w:p w14:paraId="619B16EA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Некрасова, 2</w:t>
            </w:r>
          </w:p>
        </w:tc>
      </w:tr>
      <w:tr w:rsidR="00F11B40" w14:paraId="619B16F0" w14:textId="77777777" w:rsidTr="002D5E82">
        <w:trPr>
          <w:trHeight w:val="328"/>
        </w:trPr>
        <w:tc>
          <w:tcPr>
            <w:tcW w:w="2833" w:type="dxa"/>
          </w:tcPr>
          <w:p w14:paraId="619B16EC" w14:textId="77777777" w:rsidR="00FA0C27" w:rsidRPr="00E63901" w:rsidRDefault="00294E8D" w:rsidP="002D5E8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Диктующие точки</w:t>
            </w:r>
          </w:p>
        </w:tc>
        <w:tc>
          <w:tcPr>
            <w:tcW w:w="2412" w:type="dxa"/>
          </w:tcPr>
          <w:p w14:paraId="619B16ED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OpenSCADA 1+r2561</w:t>
            </w:r>
          </w:p>
        </w:tc>
        <w:tc>
          <w:tcPr>
            <w:tcW w:w="1985" w:type="dxa"/>
          </w:tcPr>
          <w:p w14:paraId="619B16EE" w14:textId="77777777" w:rsidR="00FA0C27" w:rsidRPr="00E63901" w:rsidRDefault="00FA0C27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19B16EF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Власихинская, 49</w:t>
            </w:r>
          </w:p>
        </w:tc>
      </w:tr>
      <w:tr w:rsidR="00F11B40" w14:paraId="619B16F5" w14:textId="77777777" w:rsidTr="002D5E82">
        <w:trPr>
          <w:trHeight w:val="328"/>
        </w:trPr>
        <w:tc>
          <w:tcPr>
            <w:tcW w:w="2833" w:type="dxa"/>
          </w:tcPr>
          <w:p w14:paraId="619B16F1" w14:textId="77777777" w:rsidR="00FA0C27" w:rsidRPr="00E63901" w:rsidRDefault="00294E8D" w:rsidP="002D5E8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АСУ ТП Электролизных</w:t>
            </w:r>
          </w:p>
        </w:tc>
        <w:tc>
          <w:tcPr>
            <w:tcW w:w="2412" w:type="dxa"/>
          </w:tcPr>
          <w:p w14:paraId="619B16F2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MasterSCADA 3.12</w:t>
            </w:r>
          </w:p>
        </w:tc>
        <w:tc>
          <w:tcPr>
            <w:tcW w:w="1985" w:type="dxa"/>
          </w:tcPr>
          <w:p w14:paraId="619B16F3" w14:textId="0C981B38" w:rsidR="00FA0C27" w:rsidRPr="00663849" w:rsidRDefault="00663849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Отсутвуют исходные файлы</w:t>
            </w:r>
          </w:p>
        </w:tc>
        <w:tc>
          <w:tcPr>
            <w:tcW w:w="2262" w:type="dxa"/>
          </w:tcPr>
          <w:p w14:paraId="619B16F4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Калинина, 116</w:t>
            </w:r>
          </w:p>
        </w:tc>
      </w:tr>
      <w:tr w:rsidR="00F11B40" w14:paraId="619B16FA" w14:textId="77777777" w:rsidTr="002D5E82">
        <w:trPr>
          <w:trHeight w:val="328"/>
        </w:trPr>
        <w:tc>
          <w:tcPr>
            <w:tcW w:w="2833" w:type="dxa"/>
          </w:tcPr>
          <w:p w14:paraId="619B16F6" w14:textId="77777777" w:rsidR="00FA0C27" w:rsidRPr="00E63901" w:rsidRDefault="00294E8D" w:rsidP="002D5E8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Диспетчеризация артезианских водозаборов</w:t>
            </w:r>
          </w:p>
        </w:tc>
        <w:tc>
          <w:tcPr>
            <w:tcW w:w="2412" w:type="dxa"/>
          </w:tcPr>
          <w:p w14:paraId="619B16F7" w14:textId="77777777" w:rsidR="00FA0C27" w:rsidRPr="00E63901" w:rsidRDefault="00294E8D" w:rsidP="00AE703C">
            <w:pPr>
              <w:tabs>
                <w:tab w:val="left" w:pos="960"/>
              </w:tabs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MasterSCADA 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19B16F8" w14:textId="135C8BC1" w:rsidR="00FA0C27" w:rsidRPr="00E63901" w:rsidRDefault="00663849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Отсутвуют исходные файлы</w:t>
            </w:r>
          </w:p>
        </w:tc>
        <w:tc>
          <w:tcPr>
            <w:tcW w:w="2262" w:type="dxa"/>
          </w:tcPr>
          <w:p w14:paraId="619B16F9" w14:textId="77777777" w:rsidR="00FA0C27" w:rsidRPr="00E63901" w:rsidRDefault="00294E8D" w:rsidP="00AE703C">
            <w:pPr>
              <w:autoSpaceDE w:val="0"/>
              <w:autoSpaceDN w:val="0"/>
              <w:adjustRightInd w:val="0"/>
              <w:spacing w:line="276" w:lineRule="auto"/>
              <w:ind w:left="-14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Калинина, 116</w:t>
            </w:r>
          </w:p>
        </w:tc>
      </w:tr>
    </w:tbl>
    <w:p w14:paraId="619B16FB" w14:textId="77777777" w:rsidR="00FA0C27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14:paraId="619B16FC" w14:textId="77777777" w:rsidR="00FA0C27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мнемосхем в приложении №1</w:t>
      </w:r>
    </w:p>
    <w:p w14:paraId="619B16FD" w14:textId="77777777" w:rsidR="006E7A87" w:rsidRPr="00B5747B" w:rsidRDefault="00294E8D" w:rsidP="00B5747B">
      <w:pPr>
        <w:pStyle w:val="2"/>
        <w:rPr>
          <w:sz w:val="24"/>
        </w:rPr>
      </w:pPr>
      <w:bookmarkStart w:id="16" w:name="_Toc228346211"/>
      <w:r>
        <w:rPr>
          <w:sz w:val="24"/>
        </w:rPr>
        <w:t>3.2. Описание объекта ОСРВ</w:t>
      </w:r>
      <w:bookmarkEnd w:id="16"/>
    </w:p>
    <w:p w14:paraId="619B16FE" w14:textId="77777777" w:rsidR="00290AB8" w:rsidRPr="00B5747B" w:rsidRDefault="00294E8D" w:rsidP="00B5747B">
      <w:pPr>
        <w:pStyle w:val="2"/>
        <w:rPr>
          <w:sz w:val="24"/>
        </w:rPr>
      </w:pPr>
      <w:bookmarkStart w:id="17" w:name="_Toc228346212"/>
      <w:r>
        <w:rPr>
          <w:sz w:val="24"/>
        </w:rPr>
        <w:t>3.2.1. ВОС</w:t>
      </w:r>
      <w:r>
        <w:rPr>
          <w:sz w:val="24"/>
          <w:lang w:val="en-US"/>
        </w:rPr>
        <w:t xml:space="preserve"> </w:t>
      </w:r>
      <w:r>
        <w:rPr>
          <w:sz w:val="24"/>
        </w:rPr>
        <w:t>№1</w:t>
      </w:r>
      <w:bookmarkEnd w:id="17"/>
    </w:p>
    <w:p w14:paraId="619B16FF" w14:textId="77777777" w:rsidR="00557BC6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получает воду от РВС №1 и РВС №2, через смесители, где добавляется хлор, вода подаётся в камеры реакции, с них в блоки отстойников (4 группы по 6 отстойников). Далее вода попадает в блоки фильтров (4 группы по 3 фильтра) и затем в три резервуара чистой воды (V=3000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). В схеме присутствует электролизная, для получения чистого хлора из соли.</w:t>
      </w:r>
    </w:p>
    <w:p w14:paraId="619B1700" w14:textId="77777777" w:rsidR="00290AB8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Существующие шкафы</w:t>
      </w:r>
    </w:p>
    <w:p w14:paraId="619B1701" w14:textId="77777777" w:rsidR="00557BC6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 фильтров: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9B1702" w14:textId="77777777" w:rsidR="00290AB8" w:rsidRPr="006337A9" w:rsidRDefault="00294E8D" w:rsidP="006F2B52">
      <w:pPr>
        <w:pStyle w:val="a3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Пульты управления задвижками на блоках фильтров (12 шт.) </w:t>
      </w:r>
    </w:p>
    <w:p w14:paraId="619B1703" w14:textId="77777777" w:rsidR="00290AB8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насосной станции собственных нужд: </w:t>
      </w:r>
    </w:p>
    <w:p w14:paraId="619B1704" w14:textId="77777777" w:rsidR="006F2B52" w:rsidRPr="006337A9" w:rsidRDefault="00294E8D" w:rsidP="006F2B52">
      <w:pPr>
        <w:pStyle w:val="a3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Щиты управления промывными насосами (2 шт.); </w:t>
      </w:r>
    </w:p>
    <w:p w14:paraId="619B1705" w14:textId="77777777" w:rsidR="006F2B52" w:rsidRPr="006337A9" w:rsidRDefault="00294E8D" w:rsidP="006F2B52">
      <w:pPr>
        <w:pStyle w:val="a3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Щиты управления хозяйственными насосами (2 шт.); </w:t>
      </w:r>
    </w:p>
    <w:p w14:paraId="619B1706" w14:textId="77777777" w:rsidR="006F2B52" w:rsidRPr="006337A9" w:rsidRDefault="00294E8D" w:rsidP="006F2B52">
      <w:pPr>
        <w:pStyle w:val="a3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Силовой щит выбора насоса оборотной воды; </w:t>
      </w:r>
    </w:p>
    <w:p w14:paraId="619B1707" w14:textId="77777777" w:rsidR="006F2B52" w:rsidRPr="006337A9" w:rsidRDefault="00294E8D" w:rsidP="006F2B52">
      <w:pPr>
        <w:pStyle w:val="a3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Отдельно висящий преобразователь частоты Danfoss VLT Aqua Drive; </w:t>
      </w:r>
    </w:p>
    <w:p w14:paraId="619B1708" w14:textId="77777777" w:rsidR="00290AB8" w:rsidRPr="006337A9" w:rsidRDefault="00294E8D" w:rsidP="006F2B52">
      <w:pPr>
        <w:pStyle w:val="a3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Щит управления насосами оборотной воды на базе ПЛК Unitronics EX-A2X.</w:t>
      </w:r>
    </w:p>
    <w:p w14:paraId="619B1709" w14:textId="77777777" w:rsidR="00290AB8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Помещение операторской на щите сигнализации:</w:t>
      </w:r>
    </w:p>
    <w:p w14:paraId="619B170A" w14:textId="77777777" w:rsidR="006F2B52" w:rsidRPr="006337A9" w:rsidRDefault="00294E8D" w:rsidP="006F2B52">
      <w:pPr>
        <w:pStyle w:val="a3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Сигнализаторы уровня резервуаров чистой воды;</w:t>
      </w:r>
    </w:p>
    <w:p w14:paraId="619B170B" w14:textId="77777777" w:rsidR="006F2B52" w:rsidRPr="006337A9" w:rsidRDefault="00294E8D" w:rsidP="006F2B52">
      <w:pPr>
        <w:pStyle w:val="a3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Сигнализаторы уровней в промывном и оборотном резервуарах;</w:t>
      </w:r>
    </w:p>
    <w:p w14:paraId="619B170C" w14:textId="77777777" w:rsidR="006F2B52" w:rsidRPr="006337A9" w:rsidRDefault="00294E8D" w:rsidP="006F2B52">
      <w:pPr>
        <w:pStyle w:val="a3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Панель управления оборотными насосами;</w:t>
      </w:r>
    </w:p>
    <w:p w14:paraId="619B170D" w14:textId="77777777" w:rsidR="006F2B52" w:rsidRPr="006337A9" w:rsidRDefault="00294E8D" w:rsidP="006F2B52">
      <w:pPr>
        <w:pStyle w:val="a3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Панель дистанционного управления турбокомпрессором;</w:t>
      </w:r>
    </w:p>
    <w:p w14:paraId="619B170E" w14:textId="77777777" w:rsidR="00290AB8" w:rsidRPr="006337A9" w:rsidRDefault="00294E8D" w:rsidP="006F2B52">
      <w:pPr>
        <w:pStyle w:val="a3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работы насосов собственных нужд (оборотные насосы – 2 шт., промывные насосы – 2 шт.).</w:t>
      </w:r>
    </w:p>
    <w:p w14:paraId="619B170F" w14:textId="77777777" w:rsidR="00290AB8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помещении операторской ПК1:</w:t>
      </w:r>
    </w:p>
    <w:p w14:paraId="619B1710" w14:textId="77777777" w:rsidR="00290AB8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работы электролизной ВОС1.</w:t>
      </w:r>
    </w:p>
    <w:p w14:paraId="619B1711" w14:textId="77777777" w:rsidR="00290AB8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помещении операторской ПК2 (тренды):</w:t>
      </w:r>
    </w:p>
    <w:p w14:paraId="619B1712" w14:textId="77777777" w:rsidR="006F2B52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 1-ый речной (левая труба);</w:t>
      </w:r>
    </w:p>
    <w:p w14:paraId="619B1713" w14:textId="77777777" w:rsidR="006F2B52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 1-ый речной (правая труба);</w:t>
      </w:r>
    </w:p>
    <w:p w14:paraId="619B1714" w14:textId="77777777" w:rsidR="006F2B52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РЧВ1 ВОС1;</w:t>
      </w:r>
    </w:p>
    <w:p w14:paraId="619B1715" w14:textId="77777777" w:rsidR="006F2B52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РЧВ2 ВОС1;</w:t>
      </w:r>
    </w:p>
    <w:p w14:paraId="619B1716" w14:textId="77777777" w:rsidR="006F2B52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РЧВ3 ВОС1;</w:t>
      </w:r>
    </w:p>
    <w:p w14:paraId="619B1717" w14:textId="77777777" w:rsidR="006F2B52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промывного резервуара ВОС1;</w:t>
      </w:r>
    </w:p>
    <w:p w14:paraId="619B1718" w14:textId="77777777" w:rsidR="006F2B52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оборотного резервуара ВОС1;</w:t>
      </w:r>
    </w:p>
    <w:p w14:paraId="619B1719" w14:textId="77777777" w:rsidR="006F2B52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Давление воды хозяйственных нужд;</w:t>
      </w:r>
    </w:p>
    <w:p w14:paraId="619B171A" w14:textId="77777777" w:rsidR="00290AB8" w:rsidRPr="006337A9" w:rsidRDefault="00294E8D" w:rsidP="006F2B52">
      <w:pPr>
        <w:pStyle w:val="a3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Мутномер ВОС1.</w:t>
      </w:r>
    </w:p>
    <w:p w14:paraId="619B171B" w14:textId="77777777" w:rsidR="00290AB8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помещении электролизной:</w:t>
      </w:r>
    </w:p>
    <w:p w14:paraId="619B171C" w14:textId="77777777" w:rsidR="00290AB8" w:rsidRPr="006337A9" w:rsidRDefault="00294E8D" w:rsidP="006F2B52">
      <w:pPr>
        <w:pStyle w:val="a3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Щит управления электролизной ВОС1.</w:t>
      </w:r>
    </w:p>
    <w:p w14:paraId="619B171D" w14:textId="77777777" w:rsidR="00BC03AE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Датчики: </w:t>
      </w:r>
    </w:p>
    <w:p w14:paraId="619B171E" w14:textId="77777777" w:rsidR="006F2B52" w:rsidRPr="006337A9" w:rsidRDefault="00294E8D" w:rsidP="006F2B52">
      <w:pPr>
        <w:pStyle w:val="a3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Датчики уровня в резервуарах чистой воды (3 шт. аналоговых);</w:t>
      </w:r>
    </w:p>
    <w:p w14:paraId="619B171F" w14:textId="77777777" w:rsidR="006F2B52" w:rsidRPr="006337A9" w:rsidRDefault="00294E8D" w:rsidP="006F2B52">
      <w:pPr>
        <w:pStyle w:val="a3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Датчик уровня в резервуаре промывной воды (3 электрода);</w:t>
      </w:r>
    </w:p>
    <w:p w14:paraId="619B1720" w14:textId="77777777" w:rsidR="006F2B52" w:rsidRPr="006337A9" w:rsidRDefault="00294E8D" w:rsidP="006F2B52">
      <w:pPr>
        <w:pStyle w:val="a3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Датчик уровня в резервуаре оборотной воды (аналоговый);</w:t>
      </w:r>
    </w:p>
    <w:p w14:paraId="619B1721" w14:textId="77777777" w:rsidR="006F2B52" w:rsidRPr="006337A9" w:rsidRDefault="00294E8D" w:rsidP="006F2B52">
      <w:pPr>
        <w:pStyle w:val="a3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Расходомеры-счётчики ультразвуковые УВР-011А-К (3 шт.) – отображение расхода воды на трёх отводах;</w:t>
      </w:r>
    </w:p>
    <w:p w14:paraId="619B1722" w14:textId="77777777" w:rsidR="00BC03AE" w:rsidRPr="006337A9" w:rsidRDefault="00294E8D" w:rsidP="006F2B52">
      <w:pPr>
        <w:pStyle w:val="a3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Датчик давления воды хозяйственных нужд.</w:t>
      </w:r>
    </w:p>
    <w:p w14:paraId="619B1723" w14:textId="77777777" w:rsidR="00BC03AE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с объекта: </w:t>
      </w:r>
    </w:p>
    <w:p w14:paraId="619B1724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Уровни воды в камерах хлопьеобразования (24 шт.);</w:t>
      </w:r>
    </w:p>
    <w:p w14:paraId="619B1725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Уровни осадка в камерах хлопьеобразования (24 шт.);</w:t>
      </w:r>
    </w:p>
    <w:p w14:paraId="619B1726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Уровни осадка в отстойниках (24 шт.);</w:t>
      </w:r>
    </w:p>
    <w:p w14:paraId="619B1727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Мутность воды в трубопроводах отбора проб из отстойников (24 шт.);</w:t>
      </w:r>
    </w:p>
    <w:p w14:paraId="619B1728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Уровни воды на выходе из отстойников (24 шт.);</w:t>
      </w:r>
    </w:p>
    <w:p w14:paraId="619B1729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Мутность в трубопроводах отбора проб исходной воды (2 шт.);</w:t>
      </w:r>
    </w:p>
    <w:p w14:paraId="619B172A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воды в смесителях (2 шт.);</w:t>
      </w:r>
    </w:p>
    <w:p w14:paraId="619B172B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Остаточный хлор на трубопроводе после смесителей (2 шт.);</w:t>
      </w:r>
    </w:p>
    <w:p w14:paraId="619B172C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Остаточный хлор в воздухе в здании смесителей (2 шт.);</w:t>
      </w:r>
    </w:p>
    <w:p w14:paraId="619B172D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 воды в камерах учёта воды на напорном трубопроводе воды к смесителям (2 шт.).</w:t>
      </w:r>
    </w:p>
    <w:p w14:paraId="619B172E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Уровни воды в фильтрах (12 шт.)</w:t>
      </w:r>
    </w:p>
    <w:p w14:paraId="619B172F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 1-ый речной (левая труба);</w:t>
      </w:r>
    </w:p>
    <w:p w14:paraId="619B1730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 1-ый речной (правая труба);</w:t>
      </w:r>
    </w:p>
    <w:p w14:paraId="619B1731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РЧВ1 ВОС1;</w:t>
      </w:r>
    </w:p>
    <w:p w14:paraId="619B1732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РЧВ2 ВОС1;</w:t>
      </w:r>
    </w:p>
    <w:p w14:paraId="619B1733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РЧВ3 ВОС1;</w:t>
      </w:r>
    </w:p>
    <w:p w14:paraId="619B1734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промывного резервуара ВОС1;</w:t>
      </w:r>
    </w:p>
    <w:p w14:paraId="619B1735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оборотного резервуара ВОС1;</w:t>
      </w:r>
    </w:p>
    <w:p w14:paraId="619B1736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Давление воды хозяйственных нужд;</w:t>
      </w:r>
    </w:p>
    <w:p w14:paraId="619B1737" w14:textId="77777777" w:rsidR="006F2B52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всей выдаваемой информации с электролизной ВОС1;</w:t>
      </w:r>
    </w:p>
    <w:p w14:paraId="619B1738" w14:textId="77777777" w:rsidR="00BC03AE" w:rsidRPr="006337A9" w:rsidRDefault="00294E8D" w:rsidP="006F2B52">
      <w:pPr>
        <w:pStyle w:val="a3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работы насосов собственных нужд (оборотные насосы – 2 шт., промывные насосы – 2 шт.).</w:t>
      </w:r>
    </w:p>
    <w:p w14:paraId="619B1739" w14:textId="77777777" w:rsidR="00557BC6" w:rsidRPr="00B5747B" w:rsidRDefault="00294E8D" w:rsidP="00B5747B">
      <w:pPr>
        <w:pStyle w:val="2"/>
        <w:rPr>
          <w:sz w:val="24"/>
        </w:rPr>
      </w:pPr>
      <w:bookmarkStart w:id="18" w:name="_Toc228346213"/>
      <w:r>
        <w:rPr>
          <w:sz w:val="24"/>
        </w:rPr>
        <w:t>3.2.2. ВОС №2</w:t>
      </w:r>
      <w:bookmarkEnd w:id="18"/>
    </w:p>
    <w:p w14:paraId="619B173A" w14:textId="77777777" w:rsidR="00653515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получает воду от РВС №2, через смесители вода подаётся в камеры реакции, с них в блоки отстойников (2 группы по 5 отстойников). Далее вода попадает в блоки фильтров (9 шт.) и затем в два резервуара чистой воды (V=3000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). В схеме присутствует электролизная №2.</w:t>
      </w:r>
    </w:p>
    <w:p w14:paraId="619B173B" w14:textId="77777777" w:rsidR="00500576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Существующие шкафы</w:t>
      </w:r>
    </w:p>
    <w:p w14:paraId="619B173C" w14:textId="77777777" w:rsidR="00500576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 фильтров:</w:t>
      </w:r>
    </w:p>
    <w:p w14:paraId="619B173D" w14:textId="77777777" w:rsidR="00500576" w:rsidRPr="006337A9" w:rsidRDefault="00294E8D" w:rsidP="006F2B52">
      <w:pPr>
        <w:pStyle w:val="a3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Пульты управления задвижками на блоках фильтров (9 шт.)</w:t>
      </w:r>
    </w:p>
    <w:p w14:paraId="619B173E" w14:textId="77777777" w:rsidR="00500576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насосной станции собственных нужд:</w:t>
      </w:r>
    </w:p>
    <w:p w14:paraId="619B173F" w14:textId="77777777" w:rsidR="006F2B52" w:rsidRPr="006337A9" w:rsidRDefault="00294E8D" w:rsidP="006F2B52">
      <w:pPr>
        <w:pStyle w:val="a3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Щиты управления промывными насосами (2 шт.);</w:t>
      </w:r>
    </w:p>
    <w:p w14:paraId="619B1740" w14:textId="77777777" w:rsidR="00500576" w:rsidRPr="006337A9" w:rsidRDefault="00294E8D" w:rsidP="006F2B52">
      <w:pPr>
        <w:pStyle w:val="a3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Щиты управления оборотными насосами.</w:t>
      </w:r>
    </w:p>
    <w:p w14:paraId="619B1741" w14:textId="77777777" w:rsidR="00500576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помещении операторской ВОС2 на щите сигнализации:</w:t>
      </w:r>
    </w:p>
    <w:p w14:paraId="619B1742" w14:textId="77777777" w:rsidR="006F2B52" w:rsidRPr="006337A9" w:rsidRDefault="00294E8D" w:rsidP="006F2B52">
      <w:pPr>
        <w:pStyle w:val="a3"/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Сигнализаторы уровня резервуаров чистой воды;</w:t>
      </w:r>
    </w:p>
    <w:p w14:paraId="619B1743" w14:textId="77777777" w:rsidR="00500576" w:rsidRPr="006337A9" w:rsidRDefault="00294E8D" w:rsidP="006F2B52">
      <w:pPr>
        <w:pStyle w:val="a3"/>
        <w:numPr>
          <w:ilvl w:val="0"/>
          <w:numId w:val="4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Сигнализаторы уровней в промывном и оборотном резервуарах;</w:t>
      </w:r>
    </w:p>
    <w:p w14:paraId="619B1744" w14:textId="77777777" w:rsidR="00500576" w:rsidRPr="006337A9" w:rsidRDefault="00294E8D" w:rsidP="006F2B52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Щит дистанционного управления турбокомпрессором (Сибирь мехатроника на базе SMH2010 и Lin Con):</w:t>
      </w:r>
    </w:p>
    <w:p w14:paraId="619B1745" w14:textId="77777777" w:rsidR="00500576" w:rsidRPr="006337A9" w:rsidRDefault="00294E8D" w:rsidP="006F2B52">
      <w:pPr>
        <w:pStyle w:val="a3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работы насосов собственных нужд (оборотные насосы – 2 шт., промывные насосы – 2 шт.).</w:t>
      </w:r>
    </w:p>
    <w:p w14:paraId="619B1746" w14:textId="77777777" w:rsidR="00500576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помещении основной операторской ПК1:</w:t>
      </w:r>
    </w:p>
    <w:p w14:paraId="619B1747" w14:textId="77777777" w:rsidR="00500576" w:rsidRPr="006337A9" w:rsidRDefault="00294E8D" w:rsidP="006F2B52">
      <w:pPr>
        <w:pStyle w:val="a3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работы электролизной ВОС2.</w:t>
      </w:r>
    </w:p>
    <w:p w14:paraId="619B1748" w14:textId="77777777" w:rsidR="00500576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Помещение основной операторской ПК2 (тренды):</w:t>
      </w:r>
    </w:p>
    <w:p w14:paraId="619B1749" w14:textId="77777777" w:rsidR="006F2B52" w:rsidRPr="006337A9" w:rsidRDefault="00294E8D" w:rsidP="006F2B52">
      <w:pPr>
        <w:pStyle w:val="a3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Расход 2-ой речной (левая труба);</w:t>
      </w:r>
    </w:p>
    <w:p w14:paraId="619B174A" w14:textId="77777777" w:rsidR="006F2B52" w:rsidRPr="006337A9" w:rsidRDefault="00294E8D" w:rsidP="006F2B52">
      <w:pPr>
        <w:pStyle w:val="a3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 2-ой речной (правая труба);</w:t>
      </w:r>
    </w:p>
    <w:p w14:paraId="619B174B" w14:textId="77777777" w:rsidR="006F2B52" w:rsidRPr="006337A9" w:rsidRDefault="00294E8D" w:rsidP="006F2B52">
      <w:pPr>
        <w:pStyle w:val="a3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РЧВ1 ВОС2;</w:t>
      </w:r>
    </w:p>
    <w:p w14:paraId="619B174C" w14:textId="77777777" w:rsidR="006F2B52" w:rsidRPr="006337A9" w:rsidRDefault="00294E8D" w:rsidP="006F2B52">
      <w:pPr>
        <w:pStyle w:val="a3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РЧВ2 ВОС2;</w:t>
      </w:r>
    </w:p>
    <w:p w14:paraId="619B174D" w14:textId="77777777" w:rsidR="006F2B52" w:rsidRPr="006337A9" w:rsidRDefault="00294E8D" w:rsidP="006F2B52">
      <w:pPr>
        <w:pStyle w:val="a3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промывного резервуара ВОС2;</w:t>
      </w:r>
    </w:p>
    <w:p w14:paraId="619B174E" w14:textId="77777777" w:rsidR="00500576" w:rsidRPr="006337A9" w:rsidRDefault="00294E8D" w:rsidP="006F2B52">
      <w:pPr>
        <w:pStyle w:val="a3"/>
        <w:numPr>
          <w:ilvl w:val="0"/>
          <w:numId w:val="4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Мутномер ВОС2.</w:t>
      </w:r>
    </w:p>
    <w:p w14:paraId="619B174F" w14:textId="77777777" w:rsidR="004A072D" w:rsidRPr="00B5747B" w:rsidRDefault="00294E8D" w:rsidP="00B5747B">
      <w:pPr>
        <w:pStyle w:val="2"/>
        <w:rPr>
          <w:sz w:val="24"/>
        </w:rPr>
      </w:pPr>
      <w:bookmarkStart w:id="19" w:name="_Toc228346214"/>
      <w:r>
        <w:rPr>
          <w:sz w:val="24"/>
        </w:rPr>
        <w:t>3.3. Описание объекта ЦДС</w:t>
      </w:r>
      <w:bookmarkEnd w:id="19"/>
    </w:p>
    <w:p w14:paraId="619B1750" w14:textId="77777777" w:rsidR="004A072D" w:rsidRPr="006337A9" w:rsidRDefault="00294E8D" w:rsidP="006F2B52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Центральный диспетчерский пункт представляет собой комплексный узел верхнего уровня, обеспечивающий сбор, хранение и визуализацию технологических данных всех подключённых объектов. Его структура включает:</w:t>
      </w:r>
    </w:p>
    <w:p w14:paraId="619B1751" w14:textId="77777777" w:rsidR="006F2B52" w:rsidRPr="006337A9" w:rsidRDefault="00294E8D" w:rsidP="006F2B52">
      <w:pPr>
        <w:pStyle w:val="a3"/>
        <w:numPr>
          <w:ilvl w:val="0"/>
          <w:numId w:val="5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Сервер КНС (первая очередь) Simatic WinCC V6.0 (Пр. Калинина, 116);</w:t>
      </w:r>
    </w:p>
    <w:p w14:paraId="619B1752" w14:textId="77777777" w:rsidR="006F2B52" w:rsidRPr="006337A9" w:rsidRDefault="00294E8D" w:rsidP="006F2B52">
      <w:pPr>
        <w:pStyle w:val="a3"/>
        <w:numPr>
          <w:ilvl w:val="0"/>
          <w:numId w:val="5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Сервер КНС (вторая очередь) Trace Mode v6.10.2 (Ул. Некрасова, 2);</w:t>
      </w:r>
    </w:p>
    <w:p w14:paraId="619B1753" w14:textId="77777777" w:rsidR="006F2B52" w:rsidRPr="006337A9" w:rsidRDefault="00294E8D" w:rsidP="006F2B52">
      <w:pPr>
        <w:pStyle w:val="a3"/>
        <w:numPr>
          <w:ilvl w:val="0"/>
          <w:numId w:val="5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Сервер диктующих точек OpenSCADA 1+r2561 (Ул. Власихинская, 49);</w:t>
      </w:r>
    </w:p>
    <w:p w14:paraId="619B1754" w14:textId="77777777" w:rsidR="006F2B52" w:rsidRPr="006337A9" w:rsidRDefault="00294E8D" w:rsidP="006F2B52">
      <w:pPr>
        <w:pStyle w:val="a3"/>
        <w:numPr>
          <w:ilvl w:val="0"/>
          <w:numId w:val="5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Сервер Электролизных MasterSCADA 3.12 (Пр. Калинина, 116);</w:t>
      </w:r>
    </w:p>
    <w:p w14:paraId="619B1755" w14:textId="77777777" w:rsidR="004A072D" w:rsidRPr="006337A9" w:rsidRDefault="00294E8D" w:rsidP="006F2B52">
      <w:pPr>
        <w:pStyle w:val="a3"/>
        <w:numPr>
          <w:ilvl w:val="0"/>
          <w:numId w:val="5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Сервер артезианских водозаборов MasterSCADA 3.11 (Пр. Калинина, 116).</w:t>
      </w:r>
    </w:p>
    <w:p w14:paraId="619B1756" w14:textId="77777777" w:rsidR="004A072D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Существующие сервера</w:t>
      </w:r>
    </w:p>
    <w:p w14:paraId="619B1757" w14:textId="77777777" w:rsidR="004A072D" w:rsidRPr="006337A9" w:rsidRDefault="00294E8D" w:rsidP="006F2B52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Сервер КНС (первая очередь) находится в неисправном состоянии. Компоненты сервера устарели и не могут быть использованы в проектируемой системе диспетчеризации.</w:t>
      </w:r>
    </w:p>
    <w:p w14:paraId="619B1758" w14:textId="6C153214" w:rsidR="004A072D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Сервер №1 и сервер №2 КНС (вторая очередь) (32 объекта)</w:t>
      </w:r>
    </w:p>
    <w:p w14:paraId="619B1759" w14:textId="77777777" w:rsidR="004A072D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14:paraId="619B175A" w14:textId="77777777" w:rsidR="006F2B52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Корпус Chenbro RM23608M3-R650L (Форм-фактор: 2U, Поддержка E-ATX плат, Встроенный блок питания: 650W)</w:t>
      </w:r>
    </w:p>
    <w:p w14:paraId="619B175B" w14:textId="77777777" w:rsidR="004A072D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Материнская плата SuperMicro X11SSM-F (Socket 1151, чипсет Intel C236, Поддержка Xeon E3 v5/v6, IPMI — удалённое управление (KVM over IP, 8 × SATA III + встроенный </w:t>
      </w:r>
      <w:r>
        <w:rPr>
          <w:rFonts w:ascii="Times New Roman" w:hAnsi="Times New Roman" w:cs="Times New Roman"/>
          <w:sz w:val="24"/>
          <w:szCs w:val="24"/>
          <w:lang w:val="en-US"/>
        </w:rPr>
        <w:t>RAID</w:t>
      </w:r>
      <w:r>
        <w:rPr>
          <w:rFonts w:ascii="Times New Roman" w:hAnsi="Times New Roman" w:cs="Times New Roman"/>
          <w:sz w:val="24"/>
          <w:szCs w:val="24"/>
        </w:rPr>
        <w:t xml:space="preserve">, 2 × </w:t>
      </w:r>
      <w:r>
        <w:rPr>
          <w:rFonts w:ascii="Times New Roman" w:hAnsi="Times New Roman" w:cs="Times New Roman"/>
          <w:sz w:val="24"/>
          <w:szCs w:val="24"/>
          <w:lang w:val="en-US"/>
        </w:rPr>
        <w:t>Intel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Gigabit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LAN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19B175C" w14:textId="77777777" w:rsidR="006F2B52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CPU Intel Xeon E3-1220 v6 (4 </w:t>
      </w:r>
      <w:r>
        <w:rPr>
          <w:rFonts w:ascii="Times New Roman" w:hAnsi="Times New Roman" w:cs="Times New Roman"/>
          <w:sz w:val="24"/>
          <w:szCs w:val="24"/>
        </w:rPr>
        <w:t>ядра</w:t>
      </w:r>
      <w:r>
        <w:rPr>
          <w:rFonts w:ascii="Times New Roman" w:hAnsi="Times New Roman" w:cs="Times New Roman"/>
          <w:sz w:val="24"/>
          <w:szCs w:val="24"/>
          <w:lang w:val="en-US"/>
        </w:rPr>
        <w:t>, 3.0 GHz)</w:t>
      </w:r>
    </w:p>
    <w:p w14:paraId="619B175D" w14:textId="77777777" w:rsidR="006F2B52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ОЗУ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DDR4 ECC Kingston 4×4GB (16 GB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сервер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19B175E" w14:textId="77777777" w:rsidR="006F2B52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RAID-</w:t>
      </w:r>
      <w:r>
        <w:rPr>
          <w:rFonts w:ascii="Times New Roman" w:hAnsi="Times New Roman" w:cs="Times New Roman"/>
          <w:sz w:val="24"/>
          <w:szCs w:val="24"/>
        </w:rPr>
        <w:t>контроллеры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Adaptec ASR-8805E (8-</w:t>
      </w:r>
      <w:r>
        <w:rPr>
          <w:rFonts w:ascii="Times New Roman" w:hAnsi="Times New Roman" w:cs="Times New Roman"/>
          <w:sz w:val="24"/>
          <w:szCs w:val="24"/>
        </w:rPr>
        <w:t>портовый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SAS/SATA, 12Gb/s, </w:t>
      </w:r>
      <w:r>
        <w:rPr>
          <w:rFonts w:ascii="Times New Roman" w:hAnsi="Times New Roman" w:cs="Times New Roman"/>
          <w:sz w:val="24"/>
          <w:szCs w:val="24"/>
        </w:rPr>
        <w:t>Поддержка</w:t>
      </w:r>
    </w:p>
    <w:p w14:paraId="619B175F" w14:textId="77777777" w:rsidR="006F2B52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RAID 0/1/10, </w:t>
      </w:r>
      <w:r>
        <w:rPr>
          <w:rFonts w:ascii="Times New Roman" w:hAnsi="Times New Roman" w:cs="Times New Roman"/>
          <w:sz w:val="24"/>
          <w:szCs w:val="24"/>
        </w:rPr>
        <w:t>Кэш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512MB, </w:t>
      </w:r>
      <w:r>
        <w:rPr>
          <w:rFonts w:ascii="Times New Roman" w:hAnsi="Times New Roman" w:cs="Times New Roman"/>
          <w:sz w:val="24"/>
          <w:szCs w:val="24"/>
        </w:rPr>
        <w:t>Интерфейс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PCI-e x8)</w:t>
      </w:r>
    </w:p>
    <w:p w14:paraId="619B1760" w14:textId="77777777" w:rsidR="006F2B52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ПЗУ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SAS </w:t>
      </w:r>
      <w:r>
        <w:rPr>
          <w:rFonts w:ascii="Times New Roman" w:hAnsi="Times New Roman" w:cs="Times New Roman"/>
          <w:sz w:val="24"/>
          <w:szCs w:val="24"/>
        </w:rPr>
        <w:t>диски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Seagate 300 GB 10k rpm – 5 </w:t>
      </w:r>
      <w:r>
        <w:rPr>
          <w:rFonts w:ascii="Times New Roman" w:hAnsi="Times New Roman" w:cs="Times New Roman"/>
          <w:sz w:val="24"/>
          <w:szCs w:val="24"/>
        </w:rPr>
        <w:t>шт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SATA </w:t>
      </w:r>
      <w:r>
        <w:rPr>
          <w:rFonts w:ascii="Times New Roman" w:hAnsi="Times New Roman" w:cs="Times New Roman"/>
          <w:sz w:val="24"/>
          <w:szCs w:val="24"/>
        </w:rPr>
        <w:t>диски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 TB Enterprise Capacity – 5 </w:t>
      </w:r>
      <w:r>
        <w:rPr>
          <w:rFonts w:ascii="Times New Roman" w:hAnsi="Times New Roman" w:cs="Times New Roman"/>
          <w:sz w:val="24"/>
          <w:szCs w:val="24"/>
        </w:rPr>
        <w:t>шт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9B1761" w14:textId="77777777" w:rsidR="006F2B52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Видеокарта</w:t>
      </w:r>
      <w:r>
        <w:rPr>
          <w:rFonts w:ascii="Times New Roman" w:hAnsi="Times New Roman" w:cs="Times New Roman"/>
          <w:sz w:val="24"/>
          <w:szCs w:val="24"/>
          <w:lang w:val="en-US"/>
        </w:rPr>
        <w:t>: GT710</w:t>
      </w:r>
    </w:p>
    <w:p w14:paraId="619B1762" w14:textId="77777777" w:rsidR="006F2B52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Охлаждение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Кулеры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Supermicro SNK-P0046P – 2 </w:t>
      </w:r>
      <w:r>
        <w:rPr>
          <w:rFonts w:ascii="Times New Roman" w:hAnsi="Times New Roman" w:cs="Times New Roman"/>
          <w:sz w:val="24"/>
          <w:szCs w:val="24"/>
        </w:rPr>
        <w:t>шт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9B1763" w14:textId="77777777" w:rsidR="004A072D" w:rsidRPr="006337A9" w:rsidRDefault="00294E8D" w:rsidP="006F2B52">
      <w:pPr>
        <w:pStyle w:val="a3"/>
        <w:numPr>
          <w:ilvl w:val="0"/>
          <w:numId w:val="5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Софт Windows Server 2016 Standard</w:t>
      </w:r>
    </w:p>
    <w:p w14:paraId="619B1764" w14:textId="335699B4" w:rsidR="004A072D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Сервер артезианских водозаборов (37 объектов)</w:t>
      </w:r>
    </w:p>
    <w:p w14:paraId="619B1765" w14:textId="77777777" w:rsidR="004A072D" w:rsidRPr="006337A9" w:rsidRDefault="00294E8D" w:rsidP="00AE703C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Сервер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SuperMicro SYS-1019S-WR 1xE3-1275v6 4x16Gb 2x1Tb M.2 SSD NVMe 2x1.92Tb 2.5" SSD SATA C236 1G 2P+1G 4P 2x400W (SYS-1019S-WR SERVER) </w:t>
      </w:r>
    </w:p>
    <w:p w14:paraId="619B1766" w14:textId="77777777" w:rsidR="004A072D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Характеристики:</w:t>
      </w:r>
    </w:p>
    <w:p w14:paraId="619B1767" w14:textId="77777777" w:rsidR="004A072D" w:rsidRPr="006337A9" w:rsidRDefault="00294E8D" w:rsidP="006F2B52">
      <w:pPr>
        <w:pStyle w:val="a3"/>
        <w:numPr>
          <w:ilvl w:val="0"/>
          <w:numId w:val="5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Процессор: Intel Xeon E3-1275 v6</w:t>
      </w:r>
    </w:p>
    <w:p w14:paraId="619B1768" w14:textId="77777777" w:rsidR="004A072D" w:rsidRPr="006337A9" w:rsidRDefault="00294E8D" w:rsidP="006F2B52">
      <w:pPr>
        <w:pStyle w:val="a3"/>
        <w:numPr>
          <w:ilvl w:val="0"/>
          <w:numId w:val="5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Память 4×16 GB</w:t>
      </w:r>
    </w:p>
    <w:p w14:paraId="619B1769" w14:textId="77777777" w:rsidR="004A072D" w:rsidRPr="006337A9" w:rsidRDefault="00294E8D" w:rsidP="006F2B52">
      <w:pPr>
        <w:pStyle w:val="a3"/>
        <w:numPr>
          <w:ilvl w:val="0"/>
          <w:numId w:val="5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Чипсет плата Intel C236; материнская плата Super X11SSW-F (встроенный BMC/AST2400, IPMI).</w:t>
      </w:r>
    </w:p>
    <w:p w14:paraId="619B176A" w14:textId="77777777" w:rsidR="00AD6DEC" w:rsidRPr="006337A9" w:rsidRDefault="00294E8D" w:rsidP="006F2B52">
      <w:pPr>
        <w:pStyle w:val="a3"/>
        <w:numPr>
          <w:ilvl w:val="0"/>
          <w:numId w:val="5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Диски Фронт-панель: 2 фиксированных 2.5" отсека 2×1.92 TB 2.5" SATA SSD M.2: 2x1Tb M.2 SSD NVMe</w:t>
      </w:r>
    </w:p>
    <w:p w14:paraId="619B176B" w14:textId="77777777" w:rsidR="00AD6DEC" w:rsidRPr="006337A9" w:rsidRDefault="00294E8D" w:rsidP="006F2B52">
      <w:pPr>
        <w:pStyle w:val="a3"/>
        <w:numPr>
          <w:ilvl w:val="0"/>
          <w:numId w:val="5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Сеть 1G 2P+1G 4P</w:t>
      </w:r>
    </w:p>
    <w:p w14:paraId="619B176C" w14:textId="77777777" w:rsidR="00AD6DEC" w:rsidRPr="006337A9" w:rsidRDefault="00294E8D" w:rsidP="006F2B52">
      <w:pPr>
        <w:pStyle w:val="a3"/>
        <w:numPr>
          <w:ilvl w:val="0"/>
          <w:numId w:val="5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BMC управление Aspeed AST2400 BMC с IPMI/iKVM</w:t>
      </w:r>
    </w:p>
    <w:p w14:paraId="619B176D" w14:textId="77777777" w:rsidR="00AD6DEC" w:rsidRPr="006337A9" w:rsidRDefault="00294E8D" w:rsidP="006F2B52">
      <w:pPr>
        <w:pStyle w:val="a3"/>
        <w:numPr>
          <w:ilvl w:val="0"/>
          <w:numId w:val="5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Блоки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питания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2× 400 W redundant (1+1) Platinum level PSU</w:t>
      </w:r>
    </w:p>
    <w:p w14:paraId="619B176E" w14:textId="77777777" w:rsidR="004A072D" w:rsidRPr="006337A9" w:rsidRDefault="00294E8D" w:rsidP="006F2B52">
      <w:pPr>
        <w:pStyle w:val="a3"/>
        <w:numPr>
          <w:ilvl w:val="0"/>
          <w:numId w:val="5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Софт Windows Server 2012</w:t>
      </w:r>
    </w:p>
    <w:p w14:paraId="619B176F" w14:textId="11BD6057" w:rsidR="00AD6DEC" w:rsidRPr="00B5747B" w:rsidRDefault="00294E8D" w:rsidP="00B5747B">
      <w:pPr>
        <w:pStyle w:val="2"/>
        <w:rPr>
          <w:sz w:val="24"/>
        </w:rPr>
      </w:pPr>
      <w:bookmarkStart w:id="20" w:name="_Toc228346215"/>
      <w:r>
        <w:rPr>
          <w:sz w:val="24"/>
        </w:rPr>
        <w:t>3.3.1. Узлы учета</w:t>
      </w:r>
      <w:bookmarkEnd w:id="20"/>
      <w:r>
        <w:rPr>
          <w:sz w:val="24"/>
        </w:rPr>
        <w:t xml:space="preserve"> (2 объекта)</w:t>
      </w:r>
    </w:p>
    <w:p w14:paraId="619B1770" w14:textId="77777777" w:rsidR="00AD6DEC" w:rsidRPr="003C3D7C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Щит узла учёта воды состоит из расходомеров-счётчиков ультразвуковых УВР-011 и считывающего устройства ИСТОК-ТМ. Передача данных происходит по GSM-модему.</w:t>
      </w:r>
    </w:p>
    <w:p w14:paraId="619B1771" w14:textId="77777777" w:rsidR="00AD6DEC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с объекта</w:t>
      </w:r>
    </w:p>
    <w:p w14:paraId="619B1772" w14:textId="77777777" w:rsidR="00AD6DEC" w:rsidRPr="00FD17E3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информации с расходомеров-счётчиков.</w:t>
      </w:r>
    </w:p>
    <w:p w14:paraId="619B1773" w14:textId="0EA906A2" w:rsidR="00AD6DEC" w:rsidRPr="00B5747B" w:rsidRDefault="00294E8D" w:rsidP="00B5747B">
      <w:pPr>
        <w:pStyle w:val="2"/>
        <w:rPr>
          <w:sz w:val="24"/>
        </w:rPr>
      </w:pPr>
      <w:bookmarkStart w:id="21" w:name="_Toc228346216"/>
      <w:r>
        <w:rPr>
          <w:sz w:val="24"/>
        </w:rPr>
        <w:t>3.3.2. Учет тепловых узлов</w:t>
      </w:r>
      <w:bookmarkEnd w:id="21"/>
      <w:r>
        <w:rPr>
          <w:sz w:val="24"/>
        </w:rPr>
        <w:t xml:space="preserve"> (6 объектов)</w:t>
      </w:r>
    </w:p>
    <w:p w14:paraId="619B1774" w14:textId="77777777" w:rsidR="00AD6DEC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состоит из счётчика тепловой энергии, датчиков температуры и давления.</w:t>
      </w:r>
    </w:p>
    <w:p w14:paraId="619B1775" w14:textId="77777777" w:rsidR="00AD6DEC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с объекта</w:t>
      </w:r>
    </w:p>
    <w:p w14:paraId="619B1776" w14:textId="77777777" w:rsidR="00AD6DEC" w:rsidRPr="003C3D7C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Значение потраченной тепловой энергии.</w:t>
      </w:r>
    </w:p>
    <w:p w14:paraId="619B1777" w14:textId="1EBE0FA2" w:rsidR="00AD6DEC" w:rsidRPr="00B5747B" w:rsidRDefault="00294E8D" w:rsidP="00B5747B">
      <w:pPr>
        <w:pStyle w:val="2"/>
        <w:rPr>
          <w:sz w:val="24"/>
        </w:rPr>
      </w:pPr>
      <w:bookmarkStart w:id="22" w:name="_Toc228346217"/>
      <w:r>
        <w:rPr>
          <w:sz w:val="24"/>
        </w:rPr>
        <w:t>3.3.3. Контрольные и диктующие точки (19 объектов).</w:t>
      </w:r>
      <w:bookmarkEnd w:id="22"/>
      <w:r>
        <w:rPr>
          <w:sz w:val="24"/>
        </w:rPr>
        <w:t xml:space="preserve"> </w:t>
      </w:r>
    </w:p>
    <w:p w14:paraId="619B1778" w14:textId="77777777" w:rsidR="00557BC6" w:rsidRPr="006337A9" w:rsidRDefault="00294E8D" w:rsidP="00AE703C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Имеющиеся контрольные и диктующие точки оснащены всем необходимым оборудованием и могут быть заведены в систему диспетчеризации.</w:t>
      </w:r>
    </w:p>
    <w:p w14:paraId="619B1779" w14:textId="77777777" w:rsidR="006337A9" w:rsidRPr="006337A9" w:rsidRDefault="00294E8D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3" w:name="_Toc205304425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9B177A" w14:textId="77777777" w:rsidR="00A767C3" w:rsidRPr="006337A9" w:rsidRDefault="00294E8D" w:rsidP="00653515">
      <w:pPr>
        <w:pStyle w:val="2"/>
        <w:spacing w:line="276" w:lineRule="auto"/>
        <w:ind w:left="-142" w:firstLine="284"/>
        <w:jc w:val="center"/>
        <w:rPr>
          <w:sz w:val="24"/>
          <w:szCs w:val="24"/>
        </w:rPr>
      </w:pPr>
      <w:bookmarkStart w:id="24" w:name="_Toc228346218"/>
      <w:r>
        <w:rPr>
          <w:sz w:val="24"/>
          <w:szCs w:val="24"/>
        </w:rPr>
        <w:lastRenderedPageBreak/>
        <w:t>4. ТРЕБОВАНИЯ К СИСТЕМЕ</w:t>
      </w:r>
      <w:bookmarkEnd w:id="23"/>
      <w:bookmarkEnd w:id="24"/>
    </w:p>
    <w:p w14:paraId="619B177B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25" w:name="_Toc205304426"/>
      <w:bookmarkStart w:id="26" w:name="_Toc228346219"/>
      <w:r>
        <w:rPr>
          <w:bCs w:val="0"/>
          <w:sz w:val="24"/>
          <w:szCs w:val="24"/>
        </w:rPr>
        <w:t>4.1 Требования к системе в целом</w:t>
      </w:r>
      <w:bookmarkEnd w:id="25"/>
      <w:bookmarkEnd w:id="26"/>
    </w:p>
    <w:p w14:paraId="619B177C" w14:textId="77777777" w:rsidR="00A767C3" w:rsidRPr="006337A9" w:rsidRDefault="00294E8D" w:rsidP="009D3D74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АСУ ТП должна создаваться на базе унифицированных комплексов технических средств (КТС).</w:t>
      </w:r>
    </w:p>
    <w:p w14:paraId="619B177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Программное обеспечение должно быть российского производства и включено в реестр Минцифры.</w:t>
      </w:r>
    </w:p>
    <w:p w14:paraId="619B177E" w14:textId="77777777" w:rsidR="00AE703C" w:rsidRPr="006337A9" w:rsidRDefault="00294E8D" w:rsidP="00AE703C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 функционирования АСУ ТП – непрерывный с периодическими осмотрами и регламентными работами без останова основного процесса. </w:t>
      </w:r>
    </w:p>
    <w:p w14:paraId="619B177F" w14:textId="77777777" w:rsidR="00A767C3" w:rsidRPr="006337A9" w:rsidRDefault="00294E8D" w:rsidP="00AE703C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АСУ ТП должна быть реализована как распределенная, иерархическая, многофункциональная, программируемая автоматизированная система контроля, управления.</w:t>
      </w:r>
    </w:p>
    <w:p w14:paraId="619B178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Разрабатываемая система должна соответствовать ГОСТ 24.104-2023 «Автоматизированная система управления. Общие требования», федеральным нормам и правилам в области промышленной безопасности и требованиям, изложенным в настоящих Технических требованиях и иметь возможность дальнейшего развития.</w:t>
      </w:r>
    </w:p>
    <w:p w14:paraId="619B1781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Документация на АСУ ТП должна быть выполнена в соответствии с требованиями комплекса стандартов и руководящих документов на автоматизированные системы (ГОСТ 34.201-2020, ГОСТ Р 59793-2021, ГОСТ 34.602-2020, ГОСТ Р 59853-2021).</w:t>
      </w:r>
    </w:p>
    <w:p w14:paraId="619B178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Операционная система серверного оборудования должна быть на основе системы </w:t>
      </w:r>
      <w:r>
        <w:rPr>
          <w:rFonts w:ascii="Times New Roman" w:hAnsi="Times New Roman" w:cs="Times New Roman"/>
          <w:sz w:val="24"/>
          <w:szCs w:val="24"/>
          <w:lang w:val="en-US"/>
        </w:rPr>
        <w:t>Linux</w:t>
      </w:r>
      <w:r>
        <w:rPr>
          <w:rFonts w:ascii="Times New Roman" w:hAnsi="Times New Roman" w:cs="Times New Roman"/>
          <w:sz w:val="24"/>
          <w:szCs w:val="24"/>
        </w:rPr>
        <w:t xml:space="preserve">, русифицированная и соответствующая требованиям безопасности и производительности. </w:t>
      </w:r>
    </w:p>
    <w:p w14:paraId="619B1783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предусмотреть установку сервера реального времени российского производства с поддержкой синхронизации со спутниковыми системами </w:t>
      </w:r>
      <w:r>
        <w:rPr>
          <w:rFonts w:ascii="Times New Roman" w:hAnsi="Times New Roman" w:cs="Times New Roman"/>
          <w:sz w:val="24"/>
          <w:szCs w:val="24"/>
          <w:lang w:val="en-US"/>
        </w:rPr>
        <w:t>GPS</w:t>
      </w:r>
      <w:r>
        <w:rPr>
          <w:rFonts w:ascii="Times New Roman" w:hAnsi="Times New Roman" w:cs="Times New Roman"/>
          <w:sz w:val="24"/>
          <w:szCs w:val="24"/>
        </w:rPr>
        <w:t xml:space="preserve"> и ГЛОНАСС. Настроить синхронизацию времени оборудования по протоколу </w:t>
      </w:r>
      <w:r>
        <w:rPr>
          <w:rFonts w:ascii="Times New Roman" w:hAnsi="Times New Roman" w:cs="Times New Roman"/>
          <w:sz w:val="24"/>
          <w:szCs w:val="24"/>
          <w:lang w:val="en-US"/>
        </w:rPr>
        <w:t>NTP</w:t>
      </w:r>
      <w:r>
        <w:rPr>
          <w:rFonts w:ascii="Times New Roman" w:hAnsi="Times New Roman" w:cs="Times New Roman"/>
          <w:sz w:val="24"/>
          <w:szCs w:val="24"/>
        </w:rPr>
        <w:t xml:space="preserve"> от сервера времени.</w:t>
      </w:r>
    </w:p>
    <w:p w14:paraId="619B178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гарантийного сопровождения оборудования – 3 года после ввода объекта в промышленную эксплуатацию.</w:t>
      </w:r>
    </w:p>
    <w:p w14:paraId="619B1785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27" w:name="_Toc205304427"/>
      <w:bookmarkStart w:id="28" w:name="_Toc228346220"/>
      <w:r>
        <w:rPr>
          <w:sz w:val="24"/>
          <w:szCs w:val="24"/>
        </w:rPr>
        <w:t>4.1.1 Требования к структуре и функционированию системы.</w:t>
      </w:r>
      <w:bookmarkEnd w:id="27"/>
      <w:bookmarkEnd w:id="28"/>
    </w:p>
    <w:p w14:paraId="619B178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Построение системы будет происходить на основе существующей сети передачи данных.</w:t>
      </w:r>
    </w:p>
    <w:p w14:paraId="619B1787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каждом крупном объекте дополнительно предусмотреть установку коммутационного сетевого оборудования при необходимости.</w:t>
      </w:r>
    </w:p>
    <w:p w14:paraId="619B178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Архитектура построения должна исключать наличие узлов (единичных элементов и связей), отказ которых приведёт к отказу ВУ АСУ ТП в целом. Для обеспечения минимальной вероятности отказов должно быть предусмотрено резервирование ответственных элементов.</w:t>
      </w:r>
    </w:p>
    <w:p w14:paraId="619B178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двух серверов на объекте должно быть основано на принципе «ведущий-ведомый» с самоподхватом при любой неисправности «ведущего».</w:t>
      </w:r>
    </w:p>
    <w:p w14:paraId="619B178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Адресное пространство всей сети </w:t>
      </w:r>
      <w:r>
        <w:rPr>
          <w:rFonts w:ascii="Times New Roman" w:hAnsi="Times New Roman" w:cs="Times New Roman"/>
          <w:sz w:val="24"/>
          <w:szCs w:val="24"/>
          <w:lang w:val="en-US"/>
        </w:rPr>
        <w:t>Ethernet</w:t>
      </w:r>
      <w:r>
        <w:rPr>
          <w:rFonts w:ascii="Times New Roman" w:hAnsi="Times New Roman" w:cs="Times New Roman"/>
          <w:sz w:val="24"/>
          <w:szCs w:val="24"/>
        </w:rPr>
        <w:t xml:space="preserve"> ВУ АСУ ТП должно быть приведено к единому виду.</w:t>
      </w:r>
    </w:p>
    <w:p w14:paraId="619B178B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29" w:name="_Toc205304428"/>
      <w:bookmarkStart w:id="30" w:name="_Toc228346221"/>
      <w:r>
        <w:rPr>
          <w:sz w:val="24"/>
          <w:szCs w:val="24"/>
        </w:rPr>
        <w:t>4.1.2 Требования по сохранности информации при авариях.</w:t>
      </w:r>
      <w:bookmarkEnd w:id="29"/>
      <w:bookmarkEnd w:id="30"/>
    </w:p>
    <w:p w14:paraId="619B178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Компоновка серверного оборудования должна обеспечивать стабильную работу системы при любых неисправностях и резервирование компонентов сервера от блоков питания до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носителей данных. Носители данных должны быть в </w:t>
      </w:r>
      <w:r>
        <w:rPr>
          <w:rFonts w:ascii="Times New Roman" w:hAnsi="Times New Roman" w:cs="Times New Roman"/>
          <w:sz w:val="24"/>
          <w:szCs w:val="24"/>
          <w:lang w:val="en-US"/>
        </w:rPr>
        <w:t>RAID</w:t>
      </w:r>
      <w:r>
        <w:rPr>
          <w:rFonts w:ascii="Times New Roman" w:hAnsi="Times New Roman" w:cs="Times New Roman"/>
          <w:sz w:val="24"/>
          <w:szCs w:val="24"/>
        </w:rPr>
        <w:t>-массиве уровня, обеспечивающего максимальную защиту от потери данных и возможность горячей замены носителей с функцией восстановления данных на новом носителе после замены.</w:t>
      </w:r>
    </w:p>
    <w:p w14:paraId="619B178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из серверов должен иметь свою базу данных с глубиной архивирования тегов 3 года.</w:t>
      </w:r>
    </w:p>
    <w:p w14:paraId="619B178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 устанавливается сервер баз данных для хранения значений тегов с глубиной архивирования 10 лет.</w:t>
      </w:r>
    </w:p>
    <w:p w14:paraId="619B178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Базы данных серверов должны быть интегрированы в интерфейс пользователя без необходимости дополнительных настроек для получения данных. </w:t>
      </w:r>
    </w:p>
    <w:p w14:paraId="619B179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Серверное оборудование и оборудование связи должно быть обеспечено ИБП (источник бесперебойного питания).</w:t>
      </w:r>
    </w:p>
    <w:p w14:paraId="619B1791" w14:textId="004ADF0A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ИБП должен обеспечить работу оборудования серверов и связи в течении 30 мин при потере основного питания.</w:t>
      </w:r>
    </w:p>
    <w:p w14:paraId="619B1792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31" w:name="_Toc205304429"/>
      <w:bookmarkStart w:id="32" w:name="_Toc228346222"/>
      <w:r>
        <w:rPr>
          <w:sz w:val="24"/>
          <w:szCs w:val="24"/>
        </w:rPr>
        <w:t>4.1.3 Требования к надежности</w:t>
      </w:r>
      <w:bookmarkEnd w:id="31"/>
      <w:bookmarkEnd w:id="32"/>
      <w:r>
        <w:rPr>
          <w:sz w:val="24"/>
          <w:szCs w:val="24"/>
        </w:rPr>
        <w:t xml:space="preserve"> </w:t>
      </w:r>
    </w:p>
    <w:p w14:paraId="619B1793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составе поставляемого оборудования должны использоваться надежные устройства внешней памяти (жесткие диски) для сохранения и восстановления ретроспективной информации.</w:t>
      </w:r>
    </w:p>
    <w:p w14:paraId="619B179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Блоки питания должны быть оборудованы защитой от скачков напряжения и токовой отсечкой для сохранения основного оборудования. </w:t>
      </w:r>
    </w:p>
    <w:p w14:paraId="619B179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выявления неисправности компонентов должна быть предусмотрена внешняя световая (звуковая) индикация неисправного состояния. Замена неисправного модуля должна производиться без остановки технологического процесса. Переход на резерв должен производиться автоматически, безударно и без остановки технологического процесса. </w:t>
      </w:r>
    </w:p>
    <w:p w14:paraId="619B179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Программное обеспечение (ПО) должно быть обеспечено контролем зависания, контролем разрыва связи, инструментами самовосстановления работоспособности.</w:t>
      </w:r>
    </w:p>
    <w:p w14:paraId="619B1797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должно иметь функцию обновления компонентов без прерывания работы системы.</w:t>
      </w:r>
    </w:p>
    <w:p w14:paraId="619B1798" w14:textId="77777777" w:rsidR="00A767C3" w:rsidRPr="006337A9" w:rsidRDefault="00294E8D" w:rsidP="009D3D74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Надежность технических средств и программного обеспечения, предназначенных для реализации каждой из функций системы, должна обеспечивать в совокупности выполнение требований по надежности функций:</w:t>
      </w:r>
    </w:p>
    <w:p w14:paraId="619B1799" w14:textId="77777777" w:rsidR="00A767C3" w:rsidRPr="006337A9" w:rsidRDefault="00294E8D" w:rsidP="00653515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время безотказной работы не менее 40 000 часов;</w:t>
      </w:r>
    </w:p>
    <w:p w14:paraId="619B179A" w14:textId="77777777" w:rsidR="00A767C3" w:rsidRPr="006337A9" w:rsidRDefault="00294E8D" w:rsidP="00653515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время восстановления не более 0,2 часа.</w:t>
      </w:r>
    </w:p>
    <w:p w14:paraId="619B179B" w14:textId="77777777" w:rsidR="00A767C3" w:rsidRPr="006337A9" w:rsidRDefault="00294E8D" w:rsidP="00AE703C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должна обеспечивать диагностику своих технических средств в режиме нормальной работы.</w:t>
      </w:r>
    </w:p>
    <w:p w14:paraId="619B179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Должны быть реализованы следующие способы повышения надежности:</w:t>
      </w:r>
    </w:p>
    <w:p w14:paraId="619B179D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высокая надежность комплектующих элементов, субблоков, модулей, устройств передачи информации;</w:t>
      </w:r>
    </w:p>
    <w:p w14:paraId="619B179E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аппаратной, информационной, функциональной и алгоритмической избыточности, обеспечивающей своевременное определение и устранение причин единичных отказов;</w:t>
      </w:r>
    </w:p>
    <w:p w14:paraId="619B179F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надежно работающих программных средств;</w:t>
      </w:r>
    </w:p>
    <w:p w14:paraId="619B17A0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развитая система диагностики технических и программных средств;</w:t>
      </w:r>
    </w:p>
    <w:p w14:paraId="619B17A1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от выдачи ложных команд и ложной информации;</w:t>
      </w:r>
    </w:p>
    <w:p w14:paraId="619B17A2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рациональное распределение функций управления между техническими средствами и персоналом;</w:t>
      </w:r>
    </w:p>
    <w:p w14:paraId="619B17A3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рациональных интерфейсов «человек-система», позволяющих быстро и однозначно идентифицировать ситуацию;</w:t>
      </w:r>
    </w:p>
    <w:p w14:paraId="619B17A4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постоянного контроля за целостностью хранимой информации;</w:t>
      </w:r>
    </w:p>
    <w:p w14:paraId="619B17A5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защиты базы данных и программного обеспечения от несанкционированного вмешательства;</w:t>
      </w:r>
    </w:p>
    <w:p w14:paraId="619B17A6" w14:textId="77777777" w:rsidR="00A767C3" w:rsidRPr="006337A9" w:rsidRDefault="00294E8D" w:rsidP="0065351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запасными частями.</w:t>
      </w:r>
    </w:p>
    <w:p w14:paraId="619B17A7" w14:textId="77777777" w:rsidR="00A767C3" w:rsidRPr="006337A9" w:rsidRDefault="00294E8D" w:rsidP="009D3D74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Надежность выполнения функций на стадиях проектирования оценивается расчетным методом по характеристикам элементов, участвующих в реализации функций. На стадии внедрения надежность оценивается по фактическим статистическим данным по сбоям и отказам функций системы.</w:t>
      </w:r>
    </w:p>
    <w:p w14:paraId="619B17A8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33" w:name="_Toc205304430"/>
      <w:bookmarkStart w:id="34" w:name="_Toc228346223"/>
      <w:r>
        <w:rPr>
          <w:sz w:val="24"/>
          <w:szCs w:val="24"/>
        </w:rPr>
        <w:t>4.1.4 Требования по обеспечению информационной безопасности.</w:t>
      </w:r>
      <w:bookmarkEnd w:id="33"/>
      <w:bookmarkEnd w:id="34"/>
    </w:p>
    <w:p w14:paraId="619B17A9" w14:textId="77777777" w:rsidR="00A767C3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обеспечения штатного режима функционирования АСУ ТП должен быть предусмотрен Исполнителем комплекс организационных и технических мер, составляющих систему защиты информации АСУ ТП и обеспечивающих информационную безопасность в соответствии с требованиями Федерального закона от 26.07.2017 № 187-ФЗ «О безопасности критической информационной инфраструктуры Российской Федерации», приказа ФСТЭК России № 31 от 14.03.2014 г.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среды».</w:t>
      </w:r>
    </w:p>
    <w:p w14:paraId="619B17AA" w14:textId="77777777" w:rsidR="00923C77" w:rsidRPr="006337A9" w:rsidRDefault="00294E8D" w:rsidP="00923C77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обеспечению информационной безопасности АСУ ТП указаны в Приложении Б.</w:t>
      </w:r>
    </w:p>
    <w:p w14:paraId="619B17AB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35" w:name="_Toc205304431"/>
      <w:bookmarkStart w:id="36" w:name="_Toc228346224"/>
      <w:r>
        <w:rPr>
          <w:sz w:val="24"/>
          <w:szCs w:val="24"/>
        </w:rPr>
        <w:t>4.1.5 Требования к эргономике и технической эстетике</w:t>
      </w:r>
      <w:bookmarkEnd w:id="35"/>
      <w:bookmarkEnd w:id="36"/>
    </w:p>
    <w:p w14:paraId="619B17A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работы персонала должны соответствовать ГОСТ 12.3.002-2014.</w:t>
      </w:r>
    </w:p>
    <w:p w14:paraId="619B17A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персонала с АСУ ТП осуществляется через специализированные АРМ.</w:t>
      </w:r>
    </w:p>
    <w:p w14:paraId="619B17A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Интерфейс разрабатываемой системы АСУ ТП должен быть интуитивно-понятным, позволяющим пользователю в кратчайшие сроки освоить работу с АСУ ТП. Должен быть реализован графический многооконный режим с настраиваемыми элементами интерфейса и цветового оформления.</w:t>
      </w:r>
    </w:p>
    <w:p w14:paraId="619B17A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информации на экране цветного графического дисплея должно обеспечивать получение оператором полной характеристики текущего состояния технологического процесса и оборудования, и возможность управления ими в виде, наиболее удобном для восприятия в каждой конкретной ситуации. Фрагменты изображения не должны быть перенасыщены информацией и разнообразием цветовой гаммы. Фон графических экранов должен быть не ярким и выбран из «спокойной» цветовой гаммы.</w:t>
      </w:r>
    </w:p>
    <w:p w14:paraId="619B17B0" w14:textId="77777777" w:rsidR="00A767C3" w:rsidRPr="006337A9" w:rsidRDefault="00294E8D" w:rsidP="00653515">
      <w:pPr>
        <w:pStyle w:val="2"/>
        <w:numPr>
          <w:ilvl w:val="2"/>
          <w:numId w:val="25"/>
        </w:numPr>
        <w:spacing w:line="276" w:lineRule="auto"/>
        <w:ind w:left="-142" w:firstLine="284"/>
        <w:jc w:val="both"/>
        <w:rPr>
          <w:sz w:val="24"/>
          <w:szCs w:val="24"/>
        </w:rPr>
      </w:pPr>
      <w:bookmarkStart w:id="37" w:name="_Toc205304432"/>
      <w:bookmarkStart w:id="38" w:name="_Toc228346225"/>
      <w:r>
        <w:rPr>
          <w:sz w:val="24"/>
          <w:szCs w:val="24"/>
        </w:rPr>
        <w:t xml:space="preserve">Требования к безопасности к </w:t>
      </w:r>
      <w:r>
        <w:rPr>
          <w:sz w:val="24"/>
          <w:szCs w:val="24"/>
          <w:lang w:val="en-US"/>
        </w:rPr>
        <w:t>SCADA</w:t>
      </w:r>
      <w:r>
        <w:rPr>
          <w:sz w:val="24"/>
          <w:szCs w:val="24"/>
        </w:rPr>
        <w:t>-системам</w:t>
      </w:r>
      <w:bookmarkEnd w:id="37"/>
      <w:bookmarkEnd w:id="38"/>
    </w:p>
    <w:p w14:paraId="619B17B1" w14:textId="77777777" w:rsidR="00A767C3" w:rsidRPr="006337A9" w:rsidRDefault="00294E8D" w:rsidP="00653515">
      <w:pPr>
        <w:pStyle w:val="a5"/>
        <w:numPr>
          <w:ilvl w:val="0"/>
          <w:numId w:val="0"/>
        </w:numPr>
        <w:spacing w:line="276" w:lineRule="auto"/>
        <w:ind w:left="-142"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lastRenderedPageBreak/>
        <w:t xml:space="preserve">4.1.6.1.В целях информационной безопасности и прогнозируемости нагрузки на программно-аппаратный комплекс доступ сторонних пользователей к SCADA должен быть запрещен. </w:t>
      </w:r>
    </w:p>
    <w:p w14:paraId="619B17B2" w14:textId="1A74B295" w:rsidR="00A767C3" w:rsidRPr="006337A9" w:rsidRDefault="00294E8D" w:rsidP="00653515">
      <w:pPr>
        <w:pStyle w:val="a5"/>
        <w:numPr>
          <w:ilvl w:val="0"/>
          <w:numId w:val="0"/>
        </w:numPr>
        <w:spacing w:line="276" w:lineRule="auto"/>
        <w:ind w:left="-142"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4.1.6.2. Аутентификация (подтверждение подлинности) пользователей должна осуществляться на основе использования имени и пароля, при осуществлении удаленного доступа должна быть использована двухфакторная аутентификация. Аутентификация пользователей должна быть настроена в соответствии с политикой парольной защиты. </w:t>
      </w:r>
    </w:p>
    <w:p w14:paraId="619B17B3" w14:textId="26D27757" w:rsidR="00A767C3" w:rsidRPr="006337A9" w:rsidRDefault="00294E8D" w:rsidP="00653515">
      <w:pPr>
        <w:pStyle w:val="a5"/>
        <w:numPr>
          <w:ilvl w:val="0"/>
          <w:numId w:val="0"/>
        </w:numPr>
        <w:spacing w:line="276" w:lineRule="auto"/>
        <w:ind w:left="-142"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4.1.6.3. Доступ пользователей к информационным ресурсам SCADA должен осуществляться согласно функциональной деятельности пользователей, структурных подразделений Заказчика. </w:t>
      </w:r>
    </w:p>
    <w:p w14:paraId="619B17B4" w14:textId="77777777" w:rsidR="00A767C3" w:rsidRPr="006337A9" w:rsidRDefault="00294E8D" w:rsidP="00653515">
      <w:pPr>
        <w:pStyle w:val="a5"/>
        <w:numPr>
          <w:ilvl w:val="0"/>
          <w:numId w:val="0"/>
        </w:numPr>
        <w:spacing w:line="276" w:lineRule="auto"/>
        <w:ind w:left="-142"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>4.1.6.4. Доступ к информационным ресурсам SCADA должен осуществляться в соответствии с матрицами доступа по принципу «что не разрешено, то запрещено».</w:t>
      </w:r>
    </w:p>
    <w:p w14:paraId="619B17B5" w14:textId="77777777" w:rsidR="00A767C3" w:rsidRPr="006337A9" w:rsidRDefault="00294E8D" w:rsidP="00653515">
      <w:pPr>
        <w:pStyle w:val="a5"/>
        <w:numPr>
          <w:ilvl w:val="0"/>
          <w:numId w:val="0"/>
        </w:numPr>
        <w:spacing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4.1.6.5. </w:t>
      </w: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>Сегменты сети должны быть разделены на сети нижнего и верхнего уровня. Нижний уровень (НУ) должен включать в себя сервера SCADA, ПЛК, преобразователи интерфейсов. Верхний уровень (ВУ) должен включать в себя сервера SCADA, АРМ.</w:t>
      </w:r>
    </w:p>
    <w:p w14:paraId="619B17B6" w14:textId="77777777" w:rsidR="00A767C3" w:rsidRPr="006337A9" w:rsidRDefault="00294E8D" w:rsidP="00653515">
      <w:pPr>
        <w:pStyle w:val="a5"/>
        <w:numPr>
          <w:ilvl w:val="0"/>
          <w:numId w:val="0"/>
        </w:numPr>
        <w:spacing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4.1.6.6. </w:t>
      </w: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>Системное и прикладное ПО должно предоставлять возможность смены паролей или блокировки (удаления) учетных записей, в том числе предустановленных и/или используемых для взаимодействия с базами данных.</w:t>
      </w:r>
    </w:p>
    <w:p w14:paraId="619B17B7" w14:textId="77777777" w:rsidR="00A767C3" w:rsidRPr="006337A9" w:rsidRDefault="00294E8D" w:rsidP="00653515">
      <w:pPr>
        <w:pStyle w:val="a5"/>
        <w:numPr>
          <w:ilvl w:val="0"/>
          <w:numId w:val="0"/>
        </w:numPr>
        <w:spacing w:line="276" w:lineRule="auto"/>
        <w:ind w:left="-142"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4.1.6.7. </w:t>
      </w: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>Установка обновлений системного и прикладного программного обеспечения АРМ и серверов SCADA, а также АСО, ПЛК должна производиться в исключительных случаях в ручном режиме во время плановых профилактических мероприятий.</w:t>
      </w:r>
    </w:p>
    <w:p w14:paraId="619B17B8" w14:textId="77777777" w:rsidR="00A767C3" w:rsidRPr="006337A9" w:rsidRDefault="00294E8D" w:rsidP="00653515">
      <w:pPr>
        <w:pStyle w:val="a5"/>
        <w:numPr>
          <w:ilvl w:val="0"/>
          <w:numId w:val="0"/>
        </w:numPr>
        <w:spacing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4.1.6.8. </w:t>
      </w: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>Должна быть реализована возможность контроля целостности ПО, включая их обновления, с использованием контрольных сумм, хэш-функции или электронной подписи в процессе загрузки или динамически в процессе работы SCADA систем. Использование автоматизированных средств контроля состава и целостности     ПО, при их наличии, не должно каким-либо образом влиять на работу ПО самой SCADA (блокировать или останавливать работу программ, удалять файлы), только регистрировать факт нарушения с указанием названия измененного программного модуля.</w:t>
      </w:r>
    </w:p>
    <w:p w14:paraId="619B17B9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39" w:name="_Toc205304433"/>
      <w:bookmarkStart w:id="40" w:name="_Toc228346226"/>
      <w:r>
        <w:rPr>
          <w:sz w:val="24"/>
          <w:szCs w:val="24"/>
        </w:rPr>
        <w:t>4.1.7 Требования к защите от влияния внешних воздействий</w:t>
      </w:r>
      <w:bookmarkEnd w:id="39"/>
      <w:bookmarkEnd w:id="40"/>
    </w:p>
    <w:p w14:paraId="619B17B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Ввиду установки оборудования АСУ ТП в отапливаемых помещениях с обеспечением необходимого микроклимата, особых требований к защите от воздействия от атмосферных помех не предъявляется.</w:t>
      </w:r>
    </w:p>
    <w:p w14:paraId="619B17BB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АСУ ТП должна быть устойчива к воздействию внешних магнитных полей, постоянных или переменных с частотой сети с напряженностью до 400 А/м.</w:t>
      </w:r>
    </w:p>
    <w:p w14:paraId="619B17B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АСУ ТП должна сохранять работоспособность при воздействии индустриальных радиопомех по нормам 8-72 «Общие нормы допустимых индустриальных помех».</w:t>
      </w:r>
    </w:p>
    <w:p w14:paraId="619B17BD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41" w:name="_Toc205304434"/>
      <w:bookmarkStart w:id="42" w:name="_Toc228346227"/>
      <w:r>
        <w:rPr>
          <w:sz w:val="24"/>
          <w:szCs w:val="24"/>
        </w:rPr>
        <w:t>4.1.8 Требования к эксплуатации, ТО, ремонту и хранению компонентов системы.</w:t>
      </w:r>
      <w:bookmarkEnd w:id="41"/>
      <w:bookmarkEnd w:id="42"/>
    </w:p>
    <w:p w14:paraId="619B17B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АСУ ТП должна эксплуатироваться в режиме круглосуточной непрерывной работы.</w:t>
      </w:r>
    </w:p>
    <w:p w14:paraId="619B17B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Профилактическое и ремонтное обслуживание отдельных частей АСУ ТП должно проводиться во время остановки на профилактическое и ремонтное обслуживание контролируемого технологического оборудования.</w:t>
      </w:r>
    </w:p>
    <w:p w14:paraId="619B17C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эксплуатационной документации должны быть указаны виды технического обслуживания и ремонта и обеспечение их ЗИП, периодичность, продолжительность, и квалификация персонала, а также, при необходимости, перечень переносной контрольно-проверочной аппаратуры и инструкции по ее применению.</w:t>
      </w:r>
    </w:p>
    <w:p w14:paraId="619B17C1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хранения ЗИП и аппаратуры АСУ ТП (до ее монтажа) должны соответствовать ГОСТ Р 52931-2008.</w:t>
      </w:r>
    </w:p>
    <w:p w14:paraId="619B17C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хранения носителей с копиями ПО должны соответствовать паспортным данным носителей.</w:t>
      </w:r>
    </w:p>
    <w:p w14:paraId="619B17C3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Транспортирование и хранение технических средств АСУ ТП должны соответствовать требованиям ГОСТ Р 52931-2008.</w:t>
      </w:r>
    </w:p>
    <w:p w14:paraId="619B17C4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43" w:name="_Toc205304435"/>
      <w:bookmarkStart w:id="44" w:name="_Toc228346228"/>
      <w:r>
        <w:rPr>
          <w:sz w:val="24"/>
          <w:szCs w:val="24"/>
        </w:rPr>
        <w:t>4.1.9 Требования по стандартизации и унификации.</w:t>
      </w:r>
      <w:bookmarkEnd w:id="43"/>
      <w:bookmarkEnd w:id="44"/>
    </w:p>
    <w:p w14:paraId="619B17C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Аппаратура АСУ ТП должна быть спроектирована с максимальной унификацией решений. Унификация всех решений должна обеспечиваться единообразным подходом к решению однотипных задач, созданием унифицированных объектно-ориентированных компонентов технического, программного, информационного, лингвистического обеспечения.</w:t>
      </w:r>
    </w:p>
    <w:p w14:paraId="619B17C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Конструктивы шкафов, функциональных модулей должны быть унифицированы во всех устройствах комплекса технических средств АСУ ТП. Должна использоваться минимальная номенклатура различного оборудования.</w:t>
      </w:r>
    </w:p>
    <w:p w14:paraId="619B17C7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 использоваться минимальное количество номиналов питающих напряжений.</w:t>
      </w:r>
    </w:p>
    <w:p w14:paraId="619B17C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инструментальной системе должны использоваться универсальные операционные системы и технологические языки программирования высокого уровня.</w:t>
      </w:r>
    </w:p>
    <w:p w14:paraId="619B17C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представления информации должны быть максимально приближенными к проектным изображениям технологических схем и их элементов.</w:t>
      </w:r>
    </w:p>
    <w:p w14:paraId="619B17C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Технологические алгоритмы должны разрабатываться в формализованном виде на специализированном языке, доступном специалистам-технологам.</w:t>
      </w:r>
    </w:p>
    <w:p w14:paraId="619B17CB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45" w:name="_Toc205304436"/>
      <w:bookmarkStart w:id="46" w:name="_Toc228346229"/>
      <w:r>
        <w:rPr>
          <w:sz w:val="24"/>
          <w:szCs w:val="24"/>
        </w:rPr>
        <w:t xml:space="preserve">4.1.10 </w:t>
      </w:r>
      <w:r>
        <w:rPr>
          <w:bCs w:val="0"/>
          <w:sz w:val="24"/>
          <w:szCs w:val="24"/>
        </w:rPr>
        <w:t>Дополнительные требования</w:t>
      </w:r>
      <w:bookmarkEnd w:id="45"/>
      <w:bookmarkEnd w:id="46"/>
    </w:p>
    <w:p w14:paraId="619B17C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Перспективы развития, модернизации системы</w:t>
      </w:r>
    </w:p>
    <w:p w14:paraId="619B17C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Загрузка процессоров и оперативной памяти на АРМ и серверах при полностью загруженном и функционирующем программном обеспечении не должна превышать 50%.</w:t>
      </w:r>
    </w:p>
    <w:p w14:paraId="619B17CE" w14:textId="0FAC64CF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шкафах распределения питания должен быть предусмотрен резерв в размере 20% по каждому номиналу автоматических выключателей.</w:t>
      </w:r>
    </w:p>
    <w:p w14:paraId="619B17C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Сетевое оборудование должно обеспечивать 50% резервных портов для подключения дополнительного оборудования при необходимости.</w:t>
      </w:r>
    </w:p>
    <w:p w14:paraId="619B17D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Программное обеспечение серверов должно быть снабжено удобными инструментами разработки:</w:t>
      </w:r>
    </w:p>
    <w:p w14:paraId="619B17D1" w14:textId="77777777" w:rsidR="00A767C3" w:rsidRPr="006337A9" w:rsidRDefault="00294E8D" w:rsidP="00653515">
      <w:pPr>
        <w:pStyle w:val="a3"/>
        <w:numPr>
          <w:ilvl w:val="1"/>
          <w:numId w:val="8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объектно-ориентированный подход к разработке на всех уровнях проекта;</w:t>
      </w:r>
    </w:p>
    <w:p w14:paraId="619B17D2" w14:textId="77777777" w:rsidR="00A767C3" w:rsidRPr="006337A9" w:rsidRDefault="00294E8D" w:rsidP="00653515">
      <w:pPr>
        <w:pStyle w:val="a3"/>
        <w:numPr>
          <w:ilvl w:val="1"/>
          <w:numId w:val="8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данных с помощью встроенного компилируемого языка сценариев;</w:t>
      </w:r>
    </w:p>
    <w:p w14:paraId="619B17D3" w14:textId="77777777" w:rsidR="00A767C3" w:rsidRPr="006337A9" w:rsidRDefault="00294E8D" w:rsidP="00653515">
      <w:pPr>
        <w:pStyle w:val="a3"/>
        <w:numPr>
          <w:ilvl w:val="1"/>
          <w:numId w:val="8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гибкая генерация событий на основе поступающих значений по заданным шаблонам;</w:t>
      </w:r>
    </w:p>
    <w:p w14:paraId="619B17D4" w14:textId="77777777" w:rsidR="00A767C3" w:rsidRPr="006337A9" w:rsidRDefault="00294E8D" w:rsidP="00653515">
      <w:pPr>
        <w:pStyle w:val="a3"/>
        <w:numPr>
          <w:ilvl w:val="1"/>
          <w:numId w:val="8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сохранение и восстановление среза текущих значений параметров в файл.</w:t>
      </w:r>
    </w:p>
    <w:p w14:paraId="619B17D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должна иметь возможность добавления новых клиентов, АРМов, а также систем управления, отдельных контроллеров по протоколам:</w:t>
      </w:r>
    </w:p>
    <w:p w14:paraId="619B17D6" w14:textId="77777777" w:rsidR="00A767C3" w:rsidRPr="006337A9" w:rsidRDefault="00294E8D" w:rsidP="00653515">
      <w:pPr>
        <w:pStyle w:val="a3"/>
        <w:numPr>
          <w:ilvl w:val="1"/>
          <w:numId w:val="7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OPC UA;</w:t>
      </w:r>
    </w:p>
    <w:p w14:paraId="619B17D7" w14:textId="77777777" w:rsidR="00A767C3" w:rsidRPr="006337A9" w:rsidRDefault="00294E8D" w:rsidP="00653515">
      <w:pPr>
        <w:pStyle w:val="a3"/>
        <w:numPr>
          <w:ilvl w:val="1"/>
          <w:numId w:val="7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OPC DA;</w:t>
      </w:r>
    </w:p>
    <w:p w14:paraId="619B17D8" w14:textId="77777777" w:rsidR="00A767C3" w:rsidRPr="006337A9" w:rsidRDefault="00294E8D" w:rsidP="00653515">
      <w:pPr>
        <w:pStyle w:val="a3"/>
        <w:numPr>
          <w:ilvl w:val="1"/>
          <w:numId w:val="7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МЭК-101;</w:t>
      </w:r>
    </w:p>
    <w:p w14:paraId="619B17D9" w14:textId="77777777" w:rsidR="00A767C3" w:rsidRPr="006337A9" w:rsidRDefault="00294E8D" w:rsidP="00653515">
      <w:pPr>
        <w:pStyle w:val="a3"/>
        <w:numPr>
          <w:ilvl w:val="1"/>
          <w:numId w:val="7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МЭК-104;</w:t>
      </w:r>
    </w:p>
    <w:p w14:paraId="619B17DA" w14:textId="77777777" w:rsidR="00A767C3" w:rsidRPr="006337A9" w:rsidRDefault="00294E8D" w:rsidP="00653515">
      <w:pPr>
        <w:pStyle w:val="a3"/>
        <w:numPr>
          <w:ilvl w:val="1"/>
          <w:numId w:val="7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Modbus TCP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9B17DB" w14:textId="77777777" w:rsidR="00A767C3" w:rsidRPr="006337A9" w:rsidRDefault="00294E8D" w:rsidP="00653515">
      <w:pPr>
        <w:pStyle w:val="a3"/>
        <w:numPr>
          <w:ilvl w:val="1"/>
          <w:numId w:val="7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Modbus RTU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9B17DC" w14:textId="77777777" w:rsidR="00A767C3" w:rsidRPr="006337A9" w:rsidRDefault="00294E8D" w:rsidP="00653515">
      <w:pPr>
        <w:pStyle w:val="a3"/>
        <w:numPr>
          <w:ilvl w:val="1"/>
          <w:numId w:val="7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S7.NET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9B17DD" w14:textId="77777777" w:rsidR="00A767C3" w:rsidRPr="006337A9" w:rsidRDefault="00294E8D" w:rsidP="00653515">
      <w:pPr>
        <w:pStyle w:val="a3"/>
        <w:numPr>
          <w:ilvl w:val="1"/>
          <w:numId w:val="7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SNMP.</w:t>
      </w:r>
    </w:p>
    <w:p w14:paraId="619B17D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должен провести обучение специалистов организации заказчика по:</w:t>
      </w:r>
    </w:p>
    <w:p w14:paraId="619B17DF" w14:textId="77777777" w:rsidR="00A767C3" w:rsidRPr="006337A9" w:rsidRDefault="00294E8D" w:rsidP="00653515">
      <w:pPr>
        <w:pStyle w:val="a3"/>
        <w:numPr>
          <w:ilvl w:val="0"/>
          <w:numId w:val="19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проведению ТО оборудования;</w:t>
      </w:r>
    </w:p>
    <w:p w14:paraId="619B17E0" w14:textId="77777777" w:rsidR="00A767C3" w:rsidRPr="006337A9" w:rsidRDefault="00294E8D" w:rsidP="00653515">
      <w:pPr>
        <w:pStyle w:val="a3"/>
        <w:numPr>
          <w:ilvl w:val="0"/>
          <w:numId w:val="19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методам выявления неисправностей оборудования;</w:t>
      </w:r>
    </w:p>
    <w:p w14:paraId="619B17E1" w14:textId="77777777" w:rsidR="00A767C3" w:rsidRPr="006337A9" w:rsidRDefault="00294E8D" w:rsidP="00653515">
      <w:pPr>
        <w:pStyle w:val="a3"/>
        <w:numPr>
          <w:ilvl w:val="0"/>
          <w:numId w:val="19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созданию резервных копий носителей данных и ПО оборудования;</w:t>
      </w:r>
    </w:p>
    <w:p w14:paraId="619B17E2" w14:textId="77777777" w:rsidR="00A767C3" w:rsidRPr="006337A9" w:rsidRDefault="00294E8D" w:rsidP="00653515">
      <w:pPr>
        <w:pStyle w:val="a3"/>
        <w:numPr>
          <w:ilvl w:val="0"/>
          <w:numId w:val="19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добавлению новых объектов к существующей системе;</w:t>
      </w:r>
    </w:p>
    <w:p w14:paraId="619B17E3" w14:textId="77777777" w:rsidR="00A767C3" w:rsidRPr="006337A9" w:rsidRDefault="00294E8D" w:rsidP="00653515">
      <w:pPr>
        <w:pStyle w:val="a3"/>
        <w:numPr>
          <w:ilvl w:val="0"/>
          <w:numId w:val="19"/>
        </w:num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редактированию существующих объектов.</w:t>
      </w:r>
    </w:p>
    <w:p w14:paraId="619B17E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средства программируемого логического контроллера АСУ ТП, по требованиям защиты человека от поражений электрическим током относятся к классу 1, должны выполняться в соответствии с ПУЭ, ГОСТ-12.2.007.0-75, ГОСТ Р 50571.4.41-2022 и ГОСТ 25861-83.</w:t>
      </w:r>
    </w:p>
    <w:p w14:paraId="619B17E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Конструктивные элементы стоек (блоков) должны исключать возможность прикосновения к токоведущим частям, а также замыкания на корпус и накоротко, и иметь предупредительные надписи и гравировки на русском языке.</w:t>
      </w:r>
    </w:p>
    <w:p w14:paraId="619B17E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защиты шкафов соответствует IP 42. Для шкафов, устанавливаемых в серверных помещениях, допускается использование с классом защиты IP 21. </w:t>
      </w:r>
    </w:p>
    <w:p w14:paraId="619B17E7" w14:textId="5032EDAD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Мониторы АРМ должны соответствовать требованиям Российских санитарных норм «СП 2.2.3670-20: Санитарно-эпидемиологические требования к условиям труда». Допустимым является применение мониторов, соответствующих стандартам: ТС095, ТС092, MPRII. </w:t>
      </w:r>
    </w:p>
    <w:p w14:paraId="619B17E8" w14:textId="2A4A4F96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защиты обслуживающего персонала и программно-технического комплекса (далее-ПТК) АСУ ТП от возникновения разности потенциалов на контуре заземления в местах установки разнесенного оборудования, вызванного короткими замыканиями в электрической части, атмосферными разрядами, протеканием уравнительных токов по контуру заземления и т.п. должны предусматриваться заземление компонентов КТС АСУ ТП в соответствии с ПУЭ.</w:t>
      </w:r>
    </w:p>
    <w:p w14:paraId="619B17E9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47" w:name="_Toc205304437"/>
      <w:bookmarkStart w:id="48" w:name="_Toc228346230"/>
      <w:r>
        <w:rPr>
          <w:sz w:val="24"/>
          <w:szCs w:val="24"/>
        </w:rPr>
        <w:t>4.2 Требования к функциям (задачам), выполняемым системой</w:t>
      </w:r>
      <w:bookmarkEnd w:id="47"/>
      <w:bookmarkEnd w:id="48"/>
    </w:p>
    <w:p w14:paraId="619B17EA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49" w:name="_Toc205304438"/>
      <w:bookmarkStart w:id="50" w:name="_Toc228346231"/>
      <w:r>
        <w:rPr>
          <w:sz w:val="24"/>
          <w:szCs w:val="24"/>
        </w:rPr>
        <w:t>4.2.1 Объем автоматизации</w:t>
      </w:r>
      <w:bookmarkEnd w:id="49"/>
      <w:bookmarkEnd w:id="50"/>
    </w:p>
    <w:p w14:paraId="619B17EB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Объем автоматизации определяется в соответствии с количеством входных/выходных технологических параметров, количеством параметров сигнализации, регулирования, управления.</w:t>
      </w:r>
    </w:p>
    <w:p w14:paraId="619B17E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Расчетное количество каналов до 10000.</w:t>
      </w:r>
    </w:p>
    <w:p w14:paraId="619B17E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наладки системы количество каналов может меняться в пределах 10% от расчетного количества.</w:t>
      </w:r>
    </w:p>
    <w:p w14:paraId="619B17EE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51" w:name="_Toc205304439"/>
      <w:bookmarkStart w:id="52" w:name="_Toc228346232"/>
      <w:r>
        <w:rPr>
          <w:sz w:val="24"/>
          <w:szCs w:val="24"/>
        </w:rPr>
        <w:t>4.2.2 Функции системы</w:t>
      </w:r>
      <w:bookmarkEnd w:id="51"/>
      <w:bookmarkEnd w:id="52"/>
      <w:r>
        <w:rPr>
          <w:sz w:val="24"/>
          <w:szCs w:val="24"/>
        </w:rPr>
        <w:t xml:space="preserve"> </w:t>
      </w:r>
    </w:p>
    <w:p w14:paraId="619B17E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АСУ ТП технологического объекта должна обеспечивать выполнение следующих функций:</w:t>
      </w:r>
    </w:p>
    <w:p w14:paraId="619B17F0" w14:textId="77777777" w:rsidR="00A767C3" w:rsidRPr="006337A9" w:rsidRDefault="00294E8D" w:rsidP="006535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автоматизированный сбор и первичная обработка технологической информации,</w:t>
      </w:r>
    </w:p>
    <w:p w14:paraId="619B17F1" w14:textId="77777777" w:rsidR="00A767C3" w:rsidRPr="006337A9" w:rsidRDefault="00294E8D" w:rsidP="00653515">
      <w:pPr>
        <w:pStyle w:val="a3"/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значений параметров по измеренным сигналам;</w:t>
      </w:r>
    </w:p>
    <w:p w14:paraId="619B17F2" w14:textId="77777777" w:rsidR="00A767C3" w:rsidRPr="006337A9" w:rsidRDefault="00294E8D" w:rsidP="006535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команд управления;</w:t>
      </w:r>
    </w:p>
    <w:p w14:paraId="619B17F3" w14:textId="77777777" w:rsidR="00A767C3" w:rsidRPr="006337A9" w:rsidRDefault="00294E8D" w:rsidP="006535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накопление, регистрация и хранение поступающей информации;</w:t>
      </w:r>
    </w:p>
    <w:p w14:paraId="619B17F4" w14:textId="77777777" w:rsidR="00A767C3" w:rsidRPr="006337A9" w:rsidRDefault="00294E8D" w:rsidP="006535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предупредительная и аварийная сигнализация при выходе технологических</w:t>
      </w:r>
    </w:p>
    <w:p w14:paraId="619B17F5" w14:textId="77777777" w:rsidR="00A767C3" w:rsidRPr="006337A9" w:rsidRDefault="00294E8D" w:rsidP="00653515">
      <w:pPr>
        <w:pStyle w:val="a3"/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параметров за установленные границы и при обнаружении неисправностей в работе</w:t>
      </w:r>
    </w:p>
    <w:p w14:paraId="619B17F6" w14:textId="77777777" w:rsidR="00A767C3" w:rsidRPr="006337A9" w:rsidRDefault="00294E8D" w:rsidP="00653515">
      <w:pPr>
        <w:pStyle w:val="a3"/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оборудования АСУ ТП;</w:t>
      </w:r>
    </w:p>
    <w:p w14:paraId="619B17F7" w14:textId="77777777" w:rsidR="00A767C3" w:rsidRPr="006337A9" w:rsidRDefault="00294E8D" w:rsidP="006535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визуализация хода и результатов процесса;</w:t>
      </w:r>
    </w:p>
    <w:p w14:paraId="619B17F8" w14:textId="77777777" w:rsidR="00A767C3" w:rsidRPr="006337A9" w:rsidRDefault="00294E8D" w:rsidP="006535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автоматическое составление отчетов и рабочих (режимных) листов за определенные</w:t>
      </w:r>
    </w:p>
    <w:p w14:paraId="619B17F9" w14:textId="77777777" w:rsidR="00A767C3" w:rsidRPr="006337A9" w:rsidRDefault="00294E8D" w:rsidP="00653515">
      <w:pPr>
        <w:pStyle w:val="a3"/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периоды времени.</w:t>
      </w:r>
    </w:p>
    <w:p w14:paraId="619B17FA" w14:textId="77777777" w:rsidR="00A767C3" w:rsidRPr="006337A9" w:rsidRDefault="00294E8D" w:rsidP="006535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оперативный контроль значений технологических параметров с заданной</w:t>
      </w:r>
    </w:p>
    <w:p w14:paraId="619B17FB" w14:textId="77777777" w:rsidR="00A767C3" w:rsidRPr="006337A9" w:rsidRDefault="00294E8D" w:rsidP="00653515">
      <w:pPr>
        <w:pStyle w:val="a3"/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частотой сканирования</w:t>
      </w:r>
    </w:p>
    <w:p w14:paraId="619B17FC" w14:textId="77777777" w:rsidR="00A767C3" w:rsidRPr="006337A9" w:rsidRDefault="00294E8D" w:rsidP="0065351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 и первичная обработка сигналов с объекта управления;</w:t>
      </w:r>
    </w:p>
    <w:p w14:paraId="619B17FD" w14:textId="77777777" w:rsidR="00A767C3" w:rsidRPr="006337A9" w:rsidRDefault="00294E8D" w:rsidP="0065351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сглаживание и фильтрация сигнала с помехами (при необходимости);</w:t>
      </w:r>
    </w:p>
    <w:p w14:paraId="619B17FE" w14:textId="77777777" w:rsidR="00A767C3" w:rsidRPr="006337A9" w:rsidRDefault="00294E8D" w:rsidP="0065351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микропроцессорных контроллеров;</w:t>
      </w:r>
    </w:p>
    <w:p w14:paraId="619B17FF" w14:textId="77777777" w:rsidR="00A767C3" w:rsidRPr="006337A9" w:rsidRDefault="00294E8D" w:rsidP="0065351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обрыв одного из проводов резервируемой сети;</w:t>
      </w:r>
    </w:p>
    <w:p w14:paraId="619B1800" w14:textId="77777777" w:rsidR="00A767C3" w:rsidRPr="006337A9" w:rsidRDefault="00294E8D" w:rsidP="0065351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рабочих станций, как оборудования, так и программного обеспечения.</w:t>
      </w:r>
    </w:p>
    <w:p w14:paraId="619B1801" w14:textId="77777777" w:rsidR="00A767C3" w:rsidRPr="006337A9" w:rsidRDefault="00A767C3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80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Отображение технологической и системной информации на экранах операторских станций:</w:t>
      </w:r>
    </w:p>
    <w:p w14:paraId="619B1803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совокупности данных, относящихся к отдельному параметру или</w:t>
      </w:r>
    </w:p>
    <w:p w14:paraId="619B1804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контуру регулирования;</w:t>
      </w:r>
    </w:p>
    <w:p w14:paraId="619B1805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данных, относящихся к группе параметров;</w:t>
      </w:r>
    </w:p>
    <w:p w14:paraId="619B1806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обзорного дисплея для определения состояния сформированных</w:t>
      </w:r>
    </w:p>
    <w:p w14:paraId="619B1807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 параметров;</w:t>
      </w:r>
    </w:p>
    <w:p w14:paraId="619B1808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одиночных и групповых трендов параметров с заданной</w:t>
      </w:r>
    </w:p>
    <w:p w14:paraId="619B1809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продолжительностью предыстории;</w:t>
      </w:r>
    </w:p>
    <w:p w14:paraId="619B180A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системных сообщений о состоянии управляющего комплекса,</w:t>
      </w:r>
    </w:p>
    <w:p w14:paraId="619B180B" w14:textId="77777777" w:rsidR="00A767C3" w:rsidRPr="006337A9" w:rsidRDefault="00294E8D" w:rsidP="0065351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выполняемых функциях, результатах прохождения диагностических тестов.</w:t>
      </w:r>
    </w:p>
    <w:p w14:paraId="619B180C" w14:textId="77777777" w:rsidR="00A767C3" w:rsidRPr="006337A9" w:rsidRDefault="00A767C3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80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Текстовое оповещение о событиях (технологическая сигнализация, системное сообщение и т.п.) должно отображаться в специальной строке графического интерфейса РСУ.</w:t>
      </w:r>
    </w:p>
    <w:p w14:paraId="619B180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Действие звуковой сигнализации и мигание изображения параметра (оборудования) должно продолжаться до момента квитирования (подтверждения) сообщения оператором.</w:t>
      </w:r>
    </w:p>
    <w:p w14:paraId="619B180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Цветовая индикация отклонений на мнемосхеме и отображение отклонений на экране текущей аварийной сигнализации должны сохраняться до тех пор, пока значение параметра не войдет в норму.</w:t>
      </w:r>
    </w:p>
    <w:p w14:paraId="619B1810" w14:textId="77777777" w:rsidR="00A767C3" w:rsidRPr="006337A9" w:rsidRDefault="00A767C3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811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Накопление технологической информации:</w:t>
      </w:r>
    </w:p>
    <w:p w14:paraId="619B1812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трендовых групп параметров;</w:t>
      </w:r>
    </w:p>
    <w:p w14:paraId="619B1813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архивация значений параметров с дискретностью не более 1 секунд, срок хранения исторических данных не менее 36 месяцев;</w:t>
      </w:r>
    </w:p>
    <w:p w14:paraId="619B1814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архивация значений параметров с дискретностью не более 30 секунд, срок хранения на серверах баз данных в течении 10 лет;</w:t>
      </w:r>
    </w:p>
    <w:p w14:paraId="619B1815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журнала событий для регистрации действий операторов, включения выключения технологического оборудования;</w:t>
      </w:r>
    </w:p>
    <w:p w14:paraId="619B1816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текущих, сменных, суточных, месячных, хозрасчетных рапортов по заданной форме;</w:t>
      </w:r>
    </w:p>
    <w:p w14:paraId="619B1817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отчетов о нарушении режима;</w:t>
      </w:r>
    </w:p>
    <w:p w14:paraId="619B1818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хранение базы данных контроллеров подсистем управления;</w:t>
      </w:r>
    </w:p>
    <w:p w14:paraId="619B1819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текстовых сообщений технологической сигнализации в понятной терминологии;</w:t>
      </w:r>
    </w:p>
    <w:p w14:paraId="619B181A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архивация сообщений сигнализации в единый журнал с возможностью удобного поиска и обработки массива информации, в том числе с использованием фильтров;</w:t>
      </w:r>
    </w:p>
    <w:p w14:paraId="619B181B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 периодической записи архивной информации по всем видам данных на жесткий носитель в архив длительного хранения по команде инженера АСУ ТП.</w:t>
      </w:r>
    </w:p>
    <w:p w14:paraId="619B181C" w14:textId="77777777" w:rsidR="00A767C3" w:rsidRPr="006337A9" w:rsidRDefault="00294E8D" w:rsidP="0065351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всех позиций (давление, температура, плотность и др.) участвующих в расчете материального баланса, должны быть созданы отдельные теги для накопителей: динамический накопитель, сменный (для каждой смены), суточный, месячный. Значения тега сменного, суточного и месячного накопителя должны сохранять свои значения до следующего соответствующего периода. Данные теги должны быть внесены в накопление истории (трендов).</w:t>
      </w:r>
    </w:p>
    <w:p w14:paraId="619B181D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53" w:name="_Toc205304440"/>
      <w:bookmarkStart w:id="54" w:name="_Toc228346233"/>
      <w:r>
        <w:rPr>
          <w:sz w:val="24"/>
          <w:szCs w:val="24"/>
        </w:rPr>
        <w:t>4.3 Требования к видам обеспечения</w:t>
      </w:r>
      <w:bookmarkEnd w:id="53"/>
      <w:bookmarkEnd w:id="54"/>
    </w:p>
    <w:p w14:paraId="619B181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Комплекс технических средств (КТС) должен быть достаточным для реализации заложенной структуры и функций разрабатываемой системы. Система управления должна обеспечить непрерывное ведение технологического процесса, сохранять свои основные функции при выходе из строя отдельных элементов системы и позволять проводить текущий ремонт или замену элементов без остановки технологического оборудования.</w:t>
      </w:r>
    </w:p>
    <w:p w14:paraId="619B181F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55" w:name="_Toc205304441"/>
      <w:bookmarkStart w:id="56" w:name="_Toc228346234"/>
      <w:r>
        <w:rPr>
          <w:sz w:val="24"/>
          <w:szCs w:val="24"/>
        </w:rPr>
        <w:t>4.3.1 Требования к техническому обеспечению</w:t>
      </w:r>
      <w:bookmarkEnd w:id="55"/>
      <w:bookmarkEnd w:id="56"/>
    </w:p>
    <w:p w14:paraId="619B182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Шкафы с оборудованием серверов АСУ ТП должны соответствовать следующим требованиям:</w:t>
      </w:r>
    </w:p>
    <w:p w14:paraId="619B1821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двухсторонний доступ (с цоколем, без дверей, замков) 800Шх2100Вх800Г; </w:t>
      </w:r>
    </w:p>
    <w:p w14:paraId="619B1822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40-42</w:t>
      </w:r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9B1823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верхним подводом кабелей;</w:t>
      </w:r>
    </w:p>
    <w:p w14:paraId="619B1824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иметь встроенное внутреннее освещение и розетку 220В;</w:t>
      </w:r>
    </w:p>
    <w:p w14:paraId="619B1825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иметь однорядные клеммники с ножевыми размыкателями или предохранительными вставками;</w:t>
      </w:r>
    </w:p>
    <w:p w14:paraId="619B1826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шиной центрального заземления;</w:t>
      </w:r>
    </w:p>
    <w:p w14:paraId="619B1827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шкафах системы управления предусмотреть размещение оптических кросс-боксов и сетевого оборудования;</w:t>
      </w:r>
    </w:p>
    <w:p w14:paraId="619B1828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каждом серверном шкафу установить сетевое оборудование достаточное для полноценного функционирования системы;</w:t>
      </w:r>
    </w:p>
    <w:p w14:paraId="619B1829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клеммные терминалы для подключения полевых кабелей и кабелей межшкафного соединения;</w:t>
      </w:r>
    </w:p>
    <w:p w14:paraId="619B182A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клеммные терминалы для подключения полевых кабелей должны быть с ножевыми размыкателями с винтовыми зажимами;</w:t>
      </w:r>
    </w:p>
    <w:p w14:paraId="619B182B" w14:textId="77777777" w:rsidR="00A767C3" w:rsidRPr="006337A9" w:rsidRDefault="00294E8D" w:rsidP="0065351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пластиковые кабель-каналы с учетом разделения кабелей по типу сигнала;</w:t>
      </w:r>
    </w:p>
    <w:p w14:paraId="619B182D" w14:textId="6D6BE4AC" w:rsidR="00A767C3" w:rsidRDefault="00294E8D" w:rsidP="00D12591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систему мониторинга климата оборудования шкафов и серверной (пример: модуль мониторинга VT825). Модуль должен передавать данные в систему </w:t>
      </w:r>
      <w:r>
        <w:rPr>
          <w:rFonts w:ascii="Times New Roman" w:hAnsi="Times New Roman" w:cs="Times New Roman"/>
          <w:sz w:val="24"/>
          <w:szCs w:val="24"/>
          <w:lang w:val="en-US"/>
        </w:rPr>
        <w:t>SCADA</w:t>
      </w:r>
      <w:r>
        <w:rPr>
          <w:rFonts w:ascii="Times New Roman" w:hAnsi="Times New Roman" w:cs="Times New Roman"/>
          <w:sz w:val="24"/>
          <w:szCs w:val="24"/>
        </w:rPr>
        <w:t xml:space="preserve"> по климату внутри шкафа и внутри помещения серверной, также данные с дискретных датчиков открытия дверей серверной. </w:t>
      </w:r>
    </w:p>
    <w:p w14:paraId="3A86CBD5" w14:textId="77777777" w:rsidR="00D12591" w:rsidRPr="00D12591" w:rsidRDefault="00D12591" w:rsidP="00D12591">
      <w:pPr>
        <w:autoSpaceDE w:val="0"/>
        <w:autoSpaceDN w:val="0"/>
        <w:adjustRightInd w:val="0"/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619B183A" w14:textId="5BC69EA3" w:rsidR="004F13B1" w:rsidRPr="00E63901" w:rsidRDefault="00D12591" w:rsidP="00D1259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составу и оборудованию АРМов указаны в Приложении В</w:t>
      </w:r>
      <w:r>
        <w:rPr>
          <w:rFonts w:ascii="Helvetica" w:hAnsi="Helvetica" w:cs="Helvetica"/>
        </w:rPr>
        <w:t>.</w:t>
      </w:r>
    </w:p>
    <w:p w14:paraId="619B183B" w14:textId="77777777" w:rsidR="004F13B1" w:rsidRPr="00E63901" w:rsidRDefault="00294E8D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дополнительным АРМам (режим просмотра) относятся:</w:t>
      </w:r>
    </w:p>
    <w:p w14:paraId="619B183C" w14:textId="775A8356" w:rsidR="004F13B1" w:rsidRPr="00E63901" w:rsidRDefault="00294E8D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АРМ Директора по производству;</w:t>
      </w:r>
    </w:p>
    <w:p w14:paraId="619B183D" w14:textId="07429F15" w:rsidR="004F13B1" w:rsidRPr="00E63901" w:rsidRDefault="00294E8D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АРМ Главного метролога АСУТП;</w:t>
      </w:r>
    </w:p>
    <w:p w14:paraId="619B183E" w14:textId="77777777" w:rsidR="004F13B1" w:rsidRPr="00E63901" w:rsidRDefault="00294E8D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АРМ Начальника участка по ремонту и обслуживанию КИПиА;</w:t>
      </w:r>
    </w:p>
    <w:p w14:paraId="619B183F" w14:textId="7B68F29A" w:rsidR="004F13B1" w:rsidRPr="00E63901" w:rsidRDefault="00294E8D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АРМ Инженера по метрологии;</w:t>
      </w:r>
    </w:p>
    <w:p w14:paraId="619B1840" w14:textId="77777777" w:rsidR="004F13B1" w:rsidRPr="00E63901" w:rsidRDefault="00294E8D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АРМ Начальника цеха ОСРВ;</w:t>
      </w:r>
    </w:p>
    <w:p w14:paraId="619B1841" w14:textId="77777777" w:rsidR="004F13B1" w:rsidRPr="00E63901" w:rsidRDefault="00294E8D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АРМ Инженера-технолога ОСРВ;</w:t>
      </w:r>
    </w:p>
    <w:p w14:paraId="619B1842" w14:textId="60B7AB01" w:rsidR="004F13B1" w:rsidRPr="00E63901" w:rsidRDefault="00294E8D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АРМ</w:t>
      </w:r>
      <w:r w:rsidR="001372D7">
        <w:rPr>
          <w:rFonts w:ascii="Times New Roman" w:hAnsi="Times New Roman" w:cs="Times New Roman"/>
          <w:sz w:val="24"/>
          <w:szCs w:val="24"/>
        </w:rPr>
        <w:t xml:space="preserve"> Начальника технического отдела.</w:t>
      </w:r>
    </w:p>
    <w:p w14:paraId="619B1846" w14:textId="77777777" w:rsidR="004F13B1" w:rsidRPr="00E63901" w:rsidRDefault="004F13B1" w:rsidP="004F13B1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84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Компоновка оборудования АРМов должна удовлетворять потребностям развернутого на них программного обеспечения.</w:t>
      </w:r>
    </w:p>
    <w:p w14:paraId="619B184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всех системных блоков всех типов АРМ и Серверов (при их наличии) предусмотреть резервирование жестких дисков (HDD) в конфигурации RAID.</w:t>
      </w:r>
    </w:p>
    <w:p w14:paraId="619B184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АРМ операторов-технологов и инженерные станции должны быть оснащены звуковыми колонками, кронштейн для крепления и установки на рабочем месте соответствующего количества мониторов.</w:t>
      </w:r>
    </w:p>
    <w:p w14:paraId="619B184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АРМ должны быть равнозначны по набору функций контроля и управления.</w:t>
      </w:r>
    </w:p>
    <w:p w14:paraId="619B185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Инженерная станция должна совмещать инженерный и операторский функционал с разделением полномочий, защищенных паролем.</w:t>
      </w:r>
    </w:p>
    <w:p w14:paraId="619B1851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АРМы должны иметь возможность разграничения прав доступа на различных уровнях взаимодействия с системой.</w:t>
      </w:r>
    </w:p>
    <w:p w14:paraId="619B185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дополнительных АРМах взаимодействие с системой должно быть ограничено только просмотром состояния системы без элементов управления.</w:t>
      </w:r>
    </w:p>
    <w:p w14:paraId="619B1853" w14:textId="77777777" w:rsidR="00A767C3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АРМ должен иметь средства для сохранения конфигурации системы на сменные носители.</w:t>
      </w:r>
    </w:p>
    <w:p w14:paraId="619B1854" w14:textId="287B517F" w:rsidR="004242AD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Требования к интерфейсу оператора указаны в Приложении А.</w:t>
      </w:r>
    </w:p>
    <w:p w14:paraId="1DF23667" w14:textId="77777777" w:rsidR="002D7F76" w:rsidRPr="006337A9" w:rsidRDefault="002D7F76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86F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57" w:name="_Toc205304442"/>
      <w:bookmarkStart w:id="58" w:name="_Toc228346235"/>
      <w:r>
        <w:rPr>
          <w:sz w:val="24"/>
          <w:szCs w:val="24"/>
        </w:rPr>
        <w:t>4.3.2 Требования к программному обеспечению.</w:t>
      </w:r>
      <w:bookmarkEnd w:id="57"/>
      <w:bookmarkEnd w:id="58"/>
    </w:p>
    <w:p w14:paraId="619B187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Программное обеспечение должно удовлетворять следующим требованиям:</w:t>
      </w:r>
    </w:p>
    <w:p w14:paraId="619B1871" w14:textId="77777777" w:rsidR="00A767C3" w:rsidRPr="006337A9" w:rsidRDefault="00294E8D" w:rsidP="00653515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программное обеспечение должно быть Российской разработки и включено в реестр Минцифры;</w:t>
      </w:r>
    </w:p>
    <w:p w14:paraId="619B1872" w14:textId="77777777" w:rsidR="00A767C3" w:rsidRPr="006337A9" w:rsidRDefault="00294E8D" w:rsidP="00653515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модульность построения прикладного ПО, подразумевающая независимую разработку и отладку отдельных модулей ПО с последующей их компоновкой в программе системы;</w:t>
      </w:r>
    </w:p>
    <w:p w14:paraId="619B1873" w14:textId="77777777" w:rsidR="00A767C3" w:rsidRPr="006337A9" w:rsidRDefault="00294E8D" w:rsidP="00653515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открытость ПО, позволяющая корректировать и расширять ПО при появлении производственной необходимости;</w:t>
      </w:r>
    </w:p>
    <w:p w14:paraId="619B1874" w14:textId="77777777" w:rsidR="00A767C3" w:rsidRPr="006337A9" w:rsidRDefault="00294E8D" w:rsidP="00653515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гибкость и возможность настройки ПО ПТК системы в соответствии с условиями производственных задач;</w:t>
      </w:r>
    </w:p>
    <w:p w14:paraId="619B1875" w14:textId="77777777" w:rsidR="00A767C3" w:rsidRPr="006337A9" w:rsidRDefault="00294E8D" w:rsidP="00653515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надежность (живучесть) ПО - способность выполнять возложенные на систему функции в соответствии с заданным алгоритмом при действии дестабилизирующих факторов (сбои и отказы оборудования, несанкционированный доступ в программу и т.п.).</w:t>
      </w:r>
    </w:p>
    <w:p w14:paraId="619B187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Программное обеспечение должно включать антивирусное ПО, протестированное на совместимость с ПО АСУ ТП.</w:t>
      </w:r>
    </w:p>
    <w:p w14:paraId="619B1877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ПО должны входить общесистемное ПО (СПО), базовое прикладное ПО (БПО) и собственно прикладное ПО (ППО) с соответствующими структурами данных.</w:t>
      </w:r>
    </w:p>
    <w:p w14:paraId="619B187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общесистемного ПО должны использоваться современные стандартные универсальные и однотипные операционные системы, поддерживающие сетевые функции.</w:t>
      </w:r>
    </w:p>
    <w:p w14:paraId="619B187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Общесистемное ПО (универсальные ОС) должны надежно функционировать в многозадачном режиме и обеспечивать функционирование прикладного ПО в реальном масштабе времени с защитой от сбоев. В состав системного программного обеспечения должны входить программные средства создания и ведения баз данных, их структурные описания, описания взаимосвязей баз данных.</w:t>
      </w:r>
    </w:p>
    <w:p w14:paraId="619B187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Базовое прикладное ПО должно включать в себя развитые инструментальные и исполнительные средства (пакеты программ) производителей оборудования АСУ ТП, позволяющие эффективно разрабатывать, отлаживать и исполнять компоненты прикладного ПО АРМ и баз данных системы.</w:t>
      </w:r>
    </w:p>
    <w:p w14:paraId="619B187B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Прикладное ПО АСУ ТП на всех уровнях системы должно функционировать под управлением соответствующих ОС и БПО и должно включать следующие компоненты:</w:t>
      </w:r>
    </w:p>
    <w:p w14:paraId="619B187C" w14:textId="77777777" w:rsidR="00A767C3" w:rsidRPr="006337A9" w:rsidRDefault="00294E8D" w:rsidP="0065351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оперативное ПО (оперативное ПО АРМ, ОС)</w:t>
      </w:r>
    </w:p>
    <w:p w14:paraId="619B187D" w14:textId="77777777" w:rsidR="00A767C3" w:rsidRPr="006337A9" w:rsidRDefault="00294E8D" w:rsidP="0065351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тестовые программы и программы диагностики технических средств системы;</w:t>
      </w:r>
    </w:p>
    <w:p w14:paraId="619B187E" w14:textId="77777777" w:rsidR="00A767C3" w:rsidRPr="006337A9" w:rsidRDefault="00294E8D" w:rsidP="0065351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и средства работы с БД АСУ ТП;</w:t>
      </w:r>
    </w:p>
    <w:p w14:paraId="619B187F" w14:textId="77777777" w:rsidR="00A767C3" w:rsidRPr="006337A9" w:rsidRDefault="00294E8D" w:rsidP="0065351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для создания проектов, конфигурирования системы на инженерной станции;</w:t>
      </w:r>
    </w:p>
    <w:p w14:paraId="619B1880" w14:textId="77777777" w:rsidR="00A767C3" w:rsidRPr="006337A9" w:rsidRDefault="00294E8D" w:rsidP="0065351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для создания мнемосхем (видеоэкранов) на инженерной станции;</w:t>
      </w:r>
    </w:p>
    <w:p w14:paraId="619B1881" w14:textId="77777777" w:rsidR="00A767C3" w:rsidRPr="006337A9" w:rsidRDefault="00294E8D" w:rsidP="0065351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для автоматического документирования базы данных и алгоритмов системы;</w:t>
      </w:r>
    </w:p>
    <w:p w14:paraId="619B1882" w14:textId="77777777" w:rsidR="00A767C3" w:rsidRPr="006337A9" w:rsidRDefault="00294E8D" w:rsidP="0065351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для формирования рапортов, отчетов;</w:t>
      </w:r>
    </w:p>
    <w:p w14:paraId="619B1883" w14:textId="77777777" w:rsidR="00A767C3" w:rsidRPr="006337A9" w:rsidRDefault="00294E8D" w:rsidP="00653515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для анализа сигнализаций и сообщений (система управления сигнализациями).</w:t>
      </w:r>
    </w:p>
    <w:p w14:paraId="619B1884" w14:textId="77777777" w:rsidR="00A767C3" w:rsidRPr="006337A9" w:rsidRDefault="00A767C3" w:rsidP="00653515">
      <w:pPr>
        <w:pStyle w:val="a3"/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885" w14:textId="77777777" w:rsidR="00A767C3" w:rsidRPr="006337A9" w:rsidRDefault="00294E8D" w:rsidP="00653515">
      <w:pPr>
        <w:pStyle w:val="a3"/>
        <w:numPr>
          <w:ilvl w:val="3"/>
          <w:numId w:val="27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SCADA</w:t>
      </w:r>
      <w:r>
        <w:rPr>
          <w:rFonts w:ascii="Times New Roman" w:hAnsi="Times New Roman" w:cs="Times New Roman"/>
          <w:b/>
          <w:sz w:val="24"/>
          <w:szCs w:val="24"/>
        </w:rPr>
        <w:t xml:space="preserve">-системам </w:t>
      </w:r>
    </w:p>
    <w:p w14:paraId="619B1886" w14:textId="77777777" w:rsidR="00A767C3" w:rsidRPr="006337A9" w:rsidRDefault="00A767C3" w:rsidP="00653515">
      <w:pPr>
        <w:pStyle w:val="a5"/>
        <w:numPr>
          <w:ilvl w:val="0"/>
          <w:numId w:val="0"/>
        </w:numPr>
        <w:spacing w:after="0" w:line="276" w:lineRule="auto"/>
        <w:ind w:left="-142"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19B1887" w14:textId="320C4029" w:rsidR="00A767C3" w:rsidRPr="006337A9" w:rsidRDefault="00294E8D" w:rsidP="00653515">
      <w:pPr>
        <w:spacing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SCADA - система сбора данных и оперативного контроля, предназначенная для получения и хранения информации о текущем режиме системы и состоянии оборудования от системы сбора и передачи информации, обработки полученной информации и предоставления информации подсистемам автоматизированной системы диспетчерского управления и другим автоматизированным системам (далее-</w:t>
      </w:r>
      <w:r>
        <w:rPr>
          <w:rFonts w:ascii="Times New Roman" w:hAnsi="Times New Roman" w:cs="Times New Roman"/>
          <w:sz w:val="24"/>
          <w:szCs w:val="24"/>
          <w:lang w:val="en-US"/>
        </w:rPr>
        <w:t>SCADA</w:t>
      </w:r>
      <w:r>
        <w:rPr>
          <w:rFonts w:ascii="Times New Roman" w:hAnsi="Times New Roman" w:cs="Times New Roman"/>
          <w:sz w:val="24"/>
          <w:szCs w:val="24"/>
        </w:rPr>
        <w:t>), должна соответствовать требованиям Технической политики Компании «РОСВОДОКАНАЛ» и настоящих технических требований, которые должны учитываться при разработке проектной документации на ее создание или модификацию;</w:t>
      </w:r>
    </w:p>
    <w:p w14:paraId="619B1888" w14:textId="77777777" w:rsidR="00A767C3" w:rsidRPr="006337A9" w:rsidRDefault="00294E8D" w:rsidP="00653515">
      <w:pPr>
        <w:numPr>
          <w:ilvl w:val="0"/>
          <w:numId w:val="28"/>
        </w:num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SCADA должна быть Российской разработки и включена в реестр Минцифры. </w:t>
      </w:r>
    </w:p>
    <w:p w14:paraId="619B1889" w14:textId="77777777" w:rsidR="00A767C3" w:rsidRPr="006337A9" w:rsidRDefault="00294E8D" w:rsidP="00653515">
      <w:pPr>
        <w:pStyle w:val="a3"/>
        <w:numPr>
          <w:ilvl w:val="0"/>
          <w:numId w:val="28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архитектура SCADA должна соответствовать принципам открытости архитектуры и должна быть построена на основе общедоступных и общепризнанных стандартов на продукты информационных технологий. Для успешного решения поставленных задач SCADA должна обеспечивать:</w:t>
      </w:r>
    </w:p>
    <w:p w14:paraId="619B188A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масштабируемость;</w:t>
      </w:r>
    </w:p>
    <w:p w14:paraId="619B188B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возможность интеграции и обмена информацией с внешними программно-аппаратными комплексами;</w:t>
      </w:r>
    </w:p>
    <w:p w14:paraId="619B188C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информационную унификацию путем применения общей информационной модели; </w:t>
      </w:r>
    </w:p>
    <w:p w14:paraId="619B188D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наличие необходимой и достоверной информации для задач оперативно-диспетчерского управления. Необходимая информация поступает извне (является внешней по отношению к SCADA) или вырабатывается в процессе управления (внутри SCADA); </w:t>
      </w:r>
    </w:p>
    <w:p w14:paraId="619B188E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защиту от несанкционированного доступа к информации и функциям SCADA; </w:t>
      </w:r>
    </w:p>
    <w:p w14:paraId="619B188F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защиту от ошибочных действий персонала, от случайных изменений и разрушения информации и программ.</w:t>
      </w:r>
    </w:p>
    <w:p w14:paraId="619B1890" w14:textId="26911E99" w:rsidR="00A767C3" w:rsidRDefault="00294E8D" w:rsidP="00653515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Аппаратные и программные средства должны иметь модульную структуру и системное ПО, допускающие широкий диапазон их использования от минимального выбора для выполнения одной функции до максимального, обеспечивающего выполнение всех функций SCADA.</w:t>
      </w:r>
    </w:p>
    <w:p w14:paraId="5A100001" w14:textId="77777777" w:rsidR="00A767C3" w:rsidRPr="006337A9" w:rsidRDefault="00294E8D" w:rsidP="00653515">
      <w:pPr>
        <w:pStyle w:val="a3"/>
        <w:numPr>
          <w:ilvl w:val="0"/>
          <w:numId w:val="28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SCADA должна отвечать следующим требованиям к программному продукту:</w:t>
      </w:r>
    </w:p>
    <w:p w14:paraId="5A100002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полная кроссплатформенность среды разработки и среды исполнения;</w:t>
      </w:r>
    </w:p>
    <w:p w14:paraId="5A100003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 наиболее распространённых отечественных операционных систем;</w:t>
      </w:r>
    </w:p>
    <w:p w14:paraId="5A100004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 наиболее распространённых отечественных процессоров;</w:t>
      </w:r>
    </w:p>
    <w:p w14:paraId="5A100005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 широкого набора промышленных протоколов, в том числе проприетарных (Ethernet/IP, Profinet, EtherCAT, FINS, SLMP, SNMP и др.);</w:t>
      </w:r>
    </w:p>
    <w:p w14:paraId="5A100006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 на мнемосхему видеопотока в формате RTSP;</w:t>
      </w:r>
    </w:p>
    <w:p w14:paraId="5A100007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 протокола OPC UA в режимах сервера и клиента, с передачей архивных данных, поддержкой Reverse Connection, различных режимов шифрования и подписи, а также режима OPC Alarms and Events (тревоги и события);</w:t>
      </w:r>
    </w:p>
    <w:p w14:paraId="5A100008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прямая поддержка электро- и теплосчётчиков (Меркурий, Энергомера, Пульсар, Теплоком и др.);</w:t>
      </w:r>
    </w:p>
    <w:p w14:paraId="5A100009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заключения о возможности применения на значимых объектах критической информационной инфраструктуры не ниже 1 категории значимости в соответствии с приказом ФСТЭК России от 25.12.2017 № 239.</w:t>
      </w:r>
    </w:p>
    <w:p w14:paraId="5A10000A" w14:textId="77777777" w:rsidR="00A767C3" w:rsidRPr="006337A9" w:rsidRDefault="00294E8D" w:rsidP="00653515">
      <w:pPr>
        <w:pStyle w:val="a3"/>
        <w:numPr>
          <w:ilvl w:val="0"/>
          <w:numId w:val="28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Среда разработки SCADA должна обеспечивать:</w:t>
      </w:r>
    </w:p>
    <w:p w14:paraId="5A10000B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поддержку языков программирования по МЭК 61131-3;</w:t>
      </w:r>
    </w:p>
    <w:p w14:paraId="5A10000C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поддержку языка C# и возможность применения готовых библиотек C#;</w:t>
      </w:r>
    </w:p>
    <w:p w14:paraId="5A10000D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функциональных блоков на языке C++;</w:t>
      </w:r>
    </w:p>
    <w:p w14:paraId="5A10000E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объектно-ориентированного подхода при разработке проекта;</w:t>
      </w:r>
    </w:p>
    <w:p w14:paraId="5A10000F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табличное представление проекта с возможностью дальнейшей обработки внешними инструментами (в том числе Python, Visual Basic, JavaScript и др.);</w:t>
      </w:r>
    </w:p>
    <w:p w14:paraId="5A100010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готовых специализированных функциональных блоков (расчёт сопротивлений, ПИ- и ПИД-регуляторы, генераторы импульсов и сигналов с настраиваемыми параметрами и выходами и т. п.);</w:t>
      </w:r>
    </w:p>
    <w:p w14:paraId="5A100011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неограниченное тиражирование предварительно созданных элементов (объектов) как со строгим наследованием настроек, так и с возможностью изменения отдельных настроек пользователем;</w:t>
      </w:r>
    </w:p>
    <w:p w14:paraId="5A100012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библиотеки стандартных анимируемых элементов;</w:t>
      </w:r>
    </w:p>
    <w:p w14:paraId="5A100013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добавление и анимацию пользовательских SVG-элементов;</w:t>
      </w:r>
    </w:p>
    <w:p w14:paraId="5A100014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интеграцию с внешними системами по API;</w:t>
      </w:r>
    </w:p>
    <w:p w14:paraId="5A100015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работу с внешними базами данных (PostgreSQL, MS SQL, АВАДС, MySQL, ClickHouse);</w:t>
      </w:r>
    </w:p>
    <w:p w14:paraId="5A100016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интеграцию с информационными моделями зданий и сооружений (BIM);</w:t>
      </w:r>
    </w:p>
    <w:p w14:paraId="5A100017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отображение и привязку к проекту цифрового двойника технологического объекта;</w:t>
      </w:r>
    </w:p>
    <w:p w14:paraId="5A100018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совместимость с конфигураторами систем диспетчеризации инженерного оборудования зданий.</w:t>
      </w:r>
    </w:p>
    <w:p w14:paraId="5A100019" w14:textId="77777777" w:rsidR="00A767C3" w:rsidRPr="006337A9" w:rsidRDefault="00294E8D" w:rsidP="00653515">
      <w:pPr>
        <w:pStyle w:val="a3"/>
        <w:numPr>
          <w:ilvl w:val="0"/>
          <w:numId w:val="28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SCADA должна обеспечивать выполнение следующих требований по информационной безопасности:</w:t>
      </w:r>
    </w:p>
    <w:p w14:paraId="5A10001A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функционала, позволяющего в максимальной степени выполнить требования действующих стандартов по информационной безопасности;</w:t>
      </w:r>
    </w:p>
    <w:p w14:paraId="5A10001B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аутентификацию посредством службы каталогов Active Directory (LDAP, с перспективой перехода на LDAPS для операционных систем на базе Linux);</w:t>
      </w:r>
    </w:p>
    <w:p w14:paraId="5A10001C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ролевую модель и разделение прав доступа к информации;</w:t>
      </w:r>
    </w:p>
    <w:p w14:paraId="5A10001D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отдельного интерфейса для добавления пользователей и ролей, а также для управления пользовательскими и ролевыми настройками;</w:t>
      </w:r>
    </w:p>
    <w:p w14:paraId="5A10001E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набора функциональных блоков для добавления пользователей и ролей и управления их настройками внутри проекта;</w:t>
      </w:r>
    </w:p>
    <w:p w14:paraId="5A10001F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шифрование по протоколу не ниже TLS 1.3 при удалённом подключении клиентов визуализации (браузер или специализированное приложение) к web-серверу;</w:t>
      </w:r>
    </w:p>
    <w:p w14:paraId="5A100020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хранение пользовательских настроек в отдельной базе данных, доступной для нескольких проектов, при этом пароль должен быть зашифрован по алгоритму не слабее argon2 с обязательным применением «соли»;</w:t>
      </w:r>
    </w:p>
    <w:p w14:paraId="5A100021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отправку журнала действий оператора на syslog-сервер;</w:t>
      </w:r>
    </w:p>
    <w:p w14:paraId="5A100022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ограничение доступа к журналу регистрации событий безопасности;</w:t>
      </w:r>
    </w:p>
    <w:p w14:paraId="5A100023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настройку периода хранения и размера журнала регистрации;</w:t>
      </w:r>
    </w:p>
    <w:p w14:paraId="5A100024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генерацию уведомлений о переполнении журнала регистрации;</w:t>
      </w:r>
    </w:p>
    <w:p w14:paraId="5A100025" w14:textId="77777777" w:rsidR="00A767C3" w:rsidRPr="006337A9" w:rsidRDefault="00294E8D" w:rsidP="00653515">
      <w:pPr>
        <w:pStyle w:val="a3"/>
        <w:numPr>
          <w:ilvl w:val="0"/>
          <w:numId w:val="26"/>
        </w:numPr>
        <w:spacing w:after="0" w:line="276" w:lineRule="auto"/>
        <w:ind w:left="-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целостности программного обеспечения и прикладного программного обеспечения проекта (ППО) — как в автоматическом режиме, так и по команде оператора.</w:t>
      </w:r>
    </w:p>
    <w:p w14:paraId="284F9958" w14:textId="49008C53" w:rsidR="007F75D4" w:rsidRPr="007F75D4" w:rsidRDefault="007F75D4" w:rsidP="007F75D4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стоимость программных средств АСУ ТП должна входить стоимость лицензий на используемые программные средства</w:t>
      </w:r>
    </w:p>
    <w:p w14:paraId="619B1892" w14:textId="77777777" w:rsidR="00A767C3" w:rsidRPr="006337A9" w:rsidRDefault="00294E8D" w:rsidP="00653515">
      <w:pPr>
        <w:pStyle w:val="2"/>
        <w:numPr>
          <w:ilvl w:val="2"/>
          <w:numId w:val="27"/>
        </w:numPr>
        <w:spacing w:line="276" w:lineRule="auto"/>
        <w:ind w:left="-142" w:firstLine="284"/>
        <w:jc w:val="both"/>
        <w:rPr>
          <w:sz w:val="24"/>
          <w:szCs w:val="24"/>
        </w:rPr>
      </w:pPr>
      <w:bookmarkStart w:id="59" w:name="_Toc205304443"/>
      <w:bookmarkStart w:id="60" w:name="_Toc228346236"/>
      <w:r>
        <w:rPr>
          <w:sz w:val="24"/>
          <w:szCs w:val="24"/>
        </w:rPr>
        <w:t>Требования к лингвистическому обеспечению</w:t>
      </w:r>
      <w:bookmarkEnd w:id="59"/>
      <w:bookmarkEnd w:id="60"/>
    </w:p>
    <w:p w14:paraId="619B1893" w14:textId="77777777" w:rsidR="00A767C3" w:rsidRPr="006337A9" w:rsidRDefault="00294E8D" w:rsidP="00653515">
      <w:pPr>
        <w:pStyle w:val="a5"/>
        <w:numPr>
          <w:ilvl w:val="0"/>
          <w:numId w:val="31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Лингвистическое обеспечение SCADA должно быть достаточным для общения различных категорий пользователей в удобной для них форме со средствами автоматизации SCADA. </w:t>
      </w:r>
    </w:p>
    <w:p w14:paraId="619B1894" w14:textId="77777777" w:rsidR="00A767C3" w:rsidRPr="006337A9" w:rsidRDefault="00294E8D" w:rsidP="00653515">
      <w:pPr>
        <w:pStyle w:val="a5"/>
        <w:numPr>
          <w:ilvl w:val="0"/>
          <w:numId w:val="0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В лингвистическом обеспечении SCADA должны быть: </w:t>
      </w:r>
    </w:p>
    <w:p w14:paraId="619B1895" w14:textId="77777777" w:rsidR="00A767C3" w:rsidRPr="006337A9" w:rsidRDefault="00294E8D" w:rsidP="00653515">
      <w:pPr>
        <w:pStyle w:val="a5"/>
        <w:numPr>
          <w:ilvl w:val="0"/>
          <w:numId w:val="30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 предусмотрены языковые средства для описания любой используемой информации в SCADA; </w:t>
      </w:r>
    </w:p>
    <w:p w14:paraId="619B1896" w14:textId="77777777" w:rsidR="00A767C3" w:rsidRPr="006337A9" w:rsidRDefault="00294E8D" w:rsidP="00653515">
      <w:pPr>
        <w:pStyle w:val="a3"/>
        <w:numPr>
          <w:ilvl w:val="0"/>
          <w:numId w:val="30"/>
        </w:num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стандартизированы описания однотипных элементов информации и записи синтаксических конструкций; </w:t>
      </w:r>
    </w:p>
    <w:p w14:paraId="619B1897" w14:textId="77777777" w:rsidR="00A767C3" w:rsidRPr="006337A9" w:rsidRDefault="00294E8D" w:rsidP="00653515">
      <w:pPr>
        <w:pStyle w:val="a3"/>
        <w:numPr>
          <w:ilvl w:val="0"/>
          <w:numId w:val="30"/>
        </w:num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обеспечены удобство, однозначность и устойчивость общения пользователей со средствами автоматизации SCADA. </w:t>
      </w:r>
    </w:p>
    <w:p w14:paraId="619B1898" w14:textId="77777777" w:rsidR="00A767C3" w:rsidRPr="006337A9" w:rsidRDefault="00294E8D" w:rsidP="00653515">
      <w:pPr>
        <w:pStyle w:val="a3"/>
        <w:numPr>
          <w:ilvl w:val="0"/>
          <w:numId w:val="33"/>
        </w:num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Лингвистическое обеспечение SCADA должно быть отражено в документации (инструкциях, описаниях) организационного обеспечения SCADA в виде правил общения пользователей с программно-техническими средствами во всех режимах функционирования SCADA. </w:t>
      </w:r>
    </w:p>
    <w:p w14:paraId="619B1899" w14:textId="77777777" w:rsidR="00A767C3" w:rsidRPr="006337A9" w:rsidRDefault="00294E8D" w:rsidP="00653515">
      <w:pPr>
        <w:pStyle w:val="a3"/>
        <w:numPr>
          <w:ilvl w:val="0"/>
          <w:numId w:val="32"/>
        </w:num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Интерфейс SCADA, обеспечивающий взаимодействие пользователей с SCADA, должен быть реализован на русском языке.</w:t>
      </w:r>
    </w:p>
    <w:p w14:paraId="619B189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средствах (подсистеме) исполнения все выдаваемые на экраны интерфейса оператора текстовые фрагменты: (элементы меню, сообщения, подсказки, элементы протоколов событий и пр.) должны быть на русском языке. Среда программирования КТС должна входить в состав ПТК и обеспечивается Исполнителем.</w:t>
      </w:r>
    </w:p>
    <w:p w14:paraId="619B189B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sz w:val="24"/>
          <w:szCs w:val="24"/>
        </w:rPr>
      </w:pPr>
      <w:bookmarkStart w:id="61" w:name="_Toc205304444"/>
      <w:bookmarkStart w:id="62" w:name="_Toc228346237"/>
      <w:r>
        <w:rPr>
          <w:sz w:val="24"/>
          <w:szCs w:val="24"/>
        </w:rPr>
        <w:t>4.3.4 Требования к информационному обеспечению</w:t>
      </w:r>
      <w:bookmarkEnd w:id="61"/>
      <w:bookmarkEnd w:id="62"/>
    </w:p>
    <w:p w14:paraId="619B189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обеспечение должно быть достаточным по объему и содержанию для оперативной и достоверной оценки состояния технологического оборудования, режимов его работы, оценки и функционирования подсистем АСУ ТП, распознавания отказов.</w:t>
      </w:r>
    </w:p>
    <w:p w14:paraId="619B189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обеспечение должно включать:</w:t>
      </w:r>
    </w:p>
    <w:p w14:paraId="619B189E" w14:textId="77777777" w:rsidR="00A767C3" w:rsidRPr="006337A9" w:rsidRDefault="00294E8D" w:rsidP="00653515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информационные массивы, включая входную аналоговую и дискретную информацию, результаты расчета и наиболее важные промежуточные результаты, нормативно-справочную информацию;</w:t>
      </w:r>
    </w:p>
    <w:p w14:paraId="619B189F" w14:textId="77777777" w:rsidR="00A767C3" w:rsidRPr="006337A9" w:rsidRDefault="00294E8D" w:rsidP="00653515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систему ведения, редактирования и формирования базы данных;</w:t>
      </w:r>
    </w:p>
    <w:p w14:paraId="619B18A0" w14:textId="77777777" w:rsidR="00A767C3" w:rsidRPr="006337A9" w:rsidRDefault="00294E8D" w:rsidP="00653515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выходных документов;</w:t>
      </w:r>
    </w:p>
    <w:p w14:paraId="619B18A1" w14:textId="77777777" w:rsidR="00A767C3" w:rsidRPr="006337A9" w:rsidRDefault="00294E8D" w:rsidP="00653515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и программные средства архивирования, записи, хранения и воспроизведения информации;</w:t>
      </w:r>
    </w:p>
    <w:p w14:paraId="619B18A2" w14:textId="77777777" w:rsidR="00A767C3" w:rsidRPr="006337A9" w:rsidRDefault="00294E8D" w:rsidP="00653515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и программные средства передачи информации между компонентами АСУ ТП и в смежные информационные системы.</w:t>
      </w:r>
    </w:p>
    <w:p w14:paraId="619B18A3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Применяемые в выходных документах и на устройствах отображения информации термины и сокращения должны быть общепринятыми в отрасли. Символы, используемые для фрагментов мнемосхемы на экране дисплея, их цветовое кодирование должны быть идентичными.</w:t>
      </w:r>
    </w:p>
    <w:p w14:paraId="619B18A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Принятая система идентификации должна применяться во всей документации на АСУ ТП, включая программную.</w:t>
      </w:r>
    </w:p>
    <w:p w14:paraId="619B18A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основу построения информационного обеспечения АСУ ТП должен быть положен принцип однократного ввода и многократного использования информации внутри системы.</w:t>
      </w:r>
    </w:p>
    <w:p w14:paraId="619B18A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удобства хранения, обработки и обмена информацией в рамках распределенной системы управления автоматически должна создаваться единая база данных, обеспечивающая доступ к данным с локальных элементов сети, которыми являются:</w:t>
      </w:r>
    </w:p>
    <w:p w14:paraId="619B18A7" w14:textId="77777777" w:rsidR="00A767C3" w:rsidRPr="006337A9" w:rsidRDefault="00294E8D" w:rsidP="00653515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многофункциональные операторские станции – рабочие места технологического персонала;</w:t>
      </w:r>
    </w:p>
    <w:p w14:paraId="619B18A8" w14:textId="77777777" w:rsidR="00A767C3" w:rsidRPr="006337A9" w:rsidRDefault="00294E8D" w:rsidP="00653515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инженерные станции – рабочие места инженеров АСУ ТП.</w:t>
      </w:r>
    </w:p>
    <w:p w14:paraId="619B18A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Обслуживание базы данных АСУ ТП должно выполняться только с инженерной станции в режиме санкционированного доступа.</w:t>
      </w:r>
    </w:p>
    <w:p w14:paraId="619B18A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Информационная совместимость АСУ ТП и смежных систем обеспечивается применением стандартных протоколов обмена данными:</w:t>
      </w:r>
    </w:p>
    <w:p w14:paraId="619B18AB" w14:textId="77777777" w:rsidR="00A767C3" w:rsidRPr="006337A9" w:rsidRDefault="00294E8D" w:rsidP="00653515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Ethernet/IP;</w:t>
      </w:r>
    </w:p>
    <w:p w14:paraId="619B18AC" w14:textId="77777777" w:rsidR="00A767C3" w:rsidRPr="006337A9" w:rsidRDefault="00294E8D" w:rsidP="00653515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Modbus (TCP, RTU).</w:t>
      </w:r>
    </w:p>
    <w:p w14:paraId="619B18AD" w14:textId="77777777" w:rsidR="00A767C3" w:rsidRPr="006337A9" w:rsidRDefault="00294E8D" w:rsidP="00653515">
      <w:pPr>
        <w:pStyle w:val="a5"/>
        <w:numPr>
          <w:ilvl w:val="3"/>
          <w:numId w:val="36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SCADA для обеспечения технологических процессов управления необходима информация о технологических режимах работы объектов диспетчеризации. </w:t>
      </w:r>
    </w:p>
    <w:p w14:paraId="619B18AE" w14:textId="77777777" w:rsidR="00A767C3" w:rsidRPr="006337A9" w:rsidRDefault="00294E8D" w:rsidP="00653515">
      <w:pPr>
        <w:pStyle w:val="a5"/>
        <w:numPr>
          <w:ilvl w:val="0"/>
          <w:numId w:val="0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    4.3.4.2. В состав информации о технологическом режиме работы объекта диспетчеризации входят:</w:t>
      </w:r>
    </w:p>
    <w:p w14:paraId="619B18AF" w14:textId="77777777" w:rsidR="00A767C3" w:rsidRPr="006337A9" w:rsidRDefault="00294E8D" w:rsidP="00653515">
      <w:pPr>
        <w:pStyle w:val="a5"/>
        <w:numPr>
          <w:ilvl w:val="0"/>
          <w:numId w:val="34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 электрические параметры режима, включая параметры аварийных режимов, характеризующие технологические режимы объектов; </w:t>
      </w:r>
    </w:p>
    <w:p w14:paraId="619B18B0" w14:textId="77777777" w:rsidR="00A767C3" w:rsidRPr="006337A9" w:rsidRDefault="00294E8D" w:rsidP="00653515">
      <w:pPr>
        <w:pStyle w:val="a5"/>
        <w:numPr>
          <w:ilvl w:val="0"/>
          <w:numId w:val="34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 неэлектрические параметры, отражающие условия работы объектов; </w:t>
      </w:r>
    </w:p>
    <w:p w14:paraId="619B18B1" w14:textId="77777777" w:rsidR="00A767C3" w:rsidRPr="006337A9" w:rsidRDefault="00294E8D" w:rsidP="00653515">
      <w:pPr>
        <w:pStyle w:val="a5"/>
        <w:numPr>
          <w:ilvl w:val="0"/>
          <w:numId w:val="34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 команды дистанционного управления и регулирования.</w:t>
      </w:r>
    </w:p>
    <w:p w14:paraId="619B18B2" w14:textId="77777777" w:rsidR="00A767C3" w:rsidRPr="006337A9" w:rsidRDefault="00294E8D" w:rsidP="00653515">
      <w:pPr>
        <w:pStyle w:val="a5"/>
        <w:numPr>
          <w:ilvl w:val="0"/>
          <w:numId w:val="0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4.3.4.3. SCADA должна обеспечивать прием и обработку всего необходимого объема параметров, характеризующих технологические режимы объектов. </w:t>
      </w:r>
    </w:p>
    <w:p w14:paraId="619B18B3" w14:textId="77777777" w:rsidR="00A767C3" w:rsidRPr="006337A9" w:rsidRDefault="00294E8D" w:rsidP="00653515">
      <w:pPr>
        <w:pStyle w:val="a5"/>
        <w:numPr>
          <w:ilvl w:val="0"/>
          <w:numId w:val="0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4.3.4.4. Перечень (детальный состав) параметров и команд управления определяется требованиями: </w:t>
      </w:r>
    </w:p>
    <w:p w14:paraId="619B18B4" w14:textId="77777777" w:rsidR="00A767C3" w:rsidRPr="006337A9" w:rsidRDefault="00294E8D" w:rsidP="00653515">
      <w:pPr>
        <w:pStyle w:val="a5"/>
        <w:numPr>
          <w:ilvl w:val="0"/>
          <w:numId w:val="35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 обеспечения наблюдаемости и управляемости режима работы объекта;</w:t>
      </w:r>
    </w:p>
    <w:p w14:paraId="619B18B5" w14:textId="77777777" w:rsidR="00A767C3" w:rsidRPr="006337A9" w:rsidRDefault="00294E8D" w:rsidP="00653515">
      <w:pPr>
        <w:pStyle w:val="a5"/>
        <w:numPr>
          <w:ilvl w:val="0"/>
          <w:numId w:val="35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 xml:space="preserve"> обеспечения надежности и достоверности информации о технологических режимах объектов за счет ее избыточности; </w:t>
      </w:r>
    </w:p>
    <w:p w14:paraId="619B18B6" w14:textId="77777777" w:rsidR="00A767C3" w:rsidRPr="006337A9" w:rsidRDefault="00294E8D" w:rsidP="00653515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регламентирующих документов по режимной и противоаварийной автоматике.</w:t>
      </w:r>
    </w:p>
    <w:p w14:paraId="619B18B7" w14:textId="77777777" w:rsidR="00A767C3" w:rsidRPr="006337A9" w:rsidRDefault="00A767C3" w:rsidP="00653515">
      <w:pPr>
        <w:pStyle w:val="a3"/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8B8" w14:textId="77777777" w:rsidR="00A767C3" w:rsidRPr="00B5747B" w:rsidRDefault="00294E8D" w:rsidP="00B5747B">
      <w:pPr>
        <w:pStyle w:val="2"/>
        <w:rPr>
          <w:sz w:val="24"/>
          <w:szCs w:val="24"/>
        </w:rPr>
      </w:pPr>
      <w:bookmarkStart w:id="63" w:name="_Toc228346238"/>
      <w:r>
        <w:rPr>
          <w:sz w:val="24"/>
          <w:szCs w:val="24"/>
        </w:rPr>
        <w:t>4.4. Требования к обмену информацией с системой сбора и передачи информации.</w:t>
      </w:r>
      <w:bookmarkEnd w:id="63"/>
    </w:p>
    <w:p w14:paraId="619B18B9" w14:textId="77777777" w:rsidR="00A767C3" w:rsidRPr="006337A9" w:rsidRDefault="00294E8D" w:rsidP="00653515">
      <w:pPr>
        <w:pStyle w:val="a5"/>
        <w:numPr>
          <w:ilvl w:val="0"/>
          <w:numId w:val="32"/>
        </w:numPr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>SCADA должна обеспечивать сохранение меток единого астрономического времени для всех принимаемых параметров. Для меток времени должно использоваться UTC.</w:t>
      </w:r>
    </w:p>
    <w:p w14:paraId="619B18BA" w14:textId="77777777" w:rsidR="00A767C3" w:rsidRPr="006337A9" w:rsidRDefault="00294E8D" w:rsidP="00653515">
      <w:pPr>
        <w:pStyle w:val="a5"/>
        <w:spacing w:after="0" w:line="276" w:lineRule="auto"/>
        <w:ind w:left="-142" w:firstLine="284"/>
        <w:jc w:val="both"/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pacing w:val="0"/>
          <w:sz w:val="24"/>
          <w:szCs w:val="24"/>
        </w:rPr>
        <w:t>Форматы данных, используемые для передачи информации о телесигналах, телеизмерениях, специальных параметрах должны обеспечивать передачу:</w:t>
      </w:r>
    </w:p>
    <w:p w14:paraId="619B18BB" w14:textId="77777777" w:rsidR="00A767C3" w:rsidRPr="006337A9" w:rsidRDefault="00294E8D" w:rsidP="00653515">
      <w:pPr>
        <w:pStyle w:val="a7"/>
        <w:numPr>
          <w:ilvl w:val="0"/>
          <w:numId w:val="37"/>
        </w:numPr>
        <w:spacing w:line="276" w:lineRule="auto"/>
        <w:ind w:left="-142" w:firstLine="284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 xml:space="preserve"> текущего значения параметра; </w:t>
      </w:r>
    </w:p>
    <w:p w14:paraId="619B18BC" w14:textId="77777777" w:rsidR="00A767C3" w:rsidRPr="006337A9" w:rsidRDefault="00294E8D" w:rsidP="00653515">
      <w:pPr>
        <w:pStyle w:val="a7"/>
        <w:numPr>
          <w:ilvl w:val="0"/>
          <w:numId w:val="37"/>
        </w:numPr>
        <w:spacing w:line="276" w:lineRule="auto"/>
        <w:ind w:left="-142" w:firstLine="284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 xml:space="preserve"> признаков достоверности (описателя качества) параметра; </w:t>
      </w:r>
    </w:p>
    <w:p w14:paraId="619B18BD" w14:textId="77777777" w:rsidR="00A767C3" w:rsidRPr="006337A9" w:rsidRDefault="00294E8D" w:rsidP="00653515">
      <w:pPr>
        <w:pStyle w:val="a7"/>
        <w:numPr>
          <w:ilvl w:val="0"/>
          <w:numId w:val="37"/>
        </w:numPr>
        <w:spacing w:line="276" w:lineRule="auto"/>
        <w:ind w:left="-142" w:firstLine="284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 xml:space="preserve"> метки времени параметра (при передаче по изменению). </w:t>
      </w:r>
    </w:p>
    <w:p w14:paraId="619B18BE" w14:textId="4192C59A" w:rsidR="00A767C3" w:rsidRPr="006337A9" w:rsidRDefault="00294E8D" w:rsidP="00653515">
      <w:pPr>
        <w:pStyle w:val="a7"/>
        <w:spacing w:line="276" w:lineRule="auto"/>
        <w:ind w:left="-142" w:firstLine="284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 xml:space="preserve">Значения телеметрической информации (ТИ) должны передаваться в инженерных единицах. Непосредственная передача результатов аналого-цифрового преобразования (квантов) допускается в исключительных случаях по согласованию с Заказчиком. </w:t>
      </w:r>
    </w:p>
    <w:p w14:paraId="619B18BF" w14:textId="77777777" w:rsidR="00B5747B" w:rsidRDefault="00294E8D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14:paraId="619B18C0" w14:textId="77777777" w:rsidR="00A767C3" w:rsidRPr="006337A9" w:rsidRDefault="00294E8D" w:rsidP="00653515">
      <w:pPr>
        <w:pStyle w:val="2"/>
        <w:spacing w:line="276" w:lineRule="auto"/>
        <w:ind w:left="-142" w:firstLine="284"/>
        <w:jc w:val="center"/>
        <w:rPr>
          <w:sz w:val="24"/>
          <w:szCs w:val="24"/>
        </w:rPr>
      </w:pPr>
      <w:bookmarkStart w:id="64" w:name="_Toc228346239"/>
      <w:r>
        <w:rPr>
          <w:sz w:val="24"/>
          <w:szCs w:val="24"/>
        </w:rPr>
        <w:lastRenderedPageBreak/>
        <w:t>5. СОСТАВ И СОДЕРЖАНИЕ РАБОТ ПО СОЗДАНИЮ АСУ ТП</w:t>
      </w:r>
      <w:bookmarkEnd w:id="64"/>
    </w:p>
    <w:p w14:paraId="619B18C1" w14:textId="62171B44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АСУ ТП осуществляется в соответствии с ГОСТ Р 59793-2021 «Комплекс стандартов на автоматизированные системы. Автоматизированные системы. Стадии создания» и ввод в действие АСУ ТП осуществляется в соответствии с требованиями СП 77.13330-2016 «Системы автоматизации».</w:t>
      </w:r>
    </w:p>
    <w:p w14:paraId="619B18C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 АСУ ТП осуществляет поставку оборудования, выполнение техно рабочего проекта, шеф-монтажных (ШМР), пуско-наладочных (ПНР) и инжиниринговых работ – далее Поставщик.</w:t>
      </w:r>
    </w:p>
    <w:p w14:paraId="619B18C3" w14:textId="77777777" w:rsidR="00A767C3" w:rsidRPr="006337A9" w:rsidRDefault="00294E8D" w:rsidP="00653515">
      <w:pPr>
        <w:pStyle w:val="2"/>
        <w:numPr>
          <w:ilvl w:val="1"/>
          <w:numId w:val="38"/>
        </w:numPr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65" w:name="_Toc127879761"/>
      <w:bookmarkStart w:id="66" w:name="_Toc228346240"/>
      <w:r>
        <w:rPr>
          <w:bCs w:val="0"/>
          <w:sz w:val="24"/>
          <w:szCs w:val="24"/>
        </w:rPr>
        <w:t>Выбор поставщика АСУ ТП</w:t>
      </w:r>
      <w:bookmarkEnd w:id="65"/>
      <w:bookmarkEnd w:id="66"/>
    </w:p>
    <w:p w14:paraId="464B7772" w14:textId="3741943B" w:rsidR="00663849" w:rsidRPr="006337A9" w:rsidRDefault="00294E8D" w:rsidP="00663849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Поставщика программно-технического комплекса АСУ ТП осуществляется Заказчиком по результатам конкурса.</w:t>
      </w:r>
    </w:p>
    <w:p w14:paraId="619B18C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предполагается в состав документа запроса на получение технико-коммерческих предложений от возможных поставщиков включить настоящие «Технические требования на АСУ ТП».</w:t>
      </w:r>
    </w:p>
    <w:p w14:paraId="619B18C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Технико-коммерческое предложение (ТКП) должно содержать следующие позиции и условия:</w:t>
      </w:r>
    </w:p>
    <w:p w14:paraId="619B18C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структурную схему построения предлагаемой системы управления с указанием интерфейсов связи между компонентами системы и используемого программного обеспечения;</w:t>
      </w:r>
    </w:p>
    <w:p w14:paraId="619B18CC" w14:textId="08D3E0FD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наличии в составе системы оборудования третьих фирм должно быть учтено программное обеспечение и адаптеры для конфигурирования и настройки такого оборудования;</w:t>
      </w:r>
    </w:p>
    <w:p w14:paraId="619B18C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должны быть актуальные решения, выпущенные для общей продажи, обеспечивающие полную аппаратную и программную совместимость всех используемых компонентов;</w:t>
      </w:r>
    </w:p>
    <w:p w14:paraId="619B18CF" w14:textId="76F2D6BB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полный (подробный) перечень (спецификация) поставляемого оборудования и услуг (выполняемых работ) с указанием позиционных цен, стоимость инжиниринговых, строительно-монтажных, шеф-монтажных и пуско-наладочных работ, включая накладные расходы. </w:t>
      </w:r>
    </w:p>
    <w:p w14:paraId="619B18D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оборудование в спецификации должно быть разделено по следующим принципам:</w:t>
      </w:r>
    </w:p>
    <w:p w14:paraId="619B18D1" w14:textId="77777777" w:rsidR="00A767C3" w:rsidRPr="006337A9" w:rsidRDefault="00294E8D" w:rsidP="00653515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размещения;</w:t>
      </w:r>
    </w:p>
    <w:p w14:paraId="619B18D2" w14:textId="77777777" w:rsidR="00A767C3" w:rsidRPr="006337A9" w:rsidRDefault="00294E8D" w:rsidP="00653515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шкафам (например: кроссовый РСУ, Сетевой, Серверный и т.д.);</w:t>
      </w:r>
    </w:p>
    <w:p w14:paraId="619B18D3" w14:textId="77777777" w:rsidR="00A767C3" w:rsidRPr="006337A9" w:rsidRDefault="00294E8D" w:rsidP="00653515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аппаратное, программное и лицензионное обеспечение должно быть привязано к каждой конкретной рабочей станции.</w:t>
      </w:r>
    </w:p>
    <w:p w14:paraId="619B18D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отсутствии системы лицензирования на использование количества тегов, указывать максимально возможное количество сигналов, которое система способна обрабатывать;</w:t>
      </w:r>
    </w:p>
    <w:p w14:paraId="619B18D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стоимость всех лицензий (попозиционно), необходимых для использования всех программных продуктов АСУ ТП;</w:t>
      </w:r>
    </w:p>
    <w:p w14:paraId="619B18D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интеграторов обязательно наличие подтверждения вендора на право продажи и гарантийного сопровождения предлагаемого оборудования.</w:t>
      </w:r>
    </w:p>
    <w:p w14:paraId="619B18D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ТКП должно включать:</w:t>
      </w:r>
    </w:p>
    <w:p w14:paraId="619B18DA" w14:textId="43B9E5EF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оборудование АСУ ТП (Разработка СКАДА, АРМ, ПНР);</w:t>
      </w:r>
    </w:p>
    <w:p w14:paraId="619B18D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работы по монтажу оборудования системы на площадке Заказчика;</w:t>
      </w:r>
    </w:p>
    <w:p w14:paraId="619B18D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шеф - монтаж системы электропитания и заземления;</w:t>
      </w:r>
    </w:p>
    <w:p w14:paraId="619B18DF" w14:textId="622B19AB" w:rsidR="00A767C3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пуско-наладочные работы по комплексу технических средств системы управления, включая систему электропитания;</w:t>
      </w:r>
    </w:p>
    <w:p w14:paraId="2A84B2ED" w14:textId="3BE9F7CE" w:rsidR="00663849" w:rsidRPr="006337A9" w:rsidRDefault="00663849" w:rsidP="00663849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оперативного реагирования поставщика АСУ ТП на обращения Заказчика с возможностю прибытия инженера на объект Заказчика не позднее 1 суток с момента обращения, такая возможность должна быть подтвеждена  документально наличием филиала или представительства.  </w:t>
      </w:r>
    </w:p>
    <w:p w14:paraId="619B18E1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ЗИП на 2 года эксплуатации после гарантии (10% от общего объема модулей оборудования каждого типа, но не менее одной штуки);</w:t>
      </w:r>
    </w:p>
    <w:p w14:paraId="619B18E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сроки поставки оборудования на площадку Заказчика;</w:t>
      </w:r>
    </w:p>
    <w:p w14:paraId="619B18E3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условия поставки, включая налоги и сборы;</w:t>
      </w:r>
    </w:p>
    <w:p w14:paraId="619B18E4" w14:textId="69E06FBA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гарантийные обязательства (3 года после поставки, не менее 2 лет после ввода объекта в промышленную эксплуатацию); </w:t>
      </w:r>
    </w:p>
    <w:p w14:paraId="619B18E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график платежей;</w:t>
      </w:r>
    </w:p>
    <w:p w14:paraId="619B18E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поставки запасных частей в послегарантийный период в течение 10 лет после поставки оборудования (по позиционным ценам предложения). Срок действия предложения - 12 месяцев.</w:t>
      </w:r>
    </w:p>
    <w:p w14:paraId="619B18E7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67" w:name="_Toc127879762"/>
      <w:bookmarkStart w:id="68" w:name="_Toc228346241"/>
      <w:r>
        <w:rPr>
          <w:bCs w:val="0"/>
          <w:sz w:val="24"/>
          <w:szCs w:val="24"/>
        </w:rPr>
        <w:t>5.2 Документация</w:t>
      </w:r>
      <w:bookmarkEnd w:id="67"/>
      <w:bookmarkEnd w:id="68"/>
    </w:p>
    <w:p w14:paraId="619B18E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Документация на программно-технический комплекс должна быть представлена на русском языке и оформлена согласно стандартным формам.</w:t>
      </w:r>
    </w:p>
    <w:p w14:paraId="619B18E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Изменения, внесенные в ходе приемки, должны быть отражены в общей документации.</w:t>
      </w:r>
    </w:p>
    <w:p w14:paraId="619B18E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выполнения контракта Поставщиком должны выдаваться следующие документы, которые подлежат согласованию Заказчиком и Генеральным Проектировщиком/Проектировщиком (дается не полный перечень):</w:t>
      </w:r>
    </w:p>
    <w:p w14:paraId="619B18EB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график выполнения контракта с указанием ключевых дат;</w:t>
      </w:r>
    </w:p>
    <w:p w14:paraId="619B18E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структурная схема;</w:t>
      </w:r>
    </w:p>
    <w:p w14:paraId="619B18E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характеристики шкафов и пультов;</w:t>
      </w:r>
    </w:p>
    <w:p w14:paraId="619B18E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требования к электроснабжению и заземлению;</w:t>
      </w:r>
    </w:p>
    <w:p w14:paraId="619B18E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электрические схемы шкафов;</w:t>
      </w:r>
    </w:p>
    <w:p w14:paraId="619B18F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чертежи клеммников;</w:t>
      </w:r>
    </w:p>
    <w:p w14:paraId="619B18F1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функциональные спецификации конфигурирования;</w:t>
      </w:r>
    </w:p>
    <w:p w14:paraId="619B18F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базовые мнемосхемы;</w:t>
      </w:r>
    </w:p>
    <w:p w14:paraId="619B18F3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базовые группы параметров;</w:t>
      </w:r>
    </w:p>
    <w:p w14:paraId="619B18F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окончательной документации входят (перечень не исчерпывающий):</w:t>
      </w:r>
    </w:p>
    <w:p w14:paraId="619B18F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комплектная документация системы;</w:t>
      </w:r>
    </w:p>
    <w:p w14:paraId="619B18F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инструкция по эксплуатации, инструкция по техобслуживанию;</w:t>
      </w:r>
    </w:p>
    <w:p w14:paraId="619B18F7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и технические данные системы;</w:t>
      </w:r>
    </w:p>
    <w:p w14:paraId="619B18F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спецификация поставляемого оборудования;</w:t>
      </w:r>
    </w:p>
    <w:p w14:paraId="619B18F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программных средств, документы, переданные на одобрение, распечатки возможных конфигураций, выводимые копии с экрана;</w:t>
      </w:r>
    </w:p>
    <w:p w14:paraId="619B18FB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инструкция по заземлению.</w:t>
      </w:r>
    </w:p>
    <w:p w14:paraId="619B18F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окончательной документации должно быть согласовано Заказчиком.</w:t>
      </w:r>
    </w:p>
    <w:p w14:paraId="619B18FD" w14:textId="45118BAB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Документация должна быть выполнена по ГОСТ 34.201-2020, ГОСТ 34.602-2020.</w:t>
      </w:r>
    </w:p>
    <w:p w14:paraId="619B190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Документация предоставляется в электронном виде и на бумажном носителе в 1 экз.</w:t>
      </w:r>
    </w:p>
    <w:p w14:paraId="619B1901" w14:textId="77777777" w:rsidR="00A767C3" w:rsidRPr="006337A9" w:rsidRDefault="00294E8D" w:rsidP="00653515">
      <w:pPr>
        <w:pStyle w:val="2"/>
        <w:spacing w:line="276" w:lineRule="auto"/>
        <w:ind w:left="-142" w:firstLine="284"/>
        <w:jc w:val="both"/>
        <w:rPr>
          <w:bCs w:val="0"/>
          <w:sz w:val="24"/>
          <w:szCs w:val="24"/>
        </w:rPr>
      </w:pPr>
      <w:bookmarkStart w:id="69" w:name="_Toc127879763"/>
      <w:bookmarkStart w:id="70" w:name="_Toc228346242"/>
      <w:r>
        <w:rPr>
          <w:bCs w:val="0"/>
          <w:sz w:val="24"/>
          <w:szCs w:val="24"/>
        </w:rPr>
        <w:t>5.3 Проверка и испытания АСУ ТП</w:t>
      </w:r>
      <w:bookmarkEnd w:id="69"/>
      <w:bookmarkEnd w:id="70"/>
    </w:p>
    <w:p w14:paraId="619B190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сдается в опытно-промышленную эксплуатацию по акту. По результатам опытно-промышленной эксплуатации составляется совместный акт приемки системы в постоянную эксплуатацию. Состав приемной комиссии определяется Заказчиком.</w:t>
      </w:r>
    </w:p>
    <w:p w14:paraId="619B1903" w14:textId="530BBD6D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Приемка АСУ ТП состоит из нескольких этапов (см. ГОСТ Р 59793-2021, СП77.13330-2016 «Системы автоматизации»):</w:t>
      </w:r>
    </w:p>
    <w:p w14:paraId="619B190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пуско-наладочные работы;</w:t>
      </w:r>
    </w:p>
    <w:p w14:paraId="619B190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предварительные испытания;</w:t>
      </w:r>
    </w:p>
    <w:p w14:paraId="619B190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опытная эксплуатация;</w:t>
      </w:r>
    </w:p>
    <w:p w14:paraId="619B1907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приемочные испытания;</w:t>
      </w:r>
    </w:p>
    <w:p w14:paraId="619B190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работ в соответствии с гарантийными обязательствами.</w:t>
      </w:r>
    </w:p>
    <w:p w14:paraId="619B190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этапе «Пусконаладочные работы» проводят автономную наладку технических и программных средств, загрузку информации в базу данных и проверку системы ее ведения, комплексную наладку всей системы.</w:t>
      </w:r>
    </w:p>
    <w:p w14:paraId="619B190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Пусконаладочные работы по системам автоматизации (далее – пусконаладочные работы) должны быть выполнены таким образом, чтобы была обеспечена реализация технических решений по автоматизации технологического процесса или оборудования инженерных систем, принятых в проектной и рабочей документации;</w:t>
      </w:r>
    </w:p>
    <w:p w14:paraId="619B190B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Пусконаладочные работы по системам автоматизации проводят в соответствии с решениями и нормами, предусмотренными проектной и рабочей документацией, технологическим регламентом (производственной инструкцией), эксплуатационной документацией на технические и программные средства систем автоматизации предприятий-изготовителей и разработчиков, требованиями федеральных норм и правил в области промышленной безопасности;</w:t>
      </w:r>
    </w:p>
    <w:p w14:paraId="619B190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Пусконаладочные работы по системам автоматизации проводят в три стадии:</w:t>
      </w:r>
    </w:p>
    <w:p w14:paraId="619B190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 стадия - подготовительные работы;</w:t>
      </w:r>
    </w:p>
    <w:p w14:paraId="619B190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II стадия - автономная наладка систем автоматизации;</w:t>
      </w:r>
    </w:p>
    <w:p w14:paraId="619B190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III стадия - комплексная наладка систем автоматизации.</w:t>
      </w:r>
    </w:p>
    <w:p w14:paraId="619B191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На этапе «Предварительные испытания» осуществляют:</w:t>
      </w:r>
    </w:p>
    <w:p w14:paraId="619B1911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испытания программно-технического комплекса в соответствии с программой и методикой предварительных испытаний; устранение неисправностей и внесение изменений в документацию АС ТП, в том числе эксплуатационную, в соответствии с протоколом испытаний;</w:t>
      </w:r>
    </w:p>
    <w:p w14:paraId="619B191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оформление акта о приемке АСУТП в опытную эксплуатацию.</w:t>
      </w:r>
    </w:p>
    <w:p w14:paraId="619B1913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На этапе «Опытная эксплуатация» проводят:</w:t>
      </w:r>
    </w:p>
    <w:p w14:paraId="619B191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опытную эксплуатацию программно-технического комплекса;</w:t>
      </w:r>
    </w:p>
    <w:p w14:paraId="619B1915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результатов опытной эксплуатации;</w:t>
      </w:r>
    </w:p>
    <w:p w14:paraId="619B1916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доработку (при необходимости) программного обеспечения;</w:t>
      </w:r>
    </w:p>
    <w:p w14:paraId="619B1917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дополнительную наладку (при необходимости) технических средств программно-технического комплекса;</w:t>
      </w:r>
    </w:p>
    <w:p w14:paraId="619B1918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оформление акта о завершении опытной эксплуатации.</w:t>
      </w:r>
    </w:p>
    <w:p w14:paraId="619B1919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Во время опытной эксплуатации системы ведется рабочий журнал, в который заносятся сведения о результатах наблюдения за правильностью ее функционирования, об отказах, сбоях, аварийных ситуациях, корректировках технической документации. </w:t>
      </w:r>
      <w:r>
        <w:rPr>
          <w:rFonts w:ascii="Times New Roman" w:hAnsi="Times New Roman" w:cs="Times New Roman"/>
          <w:i/>
          <w:iCs/>
          <w:sz w:val="24"/>
          <w:szCs w:val="24"/>
        </w:rPr>
        <w:t>На этапе «Приемочные испытания» проводят:</w:t>
      </w:r>
    </w:p>
    <w:p w14:paraId="619B191A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испытания на соответствии техническому заданию в соответствии с программой и методикой приемочных испытаний;</w:t>
      </w:r>
    </w:p>
    <w:p w14:paraId="619B191B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результатов испытаний программно-технического комплекса и устранение недостатков, выявленных при испытаниях;</w:t>
      </w:r>
    </w:p>
    <w:p w14:paraId="619B191C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оформление акта о приемке АСУ ТП в промышленную эксплуатацию.</w:t>
      </w:r>
    </w:p>
    <w:p w14:paraId="619B191D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приемочных испытаний системы должны быть оформлены актом, утверждаемым в установленном порядке. Акт должен содержать заключение о соответствии системы требованиям Технического задания и решение комиссии о приемке системы в промышленную эксплуатацию.</w:t>
      </w:r>
    </w:p>
    <w:p w14:paraId="619B191E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этапе «Выполнение работ в соответствии с гарантийными обязательствами» осуществляются работы по устранению недостатков, выявленных, при эксплуатации АСУТП в течение установленных гарантийных сроков, внесению необходимых изменений в документацию на АСУТП.</w:t>
      </w:r>
    </w:p>
    <w:p w14:paraId="619B191F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приемки, комиссии предъявляется АСУТП в полном комплекте:</w:t>
      </w:r>
    </w:p>
    <w:p w14:paraId="619B1920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комплекс технических средств, смонтированный, соединенный, налаженный и скомплексированный, подготовленный к эксплуатации обученным персоналом;</w:t>
      </w:r>
    </w:p>
    <w:p w14:paraId="619B1921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проектную документацию со всеми изменениями и дополнениями;</w:t>
      </w:r>
    </w:p>
    <w:p w14:paraId="619B1922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эксплуатационную документацию необходимую для освоения АСУТП и ее нормальной эксплуатации;</w:t>
      </w:r>
    </w:p>
    <w:p w14:paraId="619B1923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программное обеспечение в виде загруженных модулей рабочего ПО, его копий на магнитных носителях и программная документация;</w:t>
      </w:r>
    </w:p>
    <w:p w14:paraId="619B1924" w14:textId="77777777" w:rsidR="00A767C3" w:rsidRPr="006337A9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технические описания комплекса технических средств;</w:t>
      </w:r>
    </w:p>
    <w:p w14:paraId="619B1925" w14:textId="77777777" w:rsidR="00A767C3" w:rsidRDefault="00294E8D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ЗИП, приборы, устройства и стенды, необходимые для регламентных работ, проверки работоспособности комплекса технических средств и метрологического контроля.</w:t>
      </w:r>
    </w:p>
    <w:p w14:paraId="619B1926" w14:textId="77777777" w:rsidR="002A6B05" w:rsidRDefault="002A6B05" w:rsidP="002A6B0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927" w14:textId="77777777" w:rsidR="002A6B05" w:rsidRDefault="00294E8D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</w:pPr>
      <w:r>
        <w:rPr>
          <w:sz w:val="24"/>
        </w:rPr>
        <w:br w:type="page"/>
      </w:r>
    </w:p>
    <w:p w14:paraId="619B1928" w14:textId="77777777" w:rsidR="002A6B05" w:rsidRPr="002A6B05" w:rsidRDefault="00294E8D" w:rsidP="002A6B05">
      <w:pPr>
        <w:pStyle w:val="2"/>
        <w:jc w:val="center"/>
        <w:rPr>
          <w:sz w:val="24"/>
        </w:rPr>
      </w:pPr>
      <w:bookmarkStart w:id="71" w:name="_Toc228346243"/>
      <w:r>
        <w:rPr>
          <w:sz w:val="24"/>
        </w:rPr>
        <w:lastRenderedPageBreak/>
        <w:t>6. НОРМАТИВНЫЕ ДОКУМЕНТЫ</w:t>
      </w:r>
      <w:bookmarkEnd w:id="71"/>
    </w:p>
    <w:p w14:paraId="619B1929" w14:textId="77777777" w:rsidR="002A6B05" w:rsidRPr="002A6B05" w:rsidRDefault="000A14C0" w:rsidP="002A6B0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создании системы управления необходимо руководствоваться следующими</w:t>
      </w:r>
    </w:p>
    <w:p w14:paraId="619B192A" w14:textId="77777777" w:rsidR="002A6B05" w:rsidRPr="002A6B05" w:rsidRDefault="000A14C0" w:rsidP="002A6B0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нормативными документами:</w:t>
      </w:r>
    </w:p>
    <w:p w14:paraId="619B192B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34.602-2020. Техническое задание на создание АС.</w:t>
      </w:r>
    </w:p>
    <w:p w14:paraId="619B192C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59793-2021 Автоматизированные системы. Стадии создания.</w:t>
      </w:r>
    </w:p>
    <w:p w14:paraId="619B192D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59853-2021 Комплекс стандартов на автоматизированные системы.</w:t>
      </w:r>
    </w:p>
    <w:p w14:paraId="619B192E" w14:textId="77777777" w:rsidR="002A6B05" w:rsidRPr="002A6B05" w:rsidRDefault="000A14C0" w:rsidP="002A6B0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Автоматизированные системы. Термины и определения.</w:t>
      </w:r>
    </w:p>
    <w:p w14:paraId="619B192F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50571.4.41-2022 Электроустановки низковольтные. Требования для обеспечения безопасности. Защита от поражения электрическим током.</w:t>
      </w:r>
    </w:p>
    <w:p w14:paraId="484C6555" w14:textId="77777777" w:rsidR="00517571" w:rsidRDefault="000A14C0" w:rsidP="00517571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25861-83 Машины вычислительные и системы обработки данных. Требования электрической и механической безопасности и методы испытаний.</w:t>
      </w:r>
    </w:p>
    <w:p w14:paraId="619B1932" w14:textId="763E5E2C" w:rsidR="002A6B05" w:rsidRPr="00517571" w:rsidRDefault="00517571" w:rsidP="00517571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 2.2.3670-20 «Санитарно-эпидемиологические требования к условиям труда». </w:t>
      </w:r>
    </w:p>
    <w:p w14:paraId="619B1933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52931-2008. Приборы контроля и регулирования технологических процессов. Общие технические условия.</w:t>
      </w:r>
    </w:p>
    <w:p w14:paraId="0508B18E" w14:textId="77777777" w:rsidR="007271B5" w:rsidRDefault="000A14C0" w:rsidP="007271B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51317.6.2-2012 Совместимость технических средств электромагнитная.</w:t>
      </w:r>
    </w:p>
    <w:p w14:paraId="619B1937" w14:textId="4346BCA0" w:rsidR="002A6B05" w:rsidRPr="007271B5" w:rsidRDefault="007271B5" w:rsidP="007271B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IEC 61000-4-6-2022 «Электромагнитная совместимость. Часть 4-6. Методы испытаний и измерений. Устойчивость к кондуктивным помехам, наведенным радиочастотными полями».</w:t>
      </w:r>
    </w:p>
    <w:p w14:paraId="619B1938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59792-2021 ИТ «Виды испытаний автоматизированных систем»</w:t>
      </w:r>
    </w:p>
    <w:p w14:paraId="619B1939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34.201-2020. Виды, комплектность и обозначение документов при создании</w:t>
      </w:r>
    </w:p>
    <w:p w14:paraId="619B193A" w14:textId="77777777" w:rsidR="002A6B05" w:rsidRPr="002A6B05" w:rsidRDefault="000A14C0" w:rsidP="002A6B0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автоматизированных систем.</w:t>
      </w:r>
    </w:p>
    <w:p w14:paraId="619B193B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24.104-2023. Автоматизированные системы управления. Общие требования.</w:t>
      </w:r>
    </w:p>
    <w:p w14:paraId="619B193C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24.701-86. ЕСС АСУ. Надежность АСУ. Основные положения.</w:t>
      </w:r>
    </w:p>
    <w:p w14:paraId="619B193D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21958-76. Общие эргономические требования к расположению рабочих мест</w:t>
      </w:r>
    </w:p>
    <w:p w14:paraId="619B193E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12.1.030-81. ССБТ. Защитное заземление, зануление.</w:t>
      </w:r>
    </w:p>
    <w:p w14:paraId="619B193F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ПУЭ. Правила устройства электроустановок (в ред. Приказа Минэнерго России от 20.12.2017 N 1196).</w:t>
      </w:r>
    </w:p>
    <w:p w14:paraId="619B1940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МЭК 61508 «Функциональная безопасность систем электрических,</w:t>
      </w:r>
    </w:p>
    <w:p w14:paraId="619B1941" w14:textId="77777777" w:rsidR="002A6B05" w:rsidRPr="002A6B05" w:rsidRDefault="000A14C0" w:rsidP="002A6B0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электронных, программируемых электронных, связанных с безопасностью».</w:t>
      </w:r>
    </w:p>
    <w:p w14:paraId="619B1942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27.301-95 «Надежность в технике. Расчет надежности. Основные положения».</w:t>
      </w:r>
    </w:p>
    <w:p w14:paraId="619B1943" w14:textId="5938CEF8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 77.13330.2016 «Системы автоматизации».</w:t>
      </w:r>
    </w:p>
    <w:p w14:paraId="619B1946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22269-76 Рабочее место оператора. Взаимное расположение элементов</w:t>
      </w:r>
    </w:p>
    <w:p w14:paraId="619B1947" w14:textId="77777777" w:rsidR="002A6B05" w:rsidRPr="002A6B05" w:rsidRDefault="000A14C0" w:rsidP="002A6B0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рабочего места. Общие эргономические требования.</w:t>
      </w:r>
    </w:p>
    <w:p w14:paraId="619B1948" w14:textId="77777777" w:rsidR="002A6B05" w:rsidRPr="002A6B05" w:rsidRDefault="000A14C0" w:rsidP="002A6B0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 1669-87 ЕСС АСУ Метрологическое обеспечение АСУ. Основные положения.</w:t>
      </w:r>
    </w:p>
    <w:p w14:paraId="619B1949" w14:textId="77777777" w:rsidR="002A6B05" w:rsidRPr="002A6B05" w:rsidRDefault="000A14C0" w:rsidP="002A6B05">
      <w:pPr>
        <w:numPr>
          <w:ilvl w:val="0"/>
          <w:numId w:val="5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8.417-2002 Государственная система обеспечения единства измерений (ГСИ). Единицы величин.</w:t>
      </w:r>
    </w:p>
    <w:p w14:paraId="619B194A" w14:textId="77777777" w:rsidR="002A6B05" w:rsidRPr="006337A9" w:rsidRDefault="002A6B05" w:rsidP="00653515">
      <w:pPr>
        <w:autoSpaceDE w:val="0"/>
        <w:autoSpaceDN w:val="0"/>
        <w:adjustRightInd w:val="0"/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9B194B" w14:textId="4AC43CCE" w:rsidR="00A767C3" w:rsidRDefault="00A767C3" w:rsidP="00AE70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D81D3" w14:textId="3DCCA676" w:rsidR="001372D7" w:rsidRDefault="001372D7" w:rsidP="00AE70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ADB0D" w14:textId="77EDD171" w:rsidR="001372D7" w:rsidRPr="006337A9" w:rsidRDefault="001372D7" w:rsidP="00AE70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метролог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А.С.Пустовит</w:t>
      </w:r>
      <w:bookmarkStart w:id="72" w:name="_GoBack"/>
      <w:bookmarkEnd w:id="72"/>
      <w:proofErr w:type="spellEnd"/>
    </w:p>
    <w:sectPr w:rsidR="001372D7" w:rsidRPr="006337A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708BC" w14:textId="77777777" w:rsidR="00D239AC" w:rsidRDefault="00D239AC">
      <w:pPr>
        <w:spacing w:after="0" w:line="240" w:lineRule="auto"/>
      </w:pPr>
      <w:r>
        <w:separator/>
      </w:r>
    </w:p>
  </w:endnote>
  <w:endnote w:type="continuationSeparator" w:id="0">
    <w:p w14:paraId="39378B8F" w14:textId="77777777" w:rsidR="00D239AC" w:rsidRDefault="00D23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9018066"/>
      <w:docPartObj>
        <w:docPartGallery w:val="Page Numbers (Bottom of Page)"/>
        <w:docPartUnique/>
      </w:docPartObj>
    </w:sdtPr>
    <w:sdtContent>
      <w:p w14:paraId="619B194C" w14:textId="17C1F594" w:rsidR="001372D7" w:rsidRDefault="001372D7" w:rsidP="003109EE">
        <w:pPr>
          <w:pStyle w:val="ac"/>
          <w:tabs>
            <w:tab w:val="left" w:pos="3870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47B35">
          <w:rPr>
            <w:noProof/>
          </w:rPr>
          <w:t>30</w:t>
        </w:r>
        <w:r>
          <w:fldChar w:fldCharType="end"/>
        </w:r>
      </w:p>
    </w:sdtContent>
  </w:sdt>
  <w:p w14:paraId="619B194D" w14:textId="77777777" w:rsidR="001372D7" w:rsidRDefault="001372D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6E537" w14:textId="77777777" w:rsidR="00D239AC" w:rsidRDefault="00D239AC">
      <w:pPr>
        <w:spacing w:after="0" w:line="240" w:lineRule="auto"/>
      </w:pPr>
      <w:r>
        <w:separator/>
      </w:r>
    </w:p>
  </w:footnote>
  <w:footnote w:type="continuationSeparator" w:id="0">
    <w:p w14:paraId="067BE71A" w14:textId="77777777" w:rsidR="00D239AC" w:rsidRDefault="00D23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6F1"/>
    <w:multiLevelType w:val="hybridMultilevel"/>
    <w:tmpl w:val="F4424860"/>
    <w:lvl w:ilvl="0" w:tplc="D09447E6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CFC41C82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68C5902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623A3A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34C96B2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8E8AE31A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75253D4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7A00E77E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9260017C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5DD1ABF"/>
    <w:multiLevelType w:val="hybridMultilevel"/>
    <w:tmpl w:val="A434CF70"/>
    <w:lvl w:ilvl="0" w:tplc="F6AA9AC0">
      <w:start w:val="1"/>
      <w:numFmt w:val="bullet"/>
      <w:lvlText w:val=""/>
      <w:lvlJc w:val="left"/>
      <w:pPr>
        <w:ind w:left="709" w:hanging="352"/>
      </w:pPr>
      <w:rPr>
        <w:rFonts w:ascii="Symbol" w:hAnsi="Symbol" w:hint="default"/>
      </w:rPr>
    </w:lvl>
    <w:lvl w:ilvl="1" w:tplc="66901A7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ED9E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348CC8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9D6F33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5CEBB0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7BA4BD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4623EE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28A569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083ABD"/>
    <w:multiLevelType w:val="multilevel"/>
    <w:tmpl w:val="3BBE665C"/>
    <w:lvl w:ilvl="0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C0A0FCE"/>
    <w:multiLevelType w:val="hybridMultilevel"/>
    <w:tmpl w:val="1E9821C0"/>
    <w:lvl w:ilvl="0" w:tplc="348082E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7E52862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A4015C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D3CCEDD0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1BE1B1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B62AF088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7D0ACB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A4C2F0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EB803D8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D425815"/>
    <w:multiLevelType w:val="multilevel"/>
    <w:tmpl w:val="CF9C0AFC"/>
    <w:lvl w:ilvl="0">
      <w:start w:val="4"/>
      <w:numFmt w:val="decimal"/>
      <w:lvlText w:val="%1"/>
      <w:lvlJc w:val="left"/>
      <w:pPr>
        <w:ind w:left="730" w:hanging="73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0" w:hanging="7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30" w:hanging="7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4A7CBA"/>
    <w:multiLevelType w:val="hybridMultilevel"/>
    <w:tmpl w:val="C99A914C"/>
    <w:lvl w:ilvl="0" w:tplc="1D5801B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DED401E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E126EE04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CD16642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C9845FD4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E54EA524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CDB084E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06774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B42BB86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0A071DD"/>
    <w:multiLevelType w:val="hybridMultilevel"/>
    <w:tmpl w:val="1778AFCE"/>
    <w:lvl w:ilvl="0" w:tplc="6472F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3CB5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B87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422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E6EE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06A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8A7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2828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9C5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C7C6D"/>
    <w:multiLevelType w:val="hybridMultilevel"/>
    <w:tmpl w:val="298069BE"/>
    <w:lvl w:ilvl="0" w:tplc="66368B6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6F52F58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CEA8A8DC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A74479D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D7C3FC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65665FC4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5E30CCD8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98E5C36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DC6004F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430182A"/>
    <w:multiLevelType w:val="hybridMultilevel"/>
    <w:tmpl w:val="55D2CE56"/>
    <w:lvl w:ilvl="0" w:tplc="4572BBA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4623DA2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D7213BE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A02E786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9AE8A60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B001C40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9E27DC4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B20CC90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D541B0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165A427B"/>
    <w:multiLevelType w:val="hybridMultilevel"/>
    <w:tmpl w:val="E9B681BC"/>
    <w:lvl w:ilvl="0" w:tplc="BFD4B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7123F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C83D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EAE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F6B9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F02B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668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4057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0694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4316A"/>
    <w:multiLevelType w:val="hybridMultilevel"/>
    <w:tmpl w:val="B9F0AB00"/>
    <w:lvl w:ilvl="0" w:tplc="596E4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60FE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EEB5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02D3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89B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2E3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E48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060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9AE2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15ACC"/>
    <w:multiLevelType w:val="hybridMultilevel"/>
    <w:tmpl w:val="CEA6723E"/>
    <w:lvl w:ilvl="0" w:tplc="CCAA41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0BC276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5036B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49017B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F68A6B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09019C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474FC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F0805C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EE4891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1A0CFB"/>
    <w:multiLevelType w:val="hybridMultilevel"/>
    <w:tmpl w:val="B32E97F2"/>
    <w:lvl w:ilvl="0" w:tplc="0262B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60E56C" w:tentative="1">
      <w:start w:val="1"/>
      <w:numFmt w:val="lowerLetter"/>
      <w:lvlText w:val="%2."/>
      <w:lvlJc w:val="left"/>
      <w:pPr>
        <w:ind w:left="1440" w:hanging="360"/>
      </w:pPr>
    </w:lvl>
    <w:lvl w:ilvl="2" w:tplc="11821E80" w:tentative="1">
      <w:start w:val="1"/>
      <w:numFmt w:val="lowerRoman"/>
      <w:lvlText w:val="%3."/>
      <w:lvlJc w:val="right"/>
      <w:pPr>
        <w:ind w:left="2160" w:hanging="180"/>
      </w:pPr>
    </w:lvl>
    <w:lvl w:ilvl="3" w:tplc="54604882" w:tentative="1">
      <w:start w:val="1"/>
      <w:numFmt w:val="decimal"/>
      <w:lvlText w:val="%4."/>
      <w:lvlJc w:val="left"/>
      <w:pPr>
        <w:ind w:left="2880" w:hanging="360"/>
      </w:pPr>
    </w:lvl>
    <w:lvl w:ilvl="4" w:tplc="02A26BB6" w:tentative="1">
      <w:start w:val="1"/>
      <w:numFmt w:val="lowerLetter"/>
      <w:lvlText w:val="%5."/>
      <w:lvlJc w:val="left"/>
      <w:pPr>
        <w:ind w:left="3600" w:hanging="360"/>
      </w:pPr>
    </w:lvl>
    <w:lvl w:ilvl="5" w:tplc="A5263CE4" w:tentative="1">
      <w:start w:val="1"/>
      <w:numFmt w:val="lowerRoman"/>
      <w:lvlText w:val="%6."/>
      <w:lvlJc w:val="right"/>
      <w:pPr>
        <w:ind w:left="4320" w:hanging="180"/>
      </w:pPr>
    </w:lvl>
    <w:lvl w:ilvl="6" w:tplc="7504B670" w:tentative="1">
      <w:start w:val="1"/>
      <w:numFmt w:val="decimal"/>
      <w:lvlText w:val="%7."/>
      <w:lvlJc w:val="left"/>
      <w:pPr>
        <w:ind w:left="5040" w:hanging="360"/>
      </w:pPr>
    </w:lvl>
    <w:lvl w:ilvl="7" w:tplc="817276A8" w:tentative="1">
      <w:start w:val="1"/>
      <w:numFmt w:val="lowerLetter"/>
      <w:lvlText w:val="%8."/>
      <w:lvlJc w:val="left"/>
      <w:pPr>
        <w:ind w:left="5760" w:hanging="360"/>
      </w:pPr>
    </w:lvl>
    <w:lvl w:ilvl="8" w:tplc="719036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D6419A"/>
    <w:multiLevelType w:val="hybridMultilevel"/>
    <w:tmpl w:val="B6A8FA62"/>
    <w:lvl w:ilvl="0" w:tplc="8B1EA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A6BF40" w:tentative="1">
      <w:start w:val="1"/>
      <w:numFmt w:val="lowerLetter"/>
      <w:lvlText w:val="%2."/>
      <w:lvlJc w:val="left"/>
      <w:pPr>
        <w:ind w:left="1440" w:hanging="360"/>
      </w:pPr>
    </w:lvl>
    <w:lvl w:ilvl="2" w:tplc="8A3A3D74" w:tentative="1">
      <w:start w:val="1"/>
      <w:numFmt w:val="lowerRoman"/>
      <w:lvlText w:val="%3."/>
      <w:lvlJc w:val="right"/>
      <w:pPr>
        <w:ind w:left="2160" w:hanging="180"/>
      </w:pPr>
    </w:lvl>
    <w:lvl w:ilvl="3" w:tplc="EE3C38F8" w:tentative="1">
      <w:start w:val="1"/>
      <w:numFmt w:val="decimal"/>
      <w:lvlText w:val="%4."/>
      <w:lvlJc w:val="left"/>
      <w:pPr>
        <w:ind w:left="2880" w:hanging="360"/>
      </w:pPr>
    </w:lvl>
    <w:lvl w:ilvl="4" w:tplc="0F72017A" w:tentative="1">
      <w:start w:val="1"/>
      <w:numFmt w:val="lowerLetter"/>
      <w:lvlText w:val="%5."/>
      <w:lvlJc w:val="left"/>
      <w:pPr>
        <w:ind w:left="3600" w:hanging="360"/>
      </w:pPr>
    </w:lvl>
    <w:lvl w:ilvl="5" w:tplc="106A3862" w:tentative="1">
      <w:start w:val="1"/>
      <w:numFmt w:val="lowerRoman"/>
      <w:lvlText w:val="%6."/>
      <w:lvlJc w:val="right"/>
      <w:pPr>
        <w:ind w:left="4320" w:hanging="180"/>
      </w:pPr>
    </w:lvl>
    <w:lvl w:ilvl="6" w:tplc="6EF41F72" w:tentative="1">
      <w:start w:val="1"/>
      <w:numFmt w:val="decimal"/>
      <w:lvlText w:val="%7."/>
      <w:lvlJc w:val="left"/>
      <w:pPr>
        <w:ind w:left="5040" w:hanging="360"/>
      </w:pPr>
    </w:lvl>
    <w:lvl w:ilvl="7" w:tplc="DD9076EC" w:tentative="1">
      <w:start w:val="1"/>
      <w:numFmt w:val="lowerLetter"/>
      <w:lvlText w:val="%8."/>
      <w:lvlJc w:val="left"/>
      <w:pPr>
        <w:ind w:left="5760" w:hanging="360"/>
      </w:pPr>
    </w:lvl>
    <w:lvl w:ilvl="8" w:tplc="B53EA8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C201C"/>
    <w:multiLevelType w:val="hybridMultilevel"/>
    <w:tmpl w:val="F48AD2AE"/>
    <w:lvl w:ilvl="0" w:tplc="C25843E0">
      <w:start w:val="1"/>
      <w:numFmt w:val="bullet"/>
      <w:lvlText w:val=""/>
      <w:lvlJc w:val="left"/>
      <w:pPr>
        <w:ind w:left="1218" w:hanging="360"/>
      </w:pPr>
      <w:rPr>
        <w:rFonts w:ascii="Symbol" w:hAnsi="Symbol" w:hint="default"/>
      </w:rPr>
    </w:lvl>
    <w:lvl w:ilvl="1" w:tplc="647ED156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5004325C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45786BB8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0C0A2794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D5662E46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953EF06E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605AE1F8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994CA844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15" w15:restartNumberingAfterBreak="0">
    <w:nsid w:val="1EDD4B47"/>
    <w:multiLevelType w:val="hybridMultilevel"/>
    <w:tmpl w:val="418869DA"/>
    <w:lvl w:ilvl="0" w:tplc="E19CE046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 w:tplc="8956113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8BA8C28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678DD4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43A15E0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6E69A1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1C2D6C2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F80DB42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E327EA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FC46808"/>
    <w:multiLevelType w:val="multilevel"/>
    <w:tmpl w:val="A11E6D30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1097E6F"/>
    <w:multiLevelType w:val="multilevel"/>
    <w:tmpl w:val="7A3E3A1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 w15:restartNumberingAfterBreak="0">
    <w:nsid w:val="210B5BBF"/>
    <w:multiLevelType w:val="hybridMultilevel"/>
    <w:tmpl w:val="97FC4854"/>
    <w:lvl w:ilvl="0" w:tplc="1450C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4C633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66A7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82D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E09A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803A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2269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16EB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B4C7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6B2C43"/>
    <w:multiLevelType w:val="hybridMultilevel"/>
    <w:tmpl w:val="8D4E70CE"/>
    <w:lvl w:ilvl="0" w:tplc="31A888F2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D3E452E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85A0DED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84927C02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C440844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EC667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AFD0747C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50702E9E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CF5CA178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21C11385"/>
    <w:multiLevelType w:val="hybridMultilevel"/>
    <w:tmpl w:val="10A01EC0"/>
    <w:lvl w:ilvl="0" w:tplc="3FEA7770">
      <w:start w:val="1"/>
      <w:numFmt w:val="bullet"/>
      <w:lvlText w:val=""/>
      <w:lvlJc w:val="left"/>
      <w:pPr>
        <w:ind w:left="709" w:hanging="352"/>
      </w:pPr>
      <w:rPr>
        <w:rFonts w:ascii="Symbol" w:hAnsi="Symbol" w:hint="default"/>
      </w:rPr>
    </w:lvl>
    <w:lvl w:ilvl="1" w:tplc="A43C2C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D2D2C2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E086F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CA8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A4ED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5A5C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E10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5410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072BF1"/>
    <w:multiLevelType w:val="hybridMultilevel"/>
    <w:tmpl w:val="11125A60"/>
    <w:lvl w:ilvl="0" w:tplc="03A40824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C0C61CC4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6967B66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67DAB60A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44C8E82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A210ED5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8FB0B50A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15AEDF0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D8D605BC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22DA3DCF"/>
    <w:multiLevelType w:val="hybridMultilevel"/>
    <w:tmpl w:val="BFE2C4A2"/>
    <w:lvl w:ilvl="0" w:tplc="F4FC0CBA">
      <w:start w:val="1"/>
      <w:numFmt w:val="bullet"/>
      <w:lvlText w:val=""/>
      <w:lvlJc w:val="left"/>
      <w:pPr>
        <w:ind w:left="709" w:hanging="352"/>
      </w:pPr>
      <w:rPr>
        <w:rFonts w:ascii="Symbol" w:hAnsi="Symbol" w:hint="default"/>
      </w:rPr>
    </w:lvl>
    <w:lvl w:ilvl="1" w:tplc="B0567C9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1742C0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E763C6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F18853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5DA704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ECE95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CA8C0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974D61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3B9235E"/>
    <w:multiLevelType w:val="hybridMultilevel"/>
    <w:tmpl w:val="93603F5C"/>
    <w:lvl w:ilvl="0" w:tplc="9CEEDBB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B9EADBF4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B3C647EC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C088C8B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0447362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D876D7A4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5701A48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29810AE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3383648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256423F1"/>
    <w:multiLevelType w:val="hybridMultilevel"/>
    <w:tmpl w:val="FF8C219E"/>
    <w:lvl w:ilvl="0" w:tplc="3E9E90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8908B86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0B6972C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1F457E6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C5C67F6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D0445F0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A9A82F2A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828F28C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9F805D44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25D33E1C"/>
    <w:multiLevelType w:val="hybridMultilevel"/>
    <w:tmpl w:val="019E8614"/>
    <w:lvl w:ilvl="0" w:tplc="AF9EBBE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9EC09D0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91095A4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210A884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7A8CD03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B532C1E4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AEC3F5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514C2536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7E09056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29F14711"/>
    <w:multiLevelType w:val="multilevel"/>
    <w:tmpl w:val="4E826074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u w:val="single"/>
      </w:rPr>
    </w:lvl>
    <w:lvl w:ilvl="1">
      <w:start w:val="3"/>
      <w:numFmt w:val="decimal"/>
      <w:lvlText w:val="%1.%2"/>
      <w:lvlJc w:val="left"/>
      <w:pPr>
        <w:ind w:left="580" w:hanging="360"/>
      </w:pPr>
      <w:rPr>
        <w:rFonts w:eastAsiaTheme="minorHAnsi" w:hint="default"/>
        <w:color w:val="0563C1" w:themeColor="hyperlink"/>
        <w:u w:val="single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eastAsiaTheme="minorHAnsi" w:hint="default"/>
        <w:color w:val="0563C1" w:themeColor="hyperlink"/>
        <w:u w:val="single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eastAsiaTheme="minorHAnsi" w:hint="default"/>
        <w:color w:val="0563C1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eastAsiaTheme="minorHAnsi" w:hint="default"/>
        <w:color w:val="0563C1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eastAsiaTheme="minorHAnsi" w:hint="default"/>
        <w:color w:val="0563C1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eastAsiaTheme="minorHAnsi" w:hint="default"/>
        <w:color w:val="0563C1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eastAsiaTheme="minorHAnsi" w:hint="default"/>
        <w:color w:val="0563C1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3200" w:hanging="1440"/>
      </w:pPr>
      <w:rPr>
        <w:rFonts w:eastAsiaTheme="minorHAnsi" w:hint="default"/>
        <w:color w:val="0563C1" w:themeColor="hyperlink"/>
        <w:u w:val="single"/>
      </w:rPr>
    </w:lvl>
  </w:abstractNum>
  <w:abstractNum w:abstractNumId="27" w15:restartNumberingAfterBreak="0">
    <w:nsid w:val="2DA72577"/>
    <w:multiLevelType w:val="hybridMultilevel"/>
    <w:tmpl w:val="09102ACA"/>
    <w:lvl w:ilvl="0" w:tplc="4B9CF4B4">
      <w:start w:val="1"/>
      <w:numFmt w:val="decimal"/>
      <w:lvlText w:val="%1."/>
      <w:lvlJc w:val="left"/>
      <w:pPr>
        <w:ind w:left="1495" w:hanging="360"/>
      </w:pPr>
    </w:lvl>
    <w:lvl w:ilvl="1" w:tplc="5C9A1AC6">
      <w:start w:val="1"/>
      <w:numFmt w:val="lowerLetter"/>
      <w:lvlText w:val="%2."/>
      <w:lvlJc w:val="left"/>
      <w:pPr>
        <w:ind w:left="2215" w:hanging="360"/>
      </w:pPr>
    </w:lvl>
    <w:lvl w:ilvl="2" w:tplc="8DEC43F8">
      <w:start w:val="1"/>
      <w:numFmt w:val="lowerRoman"/>
      <w:lvlText w:val="%3."/>
      <w:lvlJc w:val="right"/>
      <w:pPr>
        <w:ind w:left="2935" w:hanging="180"/>
      </w:pPr>
    </w:lvl>
    <w:lvl w:ilvl="3" w:tplc="D8607D70">
      <w:start w:val="1"/>
      <w:numFmt w:val="decimal"/>
      <w:lvlText w:val="%4."/>
      <w:lvlJc w:val="left"/>
      <w:pPr>
        <w:ind w:left="3655" w:hanging="360"/>
      </w:pPr>
    </w:lvl>
    <w:lvl w:ilvl="4" w:tplc="A1001960">
      <w:start w:val="1"/>
      <w:numFmt w:val="lowerLetter"/>
      <w:lvlText w:val="%5."/>
      <w:lvlJc w:val="left"/>
      <w:pPr>
        <w:ind w:left="4375" w:hanging="360"/>
      </w:pPr>
    </w:lvl>
    <w:lvl w:ilvl="5" w:tplc="C8B42E54">
      <w:start w:val="1"/>
      <w:numFmt w:val="lowerRoman"/>
      <w:lvlText w:val="%6."/>
      <w:lvlJc w:val="right"/>
      <w:pPr>
        <w:ind w:left="5095" w:hanging="180"/>
      </w:pPr>
    </w:lvl>
    <w:lvl w:ilvl="6" w:tplc="980CB2BA">
      <w:start w:val="1"/>
      <w:numFmt w:val="decimal"/>
      <w:lvlText w:val="%7."/>
      <w:lvlJc w:val="left"/>
      <w:pPr>
        <w:ind w:left="5815" w:hanging="360"/>
      </w:pPr>
    </w:lvl>
    <w:lvl w:ilvl="7" w:tplc="32EAA4C6">
      <w:start w:val="1"/>
      <w:numFmt w:val="lowerLetter"/>
      <w:lvlText w:val="%8."/>
      <w:lvlJc w:val="left"/>
      <w:pPr>
        <w:ind w:left="6535" w:hanging="360"/>
      </w:pPr>
    </w:lvl>
    <w:lvl w:ilvl="8" w:tplc="C6181752">
      <w:start w:val="1"/>
      <w:numFmt w:val="lowerRoman"/>
      <w:lvlText w:val="%9."/>
      <w:lvlJc w:val="right"/>
      <w:pPr>
        <w:ind w:left="7255" w:hanging="180"/>
      </w:pPr>
    </w:lvl>
  </w:abstractNum>
  <w:abstractNum w:abstractNumId="28" w15:restartNumberingAfterBreak="0">
    <w:nsid w:val="2F231162"/>
    <w:multiLevelType w:val="hybridMultilevel"/>
    <w:tmpl w:val="0CD4A16A"/>
    <w:lvl w:ilvl="0" w:tplc="3446D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3E93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BAEA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D0E0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891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D4B3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0DB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84A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5C46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284EA6"/>
    <w:multiLevelType w:val="hybridMultilevel"/>
    <w:tmpl w:val="EA68350E"/>
    <w:lvl w:ilvl="0" w:tplc="957AF2D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76785B20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F702140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A5A747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F5CB972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2C0B7DE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0660C8C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A26CAD78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3AA194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2F8F4541"/>
    <w:multiLevelType w:val="multilevel"/>
    <w:tmpl w:val="43DCB048"/>
    <w:lvl w:ilvl="0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34E74154"/>
    <w:multiLevelType w:val="hybridMultilevel"/>
    <w:tmpl w:val="DEA4F212"/>
    <w:lvl w:ilvl="0" w:tplc="19262A24">
      <w:start w:val="1"/>
      <w:numFmt w:val="bullet"/>
      <w:lvlText w:val=""/>
      <w:lvlJc w:val="left"/>
      <w:pPr>
        <w:ind w:left="709" w:hanging="352"/>
      </w:pPr>
      <w:rPr>
        <w:rFonts w:ascii="Symbol" w:hAnsi="Symbol" w:hint="default"/>
      </w:rPr>
    </w:lvl>
    <w:lvl w:ilvl="1" w:tplc="2FFC61F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FDED57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5BE4BC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3180E50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97C0A10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E10F1B2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7FC724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23CADA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6940113"/>
    <w:multiLevelType w:val="hybridMultilevel"/>
    <w:tmpl w:val="A8320D08"/>
    <w:lvl w:ilvl="0" w:tplc="2AFEB00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47AA1B8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949C9792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613E20D0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E8A9BC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D5611CA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E9282FA8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CD76D7DA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7E5ACA0E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36D37FE9"/>
    <w:multiLevelType w:val="multilevel"/>
    <w:tmpl w:val="23AA9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4ED779B"/>
    <w:multiLevelType w:val="hybridMultilevel"/>
    <w:tmpl w:val="8042DD26"/>
    <w:lvl w:ilvl="0" w:tplc="1D8E41A8">
      <w:start w:val="1"/>
      <w:numFmt w:val="bullet"/>
      <w:lvlText w:val=""/>
      <w:lvlJc w:val="left"/>
      <w:pPr>
        <w:ind w:left="709" w:hanging="352"/>
      </w:pPr>
      <w:rPr>
        <w:rFonts w:ascii="Symbol" w:hAnsi="Symbol" w:hint="default"/>
      </w:rPr>
    </w:lvl>
    <w:lvl w:ilvl="1" w:tplc="2B40A27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2643D4E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8A4E92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1F89C6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71E6AB0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1B8B15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AEC42A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42E6ED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6E347A2"/>
    <w:multiLevelType w:val="multilevel"/>
    <w:tmpl w:val="78F01068"/>
    <w:lvl w:ilvl="0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4A5F5B7B"/>
    <w:multiLevelType w:val="hybridMultilevel"/>
    <w:tmpl w:val="AFE0CC1C"/>
    <w:lvl w:ilvl="0" w:tplc="BB3A1A0C">
      <w:start w:val="1"/>
      <w:numFmt w:val="bullet"/>
      <w:lvlText w:val=""/>
      <w:lvlJc w:val="left"/>
      <w:pPr>
        <w:ind w:left="709" w:hanging="352"/>
      </w:pPr>
      <w:rPr>
        <w:rFonts w:ascii="Symbol" w:hAnsi="Symbol" w:hint="default"/>
      </w:rPr>
    </w:lvl>
    <w:lvl w:ilvl="1" w:tplc="832832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F0C284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E41C8F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5A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3000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3E0F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E8FF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B214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735927"/>
    <w:multiLevelType w:val="hybridMultilevel"/>
    <w:tmpl w:val="09401E8A"/>
    <w:lvl w:ilvl="0" w:tplc="7B9C9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D6E81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FE78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A0A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DE6C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26AE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2E8B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2423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5AF9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B95A35"/>
    <w:multiLevelType w:val="multilevel"/>
    <w:tmpl w:val="43DCB048"/>
    <w:lvl w:ilvl="0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2EA24A1"/>
    <w:multiLevelType w:val="multilevel"/>
    <w:tmpl w:val="98BAB4F2"/>
    <w:lvl w:ilvl="0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57CB5520"/>
    <w:multiLevelType w:val="hybridMultilevel"/>
    <w:tmpl w:val="E4727A96"/>
    <w:lvl w:ilvl="0" w:tplc="5B3C9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C2693A" w:tentative="1">
      <w:start w:val="1"/>
      <w:numFmt w:val="lowerLetter"/>
      <w:lvlText w:val="%2."/>
      <w:lvlJc w:val="left"/>
      <w:pPr>
        <w:ind w:left="1440" w:hanging="360"/>
      </w:pPr>
    </w:lvl>
    <w:lvl w:ilvl="2" w:tplc="3F2E5820" w:tentative="1">
      <w:start w:val="1"/>
      <w:numFmt w:val="lowerRoman"/>
      <w:lvlText w:val="%3."/>
      <w:lvlJc w:val="right"/>
      <w:pPr>
        <w:ind w:left="2160" w:hanging="180"/>
      </w:pPr>
    </w:lvl>
    <w:lvl w:ilvl="3" w:tplc="5476A78E" w:tentative="1">
      <w:start w:val="1"/>
      <w:numFmt w:val="decimal"/>
      <w:lvlText w:val="%4."/>
      <w:lvlJc w:val="left"/>
      <w:pPr>
        <w:ind w:left="2880" w:hanging="360"/>
      </w:pPr>
    </w:lvl>
    <w:lvl w:ilvl="4" w:tplc="6B74AA0E" w:tentative="1">
      <w:start w:val="1"/>
      <w:numFmt w:val="lowerLetter"/>
      <w:lvlText w:val="%5."/>
      <w:lvlJc w:val="left"/>
      <w:pPr>
        <w:ind w:left="3600" w:hanging="360"/>
      </w:pPr>
    </w:lvl>
    <w:lvl w:ilvl="5" w:tplc="70388BC4" w:tentative="1">
      <w:start w:val="1"/>
      <w:numFmt w:val="lowerRoman"/>
      <w:lvlText w:val="%6."/>
      <w:lvlJc w:val="right"/>
      <w:pPr>
        <w:ind w:left="4320" w:hanging="180"/>
      </w:pPr>
    </w:lvl>
    <w:lvl w:ilvl="6" w:tplc="61E4DCE2" w:tentative="1">
      <w:start w:val="1"/>
      <w:numFmt w:val="decimal"/>
      <w:lvlText w:val="%7."/>
      <w:lvlJc w:val="left"/>
      <w:pPr>
        <w:ind w:left="5040" w:hanging="360"/>
      </w:pPr>
    </w:lvl>
    <w:lvl w:ilvl="7" w:tplc="4A04E20A" w:tentative="1">
      <w:start w:val="1"/>
      <w:numFmt w:val="lowerLetter"/>
      <w:lvlText w:val="%8."/>
      <w:lvlJc w:val="left"/>
      <w:pPr>
        <w:ind w:left="5760" w:hanging="360"/>
      </w:pPr>
    </w:lvl>
    <w:lvl w:ilvl="8" w:tplc="51A46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D72E46"/>
    <w:multiLevelType w:val="multilevel"/>
    <w:tmpl w:val="CBB8C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59304795"/>
    <w:multiLevelType w:val="hybridMultilevel"/>
    <w:tmpl w:val="AC7E02A2"/>
    <w:lvl w:ilvl="0" w:tplc="0EEE14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3F6C9DDC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BA058C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9CC666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D97E3BBA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5D2867E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AAE8FA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7BF877E8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96305C0E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597F23BB"/>
    <w:multiLevelType w:val="multilevel"/>
    <w:tmpl w:val="C9541E24"/>
    <w:lvl w:ilvl="0">
      <w:start w:val="4"/>
      <w:numFmt w:val="decimal"/>
      <w:lvlText w:val="%1."/>
      <w:lvlJc w:val="left"/>
      <w:pPr>
        <w:ind w:left="800" w:hanging="8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8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988" w:hanging="8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44" w15:restartNumberingAfterBreak="0">
    <w:nsid w:val="5A6105AC"/>
    <w:multiLevelType w:val="hybridMultilevel"/>
    <w:tmpl w:val="A2505CB6"/>
    <w:lvl w:ilvl="0" w:tplc="AC2A78B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24EB416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934E7E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668A26A4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AD205998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A1163130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77C08504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5976604A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77D83CA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61327380"/>
    <w:multiLevelType w:val="hybridMultilevel"/>
    <w:tmpl w:val="74C401B6"/>
    <w:lvl w:ilvl="0" w:tplc="85220406">
      <w:start w:val="1"/>
      <w:numFmt w:val="decimal"/>
      <w:lvlText w:val="%1."/>
      <w:lvlJc w:val="left"/>
      <w:pPr>
        <w:ind w:left="720" w:hanging="360"/>
      </w:pPr>
    </w:lvl>
    <w:lvl w:ilvl="1" w:tplc="B4AA51BE" w:tentative="1">
      <w:start w:val="1"/>
      <w:numFmt w:val="lowerLetter"/>
      <w:lvlText w:val="%2."/>
      <w:lvlJc w:val="left"/>
      <w:pPr>
        <w:ind w:left="1440" w:hanging="360"/>
      </w:pPr>
    </w:lvl>
    <w:lvl w:ilvl="2" w:tplc="4CE2D652" w:tentative="1">
      <w:start w:val="1"/>
      <w:numFmt w:val="lowerRoman"/>
      <w:lvlText w:val="%3."/>
      <w:lvlJc w:val="right"/>
      <w:pPr>
        <w:ind w:left="2160" w:hanging="180"/>
      </w:pPr>
    </w:lvl>
    <w:lvl w:ilvl="3" w:tplc="B63810A8" w:tentative="1">
      <w:start w:val="1"/>
      <w:numFmt w:val="decimal"/>
      <w:lvlText w:val="%4."/>
      <w:lvlJc w:val="left"/>
      <w:pPr>
        <w:ind w:left="2880" w:hanging="360"/>
      </w:pPr>
    </w:lvl>
    <w:lvl w:ilvl="4" w:tplc="4DE6E3D6" w:tentative="1">
      <w:start w:val="1"/>
      <w:numFmt w:val="lowerLetter"/>
      <w:lvlText w:val="%5."/>
      <w:lvlJc w:val="left"/>
      <w:pPr>
        <w:ind w:left="3600" w:hanging="360"/>
      </w:pPr>
    </w:lvl>
    <w:lvl w:ilvl="5" w:tplc="39B64A80" w:tentative="1">
      <w:start w:val="1"/>
      <w:numFmt w:val="lowerRoman"/>
      <w:lvlText w:val="%6."/>
      <w:lvlJc w:val="right"/>
      <w:pPr>
        <w:ind w:left="4320" w:hanging="180"/>
      </w:pPr>
    </w:lvl>
    <w:lvl w:ilvl="6" w:tplc="7B98DA56" w:tentative="1">
      <w:start w:val="1"/>
      <w:numFmt w:val="decimal"/>
      <w:lvlText w:val="%7."/>
      <w:lvlJc w:val="left"/>
      <w:pPr>
        <w:ind w:left="5040" w:hanging="360"/>
      </w:pPr>
    </w:lvl>
    <w:lvl w:ilvl="7" w:tplc="AD4269D0" w:tentative="1">
      <w:start w:val="1"/>
      <w:numFmt w:val="lowerLetter"/>
      <w:lvlText w:val="%8."/>
      <w:lvlJc w:val="left"/>
      <w:pPr>
        <w:ind w:left="5760" w:hanging="360"/>
      </w:pPr>
    </w:lvl>
    <w:lvl w:ilvl="8" w:tplc="CD0CE3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2F3D71"/>
    <w:multiLevelType w:val="multilevel"/>
    <w:tmpl w:val="C4E03AAE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6D843BB1"/>
    <w:multiLevelType w:val="hybridMultilevel"/>
    <w:tmpl w:val="4AAE84CC"/>
    <w:lvl w:ilvl="0" w:tplc="4BBE4C9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2883B78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E71CE186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5F64FFC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1B0E066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FA6DFBA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59C7E7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A27B2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5BA839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 w15:restartNumberingAfterBreak="0">
    <w:nsid w:val="6E174072"/>
    <w:multiLevelType w:val="hybridMultilevel"/>
    <w:tmpl w:val="37C8509E"/>
    <w:lvl w:ilvl="0" w:tplc="E33AB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5AAAE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3EA6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D4C4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AFF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C4E3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1298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507B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F8DC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077170"/>
    <w:multiLevelType w:val="hybridMultilevel"/>
    <w:tmpl w:val="3E187E88"/>
    <w:lvl w:ilvl="0" w:tplc="BCBAB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65C86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92BD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34E1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4FC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FE6E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3AC5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A49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7E18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1E202F"/>
    <w:multiLevelType w:val="hybridMultilevel"/>
    <w:tmpl w:val="CE8416DA"/>
    <w:lvl w:ilvl="0" w:tplc="E6F25DD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66C4F076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78549092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A3A13C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35E2242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95B25960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540152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380686A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1205C6C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1" w15:restartNumberingAfterBreak="0">
    <w:nsid w:val="766435A6"/>
    <w:multiLevelType w:val="hybridMultilevel"/>
    <w:tmpl w:val="D99CAF76"/>
    <w:lvl w:ilvl="0" w:tplc="6F522A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7833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08D2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A33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89C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66A4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6EF0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1889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CAEC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125FBB"/>
    <w:multiLevelType w:val="hybridMultilevel"/>
    <w:tmpl w:val="8168EA4A"/>
    <w:lvl w:ilvl="0" w:tplc="E05A66BA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 w:tplc="46BAA6B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30C554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B64240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5B852B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400521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234583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BF0DEF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108BFB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 w15:restartNumberingAfterBreak="0">
    <w:nsid w:val="7AE7330E"/>
    <w:multiLevelType w:val="hybridMultilevel"/>
    <w:tmpl w:val="C99A97E0"/>
    <w:lvl w:ilvl="0" w:tplc="5D9CC2AE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 w:tplc="0648550C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0EA2C0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4BBE0D0E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6B20416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77ED164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6E0C570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EEC0DDEE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C0C7522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4" w15:restartNumberingAfterBreak="0">
    <w:nsid w:val="7C784A18"/>
    <w:multiLevelType w:val="hybridMultilevel"/>
    <w:tmpl w:val="9124B1B2"/>
    <w:lvl w:ilvl="0" w:tplc="DBBE883C">
      <w:start w:val="1"/>
      <w:numFmt w:val="bullet"/>
      <w:lvlText w:val=""/>
      <w:lvlJc w:val="left"/>
      <w:pPr>
        <w:ind w:left="709" w:hanging="349"/>
      </w:pPr>
      <w:rPr>
        <w:rFonts w:ascii="Symbol" w:hAnsi="Symbol" w:hint="default"/>
      </w:rPr>
    </w:lvl>
    <w:lvl w:ilvl="1" w:tplc="E9AC1A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1C3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E256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184B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16A0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B0F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C636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DA55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C9B2250"/>
    <w:multiLevelType w:val="hybridMultilevel"/>
    <w:tmpl w:val="373445B2"/>
    <w:lvl w:ilvl="0" w:tplc="79F63F7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3808E1C4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B4D865B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AD8BF80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DCE944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6CB19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FF223D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33831CA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78C4654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8"/>
  </w:num>
  <w:num w:numId="4">
    <w:abstractNumId w:val="44"/>
  </w:num>
  <w:num w:numId="5">
    <w:abstractNumId w:val="54"/>
  </w:num>
  <w:num w:numId="6">
    <w:abstractNumId w:val="53"/>
  </w:num>
  <w:num w:numId="7">
    <w:abstractNumId w:val="33"/>
  </w:num>
  <w:num w:numId="8">
    <w:abstractNumId w:val="41"/>
  </w:num>
  <w:num w:numId="9">
    <w:abstractNumId w:val="46"/>
  </w:num>
  <w:num w:numId="10">
    <w:abstractNumId w:val="0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2"/>
  </w:num>
  <w:num w:numId="13">
    <w:abstractNumId w:val="15"/>
  </w:num>
  <w:num w:numId="14">
    <w:abstractNumId w:val="22"/>
  </w:num>
  <w:num w:numId="15">
    <w:abstractNumId w:val="1"/>
  </w:num>
  <w:num w:numId="16">
    <w:abstractNumId w:val="34"/>
  </w:num>
  <w:num w:numId="17">
    <w:abstractNumId w:val="36"/>
  </w:num>
  <w:num w:numId="18">
    <w:abstractNumId w:val="31"/>
  </w:num>
  <w:num w:numId="19">
    <w:abstractNumId w:val="39"/>
  </w:num>
  <w:num w:numId="20">
    <w:abstractNumId w:val="2"/>
  </w:num>
  <w:num w:numId="21">
    <w:abstractNumId w:val="35"/>
  </w:num>
  <w:num w:numId="22">
    <w:abstractNumId w:val="30"/>
  </w:num>
  <w:num w:numId="23">
    <w:abstractNumId w:val="38"/>
  </w:num>
  <w:num w:numId="24">
    <w:abstractNumId w:val="20"/>
  </w:num>
  <w:num w:numId="25">
    <w:abstractNumId w:val="16"/>
  </w:num>
  <w:num w:numId="26">
    <w:abstractNumId w:val="49"/>
  </w:num>
  <w:num w:numId="27">
    <w:abstractNumId w:val="4"/>
  </w:num>
  <w:num w:numId="28">
    <w:abstractNumId w:val="9"/>
  </w:num>
  <w:num w:numId="29">
    <w:abstractNumId w:val="37"/>
  </w:num>
  <w:num w:numId="30">
    <w:abstractNumId w:val="11"/>
  </w:num>
  <w:num w:numId="31">
    <w:abstractNumId w:val="48"/>
  </w:num>
  <w:num w:numId="32">
    <w:abstractNumId w:val="18"/>
  </w:num>
  <w:num w:numId="33">
    <w:abstractNumId w:val="14"/>
  </w:num>
  <w:num w:numId="34">
    <w:abstractNumId w:val="25"/>
  </w:num>
  <w:num w:numId="35">
    <w:abstractNumId w:val="3"/>
  </w:num>
  <w:num w:numId="36">
    <w:abstractNumId w:val="43"/>
  </w:num>
  <w:num w:numId="37">
    <w:abstractNumId w:val="7"/>
  </w:num>
  <w:num w:numId="38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51"/>
  </w:num>
  <w:num w:numId="41">
    <w:abstractNumId w:val="42"/>
  </w:num>
  <w:num w:numId="42">
    <w:abstractNumId w:val="21"/>
  </w:num>
  <w:num w:numId="43">
    <w:abstractNumId w:val="23"/>
  </w:num>
  <w:num w:numId="44">
    <w:abstractNumId w:val="29"/>
  </w:num>
  <w:num w:numId="45">
    <w:abstractNumId w:val="8"/>
  </w:num>
  <w:num w:numId="46">
    <w:abstractNumId w:val="24"/>
  </w:num>
  <w:num w:numId="47">
    <w:abstractNumId w:val="55"/>
  </w:num>
  <w:num w:numId="48">
    <w:abstractNumId w:val="50"/>
  </w:num>
  <w:num w:numId="49">
    <w:abstractNumId w:val="19"/>
  </w:num>
  <w:num w:numId="50">
    <w:abstractNumId w:val="47"/>
  </w:num>
  <w:num w:numId="51">
    <w:abstractNumId w:val="32"/>
  </w:num>
  <w:num w:numId="52">
    <w:abstractNumId w:val="5"/>
  </w:num>
  <w:num w:numId="53">
    <w:abstractNumId w:val="12"/>
  </w:num>
  <w:num w:numId="54">
    <w:abstractNumId w:val="26"/>
  </w:num>
  <w:num w:numId="55">
    <w:abstractNumId w:val="40"/>
  </w:num>
  <w:num w:numId="56">
    <w:abstractNumId w:val="4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B9"/>
    <w:rsid w:val="000008F6"/>
    <w:rsid w:val="0000225B"/>
    <w:rsid w:val="000071D9"/>
    <w:rsid w:val="00053A49"/>
    <w:rsid w:val="00095571"/>
    <w:rsid w:val="000A14C0"/>
    <w:rsid w:val="000F4161"/>
    <w:rsid w:val="0011016C"/>
    <w:rsid w:val="0011417F"/>
    <w:rsid w:val="001372D7"/>
    <w:rsid w:val="00150A5C"/>
    <w:rsid w:val="001665B4"/>
    <w:rsid w:val="00181304"/>
    <w:rsid w:val="0018248F"/>
    <w:rsid w:val="001974BE"/>
    <w:rsid w:val="001D5118"/>
    <w:rsid w:val="00217E0E"/>
    <w:rsid w:val="00241BC3"/>
    <w:rsid w:val="00245DB3"/>
    <w:rsid w:val="00247B35"/>
    <w:rsid w:val="002536CB"/>
    <w:rsid w:val="00290AB8"/>
    <w:rsid w:val="00294E8D"/>
    <w:rsid w:val="002A6B05"/>
    <w:rsid w:val="002D1AAD"/>
    <w:rsid w:val="002D5E82"/>
    <w:rsid w:val="002D7F76"/>
    <w:rsid w:val="002E6291"/>
    <w:rsid w:val="003109EE"/>
    <w:rsid w:val="00316104"/>
    <w:rsid w:val="003420A2"/>
    <w:rsid w:val="003529BD"/>
    <w:rsid w:val="00375666"/>
    <w:rsid w:val="003C3D7C"/>
    <w:rsid w:val="003D6AAC"/>
    <w:rsid w:val="003E00C8"/>
    <w:rsid w:val="003E52DE"/>
    <w:rsid w:val="003E58A0"/>
    <w:rsid w:val="003F1B95"/>
    <w:rsid w:val="00411C5F"/>
    <w:rsid w:val="004242AD"/>
    <w:rsid w:val="00427D34"/>
    <w:rsid w:val="00437245"/>
    <w:rsid w:val="00471E47"/>
    <w:rsid w:val="004A072D"/>
    <w:rsid w:val="004A24F5"/>
    <w:rsid w:val="004D2306"/>
    <w:rsid w:val="004D5048"/>
    <w:rsid w:val="004F13B1"/>
    <w:rsid w:val="00500576"/>
    <w:rsid w:val="00511633"/>
    <w:rsid w:val="00511DD8"/>
    <w:rsid w:val="00515736"/>
    <w:rsid w:val="00517571"/>
    <w:rsid w:val="00534846"/>
    <w:rsid w:val="00557BC6"/>
    <w:rsid w:val="005803EA"/>
    <w:rsid w:val="00587B4E"/>
    <w:rsid w:val="005A49F2"/>
    <w:rsid w:val="005F5075"/>
    <w:rsid w:val="006212D8"/>
    <w:rsid w:val="0063317A"/>
    <w:rsid w:val="006337A9"/>
    <w:rsid w:val="00635C31"/>
    <w:rsid w:val="006457A1"/>
    <w:rsid w:val="00645BAF"/>
    <w:rsid w:val="00653515"/>
    <w:rsid w:val="00663849"/>
    <w:rsid w:val="006E7A87"/>
    <w:rsid w:val="006F21EB"/>
    <w:rsid w:val="006F2B52"/>
    <w:rsid w:val="007271B5"/>
    <w:rsid w:val="00730B39"/>
    <w:rsid w:val="00732BBE"/>
    <w:rsid w:val="007565C4"/>
    <w:rsid w:val="00756A42"/>
    <w:rsid w:val="00764EAC"/>
    <w:rsid w:val="00772255"/>
    <w:rsid w:val="007F75D4"/>
    <w:rsid w:val="008022F0"/>
    <w:rsid w:val="00803888"/>
    <w:rsid w:val="00827E59"/>
    <w:rsid w:val="00827E71"/>
    <w:rsid w:val="00842E11"/>
    <w:rsid w:val="0084407B"/>
    <w:rsid w:val="00863A4F"/>
    <w:rsid w:val="00892658"/>
    <w:rsid w:val="008A0C05"/>
    <w:rsid w:val="008A0D9F"/>
    <w:rsid w:val="008B2AE1"/>
    <w:rsid w:val="008C1D4A"/>
    <w:rsid w:val="008E6AB8"/>
    <w:rsid w:val="00923C77"/>
    <w:rsid w:val="00924D97"/>
    <w:rsid w:val="009655DA"/>
    <w:rsid w:val="00966D34"/>
    <w:rsid w:val="009852EA"/>
    <w:rsid w:val="009953B2"/>
    <w:rsid w:val="009C3FDD"/>
    <w:rsid w:val="009C6E2F"/>
    <w:rsid w:val="009D3D74"/>
    <w:rsid w:val="009D423E"/>
    <w:rsid w:val="009F2FBB"/>
    <w:rsid w:val="009F300F"/>
    <w:rsid w:val="00A01F63"/>
    <w:rsid w:val="00A13E0D"/>
    <w:rsid w:val="00A576A2"/>
    <w:rsid w:val="00A61546"/>
    <w:rsid w:val="00A767C3"/>
    <w:rsid w:val="00AB567A"/>
    <w:rsid w:val="00AD6DEC"/>
    <w:rsid w:val="00AE703C"/>
    <w:rsid w:val="00AF6245"/>
    <w:rsid w:val="00B16D95"/>
    <w:rsid w:val="00B203BF"/>
    <w:rsid w:val="00B30365"/>
    <w:rsid w:val="00B5747B"/>
    <w:rsid w:val="00BA025B"/>
    <w:rsid w:val="00BA24A4"/>
    <w:rsid w:val="00BC03AE"/>
    <w:rsid w:val="00BC216B"/>
    <w:rsid w:val="00BD6D88"/>
    <w:rsid w:val="00C02708"/>
    <w:rsid w:val="00C6481D"/>
    <w:rsid w:val="00C66AB9"/>
    <w:rsid w:val="00C76690"/>
    <w:rsid w:val="00C90E22"/>
    <w:rsid w:val="00CA7ED4"/>
    <w:rsid w:val="00CF52D2"/>
    <w:rsid w:val="00D06D4F"/>
    <w:rsid w:val="00D12591"/>
    <w:rsid w:val="00D22E75"/>
    <w:rsid w:val="00D239AC"/>
    <w:rsid w:val="00DC0B19"/>
    <w:rsid w:val="00DC5EE8"/>
    <w:rsid w:val="00E03F91"/>
    <w:rsid w:val="00E309E8"/>
    <w:rsid w:val="00E61D55"/>
    <w:rsid w:val="00E63901"/>
    <w:rsid w:val="00E654FE"/>
    <w:rsid w:val="00E65FB3"/>
    <w:rsid w:val="00E76137"/>
    <w:rsid w:val="00E950EE"/>
    <w:rsid w:val="00EC0F0E"/>
    <w:rsid w:val="00EE6003"/>
    <w:rsid w:val="00F11B40"/>
    <w:rsid w:val="00F13EBA"/>
    <w:rsid w:val="00F449C3"/>
    <w:rsid w:val="00F923FF"/>
    <w:rsid w:val="00FA0C27"/>
    <w:rsid w:val="00FB107F"/>
    <w:rsid w:val="00FD17E3"/>
    <w:rsid w:val="00FE00BE"/>
    <w:rsid w:val="00FE441E"/>
    <w:rsid w:val="00FF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165A"/>
  <w15:chartTrackingRefBased/>
  <w15:docId w15:val="{BE05151B-CEC7-49A0-B29A-277B1275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104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337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6331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10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6331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59"/>
    <w:rsid w:val="00FA0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uiPriority w:val="11"/>
    <w:qFormat/>
    <w:rsid w:val="00A767C3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A767C3"/>
    <w:rPr>
      <w:rFonts w:eastAsiaTheme="minorEastAsia"/>
      <w:color w:val="5A5A5A" w:themeColor="text1" w:themeTint="A5"/>
      <w:spacing w:val="15"/>
    </w:rPr>
  </w:style>
  <w:style w:type="paragraph" w:styleId="a7">
    <w:name w:val="No Spacing"/>
    <w:uiPriority w:val="1"/>
    <w:qFormat/>
    <w:rsid w:val="00A767C3"/>
    <w:pPr>
      <w:spacing w:after="0" w:line="360" w:lineRule="auto"/>
      <w:ind w:left="5826" w:hanging="864"/>
      <w:jc w:val="both"/>
    </w:pPr>
    <w:rPr>
      <w:rFonts w:ascii="Times New Roman" w:hAnsi="Times New Roman"/>
      <w:color w:val="000000" w:themeColor="text1"/>
      <w:kern w:val="2"/>
      <w:sz w:val="28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633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6337A9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337A9"/>
    <w:pPr>
      <w:tabs>
        <w:tab w:val="left" w:pos="660"/>
        <w:tab w:val="right" w:leader="dot" w:pos="9345"/>
      </w:tabs>
      <w:spacing w:after="100"/>
      <w:ind w:left="220"/>
    </w:pPr>
    <w:rPr>
      <w:rFonts w:ascii="Times New Roman" w:hAnsi="Times New Roman" w:cs="Times New Roman"/>
      <w:noProof/>
    </w:rPr>
  </w:style>
  <w:style w:type="character" w:styleId="a9">
    <w:name w:val="Hyperlink"/>
    <w:basedOn w:val="a0"/>
    <w:uiPriority w:val="99"/>
    <w:unhideWhenUsed/>
    <w:rsid w:val="006337A9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E61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61D55"/>
  </w:style>
  <w:style w:type="paragraph" w:styleId="ac">
    <w:name w:val="footer"/>
    <w:basedOn w:val="a"/>
    <w:link w:val="ad"/>
    <w:uiPriority w:val="99"/>
    <w:unhideWhenUsed/>
    <w:rsid w:val="00E61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61D55"/>
  </w:style>
  <w:style w:type="character" w:styleId="ae">
    <w:name w:val="annotation reference"/>
    <w:basedOn w:val="a0"/>
    <w:uiPriority w:val="99"/>
    <w:semiHidden/>
    <w:unhideWhenUsed/>
    <w:rsid w:val="009D423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D423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D423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423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423E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9D4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D423E"/>
    <w:rPr>
      <w:rFonts w:ascii="Segoe UI" w:hAnsi="Segoe UI" w:cs="Segoe UI"/>
      <w:sz w:val="18"/>
      <w:szCs w:val="18"/>
    </w:rPr>
  </w:style>
  <w:style w:type="paragraph" w:styleId="af5">
    <w:name w:val="Normal (Web)"/>
    <w:basedOn w:val="a"/>
    <w:uiPriority w:val="99"/>
    <w:semiHidden/>
    <w:unhideWhenUsed/>
    <w:rsid w:val="00EE6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917EB-B8E9-4BE3-9D5D-92C1D765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9338</Words>
  <Characters>53231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Ольга Сергеевна</dc:creator>
  <cp:lastModifiedBy>Пустовит Анастасия Станиславовна</cp:lastModifiedBy>
  <cp:revision>4</cp:revision>
  <cp:lastPrinted>2026-08-12T03:32:00Z</cp:lastPrinted>
  <dcterms:created xsi:type="dcterms:W3CDTF">2026-08-12T03:27:00Z</dcterms:created>
  <dcterms:modified xsi:type="dcterms:W3CDTF">2026-08-12T04:04:00Z</dcterms:modified>
</cp:coreProperties>
</file>