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27EC7" w14:textId="77777777" w:rsidR="00FB6DBC" w:rsidRPr="00FB6DBC" w:rsidRDefault="00FB6DBC" w:rsidP="00FB6DBC">
      <w:pPr>
        <w:widowControl w:val="0"/>
        <w:autoSpaceDE w:val="0"/>
        <w:autoSpaceDN w:val="0"/>
        <w:adjustRightInd w:val="0"/>
        <w:spacing w:after="0" w:line="240" w:lineRule="auto"/>
        <w:ind w:firstLine="720"/>
        <w:jc w:val="center"/>
        <w:rPr>
          <w:b/>
          <w:sz w:val="28"/>
          <w:szCs w:val="28"/>
        </w:rPr>
      </w:pPr>
      <w:r w:rsidRPr="00FB6DBC">
        <w:rPr>
          <w:b/>
          <w:sz w:val="28"/>
          <w:szCs w:val="28"/>
        </w:rPr>
        <w:t>Приложение Б</w:t>
      </w:r>
    </w:p>
    <w:p w14:paraId="47565223" w14:textId="77777777" w:rsidR="00FB6DBC" w:rsidRPr="00FB6DBC" w:rsidRDefault="00FB6DBC" w:rsidP="00FB6DBC">
      <w:pPr>
        <w:widowControl w:val="0"/>
        <w:autoSpaceDE w:val="0"/>
        <w:autoSpaceDN w:val="0"/>
        <w:adjustRightInd w:val="0"/>
        <w:spacing w:after="0" w:line="240" w:lineRule="auto"/>
        <w:ind w:firstLine="720"/>
        <w:jc w:val="center"/>
        <w:rPr>
          <w:b/>
          <w:sz w:val="28"/>
          <w:szCs w:val="28"/>
        </w:rPr>
      </w:pPr>
      <w:r w:rsidRPr="00FB6DBC">
        <w:rPr>
          <w:b/>
          <w:sz w:val="28"/>
          <w:szCs w:val="28"/>
        </w:rPr>
        <w:t>(обязательное)</w:t>
      </w:r>
    </w:p>
    <w:p w14:paraId="0CE2A442" w14:textId="4040F303" w:rsidR="00793D75" w:rsidRDefault="00FB6DBC" w:rsidP="00FB6DBC">
      <w:pPr>
        <w:widowControl w:val="0"/>
        <w:autoSpaceDE w:val="0"/>
        <w:autoSpaceDN w:val="0"/>
        <w:adjustRightInd w:val="0"/>
        <w:spacing w:after="0" w:line="240" w:lineRule="auto"/>
        <w:ind w:firstLine="720"/>
        <w:jc w:val="center"/>
        <w:rPr>
          <w:b/>
          <w:sz w:val="28"/>
          <w:szCs w:val="28"/>
        </w:rPr>
      </w:pPr>
      <w:r w:rsidRPr="00FB6DBC">
        <w:rPr>
          <w:b/>
          <w:sz w:val="28"/>
          <w:szCs w:val="28"/>
        </w:rPr>
        <w:t>Форма соглашения о неразглашении конфиденциальной информации</w:t>
      </w:r>
      <w:r w:rsidR="00A85BF3">
        <w:rPr>
          <w:b/>
          <w:sz w:val="28"/>
          <w:szCs w:val="28"/>
        </w:rPr>
        <w:t xml:space="preserve"> </w:t>
      </w:r>
      <w:r>
        <w:rPr>
          <w:b/>
          <w:sz w:val="28"/>
          <w:szCs w:val="28"/>
        </w:rPr>
        <w:t>подрядной организацией</w:t>
      </w:r>
    </w:p>
    <w:p w14:paraId="6DC43FAE" w14:textId="77777777" w:rsidR="00A85BF3" w:rsidRPr="00F77C43" w:rsidRDefault="00A85BF3" w:rsidP="00A85BF3">
      <w:pPr>
        <w:pStyle w:val="ad"/>
        <w:tabs>
          <w:tab w:val="left" w:pos="5103"/>
        </w:tabs>
        <w:rPr>
          <w:sz w:val="23"/>
          <w:szCs w:val="23"/>
        </w:rPr>
      </w:pPr>
    </w:p>
    <w:p w14:paraId="1CCBEFE6" w14:textId="1D8D9BDB" w:rsidR="00A85BF3" w:rsidRPr="009F5FAD" w:rsidRDefault="00A85BF3" w:rsidP="00A85BF3">
      <w:pPr>
        <w:pStyle w:val="ad"/>
        <w:tabs>
          <w:tab w:val="left" w:pos="5103"/>
        </w:tabs>
        <w:rPr>
          <w:sz w:val="23"/>
          <w:szCs w:val="23"/>
        </w:rPr>
      </w:pPr>
      <w:r w:rsidRPr="009F5FAD">
        <w:rPr>
          <w:sz w:val="23"/>
          <w:szCs w:val="23"/>
        </w:rPr>
        <w:t>Соглашение о конфиденциальности от______</w:t>
      </w:r>
    </w:p>
    <w:p w14:paraId="56BEFD6E" w14:textId="77777777" w:rsidR="00A85BF3" w:rsidRDefault="00A85BF3" w:rsidP="00FB6DBC">
      <w:pPr>
        <w:widowControl w:val="0"/>
        <w:autoSpaceDE w:val="0"/>
        <w:autoSpaceDN w:val="0"/>
        <w:adjustRightInd w:val="0"/>
        <w:spacing w:after="0" w:line="240" w:lineRule="auto"/>
        <w:ind w:firstLine="720"/>
        <w:jc w:val="center"/>
        <w:rPr>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3"/>
        <w:gridCol w:w="8891"/>
      </w:tblGrid>
      <w:tr w:rsidR="00FD7E57" w:rsidRPr="006B4A71" w14:paraId="6493F035" w14:textId="77777777" w:rsidTr="009C535A">
        <w:tc>
          <w:tcPr>
            <w:tcW w:w="9634" w:type="dxa"/>
            <w:gridSpan w:val="2"/>
          </w:tcPr>
          <w:p w14:paraId="311A9A08" w14:textId="77777777" w:rsidR="00FD7E57" w:rsidRPr="006B4A71" w:rsidRDefault="00FD7E57" w:rsidP="006B4A71">
            <w:pPr>
              <w:spacing w:before="240" w:after="240" w:line="240" w:lineRule="auto"/>
              <w:rPr>
                <w:rFonts w:eastAsia="Calibri" w:cs="Times New Roman"/>
                <w:sz w:val="23"/>
                <w:szCs w:val="23"/>
              </w:rPr>
            </w:pPr>
            <w:r w:rsidRPr="006B4A71">
              <w:rPr>
                <w:rFonts w:eastAsia="Calibri" w:cs="Times New Roman"/>
                <w:b/>
                <w:sz w:val="23"/>
                <w:szCs w:val="23"/>
              </w:rPr>
              <w:t>СОГЛАШЕНИЕ О КОНФИДЕНЦИАЛЬНОСТИ</w:t>
            </w:r>
          </w:p>
        </w:tc>
      </w:tr>
      <w:tr w:rsidR="00FD7E57" w:rsidRPr="006B4A71" w14:paraId="57AEA5FE" w14:textId="77777777" w:rsidTr="009C535A">
        <w:tc>
          <w:tcPr>
            <w:tcW w:w="9634" w:type="dxa"/>
            <w:gridSpan w:val="2"/>
          </w:tcPr>
          <w:p w14:paraId="4B3F550D"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Соглашение</w:t>
            </w:r>
            <w:r w:rsidRPr="006B4A71">
              <w:rPr>
                <w:rFonts w:eastAsia="Calibri" w:cs="Times New Roman"/>
                <w:sz w:val="23"/>
                <w:szCs w:val="23"/>
                <w:lang w:val="en-US"/>
              </w:rPr>
              <w:t xml:space="preserve"> </w:t>
            </w:r>
            <w:r w:rsidRPr="006B4A71">
              <w:rPr>
                <w:rFonts w:eastAsia="Calibri" w:cs="Times New Roman"/>
                <w:sz w:val="23"/>
                <w:szCs w:val="23"/>
              </w:rPr>
              <w:t>заключено</w:t>
            </w:r>
            <w:r w:rsidRPr="006B4A71">
              <w:rPr>
                <w:rFonts w:eastAsia="Calibri" w:cs="Times New Roman"/>
                <w:sz w:val="23"/>
                <w:szCs w:val="23"/>
                <w:lang w:val="en-US"/>
              </w:rPr>
              <w:t xml:space="preserve"> </w:t>
            </w:r>
            <w:r w:rsidRPr="006B4A71">
              <w:rPr>
                <w:rFonts w:eastAsia="Calibri" w:cs="Times New Roman"/>
                <w:color w:val="000000"/>
                <w:sz w:val="23"/>
                <w:szCs w:val="23"/>
                <w:lang w:val="en-US"/>
              </w:rPr>
              <w:t>«__» _______</w:t>
            </w:r>
            <w:r w:rsidRPr="006B4A71">
              <w:rPr>
                <w:rFonts w:eastAsia="Calibri" w:cs="Times New Roman"/>
                <w:sz w:val="23"/>
                <w:szCs w:val="23"/>
                <w:lang w:val="en-US"/>
              </w:rPr>
              <w:t xml:space="preserve"> 20___ </w:t>
            </w:r>
            <w:r w:rsidRPr="006B4A71">
              <w:rPr>
                <w:rFonts w:eastAsia="Calibri" w:cs="Times New Roman"/>
                <w:sz w:val="23"/>
                <w:szCs w:val="23"/>
              </w:rPr>
              <w:t>между</w:t>
            </w:r>
          </w:p>
        </w:tc>
      </w:tr>
      <w:tr w:rsidR="00FD7E57" w:rsidRPr="006B4A71" w14:paraId="04C37AF0" w14:textId="77777777" w:rsidTr="009C535A">
        <w:tc>
          <w:tcPr>
            <w:tcW w:w="9634" w:type="dxa"/>
            <w:gridSpan w:val="2"/>
          </w:tcPr>
          <w:p w14:paraId="70C65BFA" w14:textId="22FAD04B" w:rsidR="00FD7E57" w:rsidRPr="006B4A71" w:rsidRDefault="00FD7E57" w:rsidP="003B189E">
            <w:pPr>
              <w:spacing w:before="120" w:after="120" w:line="240" w:lineRule="auto"/>
              <w:jc w:val="both"/>
              <w:rPr>
                <w:rFonts w:eastAsia="Calibri" w:cs="Times New Roman"/>
                <w:sz w:val="23"/>
                <w:szCs w:val="23"/>
              </w:rPr>
            </w:pPr>
            <w:r w:rsidRPr="006B4A71">
              <w:rPr>
                <w:rFonts w:eastAsia="Calibri" w:cs="Times New Roman"/>
                <w:b/>
                <w:sz w:val="23"/>
                <w:szCs w:val="23"/>
              </w:rPr>
              <w:t>Публичным акционерным обществом «Форвард Энерго»</w:t>
            </w:r>
            <w:r>
              <w:rPr>
                <w:rFonts w:eastAsia="Calibri" w:cs="Times New Roman"/>
                <w:sz w:val="23"/>
                <w:szCs w:val="23"/>
              </w:rPr>
              <w:t>,</w:t>
            </w:r>
            <w:r w:rsidRPr="006B4A71">
              <w:rPr>
                <w:rFonts w:eastAsia="Calibri" w:cs="Times New Roman"/>
                <w:sz w:val="23"/>
                <w:szCs w:val="23"/>
              </w:rPr>
              <w:t xml:space="preserve"> созданным и зарегистрированным в соответствии с законодательством Российской Федерации, далее именуемым «</w:t>
            </w:r>
            <w:r>
              <w:rPr>
                <w:rFonts w:eastAsia="Calibri" w:cs="Times New Roman"/>
                <w:sz w:val="23"/>
                <w:szCs w:val="23"/>
              </w:rPr>
              <w:t>Форвард Энерго</w:t>
            </w:r>
            <w:r w:rsidRPr="006B4A71">
              <w:rPr>
                <w:rFonts w:eastAsia="Calibri" w:cs="Times New Roman"/>
                <w:sz w:val="23"/>
                <w:szCs w:val="23"/>
              </w:rPr>
              <w:t>» или Сторона 1,</w:t>
            </w:r>
          </w:p>
        </w:tc>
      </w:tr>
      <w:tr w:rsidR="00FD7E57" w:rsidRPr="006B4A71" w14:paraId="73CD9599" w14:textId="77777777" w:rsidTr="009C535A">
        <w:tc>
          <w:tcPr>
            <w:tcW w:w="9634" w:type="dxa"/>
            <w:gridSpan w:val="2"/>
          </w:tcPr>
          <w:p w14:paraId="4912DDA3" w14:textId="5DC5CEDB" w:rsidR="00FD7E57" w:rsidRPr="006B4A71" w:rsidRDefault="00FD7E57" w:rsidP="00F77C43">
            <w:pPr>
              <w:spacing w:before="120" w:after="120" w:line="240" w:lineRule="auto"/>
              <w:jc w:val="both"/>
              <w:rPr>
                <w:rFonts w:eastAsia="Calibri" w:cs="Times New Roman"/>
                <w:sz w:val="23"/>
                <w:szCs w:val="23"/>
              </w:rPr>
            </w:pPr>
            <w:r w:rsidRPr="006B4A71">
              <w:rPr>
                <w:rFonts w:eastAsia="Calibri" w:cs="Times New Roman"/>
                <w:sz w:val="23"/>
                <w:szCs w:val="23"/>
              </w:rPr>
              <w:t xml:space="preserve">в лице </w:t>
            </w:r>
            <w:r>
              <w:rPr>
                <w:rFonts w:eastAsia="Calibri" w:cs="Times New Roman"/>
                <w:sz w:val="23"/>
                <w:szCs w:val="23"/>
              </w:rPr>
              <w:t>________________________</w:t>
            </w:r>
            <w:r w:rsidRPr="006B4A71">
              <w:rPr>
                <w:rFonts w:eastAsia="Calibri" w:cs="Times New Roman"/>
                <w:sz w:val="23"/>
                <w:szCs w:val="23"/>
              </w:rPr>
              <w:t>, действующ</w:t>
            </w:r>
            <w:r>
              <w:rPr>
                <w:rFonts w:eastAsia="Calibri" w:cs="Times New Roman"/>
                <w:sz w:val="23"/>
                <w:szCs w:val="23"/>
              </w:rPr>
              <w:t xml:space="preserve">его (-ей) </w:t>
            </w:r>
            <w:r w:rsidRPr="006B4A71">
              <w:rPr>
                <w:rFonts w:eastAsia="Calibri" w:cs="Times New Roman"/>
                <w:sz w:val="23"/>
                <w:szCs w:val="23"/>
              </w:rPr>
              <w:t xml:space="preserve">на основании </w:t>
            </w:r>
            <w:r>
              <w:rPr>
                <w:rFonts w:eastAsia="Calibri" w:cs="Times New Roman"/>
                <w:sz w:val="23"/>
                <w:szCs w:val="23"/>
              </w:rPr>
              <w:t>______________________________________</w:t>
            </w:r>
          </w:p>
        </w:tc>
      </w:tr>
      <w:tr w:rsidR="00FD7E57" w:rsidRPr="006B4A71" w14:paraId="6D87F10A" w14:textId="77777777" w:rsidTr="009C535A">
        <w:tc>
          <w:tcPr>
            <w:tcW w:w="9634" w:type="dxa"/>
            <w:gridSpan w:val="2"/>
          </w:tcPr>
          <w:p w14:paraId="09552AE2"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и</w:t>
            </w:r>
          </w:p>
          <w:p w14:paraId="235ACD6F"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___________________, компании, зарегистрированной в ___________________, далее именуемой Сторона 2,</w:t>
            </w:r>
          </w:p>
        </w:tc>
      </w:tr>
      <w:tr w:rsidR="00FD7E57" w:rsidRPr="006B4A71" w14:paraId="05997A25" w14:textId="77777777" w:rsidTr="009C535A">
        <w:tc>
          <w:tcPr>
            <w:tcW w:w="9634" w:type="dxa"/>
            <w:gridSpan w:val="2"/>
          </w:tcPr>
          <w:p w14:paraId="40C94CF0"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 лице ___________________, действующего на основании __________________,</w:t>
            </w:r>
          </w:p>
        </w:tc>
      </w:tr>
      <w:tr w:rsidR="00FD7E57" w:rsidRPr="006B4A71" w14:paraId="4149A839" w14:textId="77777777" w:rsidTr="009C535A">
        <w:tc>
          <w:tcPr>
            <w:tcW w:w="9634" w:type="dxa"/>
            <w:gridSpan w:val="2"/>
          </w:tcPr>
          <w:p w14:paraId="5E24B53C"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далее вместе именуемые «Стороны», а по отдельности «Сторона».</w:t>
            </w:r>
          </w:p>
        </w:tc>
      </w:tr>
      <w:tr w:rsidR="00FD7E57" w:rsidRPr="006B4A71" w14:paraId="4F765472" w14:textId="77777777" w:rsidTr="009C535A">
        <w:tc>
          <w:tcPr>
            <w:tcW w:w="9634" w:type="dxa"/>
            <w:gridSpan w:val="2"/>
          </w:tcPr>
          <w:p w14:paraId="3C36B8F6"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ПРИНИМАЯ ВО ВНИМАНИЕ, что Стороны намерены _______________________ (далее – Цель),</w:t>
            </w:r>
          </w:p>
          <w:p w14:paraId="1A627D87"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ПРИНИМАЯ ВО ВНИМАНИЕ, что обе Стороны вправе выступать как в качестве Раскрывающей, так и в качестве Принимающей стороны,</w:t>
            </w:r>
          </w:p>
        </w:tc>
      </w:tr>
      <w:tr w:rsidR="00FD7E57" w:rsidRPr="006B4A71" w14:paraId="2F4300E3" w14:textId="77777777" w:rsidTr="009C535A">
        <w:tc>
          <w:tcPr>
            <w:tcW w:w="9634" w:type="dxa"/>
            <w:gridSpan w:val="2"/>
          </w:tcPr>
          <w:p w14:paraId="54507FC8"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ПРИНИМАЯ ВО ВНИМАНИЕ, что Раскрывающая Сторона намеревается раскрыть Принимающей стороне Конфиденциальную информацию, относящуюся к Цели, </w:t>
            </w:r>
          </w:p>
        </w:tc>
      </w:tr>
      <w:tr w:rsidR="00FD7E57" w:rsidRPr="006B4A71" w14:paraId="0C04EDE1" w14:textId="77777777" w:rsidTr="009C535A">
        <w:tc>
          <w:tcPr>
            <w:tcW w:w="9634" w:type="dxa"/>
            <w:gridSpan w:val="2"/>
          </w:tcPr>
          <w:p w14:paraId="6DA4B477"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ПРИНИМАЯ ВО ВНИМАНИЕ, что настоящее Соглашение не является юридически обязывающим обещанием Сторон заключить какой-либо договор в будущем, в том числе, но не ограничиваясь, настоящее Соглашение не является предварительным договором (ст. 429 ГК РФ), не может рассматриваться в качестве оферты (ст. 435 ГК РФ) или акцепта (ст. 438 ГК РФ) на определенных ниже или каких-либо иных условиях, соглашением о порядке ведения переговоров (ст. 434.1 ГК РФ). </w:t>
            </w:r>
          </w:p>
          <w:p w14:paraId="62AC395B"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Принимая во внимание что во избежание сомнений, настоящее соглашение регулирует исключительно права и обязанности Сторон, возникающие в процессе обмена Конфиденциальной информацией.</w:t>
            </w:r>
          </w:p>
          <w:p w14:paraId="04214947"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Стороны договорились о нижеследующем:</w:t>
            </w:r>
          </w:p>
        </w:tc>
      </w:tr>
      <w:tr w:rsidR="00FD7E57" w:rsidRPr="006B4A71" w14:paraId="4163F7E6" w14:textId="77777777" w:rsidTr="009C535A">
        <w:tc>
          <w:tcPr>
            <w:tcW w:w="743" w:type="dxa"/>
          </w:tcPr>
          <w:p w14:paraId="2E481099" w14:textId="77777777" w:rsidR="00FD7E57" w:rsidRPr="006B4A71" w:rsidRDefault="00FD7E57" w:rsidP="006B4A71">
            <w:pPr>
              <w:spacing w:before="120" w:after="120" w:line="240" w:lineRule="auto"/>
              <w:rPr>
                <w:rFonts w:eastAsia="Calibri" w:cs="Times New Roman"/>
                <w:b/>
                <w:sz w:val="23"/>
                <w:szCs w:val="23"/>
              </w:rPr>
            </w:pPr>
            <w:r w:rsidRPr="006B4A71">
              <w:rPr>
                <w:rFonts w:eastAsia="Calibri" w:cs="Times New Roman"/>
                <w:b/>
                <w:sz w:val="23"/>
                <w:szCs w:val="23"/>
              </w:rPr>
              <w:t>1.</w:t>
            </w:r>
          </w:p>
        </w:tc>
        <w:tc>
          <w:tcPr>
            <w:tcW w:w="8891" w:type="dxa"/>
          </w:tcPr>
          <w:p w14:paraId="1DB199BF" w14:textId="77777777" w:rsidR="00FD7E57" w:rsidRPr="006B4A71" w:rsidRDefault="00FD7E57" w:rsidP="006B4A71">
            <w:pPr>
              <w:spacing w:before="120" w:after="120" w:line="240" w:lineRule="auto"/>
              <w:rPr>
                <w:rFonts w:eastAsia="Calibri" w:cs="Times New Roman"/>
                <w:b/>
                <w:sz w:val="23"/>
                <w:szCs w:val="23"/>
                <w:lang w:val="en-US"/>
              </w:rPr>
            </w:pPr>
            <w:r w:rsidRPr="006B4A71">
              <w:rPr>
                <w:rFonts w:eastAsia="Calibri" w:cs="Times New Roman"/>
                <w:b/>
                <w:sz w:val="23"/>
                <w:szCs w:val="23"/>
              </w:rPr>
              <w:t>Определения</w:t>
            </w:r>
          </w:p>
        </w:tc>
      </w:tr>
      <w:tr w:rsidR="00FD7E57" w:rsidRPr="006B4A71" w14:paraId="7FD79652" w14:textId="77777777" w:rsidTr="009C535A">
        <w:tc>
          <w:tcPr>
            <w:tcW w:w="743" w:type="dxa"/>
          </w:tcPr>
          <w:p w14:paraId="6337764F" w14:textId="77777777" w:rsidR="00FD7E57" w:rsidRPr="006B4A71" w:rsidRDefault="00FD7E57" w:rsidP="006B4A71">
            <w:pPr>
              <w:spacing w:before="120" w:after="120" w:line="240" w:lineRule="auto"/>
              <w:rPr>
                <w:rFonts w:eastAsia="Calibri" w:cs="Times New Roman"/>
                <w:sz w:val="23"/>
                <w:szCs w:val="23"/>
                <w:lang w:val="en-US"/>
              </w:rPr>
            </w:pPr>
          </w:p>
        </w:tc>
        <w:tc>
          <w:tcPr>
            <w:tcW w:w="8891" w:type="dxa"/>
          </w:tcPr>
          <w:p w14:paraId="61C28E3D"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 настоящем Соглашении следующие термины трактуются в соответствии со значениями, указанными ниже:</w:t>
            </w:r>
          </w:p>
        </w:tc>
      </w:tr>
      <w:tr w:rsidR="00FD7E57" w:rsidRPr="006B4A71" w14:paraId="2244988E" w14:textId="77777777" w:rsidTr="009C535A">
        <w:tc>
          <w:tcPr>
            <w:tcW w:w="743" w:type="dxa"/>
          </w:tcPr>
          <w:p w14:paraId="77A0A106"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1.</w:t>
            </w:r>
            <w:r w:rsidRPr="006B4A71">
              <w:rPr>
                <w:rFonts w:eastAsia="Calibri" w:cs="Times New Roman"/>
                <w:sz w:val="23"/>
                <w:szCs w:val="23"/>
              </w:rPr>
              <w:t>1</w:t>
            </w:r>
            <w:r w:rsidRPr="006B4A71">
              <w:rPr>
                <w:rFonts w:eastAsia="Calibri" w:cs="Times New Roman"/>
                <w:sz w:val="23"/>
                <w:szCs w:val="23"/>
                <w:lang w:val="en-US"/>
              </w:rPr>
              <w:t>.</w:t>
            </w:r>
          </w:p>
        </w:tc>
        <w:tc>
          <w:tcPr>
            <w:tcW w:w="8891" w:type="dxa"/>
          </w:tcPr>
          <w:p w14:paraId="684E634E" w14:textId="456C5479" w:rsidR="00FD7E57" w:rsidRPr="006B4A71" w:rsidRDefault="00FD7E57" w:rsidP="0077228D">
            <w:pPr>
              <w:spacing w:before="120" w:after="120" w:line="240" w:lineRule="auto"/>
              <w:jc w:val="both"/>
              <w:rPr>
                <w:rFonts w:eastAsia="Calibri" w:cs="Times New Roman"/>
                <w:sz w:val="23"/>
                <w:szCs w:val="23"/>
              </w:rPr>
            </w:pPr>
            <w:r w:rsidRPr="006B4A71">
              <w:rPr>
                <w:rFonts w:eastAsia="Calibri" w:cs="Times New Roman"/>
                <w:sz w:val="23"/>
                <w:szCs w:val="23"/>
              </w:rPr>
              <w:t xml:space="preserve">«Конфиденциальная Информация» означает любую правовую, финансовую, техническую организационную, информацию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третьим лицам, к которым у третьих лиц нет свободного доступа на законном основании и в отношении которых обладателем </w:t>
            </w:r>
            <w:r w:rsidRPr="006B4A71">
              <w:rPr>
                <w:rFonts w:eastAsia="Calibri" w:cs="Times New Roman"/>
                <w:sz w:val="23"/>
                <w:szCs w:val="23"/>
              </w:rPr>
              <w:lastRenderedPageBreak/>
              <w:t>таких сведений введен режим коммерческой тайны; в том числе, но не исключительно: факт существования настоящего соглашения, информация, подлежащая защите в соответствии с законодательством Российской Федерации (банковская тайна, коммерческая тайна, персональные данные и т.п.), сведения об условиях договоров Сторон с контрагентами и сотрудниками Сторон; информация, составляющая интеллектуальную собственность Сторон, в том числе запланированную к оформлению или находящуюся в стадии оформления; данные финансовой или бухгалтерской отчетности и прочие финансовые результаты, прогнозы деятельности Сторон, включая информацию о клиентах, сотрудниках и контрагентах Сторон, формулы, открытия, изобретения, программы, арифметику, план, диаграмму, разъяснения, соглашения, свидетельства, протоколы, электронную переписку, файлы, технологическую схему, чертеж, компьютерную модель, архивы, образец, параметр, бизнес-план и маркетинговый план, стандарты, статистическую информацию, карты, запатентованную методику и любую другую информацию, документацию или данные, которые еще не были обнародованы информация частного или конфиденциального характера, которая может быть раскрыта Раскрывающей стороной Принимающей стороне устно или письменно,</w:t>
            </w:r>
            <w:r w:rsidRPr="006B4A71">
              <w:rPr>
                <w:rFonts w:eastAsia="Calibri" w:cs="Times New Roman"/>
                <w:szCs w:val="24"/>
              </w:rPr>
              <w:t xml:space="preserve"> </w:t>
            </w:r>
            <w:r w:rsidRPr="006B4A71">
              <w:rPr>
                <w:rFonts w:eastAsia="Calibri" w:cs="Times New Roman"/>
                <w:sz w:val="23"/>
                <w:szCs w:val="23"/>
              </w:rPr>
              <w:t>по смыслу п.1.10 настоящего Согла</w:t>
            </w:r>
            <w:r w:rsidR="0077228D">
              <w:rPr>
                <w:rFonts w:eastAsia="Calibri" w:cs="Times New Roman"/>
                <w:sz w:val="23"/>
                <w:szCs w:val="23"/>
              </w:rPr>
              <w:t>шения.</w:t>
            </w:r>
            <w:r w:rsidRPr="006B4A71">
              <w:rPr>
                <w:rFonts w:eastAsia="Calibri" w:cs="Times New Roman"/>
                <w:sz w:val="23"/>
                <w:szCs w:val="23"/>
              </w:rPr>
              <w:t xml:space="preserve">  </w:t>
            </w:r>
          </w:p>
        </w:tc>
      </w:tr>
      <w:tr w:rsidR="00FD7E57" w:rsidRPr="006B4A71" w14:paraId="5BDC2279" w14:textId="77777777" w:rsidTr="009C535A">
        <w:tc>
          <w:tcPr>
            <w:tcW w:w="743" w:type="dxa"/>
          </w:tcPr>
          <w:p w14:paraId="1F87A8BF" w14:textId="77777777" w:rsidR="00FD7E57" w:rsidRPr="009C535A" w:rsidRDefault="00FD7E57" w:rsidP="006B4A71">
            <w:pPr>
              <w:spacing w:before="120" w:after="120" w:line="240" w:lineRule="auto"/>
              <w:rPr>
                <w:rFonts w:eastAsia="Calibri" w:cs="Times New Roman"/>
                <w:sz w:val="23"/>
                <w:szCs w:val="23"/>
              </w:rPr>
            </w:pPr>
          </w:p>
        </w:tc>
        <w:tc>
          <w:tcPr>
            <w:tcW w:w="8891" w:type="dxa"/>
          </w:tcPr>
          <w:p w14:paraId="32615A90"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Конфиденциальным статусом для целей настоящего Соглашения не обладает следующая информация:</w:t>
            </w:r>
          </w:p>
        </w:tc>
      </w:tr>
      <w:tr w:rsidR="00FD7E57" w:rsidRPr="006B4A71" w14:paraId="15A67736" w14:textId="77777777" w:rsidTr="009C535A">
        <w:tc>
          <w:tcPr>
            <w:tcW w:w="743" w:type="dxa"/>
          </w:tcPr>
          <w:p w14:paraId="54FB0AA6" w14:textId="77777777" w:rsidR="00FD7E57" w:rsidRPr="0077228D" w:rsidRDefault="00FD7E57" w:rsidP="006B4A71">
            <w:pPr>
              <w:spacing w:before="120" w:after="120" w:line="240" w:lineRule="auto"/>
              <w:rPr>
                <w:rFonts w:eastAsia="Calibri" w:cs="Times New Roman"/>
                <w:sz w:val="23"/>
                <w:szCs w:val="23"/>
              </w:rPr>
            </w:pPr>
            <w:r w:rsidRPr="0077228D">
              <w:rPr>
                <w:rFonts w:eastAsia="Calibri" w:cs="Times New Roman"/>
                <w:sz w:val="23"/>
                <w:szCs w:val="23"/>
              </w:rPr>
              <w:t>(</w:t>
            </w:r>
            <w:r w:rsidRPr="006B4A71">
              <w:rPr>
                <w:rFonts w:eastAsia="Calibri" w:cs="Times New Roman"/>
                <w:sz w:val="23"/>
                <w:szCs w:val="23"/>
                <w:lang w:val="en-US"/>
              </w:rPr>
              <w:t>a</w:t>
            </w:r>
            <w:r w:rsidRPr="0077228D">
              <w:rPr>
                <w:rFonts w:eastAsia="Calibri" w:cs="Times New Roman"/>
                <w:sz w:val="23"/>
                <w:szCs w:val="23"/>
              </w:rPr>
              <w:t>)</w:t>
            </w:r>
          </w:p>
        </w:tc>
        <w:tc>
          <w:tcPr>
            <w:tcW w:w="8891" w:type="dxa"/>
          </w:tcPr>
          <w:p w14:paraId="3DD453FA"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информация, которая является общедоступной на дату заключения настоящего Соглашения или ставшую общедоступной после заключения настоящего Соглашения иначе, чем в результате нарушения настоящего Соглашения Принимающей стороной;</w:t>
            </w:r>
          </w:p>
        </w:tc>
      </w:tr>
      <w:tr w:rsidR="00FD7E57" w:rsidRPr="006B4A71" w14:paraId="33D14706" w14:textId="77777777" w:rsidTr="009C535A">
        <w:tc>
          <w:tcPr>
            <w:tcW w:w="743" w:type="dxa"/>
          </w:tcPr>
          <w:p w14:paraId="486AB8AF"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rPr>
              <w:t>(</w:t>
            </w:r>
            <w:r w:rsidRPr="006B4A71">
              <w:rPr>
                <w:rFonts w:eastAsia="Calibri" w:cs="Times New Roman"/>
                <w:sz w:val="23"/>
                <w:szCs w:val="23"/>
                <w:lang w:val="en-US"/>
              </w:rPr>
              <w:t>b)</w:t>
            </w:r>
          </w:p>
        </w:tc>
        <w:tc>
          <w:tcPr>
            <w:tcW w:w="8891" w:type="dxa"/>
          </w:tcPr>
          <w:p w14:paraId="413BF275" w14:textId="22A2BAE2" w:rsidR="00FD7E57" w:rsidRPr="006B4A71" w:rsidRDefault="00FD7E57" w:rsidP="003B189E">
            <w:pPr>
              <w:spacing w:before="120" w:after="120" w:line="240" w:lineRule="auto"/>
              <w:jc w:val="both"/>
              <w:rPr>
                <w:rFonts w:eastAsia="Calibri" w:cs="Times New Roman"/>
                <w:sz w:val="23"/>
                <w:szCs w:val="23"/>
              </w:rPr>
            </w:pPr>
            <w:r w:rsidRPr="006B4A71">
              <w:rPr>
                <w:rFonts w:eastAsia="Calibri" w:cs="Times New Roman"/>
                <w:sz w:val="23"/>
                <w:szCs w:val="23"/>
              </w:rPr>
              <w:t xml:space="preserve">информация, которую Принимающая сторона независимо и законно получила от третьей стороны, имеющей право на законном основании разглашать такую информацию, иначе, чем в результате </w:t>
            </w:r>
            <w:r>
              <w:rPr>
                <w:rFonts w:eastAsia="Calibri" w:cs="Times New Roman"/>
                <w:sz w:val="23"/>
                <w:szCs w:val="23"/>
              </w:rPr>
              <w:t>нарушения настоящего Соглашения.</w:t>
            </w:r>
          </w:p>
        </w:tc>
      </w:tr>
      <w:tr w:rsidR="00FD7E57" w:rsidRPr="006B4A71" w14:paraId="3B27BD0B" w14:textId="77777777" w:rsidTr="009C535A">
        <w:tc>
          <w:tcPr>
            <w:tcW w:w="743" w:type="dxa"/>
          </w:tcPr>
          <w:p w14:paraId="254F726B"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1.2.</w:t>
            </w:r>
          </w:p>
        </w:tc>
        <w:tc>
          <w:tcPr>
            <w:tcW w:w="8891" w:type="dxa"/>
          </w:tcPr>
          <w:p w14:paraId="73E534CE"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«Раскрывающая сторона» означает Сторону настоящего Соглашения, раскрывающую Конфиденциальную информацию другой Стороне в лице ее Уполномоченных представителей.</w:t>
            </w:r>
          </w:p>
        </w:tc>
      </w:tr>
      <w:tr w:rsidR="00FD7E57" w:rsidRPr="006B4A71" w14:paraId="326B9FE6" w14:textId="77777777" w:rsidTr="009C535A">
        <w:tc>
          <w:tcPr>
            <w:tcW w:w="743" w:type="dxa"/>
          </w:tcPr>
          <w:p w14:paraId="2DFF349E"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1.3.</w:t>
            </w:r>
          </w:p>
        </w:tc>
        <w:tc>
          <w:tcPr>
            <w:tcW w:w="8891" w:type="dxa"/>
          </w:tcPr>
          <w:p w14:paraId="3292524A"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означает Сторону настоящего Соглашения, в лице ее Уполномоченных представителей, получающую Конфиденциальную информацию от другой Стороны.</w:t>
            </w:r>
          </w:p>
        </w:tc>
      </w:tr>
      <w:tr w:rsidR="00FD7E57" w:rsidRPr="006B4A71" w14:paraId="4BF41DD8" w14:textId="77777777" w:rsidTr="009C535A">
        <w:tc>
          <w:tcPr>
            <w:tcW w:w="743" w:type="dxa"/>
          </w:tcPr>
          <w:p w14:paraId="71EB409F"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1.4.</w:t>
            </w:r>
          </w:p>
        </w:tc>
        <w:tc>
          <w:tcPr>
            <w:tcW w:w="8891" w:type="dxa"/>
          </w:tcPr>
          <w:p w14:paraId="691B00A1"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«Цель» означает Цель, указанную в Преамбуле настоящего Соглашения, для достижения которой Раскрывающая сторона раскрывает Конфиденциальную информацию Принимающей стороне.</w:t>
            </w:r>
          </w:p>
        </w:tc>
      </w:tr>
      <w:tr w:rsidR="00FD7E57" w:rsidRPr="006B4A71" w14:paraId="3766D3DD" w14:textId="77777777" w:rsidTr="009C535A">
        <w:tc>
          <w:tcPr>
            <w:tcW w:w="743" w:type="dxa"/>
          </w:tcPr>
          <w:p w14:paraId="668D1E0C"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1.5.</w:t>
            </w:r>
          </w:p>
        </w:tc>
        <w:tc>
          <w:tcPr>
            <w:tcW w:w="8891" w:type="dxa"/>
          </w:tcPr>
          <w:p w14:paraId="4EC6B050" w14:textId="623C8066" w:rsidR="00FD7E57" w:rsidRPr="006B4A71" w:rsidRDefault="00FD7E57" w:rsidP="003B189E">
            <w:pPr>
              <w:spacing w:before="120" w:after="120" w:line="240" w:lineRule="auto"/>
              <w:jc w:val="both"/>
              <w:rPr>
                <w:rFonts w:eastAsia="Calibri" w:cs="Times New Roman"/>
                <w:sz w:val="23"/>
                <w:szCs w:val="23"/>
              </w:rPr>
            </w:pPr>
            <w:r w:rsidRPr="006B4A71">
              <w:rPr>
                <w:rFonts w:eastAsia="Calibri" w:cs="Times New Roman"/>
                <w:sz w:val="23"/>
                <w:szCs w:val="23"/>
              </w:rPr>
              <w:t xml:space="preserve">«Уполномоченные представители» </w:t>
            </w:r>
            <w:r w:rsidRPr="006B4A71">
              <w:rPr>
                <w:rFonts w:eastAsia="Calibri" w:cs="Times New Roman"/>
                <w:bCs/>
                <w:sz w:val="23"/>
                <w:szCs w:val="23"/>
              </w:rPr>
              <w:t xml:space="preserve">– </w:t>
            </w:r>
            <w:r w:rsidRPr="006B4A71">
              <w:rPr>
                <w:rFonts w:eastAsia="Calibri" w:cs="Times New Roman"/>
                <w:sz w:val="23"/>
                <w:szCs w:val="23"/>
              </w:rPr>
              <w:t>лица, уполномоченные Сторонами на передачу, получение и использование Конфиденциальной информации, указанные в п.3.2 настоящего Соглашения.</w:t>
            </w:r>
          </w:p>
        </w:tc>
      </w:tr>
      <w:tr w:rsidR="00FD7E57" w:rsidRPr="006B4A71" w14:paraId="433DC775" w14:textId="77777777" w:rsidTr="009C535A">
        <w:tc>
          <w:tcPr>
            <w:tcW w:w="743" w:type="dxa"/>
          </w:tcPr>
          <w:p w14:paraId="358AC957"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1.6.</w:t>
            </w:r>
          </w:p>
        </w:tc>
        <w:tc>
          <w:tcPr>
            <w:tcW w:w="8891" w:type="dxa"/>
          </w:tcPr>
          <w:p w14:paraId="285AECDE" w14:textId="77777777" w:rsidR="00FD7E57" w:rsidRPr="006B4A71" w:rsidRDefault="00FD7E57" w:rsidP="006B4A71">
            <w:pPr>
              <w:spacing w:before="120" w:after="120" w:line="240" w:lineRule="auto"/>
              <w:jc w:val="both"/>
              <w:rPr>
                <w:rFonts w:eastAsia="Calibri" w:cs="Times New Roman"/>
                <w:bCs/>
                <w:sz w:val="23"/>
                <w:szCs w:val="23"/>
              </w:rPr>
            </w:pPr>
            <w:r w:rsidRPr="006B4A71">
              <w:rPr>
                <w:rFonts w:eastAsia="Calibri" w:cs="Times New Roman"/>
                <w:bCs/>
                <w:sz w:val="23"/>
                <w:szCs w:val="23"/>
              </w:rPr>
              <w:t xml:space="preserve">«Аффилированные лица» – для целей настоящего Соглашения аффилированными лицами Стороны признаются основной участник (акционер) Стороны, владеющий более 50% акций (долей) в уставном капитале Стороны, </w:t>
            </w:r>
            <w:r w:rsidRPr="006B4A71">
              <w:rPr>
                <w:rFonts w:eastAsia="Calibri" w:cs="Times New Roman"/>
                <w:sz w:val="23"/>
                <w:szCs w:val="23"/>
              </w:rPr>
              <w:t>физическое или юридическое лицо, которое прямо или косвенно (через третьих лиц) имеет возможность определять и контролировать действия Стороны.</w:t>
            </w:r>
          </w:p>
        </w:tc>
      </w:tr>
      <w:tr w:rsidR="00FD7E57" w:rsidRPr="006B4A71" w14:paraId="7292A47D" w14:textId="77777777" w:rsidTr="009C535A">
        <w:tc>
          <w:tcPr>
            <w:tcW w:w="743" w:type="dxa"/>
          </w:tcPr>
          <w:p w14:paraId="2463948A"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1.</w:t>
            </w:r>
            <w:r w:rsidRPr="006B4A71">
              <w:rPr>
                <w:rFonts w:eastAsia="Calibri" w:cs="Times New Roman"/>
                <w:sz w:val="23"/>
                <w:szCs w:val="23"/>
              </w:rPr>
              <w:t>7</w:t>
            </w:r>
            <w:r w:rsidRPr="006B4A71">
              <w:rPr>
                <w:rFonts w:eastAsia="Calibri" w:cs="Times New Roman"/>
                <w:sz w:val="23"/>
                <w:szCs w:val="23"/>
                <w:lang w:val="en-US"/>
              </w:rPr>
              <w:t>.</w:t>
            </w:r>
          </w:p>
        </w:tc>
        <w:tc>
          <w:tcPr>
            <w:tcW w:w="8891" w:type="dxa"/>
          </w:tcPr>
          <w:p w14:paraId="1B464A07" w14:textId="77777777" w:rsidR="00FD7E57" w:rsidRPr="006B4A71" w:rsidRDefault="00FD7E57" w:rsidP="006B4A71">
            <w:pPr>
              <w:spacing w:before="120" w:after="120" w:line="240" w:lineRule="auto"/>
              <w:jc w:val="both"/>
              <w:rPr>
                <w:rFonts w:eastAsia="Calibri" w:cs="Times New Roman"/>
                <w:bCs/>
                <w:sz w:val="23"/>
                <w:szCs w:val="23"/>
              </w:rPr>
            </w:pPr>
            <w:r>
              <w:rPr>
                <w:rFonts w:eastAsia="Calibri" w:cs="Times New Roman"/>
                <w:bCs/>
                <w:sz w:val="23"/>
                <w:szCs w:val="23"/>
              </w:rPr>
              <w:t>«</w:t>
            </w:r>
            <w:r w:rsidRPr="006B4A71">
              <w:rPr>
                <w:rFonts w:eastAsia="Calibri" w:cs="Times New Roman"/>
                <w:bCs/>
                <w:sz w:val="23"/>
                <w:szCs w:val="23"/>
              </w:rPr>
              <w:t>Работники</w:t>
            </w:r>
            <w:r>
              <w:rPr>
                <w:rFonts w:eastAsia="Calibri" w:cs="Times New Roman"/>
                <w:bCs/>
                <w:sz w:val="23"/>
                <w:szCs w:val="23"/>
              </w:rPr>
              <w:t>»</w:t>
            </w:r>
            <w:r w:rsidRPr="006B4A71">
              <w:rPr>
                <w:rFonts w:eastAsia="Calibri" w:cs="Times New Roman"/>
                <w:bCs/>
                <w:sz w:val="23"/>
                <w:szCs w:val="23"/>
              </w:rPr>
              <w:t xml:space="preserve"> – лица, непосредственно состоящие с Раскрывающей или Принимающей стороной, в трудовых отношениях или аналогичных трудовым отношениях на основании гражданско-правового договора.</w:t>
            </w:r>
          </w:p>
        </w:tc>
      </w:tr>
      <w:tr w:rsidR="00FD7E57" w:rsidRPr="006B4A71" w14:paraId="493EF9A4" w14:textId="77777777" w:rsidTr="009C535A">
        <w:tc>
          <w:tcPr>
            <w:tcW w:w="743" w:type="dxa"/>
          </w:tcPr>
          <w:p w14:paraId="54968455"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1.8.</w:t>
            </w:r>
          </w:p>
        </w:tc>
        <w:tc>
          <w:tcPr>
            <w:tcW w:w="8891" w:type="dxa"/>
          </w:tcPr>
          <w:p w14:paraId="2D5FA4B8" w14:textId="77777777" w:rsidR="00FD7E57" w:rsidRPr="006B4A71" w:rsidRDefault="00FD7E57" w:rsidP="006B4A71">
            <w:pPr>
              <w:spacing w:before="120" w:after="120" w:line="240" w:lineRule="auto"/>
              <w:jc w:val="both"/>
              <w:rPr>
                <w:rFonts w:eastAsia="Calibri" w:cs="Times New Roman"/>
                <w:b/>
                <w:sz w:val="23"/>
                <w:szCs w:val="23"/>
              </w:rPr>
            </w:pPr>
            <w:r>
              <w:rPr>
                <w:rFonts w:eastAsia="Calibri" w:cs="Times New Roman"/>
                <w:bCs/>
                <w:sz w:val="23"/>
                <w:szCs w:val="23"/>
              </w:rPr>
              <w:t>«</w:t>
            </w:r>
            <w:r w:rsidRPr="006B4A71">
              <w:rPr>
                <w:rFonts w:eastAsia="Calibri" w:cs="Times New Roman"/>
                <w:bCs/>
                <w:sz w:val="23"/>
                <w:szCs w:val="23"/>
              </w:rPr>
              <w:t>Рабочие контакты</w:t>
            </w:r>
            <w:r>
              <w:rPr>
                <w:rFonts w:eastAsia="Calibri" w:cs="Times New Roman"/>
                <w:bCs/>
                <w:sz w:val="23"/>
                <w:szCs w:val="23"/>
              </w:rPr>
              <w:t>»</w:t>
            </w:r>
            <w:r w:rsidRPr="006B4A71">
              <w:rPr>
                <w:rFonts w:eastAsia="Calibri" w:cs="Times New Roman"/>
                <w:sz w:val="23"/>
                <w:szCs w:val="23"/>
              </w:rPr>
              <w:t xml:space="preserve"> – переписка по электронной почте, телефонные переговоры и совместные совещания Сторон.</w:t>
            </w:r>
          </w:p>
        </w:tc>
      </w:tr>
      <w:tr w:rsidR="00FD7E57" w:rsidRPr="006B4A71" w14:paraId="419589D0" w14:textId="77777777" w:rsidTr="009C535A">
        <w:tc>
          <w:tcPr>
            <w:tcW w:w="743" w:type="dxa"/>
          </w:tcPr>
          <w:p w14:paraId="0B2883F6"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lastRenderedPageBreak/>
              <w:t>1.9.</w:t>
            </w:r>
          </w:p>
        </w:tc>
        <w:tc>
          <w:tcPr>
            <w:tcW w:w="8891" w:type="dxa"/>
          </w:tcPr>
          <w:p w14:paraId="2C5B31E3" w14:textId="2B3FE1EA" w:rsidR="00FD7E57" w:rsidRPr="006B4A71" w:rsidRDefault="00FD7E57" w:rsidP="003B189E">
            <w:pPr>
              <w:spacing w:before="120" w:after="120" w:line="240" w:lineRule="auto"/>
              <w:jc w:val="both"/>
              <w:rPr>
                <w:rFonts w:eastAsia="Calibri" w:cs="Times New Roman"/>
                <w:bCs/>
                <w:sz w:val="23"/>
                <w:szCs w:val="23"/>
              </w:rPr>
            </w:pPr>
            <w:r>
              <w:rPr>
                <w:rFonts w:eastAsia="Calibri" w:cs="Times New Roman"/>
                <w:bCs/>
                <w:sz w:val="23"/>
                <w:szCs w:val="23"/>
              </w:rPr>
              <w:t>«</w:t>
            </w:r>
            <w:r w:rsidRPr="006B4A71">
              <w:rPr>
                <w:rFonts w:eastAsia="Calibri" w:cs="Times New Roman"/>
                <w:bCs/>
                <w:sz w:val="23"/>
                <w:szCs w:val="23"/>
              </w:rPr>
              <w:t>Разглашение Конфиденциальной информации</w:t>
            </w:r>
            <w:r>
              <w:rPr>
                <w:rFonts w:eastAsia="Calibri" w:cs="Times New Roman"/>
                <w:bCs/>
                <w:sz w:val="23"/>
                <w:szCs w:val="23"/>
              </w:rPr>
              <w:t>»</w:t>
            </w:r>
            <w:r w:rsidRPr="006B4A71">
              <w:rPr>
                <w:rFonts w:eastAsia="Calibri" w:cs="Times New Roman"/>
                <w:bCs/>
                <w:sz w:val="23"/>
                <w:szCs w:val="23"/>
              </w:rPr>
              <w:t xml:space="preserve"> </w:t>
            </w:r>
            <w:r>
              <w:rPr>
                <w:rFonts w:eastAsia="Calibri" w:cs="Times New Roman"/>
                <w:bCs/>
                <w:sz w:val="23"/>
                <w:szCs w:val="23"/>
              </w:rPr>
              <w:t>–</w:t>
            </w:r>
            <w:r w:rsidRPr="006B4A71">
              <w:rPr>
                <w:rFonts w:eastAsia="Calibri" w:cs="Times New Roman"/>
                <w:bCs/>
                <w:sz w:val="23"/>
                <w:szCs w:val="23"/>
              </w:rPr>
              <w:t xml:space="preserve"> действие или бездействие, в результате которых информация, составляющая коммерческую тайну,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tc>
      </w:tr>
      <w:tr w:rsidR="00FD7E57" w:rsidRPr="006B4A71" w14:paraId="512E0109" w14:textId="77777777" w:rsidTr="009C535A">
        <w:tc>
          <w:tcPr>
            <w:tcW w:w="743" w:type="dxa"/>
          </w:tcPr>
          <w:p w14:paraId="22F8797D"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 xml:space="preserve">1.10. </w:t>
            </w:r>
          </w:p>
        </w:tc>
        <w:tc>
          <w:tcPr>
            <w:tcW w:w="8891" w:type="dxa"/>
          </w:tcPr>
          <w:p w14:paraId="31597D70" w14:textId="77777777" w:rsidR="00FD7E57" w:rsidRPr="006B4A71" w:rsidRDefault="00FD7E57" w:rsidP="006B4A71">
            <w:pPr>
              <w:spacing w:before="120" w:after="120" w:line="240" w:lineRule="auto"/>
              <w:jc w:val="both"/>
              <w:rPr>
                <w:rFonts w:eastAsia="Calibri" w:cs="Times New Roman"/>
                <w:bCs/>
                <w:sz w:val="23"/>
                <w:szCs w:val="23"/>
              </w:rPr>
            </w:pPr>
            <w:r>
              <w:rPr>
                <w:rFonts w:eastAsia="Calibri" w:cs="Times New Roman"/>
                <w:bCs/>
                <w:sz w:val="23"/>
                <w:szCs w:val="23"/>
              </w:rPr>
              <w:t>«</w:t>
            </w:r>
            <w:r w:rsidRPr="006B4A71">
              <w:rPr>
                <w:rFonts w:eastAsia="Calibri" w:cs="Times New Roman"/>
                <w:bCs/>
                <w:sz w:val="23"/>
                <w:szCs w:val="23"/>
              </w:rPr>
              <w:t>Раскрытие Конфиденциальной информации</w:t>
            </w:r>
            <w:r>
              <w:rPr>
                <w:rFonts w:eastAsia="Calibri" w:cs="Times New Roman"/>
                <w:bCs/>
                <w:sz w:val="23"/>
                <w:szCs w:val="23"/>
              </w:rPr>
              <w:t>»</w:t>
            </w:r>
            <w:r w:rsidRPr="006B4A71">
              <w:rPr>
                <w:rFonts w:eastAsia="Calibri" w:cs="Times New Roman"/>
                <w:bCs/>
                <w:sz w:val="23"/>
                <w:szCs w:val="23"/>
              </w:rPr>
              <w:t xml:space="preserve"> – это действие Раскрывающей стороны по приданию известности ранее закрытой информации Принимающей стороне, в соответствии п.1.1. настоящего Соглашения.</w:t>
            </w:r>
          </w:p>
        </w:tc>
      </w:tr>
      <w:tr w:rsidR="00FD7E57" w:rsidRPr="006B4A71" w14:paraId="489277EB" w14:textId="77777777" w:rsidTr="009C535A">
        <w:tc>
          <w:tcPr>
            <w:tcW w:w="743" w:type="dxa"/>
          </w:tcPr>
          <w:p w14:paraId="6B9E10EC"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2.</w:t>
            </w:r>
          </w:p>
        </w:tc>
        <w:tc>
          <w:tcPr>
            <w:tcW w:w="8891" w:type="dxa"/>
          </w:tcPr>
          <w:p w14:paraId="29FC2133"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Обязательства по сохранению конфиденциальности</w:t>
            </w:r>
          </w:p>
        </w:tc>
      </w:tr>
      <w:tr w:rsidR="00FD7E57" w:rsidRPr="006B4A71" w14:paraId="55152D55" w14:textId="77777777" w:rsidTr="009C535A">
        <w:tc>
          <w:tcPr>
            <w:tcW w:w="743" w:type="dxa"/>
          </w:tcPr>
          <w:p w14:paraId="302EAB1C"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2.1.</w:t>
            </w:r>
          </w:p>
        </w:tc>
        <w:tc>
          <w:tcPr>
            <w:tcW w:w="8891" w:type="dxa"/>
          </w:tcPr>
          <w:p w14:paraId="09672578"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обязана сохранять в тайне всю Конфиденциальную информацию, раскрытую в соответствии с условиями настоящего Соглашения, и использовать меры защиты, по крайней мере, столь же эффективные как те, которые Принимающая сторона использует для защиты собственной конфиденциальной информации, которые в любом случае не должны быть меньше разумных мер защиты.</w:t>
            </w:r>
          </w:p>
        </w:tc>
      </w:tr>
      <w:tr w:rsidR="00FD7E57" w:rsidRPr="006B4A71" w14:paraId="1268201D" w14:textId="77777777" w:rsidTr="009C535A">
        <w:tc>
          <w:tcPr>
            <w:tcW w:w="743" w:type="dxa"/>
          </w:tcPr>
          <w:p w14:paraId="0F3E5FD8"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2.2.</w:t>
            </w:r>
          </w:p>
        </w:tc>
        <w:tc>
          <w:tcPr>
            <w:tcW w:w="8891" w:type="dxa"/>
          </w:tcPr>
          <w:p w14:paraId="66EFA3B4"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должна использовать Конфиденциальную информацию только для достижения указанной в настоящем Соглашении Цели и не должна использовать ее для собственной выгоды или выгоды третьего лица, а также в каких-либо иных целях без предварительного письменного разрешения Раскрывающей Стороны.</w:t>
            </w:r>
          </w:p>
        </w:tc>
      </w:tr>
      <w:tr w:rsidR="00FD7E57" w:rsidRPr="006B4A71" w14:paraId="52EF1261" w14:textId="77777777" w:rsidTr="009C535A">
        <w:tc>
          <w:tcPr>
            <w:tcW w:w="743" w:type="dxa"/>
          </w:tcPr>
          <w:p w14:paraId="6FE001F5"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2.3.</w:t>
            </w:r>
          </w:p>
        </w:tc>
        <w:tc>
          <w:tcPr>
            <w:tcW w:w="8891" w:type="dxa"/>
          </w:tcPr>
          <w:p w14:paraId="7FB80D9C"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обязуется не передавать без предварительного письменного разрешения Раскрывающей стороны, Конфиденциальную информацию полностью или частично любым третьим лицам, кроме случаев, описанных в настоящем Соглашении.</w:t>
            </w:r>
          </w:p>
        </w:tc>
      </w:tr>
      <w:tr w:rsidR="00FD7E57" w:rsidRPr="006B4A71" w14:paraId="70A61E1A" w14:textId="77777777" w:rsidTr="009C535A">
        <w:tc>
          <w:tcPr>
            <w:tcW w:w="743" w:type="dxa"/>
          </w:tcPr>
          <w:p w14:paraId="3926D297"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2.4.</w:t>
            </w:r>
          </w:p>
        </w:tc>
        <w:tc>
          <w:tcPr>
            <w:tcW w:w="8891" w:type="dxa"/>
          </w:tcPr>
          <w:p w14:paraId="2169BDE1"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вправе без согласия Раскрывающей стороны раскрывать Конфиденциальную информацию своим Аффилированным лицам и (или) Работникам в каждом случае, когда такое физическое или юридическое лицо</w:t>
            </w:r>
          </w:p>
        </w:tc>
      </w:tr>
      <w:tr w:rsidR="00FD7E57" w:rsidRPr="006B4A71" w14:paraId="2DAA2FFB" w14:textId="77777777" w:rsidTr="009C535A">
        <w:tc>
          <w:tcPr>
            <w:tcW w:w="743" w:type="dxa"/>
          </w:tcPr>
          <w:p w14:paraId="39EAB32E"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(a)</w:t>
            </w:r>
          </w:p>
        </w:tc>
        <w:tc>
          <w:tcPr>
            <w:tcW w:w="8891" w:type="dxa"/>
          </w:tcPr>
          <w:p w14:paraId="7BE8D116"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прямо и непосредственно задействовано в процессе достижения Цели Принимающей стороной и, как следствие, должно быть ознакомлено с Конфиденциальной информацией; и</w:t>
            </w:r>
          </w:p>
        </w:tc>
      </w:tr>
      <w:tr w:rsidR="00FD7E57" w:rsidRPr="006B4A71" w14:paraId="4B5A4E95" w14:textId="77777777" w:rsidTr="009C535A">
        <w:tc>
          <w:tcPr>
            <w:tcW w:w="743" w:type="dxa"/>
          </w:tcPr>
          <w:p w14:paraId="1DBAE0CA"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(b)</w:t>
            </w:r>
          </w:p>
        </w:tc>
        <w:tc>
          <w:tcPr>
            <w:tcW w:w="8891" w:type="dxa"/>
          </w:tcPr>
          <w:p w14:paraId="254E63E0"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связано с Раскрывающей стороной обязательствами по сохранению конфиденциальности, сходными с положениями и условиями настоящего Соглашения, относящимися к Принимающей стороне.</w:t>
            </w:r>
          </w:p>
        </w:tc>
      </w:tr>
      <w:tr w:rsidR="00FD7E57" w:rsidRPr="006B4A71" w14:paraId="1FE2CC70" w14:textId="77777777" w:rsidTr="009C535A">
        <w:tc>
          <w:tcPr>
            <w:tcW w:w="743" w:type="dxa"/>
          </w:tcPr>
          <w:p w14:paraId="12E7098D" w14:textId="77777777" w:rsidR="00FD7E57" w:rsidRPr="009C535A" w:rsidRDefault="00FD7E57" w:rsidP="006B4A71">
            <w:pPr>
              <w:spacing w:before="120" w:after="120" w:line="240" w:lineRule="auto"/>
              <w:rPr>
                <w:rFonts w:eastAsia="Calibri" w:cs="Times New Roman"/>
                <w:sz w:val="23"/>
                <w:szCs w:val="23"/>
              </w:rPr>
            </w:pPr>
          </w:p>
        </w:tc>
        <w:tc>
          <w:tcPr>
            <w:tcW w:w="8891" w:type="dxa"/>
          </w:tcPr>
          <w:p w14:paraId="446633EC"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Принимающая сторона в любом случае несет полную ответственность за нарушение настоящего Соглашения своими Аффилированными лицам, Работниками, иными третьими лицами, которым раскрыта Конфиденциальная информация. Принимающая сторона должна обеспечить, чтобы каждое лицо, которому раскрывается Конфиденциальная информация, было осведомлено и обязано соблюдать условия настоящего Соглашения в отношении Конфиденциальной информации, а также требования применимого права, регулирующего порядок защиты коммерческой тайны и персональных данных. </w:t>
            </w:r>
          </w:p>
        </w:tc>
      </w:tr>
      <w:tr w:rsidR="00FD7E57" w:rsidRPr="006B4A71" w14:paraId="130AB0CA" w14:textId="77777777" w:rsidTr="009C535A">
        <w:tc>
          <w:tcPr>
            <w:tcW w:w="743" w:type="dxa"/>
          </w:tcPr>
          <w:p w14:paraId="73CCC1FB"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2.5.</w:t>
            </w:r>
          </w:p>
        </w:tc>
        <w:tc>
          <w:tcPr>
            <w:tcW w:w="8891" w:type="dxa"/>
          </w:tcPr>
          <w:p w14:paraId="113AACFA" w14:textId="4CCA9078"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а также ее аффилированные лица, вправе раскрывать Конфиденциальную информацию в том объеме, в котором это необходимо для  исполнения требований закона, в т.ч. личного закона юридического лица, правил обращения ценных бумаг, иных нормативно-правовых актов, распоряжений суда или законных предписаний органов исполнительной или муниципальной власти, изданных в пределах их компетенции при условии предварительного (а если это невозможно, незамедлительного последующего) уведомления Раскрывающей стороны о таком раскрытии и объеме раскрытой информации.</w:t>
            </w:r>
          </w:p>
        </w:tc>
      </w:tr>
      <w:tr w:rsidR="00FD7E57" w:rsidRPr="006B4A71" w14:paraId="3BEC6745" w14:textId="77777777" w:rsidTr="009C535A">
        <w:tc>
          <w:tcPr>
            <w:tcW w:w="743" w:type="dxa"/>
          </w:tcPr>
          <w:p w14:paraId="75ADB778"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lastRenderedPageBreak/>
              <w:t>2.6.</w:t>
            </w:r>
          </w:p>
        </w:tc>
        <w:tc>
          <w:tcPr>
            <w:tcW w:w="8891" w:type="dxa"/>
          </w:tcPr>
          <w:p w14:paraId="24646E69"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Ни одна из Сторон не вправе использовать наименование, логотип или торговые знаки другой Стороны, равно как и любые производные от них, любым способом, делать сообщения для средств массовой информации, рекламные или иные публичные объявления, касающиеся факта раскрытия Конфиденциальной информации или Цели, без предварительного письменного согласия другой Стороны.</w:t>
            </w:r>
          </w:p>
        </w:tc>
      </w:tr>
      <w:tr w:rsidR="00FD7E57" w:rsidRPr="006B4A71" w14:paraId="09F8F70A" w14:textId="77777777" w:rsidTr="009C535A">
        <w:tc>
          <w:tcPr>
            <w:tcW w:w="743" w:type="dxa"/>
          </w:tcPr>
          <w:p w14:paraId="2FCB543E" w14:textId="77777777" w:rsidR="00FD7E57" w:rsidRPr="006B4A71" w:rsidRDefault="00FD7E57" w:rsidP="006B4A71">
            <w:pPr>
              <w:spacing w:before="120" w:after="120" w:line="240" w:lineRule="auto"/>
              <w:rPr>
                <w:rFonts w:eastAsia="Calibri" w:cs="Times New Roman"/>
                <w:b/>
                <w:sz w:val="23"/>
                <w:szCs w:val="23"/>
              </w:rPr>
            </w:pPr>
            <w:r w:rsidRPr="006B4A71">
              <w:rPr>
                <w:rFonts w:eastAsia="Calibri" w:cs="Times New Roman"/>
                <w:b/>
                <w:sz w:val="23"/>
                <w:szCs w:val="23"/>
              </w:rPr>
              <w:t>3.</w:t>
            </w:r>
          </w:p>
        </w:tc>
        <w:tc>
          <w:tcPr>
            <w:tcW w:w="8891" w:type="dxa"/>
          </w:tcPr>
          <w:p w14:paraId="266BA07F" w14:textId="77777777" w:rsidR="00FD7E57" w:rsidRPr="006B4A71" w:rsidRDefault="00FD7E57" w:rsidP="006B4A71">
            <w:pPr>
              <w:spacing w:before="120" w:after="120" w:line="240" w:lineRule="auto"/>
              <w:rPr>
                <w:rFonts w:eastAsia="Calibri" w:cs="Times New Roman"/>
                <w:b/>
                <w:sz w:val="23"/>
                <w:szCs w:val="23"/>
                <w:lang w:val="en-US"/>
              </w:rPr>
            </w:pPr>
            <w:r w:rsidRPr="006B4A71">
              <w:rPr>
                <w:rFonts w:eastAsia="Calibri" w:cs="Times New Roman"/>
                <w:b/>
                <w:sz w:val="23"/>
                <w:szCs w:val="23"/>
              </w:rPr>
              <w:t>Оформление и порядок передачи</w:t>
            </w:r>
          </w:p>
        </w:tc>
      </w:tr>
      <w:tr w:rsidR="00FD7E57" w:rsidRPr="006B4A71" w14:paraId="7DF5F8D9" w14:textId="77777777" w:rsidTr="009C535A">
        <w:tc>
          <w:tcPr>
            <w:tcW w:w="743" w:type="dxa"/>
          </w:tcPr>
          <w:p w14:paraId="091DD7E2"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3.1.</w:t>
            </w:r>
          </w:p>
        </w:tc>
        <w:tc>
          <w:tcPr>
            <w:tcW w:w="8891" w:type="dxa"/>
          </w:tcPr>
          <w:p w14:paraId="58EFAE13"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Принимающая сторона обязуется обращаться с Конфиденциальной информацией в соответствии с требованиями применимого права, требованиями настоящего Соглашения, если Конфиденциальная информация раскрыта в соответствии со следующими условиями:</w:t>
            </w:r>
          </w:p>
        </w:tc>
      </w:tr>
      <w:tr w:rsidR="00FD7E57" w:rsidRPr="006B4A71" w14:paraId="1FC5CE42" w14:textId="77777777" w:rsidTr="009C535A">
        <w:tc>
          <w:tcPr>
            <w:tcW w:w="743" w:type="dxa"/>
          </w:tcPr>
          <w:p w14:paraId="2CD70E0B"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3.2.</w:t>
            </w:r>
          </w:p>
        </w:tc>
        <w:tc>
          <w:tcPr>
            <w:tcW w:w="8891" w:type="dxa"/>
          </w:tcPr>
          <w:p w14:paraId="51427611"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Конфиденциальная информация Сторон передается и принимается только следующими Уполномоченными представителями:</w:t>
            </w:r>
          </w:p>
          <w:p w14:paraId="7DB83B3F"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От Стороны 1:</w:t>
            </w:r>
          </w:p>
        </w:tc>
      </w:tr>
      <w:tr w:rsidR="00FD7E57" w:rsidRPr="006B4A71" w14:paraId="79C06A3A" w14:textId="77777777" w:rsidTr="009C535A">
        <w:tc>
          <w:tcPr>
            <w:tcW w:w="743" w:type="dxa"/>
          </w:tcPr>
          <w:p w14:paraId="30656DAF"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(а)</w:t>
            </w:r>
          </w:p>
        </w:tc>
        <w:tc>
          <w:tcPr>
            <w:tcW w:w="8891" w:type="dxa"/>
          </w:tcPr>
          <w:p w14:paraId="3E2DAFDC"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0677D5E9" w14:textId="77777777" w:rsidTr="009C535A">
        <w:tc>
          <w:tcPr>
            <w:tcW w:w="743" w:type="dxa"/>
          </w:tcPr>
          <w:p w14:paraId="27264A15"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(b)</w:t>
            </w:r>
          </w:p>
        </w:tc>
        <w:tc>
          <w:tcPr>
            <w:tcW w:w="8891" w:type="dxa"/>
          </w:tcPr>
          <w:p w14:paraId="02F4DABA"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65BB5294" w14:textId="77777777" w:rsidTr="009C535A">
        <w:trPr>
          <w:trHeight w:val="430"/>
        </w:trPr>
        <w:tc>
          <w:tcPr>
            <w:tcW w:w="743" w:type="dxa"/>
          </w:tcPr>
          <w:p w14:paraId="6ADE0EBD"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(c)</w:t>
            </w:r>
          </w:p>
        </w:tc>
        <w:tc>
          <w:tcPr>
            <w:tcW w:w="8891" w:type="dxa"/>
          </w:tcPr>
          <w:p w14:paraId="63E866C4"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35E70DC8" w14:textId="77777777" w:rsidTr="009C535A">
        <w:tc>
          <w:tcPr>
            <w:tcW w:w="743" w:type="dxa"/>
          </w:tcPr>
          <w:p w14:paraId="304F760B" w14:textId="77777777" w:rsidR="00FD7E57" w:rsidRPr="006B4A71" w:rsidRDefault="00FD7E57" w:rsidP="006B4A71">
            <w:pPr>
              <w:spacing w:before="120" w:after="120" w:line="240" w:lineRule="auto"/>
              <w:rPr>
                <w:rFonts w:eastAsia="Calibri" w:cs="Times New Roman"/>
                <w:sz w:val="23"/>
                <w:szCs w:val="23"/>
                <w:lang w:val="en-US"/>
              </w:rPr>
            </w:pPr>
          </w:p>
        </w:tc>
        <w:tc>
          <w:tcPr>
            <w:tcW w:w="8891" w:type="dxa"/>
          </w:tcPr>
          <w:p w14:paraId="73704A80"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От Стороны 2:</w:t>
            </w:r>
          </w:p>
        </w:tc>
      </w:tr>
      <w:tr w:rsidR="00FD7E57" w:rsidRPr="006B4A71" w14:paraId="57DE1DF2" w14:textId="77777777" w:rsidTr="009C535A">
        <w:tc>
          <w:tcPr>
            <w:tcW w:w="743" w:type="dxa"/>
          </w:tcPr>
          <w:p w14:paraId="1C78F75C"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(а)</w:t>
            </w:r>
          </w:p>
        </w:tc>
        <w:tc>
          <w:tcPr>
            <w:tcW w:w="8891" w:type="dxa"/>
          </w:tcPr>
          <w:p w14:paraId="67B64E13"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7C858B6C" w14:textId="77777777" w:rsidTr="009C535A">
        <w:tc>
          <w:tcPr>
            <w:tcW w:w="743" w:type="dxa"/>
          </w:tcPr>
          <w:p w14:paraId="464E80B2"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(b)</w:t>
            </w:r>
          </w:p>
        </w:tc>
        <w:tc>
          <w:tcPr>
            <w:tcW w:w="8891" w:type="dxa"/>
          </w:tcPr>
          <w:p w14:paraId="4CABF93E"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01949F83" w14:textId="77777777" w:rsidTr="009C535A">
        <w:tc>
          <w:tcPr>
            <w:tcW w:w="743" w:type="dxa"/>
          </w:tcPr>
          <w:p w14:paraId="02CE9CB5"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(c)</w:t>
            </w:r>
          </w:p>
        </w:tc>
        <w:tc>
          <w:tcPr>
            <w:tcW w:w="8891" w:type="dxa"/>
          </w:tcPr>
          <w:p w14:paraId="4B5E73FD"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39EA11BB" w14:textId="77777777" w:rsidTr="009C535A">
        <w:tc>
          <w:tcPr>
            <w:tcW w:w="743" w:type="dxa"/>
          </w:tcPr>
          <w:p w14:paraId="08B1D920" w14:textId="77777777" w:rsidR="00FD7E57" w:rsidRPr="006B4A71" w:rsidRDefault="00FD7E57" w:rsidP="006B4A71">
            <w:pPr>
              <w:spacing w:before="120" w:after="120" w:line="240" w:lineRule="auto"/>
              <w:jc w:val="both"/>
              <w:rPr>
                <w:rFonts w:eastAsia="Calibri" w:cs="Times New Roman"/>
                <w:sz w:val="23"/>
                <w:szCs w:val="23"/>
                <w:lang w:val="en-US"/>
              </w:rPr>
            </w:pPr>
            <w:r w:rsidRPr="006B4A71">
              <w:rPr>
                <w:rFonts w:eastAsia="Calibri" w:cs="Times New Roman"/>
                <w:sz w:val="23"/>
                <w:szCs w:val="23"/>
                <w:lang w:val="en-US"/>
              </w:rPr>
              <w:t>3.3.</w:t>
            </w:r>
          </w:p>
        </w:tc>
        <w:tc>
          <w:tcPr>
            <w:tcW w:w="8891" w:type="dxa"/>
          </w:tcPr>
          <w:p w14:paraId="29E35D65"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Все материальные копии Конфиденциальной информации (включая бумажные) должны быть ясно маркированы отметкой «Конфиденциально»</w:t>
            </w:r>
            <w:r w:rsidRPr="006B4A71">
              <w:rPr>
                <w:rFonts w:eastAsia="Calibri" w:cs="Times New Roman"/>
                <w:szCs w:val="24"/>
              </w:rPr>
              <w:t xml:space="preserve"> </w:t>
            </w:r>
            <w:r w:rsidRPr="006B4A71">
              <w:rPr>
                <w:rFonts w:eastAsia="Calibri" w:cs="Times New Roman"/>
                <w:sz w:val="23"/>
                <w:szCs w:val="23"/>
              </w:rPr>
              <w:t>или «Коммерческая тайна» в зависимости от передаваемой Конфиденциальной информации с указанием полного наименования и местонахождения Раскрывающей стороны в момент раскрытия.</w:t>
            </w:r>
          </w:p>
          <w:p w14:paraId="1282AB15"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При необходимости раскрытие должно сопровождаться документом, подписанным Раскрывающей стороной, содержащим перечень раскрываемых конфиденциальных сведений и тип носителя, на котором они зафиксированы. </w:t>
            </w:r>
          </w:p>
        </w:tc>
      </w:tr>
      <w:tr w:rsidR="00FD7E57" w:rsidRPr="006B4A71" w14:paraId="03279BD3" w14:textId="77777777" w:rsidTr="009C535A">
        <w:tc>
          <w:tcPr>
            <w:tcW w:w="743" w:type="dxa"/>
          </w:tcPr>
          <w:p w14:paraId="6BC85179"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3.4.</w:t>
            </w:r>
          </w:p>
        </w:tc>
        <w:tc>
          <w:tcPr>
            <w:tcW w:w="8891" w:type="dxa"/>
          </w:tcPr>
          <w:p w14:paraId="7EEA7215"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Все электронные копии Конфиденциальной информации должны быть ясно маркированы отметкой «Конфиденциально, Коммерческая тайна» в момент раскрытия. Конфиденциальная информация может быть раскрыта посредством электронных сообщений по открытым каналам связи при условии, что Стороны предпримут разумные меры для защиты Конфиденциальной информации.</w:t>
            </w:r>
            <w:r w:rsidRPr="006B4A71">
              <w:rPr>
                <w:rFonts w:eastAsia="Calibri" w:cs="Times New Roman"/>
                <w:szCs w:val="24"/>
              </w:rPr>
              <w:t xml:space="preserve"> </w:t>
            </w:r>
            <w:r w:rsidRPr="006B4A71">
              <w:rPr>
                <w:rFonts w:eastAsia="Calibri" w:cs="Times New Roman"/>
                <w:sz w:val="23"/>
                <w:szCs w:val="23"/>
              </w:rPr>
              <w:t>В случае раскрытия Конфиденциальной информации вышеуказанным способом, подтверждением получения Принимающей стороной Конфиденциальной информации является получение Раскрывающей стороной ответного письма Принимающей стороны о получении Конфиденциальной информации.</w:t>
            </w:r>
          </w:p>
        </w:tc>
      </w:tr>
      <w:tr w:rsidR="00FD7E57" w:rsidRPr="006B4A71" w14:paraId="335E2E08" w14:textId="77777777" w:rsidTr="009C535A">
        <w:tc>
          <w:tcPr>
            <w:tcW w:w="743" w:type="dxa"/>
          </w:tcPr>
          <w:p w14:paraId="54D91418"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3.5.</w:t>
            </w:r>
          </w:p>
        </w:tc>
        <w:tc>
          <w:tcPr>
            <w:tcW w:w="8891" w:type="dxa"/>
          </w:tcPr>
          <w:p w14:paraId="26E4D222"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Если Конфиденциальная информация раскрывается устно, Раскрывающая сторона обязана уведомить Принимающую сторону о том, что Информация конфиденциальна в момент раскрытия, а также в течение 10 дней после раскрытия направить Принимающей стороне письменное подтверждение, содержащее дату раскрытия и перечень раскрытых сведений.</w:t>
            </w:r>
            <w:r w:rsidRPr="006B4A71">
              <w:rPr>
                <w:rFonts w:eastAsia="Calibri" w:cs="Times New Roman"/>
                <w:szCs w:val="24"/>
              </w:rPr>
              <w:t xml:space="preserve"> </w:t>
            </w:r>
            <w:r w:rsidRPr="006B4A71">
              <w:rPr>
                <w:rFonts w:eastAsia="Calibri" w:cs="Times New Roman"/>
                <w:sz w:val="23"/>
                <w:szCs w:val="23"/>
              </w:rPr>
              <w:t xml:space="preserve">До момента получения письменного подтверждения Принимающая сторона добросовестно полагает, что переданная устно информация является </w:t>
            </w:r>
            <w:r w:rsidRPr="006B4A71">
              <w:rPr>
                <w:rFonts w:eastAsia="Calibri" w:cs="Times New Roman"/>
                <w:sz w:val="23"/>
                <w:szCs w:val="23"/>
              </w:rPr>
              <w:lastRenderedPageBreak/>
              <w:t>конфиденциальной, и соблюдает в отношении нее все обязательства, предусмотренные Соглашением.</w:t>
            </w:r>
          </w:p>
        </w:tc>
      </w:tr>
      <w:tr w:rsidR="00FD7E57" w:rsidRPr="006B4A71" w14:paraId="069C4534" w14:textId="77777777" w:rsidTr="009C535A">
        <w:tc>
          <w:tcPr>
            <w:tcW w:w="743" w:type="dxa"/>
          </w:tcPr>
          <w:p w14:paraId="6F167A3B"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lastRenderedPageBreak/>
              <w:t>3.6.</w:t>
            </w:r>
          </w:p>
        </w:tc>
        <w:tc>
          <w:tcPr>
            <w:tcW w:w="8891" w:type="dxa"/>
          </w:tcPr>
          <w:p w14:paraId="4C5C28F6" w14:textId="50F37D5D" w:rsidR="00FD7E57" w:rsidRPr="006B4A71" w:rsidRDefault="00FD7E57" w:rsidP="003B189E">
            <w:pPr>
              <w:spacing w:before="120" w:after="120" w:line="240" w:lineRule="auto"/>
              <w:jc w:val="both"/>
              <w:rPr>
                <w:rFonts w:eastAsia="Calibri" w:cs="Times New Roman"/>
                <w:sz w:val="23"/>
                <w:szCs w:val="23"/>
              </w:rPr>
            </w:pPr>
            <w:r w:rsidRPr="006B4A71">
              <w:rPr>
                <w:rFonts w:eastAsia="Calibri" w:cs="Times New Roman"/>
                <w:sz w:val="23"/>
                <w:szCs w:val="23"/>
              </w:rPr>
              <w:t>Конфиденциальная информация может быть передана в письменной либо электронной форме, в том числе посредством отчуждаемых электронных носителей (флэш-накопители, CD, DVD, накопители на магнитной ленте, съемный жесткий диск и пр.):</w:t>
            </w:r>
          </w:p>
        </w:tc>
      </w:tr>
      <w:tr w:rsidR="00FD7E57" w:rsidRPr="006B4A71" w14:paraId="45684D96" w14:textId="77777777" w:rsidTr="009C535A">
        <w:tc>
          <w:tcPr>
            <w:tcW w:w="743" w:type="dxa"/>
          </w:tcPr>
          <w:p w14:paraId="2523EFDC"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(а)</w:t>
            </w:r>
          </w:p>
        </w:tc>
        <w:tc>
          <w:tcPr>
            <w:tcW w:w="8891" w:type="dxa"/>
          </w:tcPr>
          <w:p w14:paraId="6EB5897C"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передачей Уполномоченному представителю Принимающей стороны из рук в руки, либо в упаковке, способной исключить доступ к информации, без нарушения ее целостности;</w:t>
            </w:r>
          </w:p>
        </w:tc>
      </w:tr>
      <w:tr w:rsidR="00FD7E57" w:rsidRPr="00B57B86" w14:paraId="1386A77A" w14:textId="77777777" w:rsidTr="009C535A">
        <w:tc>
          <w:tcPr>
            <w:tcW w:w="743" w:type="dxa"/>
          </w:tcPr>
          <w:p w14:paraId="6A92B857" w14:textId="31529B68" w:rsidR="00FD7E57" w:rsidRPr="00B57B86" w:rsidRDefault="00FD7E57" w:rsidP="006B4A71">
            <w:pPr>
              <w:spacing w:before="120" w:after="120" w:line="240" w:lineRule="auto"/>
              <w:jc w:val="both"/>
              <w:rPr>
                <w:rFonts w:eastAsia="Calibri" w:cs="Times New Roman"/>
                <w:sz w:val="23"/>
                <w:szCs w:val="23"/>
                <w:lang w:val="en-US"/>
              </w:rPr>
            </w:pPr>
            <w:r>
              <w:rPr>
                <w:rFonts w:eastAsia="Calibri" w:cs="Times New Roman"/>
                <w:sz w:val="23"/>
                <w:szCs w:val="23"/>
                <w:lang w:val="en-US"/>
              </w:rPr>
              <w:t>(b)</w:t>
            </w:r>
          </w:p>
        </w:tc>
        <w:tc>
          <w:tcPr>
            <w:tcW w:w="8891" w:type="dxa"/>
          </w:tcPr>
          <w:p w14:paraId="19B6C3EA" w14:textId="52659EFE" w:rsidR="00FD7E57" w:rsidRPr="00B57B86" w:rsidRDefault="00FD7E57" w:rsidP="006B4A71">
            <w:pPr>
              <w:spacing w:before="120" w:after="120" w:line="240" w:lineRule="auto"/>
              <w:jc w:val="both"/>
              <w:rPr>
                <w:rFonts w:eastAsia="Calibri" w:cs="Times New Roman"/>
                <w:sz w:val="23"/>
                <w:szCs w:val="23"/>
              </w:rPr>
            </w:pPr>
            <w:r>
              <w:t>по каналам факсимильной связи, если отсутствует объективная разумная возможность передачи иными способами, с предварительным уведомлением Уполномоченного представителя Принимающей стороны о дате и времени такой передачи. Уполномоченное лицо Принимающей стороны с момента уведомления о необходимости получить Конфиденциальную информацию по каналам факсимильной связи является лицом, ответственным за прием Конфиденциальной информации и её защиту;</w:t>
            </w:r>
          </w:p>
        </w:tc>
      </w:tr>
      <w:tr w:rsidR="00FD7E57" w:rsidRPr="006B4A71" w14:paraId="249D163C" w14:textId="77777777" w:rsidTr="009C535A">
        <w:tc>
          <w:tcPr>
            <w:tcW w:w="743" w:type="dxa"/>
          </w:tcPr>
          <w:p w14:paraId="0D334FE5" w14:textId="316ED820" w:rsidR="00FD7E57" w:rsidRPr="006B4A71" w:rsidRDefault="00FD7E57" w:rsidP="006B4A71">
            <w:pPr>
              <w:spacing w:before="120" w:after="120" w:line="240" w:lineRule="auto"/>
              <w:jc w:val="both"/>
              <w:rPr>
                <w:rFonts w:eastAsia="Calibri" w:cs="Times New Roman"/>
                <w:b/>
                <w:sz w:val="23"/>
                <w:szCs w:val="23"/>
                <w:lang w:val="en-US"/>
              </w:rPr>
            </w:pPr>
            <w:r w:rsidRPr="006B4A71">
              <w:rPr>
                <w:rFonts w:eastAsia="Calibri" w:cs="Times New Roman"/>
                <w:sz w:val="23"/>
                <w:szCs w:val="23"/>
                <w:lang w:val="en-US"/>
              </w:rPr>
              <w:t>(</w:t>
            </w:r>
            <w:r>
              <w:rPr>
                <w:rFonts w:eastAsia="Calibri" w:cs="Times New Roman"/>
                <w:sz w:val="23"/>
                <w:szCs w:val="23"/>
                <w:lang w:val="en-US"/>
              </w:rPr>
              <w:t>с</w:t>
            </w:r>
            <w:r w:rsidRPr="006B4A71">
              <w:rPr>
                <w:rFonts w:eastAsia="Calibri" w:cs="Times New Roman"/>
                <w:sz w:val="23"/>
                <w:szCs w:val="23"/>
                <w:lang w:val="en-US"/>
              </w:rPr>
              <w:t>)</w:t>
            </w:r>
          </w:p>
        </w:tc>
        <w:tc>
          <w:tcPr>
            <w:tcW w:w="8891" w:type="dxa"/>
          </w:tcPr>
          <w:p w14:paraId="048CB234" w14:textId="57E82B72"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курьерской либо фельдъегерской почтой в упаковке, способной исключить доступ к информации, без нарушения ее целостности.</w:t>
            </w:r>
            <w:r w:rsidRPr="006B4A71">
              <w:rPr>
                <w:rFonts w:eastAsia="Calibri" w:cs="Times New Roman"/>
                <w:szCs w:val="24"/>
              </w:rPr>
              <w:t xml:space="preserve"> </w:t>
            </w:r>
            <w:r w:rsidRPr="006B4A71">
              <w:rPr>
                <w:rFonts w:eastAsia="Calibri" w:cs="Times New Roman"/>
                <w:sz w:val="23"/>
                <w:szCs w:val="23"/>
              </w:rPr>
              <w:t>В случае передачи Конфиденциальной информации способами, указанными в настоящем пункте, передача такой информации сопровождается подписанием Сторонами документа, подтверждающего факт передачи Конфиденциальной информации, в котором указываются получатель такой информации (уполномоченный сотрудник), адрес доставки, носители, краткое содержание передаваемой информации</w:t>
            </w:r>
            <w:r>
              <w:rPr>
                <w:rFonts w:eastAsia="Calibri" w:cs="Times New Roman"/>
                <w:sz w:val="23"/>
                <w:szCs w:val="23"/>
              </w:rPr>
              <w:t>.</w:t>
            </w:r>
          </w:p>
        </w:tc>
      </w:tr>
      <w:tr w:rsidR="00FD7E57" w:rsidRPr="006B4A71" w14:paraId="09B81CAC" w14:textId="77777777" w:rsidTr="009C535A">
        <w:tc>
          <w:tcPr>
            <w:tcW w:w="743" w:type="dxa"/>
          </w:tcPr>
          <w:p w14:paraId="641EA45D" w14:textId="77777777" w:rsidR="00FD7E57" w:rsidRPr="006B4A71" w:rsidRDefault="00FD7E57" w:rsidP="006B4A71">
            <w:pPr>
              <w:spacing w:before="120" w:after="120" w:line="240" w:lineRule="auto"/>
              <w:jc w:val="both"/>
              <w:rPr>
                <w:rFonts w:eastAsia="Calibri" w:cs="Times New Roman"/>
                <w:sz w:val="23"/>
                <w:szCs w:val="23"/>
                <w:lang w:val="en-US"/>
              </w:rPr>
            </w:pPr>
            <w:r w:rsidRPr="006B4A71">
              <w:rPr>
                <w:rFonts w:eastAsia="Calibri" w:cs="Times New Roman"/>
                <w:sz w:val="23"/>
                <w:szCs w:val="23"/>
                <w:lang w:val="en-US"/>
              </w:rPr>
              <w:t>3.7.</w:t>
            </w:r>
          </w:p>
        </w:tc>
        <w:tc>
          <w:tcPr>
            <w:tcW w:w="8891" w:type="dxa"/>
          </w:tcPr>
          <w:p w14:paraId="06947E26" w14:textId="27565AFA" w:rsidR="00FD7E57" w:rsidRPr="006B4A71" w:rsidRDefault="00FD7E57" w:rsidP="003B189E">
            <w:pPr>
              <w:spacing w:before="120" w:after="120" w:line="240" w:lineRule="auto"/>
              <w:jc w:val="both"/>
              <w:rPr>
                <w:rFonts w:eastAsia="Calibri" w:cs="Times New Roman"/>
                <w:b/>
                <w:sz w:val="23"/>
                <w:szCs w:val="23"/>
              </w:rPr>
            </w:pPr>
            <w:r w:rsidRPr="006B4A71">
              <w:rPr>
                <w:rFonts w:eastAsia="Calibri" w:cs="Times New Roman"/>
                <w:sz w:val="23"/>
                <w:szCs w:val="23"/>
              </w:rPr>
              <w:t>При необходимости передать Конфиденциальную информацию посредством использования электронной почты и сети Интернет, Раскрывающая сторона, используя программы архиваторы (Win RAR, WinZip, 7-Zip) архивирует передаваемую информацию, и устанавливает на открытие архивного файла пароль. Пароль на открытие архивных файлов должен быть согласован Сторонами при подписании настоящего соглашения и храниться у Уполномоченных лиц в соответствии с установленным режимом коммерческой тайны каждой Стороны.</w:t>
            </w:r>
          </w:p>
        </w:tc>
      </w:tr>
      <w:tr w:rsidR="00FD7E57" w:rsidRPr="006B4A71" w14:paraId="063CC3D7" w14:textId="77777777" w:rsidTr="009C535A">
        <w:tc>
          <w:tcPr>
            <w:tcW w:w="743" w:type="dxa"/>
          </w:tcPr>
          <w:p w14:paraId="71CD3C9D"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3.8.</w:t>
            </w:r>
          </w:p>
        </w:tc>
        <w:tc>
          <w:tcPr>
            <w:tcW w:w="8891" w:type="dxa"/>
          </w:tcPr>
          <w:p w14:paraId="699B4F44"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Не допускается передача Конфиденциальной информации: </w:t>
            </w:r>
          </w:p>
        </w:tc>
      </w:tr>
      <w:tr w:rsidR="00FD7E57" w:rsidRPr="006B4A71" w14:paraId="1FD176D5" w14:textId="77777777" w:rsidTr="009C535A">
        <w:tc>
          <w:tcPr>
            <w:tcW w:w="743" w:type="dxa"/>
          </w:tcPr>
          <w:p w14:paraId="3C0CD859"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(а)</w:t>
            </w:r>
          </w:p>
        </w:tc>
        <w:tc>
          <w:tcPr>
            <w:tcW w:w="8891" w:type="dxa"/>
          </w:tcPr>
          <w:p w14:paraId="53D4A52C"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 почтовых адресов публичных электронных почтовых служб (</w:t>
            </w:r>
            <w:r w:rsidRPr="006B4A71">
              <w:rPr>
                <w:rFonts w:eastAsia="Calibri" w:cs="Times New Roman"/>
                <w:sz w:val="23"/>
                <w:szCs w:val="23"/>
                <w:lang w:val="en-US"/>
              </w:rPr>
              <w:t>mail</w:t>
            </w:r>
            <w:r w:rsidRPr="006B4A71">
              <w:rPr>
                <w:rFonts w:eastAsia="Calibri" w:cs="Times New Roman"/>
                <w:sz w:val="23"/>
                <w:szCs w:val="23"/>
              </w:rPr>
              <w:t>.</w:t>
            </w:r>
            <w:r w:rsidRPr="006B4A71">
              <w:rPr>
                <w:rFonts w:eastAsia="Calibri" w:cs="Times New Roman"/>
                <w:sz w:val="23"/>
                <w:szCs w:val="23"/>
                <w:lang w:val="en-US"/>
              </w:rPr>
              <w:t>ru</w:t>
            </w:r>
            <w:r w:rsidRPr="006B4A71">
              <w:rPr>
                <w:rFonts w:eastAsia="Calibri" w:cs="Times New Roman"/>
                <w:sz w:val="23"/>
                <w:szCs w:val="23"/>
              </w:rPr>
              <w:t xml:space="preserve">, </w:t>
            </w:r>
            <w:r w:rsidRPr="006B4A71">
              <w:rPr>
                <w:rFonts w:eastAsia="Calibri" w:cs="Times New Roman"/>
                <w:sz w:val="23"/>
                <w:szCs w:val="23"/>
                <w:lang w:val="en-US"/>
              </w:rPr>
              <w:t>yandex</w:t>
            </w:r>
            <w:r w:rsidRPr="006B4A71">
              <w:rPr>
                <w:rFonts w:eastAsia="Calibri" w:cs="Times New Roman"/>
                <w:sz w:val="23"/>
                <w:szCs w:val="23"/>
              </w:rPr>
              <w:t>.</w:t>
            </w:r>
            <w:r w:rsidRPr="006B4A71">
              <w:rPr>
                <w:rFonts w:eastAsia="Calibri" w:cs="Times New Roman"/>
                <w:sz w:val="23"/>
                <w:szCs w:val="23"/>
                <w:lang w:val="en-US"/>
              </w:rPr>
              <w:t>ru</w:t>
            </w:r>
            <w:r w:rsidRPr="006B4A71">
              <w:rPr>
                <w:rFonts w:eastAsia="Calibri" w:cs="Times New Roman"/>
                <w:sz w:val="23"/>
                <w:szCs w:val="23"/>
              </w:rPr>
              <w:t xml:space="preserve">,  </w:t>
            </w:r>
            <w:r w:rsidRPr="006B4A71">
              <w:rPr>
                <w:rFonts w:eastAsia="Calibri" w:cs="Times New Roman"/>
                <w:sz w:val="23"/>
                <w:szCs w:val="23"/>
                <w:lang w:val="en-US"/>
              </w:rPr>
              <w:t>gmail</w:t>
            </w:r>
            <w:r w:rsidRPr="006B4A71">
              <w:rPr>
                <w:rFonts w:eastAsia="Calibri" w:cs="Times New Roman"/>
                <w:sz w:val="23"/>
                <w:szCs w:val="23"/>
              </w:rPr>
              <w:t>.</w:t>
            </w:r>
            <w:r w:rsidRPr="006B4A71">
              <w:rPr>
                <w:rFonts w:eastAsia="Calibri" w:cs="Times New Roman"/>
                <w:sz w:val="23"/>
                <w:szCs w:val="23"/>
                <w:lang w:val="en-US"/>
              </w:rPr>
              <w:t>com</w:t>
            </w:r>
            <w:r w:rsidRPr="006B4A71">
              <w:rPr>
                <w:rFonts w:eastAsia="Calibri" w:cs="Times New Roman"/>
                <w:sz w:val="23"/>
                <w:szCs w:val="23"/>
              </w:rPr>
              <w:t>, и др.);</w:t>
            </w:r>
          </w:p>
        </w:tc>
      </w:tr>
      <w:tr w:rsidR="00FD7E57" w:rsidRPr="006B4A71" w14:paraId="57D92E5D" w14:textId="77777777" w:rsidTr="009C535A">
        <w:tc>
          <w:tcPr>
            <w:tcW w:w="743" w:type="dxa"/>
          </w:tcPr>
          <w:p w14:paraId="52F9A7DC"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(b)</w:t>
            </w:r>
          </w:p>
        </w:tc>
        <w:tc>
          <w:tcPr>
            <w:tcW w:w="8891" w:type="dxa"/>
          </w:tcPr>
          <w:p w14:paraId="4EA9817B"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 xml:space="preserve">по телефону, с использованием средств громкой связи (конференцсвязь) </w:t>
            </w:r>
            <w:r w:rsidRPr="006B4A71">
              <w:rPr>
                <w:rFonts w:eastAsia="Calibri" w:cs="Times New Roman"/>
                <w:szCs w:val="24"/>
              </w:rPr>
              <w:t>в помещениях, не обеспечивающих защиту от утечки Конфиденциальной информации по акустическому каналу</w:t>
            </w:r>
            <w:r w:rsidRPr="006B4A71">
              <w:rPr>
                <w:rFonts w:eastAsia="Calibri" w:cs="Times New Roman"/>
                <w:sz w:val="23"/>
                <w:szCs w:val="23"/>
              </w:rPr>
              <w:t>;</w:t>
            </w:r>
          </w:p>
        </w:tc>
      </w:tr>
      <w:tr w:rsidR="00FD7E57" w:rsidRPr="006B4A71" w14:paraId="0F28F119" w14:textId="77777777" w:rsidTr="009C535A">
        <w:tc>
          <w:tcPr>
            <w:tcW w:w="743" w:type="dxa"/>
          </w:tcPr>
          <w:p w14:paraId="6D5A9F24"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w:t>
            </w:r>
          </w:p>
        </w:tc>
        <w:tc>
          <w:tcPr>
            <w:tcW w:w="8891" w:type="dxa"/>
          </w:tcPr>
          <w:p w14:paraId="489820A3"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путем передачи пароля на открытие архивных файлов содержащих Конфиденциальную информацию одновременно с передаваемым архивным файлом.</w:t>
            </w:r>
          </w:p>
        </w:tc>
      </w:tr>
      <w:tr w:rsidR="00FD7E57" w:rsidRPr="006B4A71" w14:paraId="6EF32A6D" w14:textId="77777777" w:rsidTr="009C535A">
        <w:tc>
          <w:tcPr>
            <w:tcW w:w="743" w:type="dxa"/>
          </w:tcPr>
          <w:p w14:paraId="68F8AA0B" w14:textId="77777777" w:rsidR="00FD7E57" w:rsidRPr="006B4A71" w:rsidRDefault="00FD7E57" w:rsidP="006B4A71">
            <w:pPr>
              <w:spacing w:before="120" w:after="120" w:line="240" w:lineRule="auto"/>
              <w:jc w:val="both"/>
              <w:rPr>
                <w:rFonts w:eastAsia="Calibri" w:cs="Times New Roman"/>
                <w:b/>
                <w:sz w:val="23"/>
                <w:szCs w:val="23"/>
                <w:lang w:val="en-US"/>
              </w:rPr>
            </w:pPr>
            <w:r w:rsidRPr="006B4A71">
              <w:rPr>
                <w:rFonts w:eastAsia="Calibri" w:cs="Times New Roman"/>
                <w:b/>
                <w:sz w:val="23"/>
                <w:szCs w:val="23"/>
                <w:lang w:val="en-US"/>
              </w:rPr>
              <w:t>4.</w:t>
            </w:r>
          </w:p>
        </w:tc>
        <w:tc>
          <w:tcPr>
            <w:tcW w:w="8891" w:type="dxa"/>
          </w:tcPr>
          <w:p w14:paraId="26A04E93"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Возвращение Конфиденциальной информации</w:t>
            </w:r>
          </w:p>
        </w:tc>
      </w:tr>
      <w:tr w:rsidR="00FD7E57" w:rsidRPr="006B4A71" w14:paraId="47E146B1" w14:textId="77777777" w:rsidTr="009C535A">
        <w:tc>
          <w:tcPr>
            <w:tcW w:w="743" w:type="dxa"/>
          </w:tcPr>
          <w:p w14:paraId="67B4FF1C"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4.1.</w:t>
            </w:r>
          </w:p>
        </w:tc>
        <w:tc>
          <w:tcPr>
            <w:tcW w:w="8891" w:type="dxa"/>
          </w:tcPr>
          <w:p w14:paraId="25ABB8E7" w14:textId="7475B594" w:rsidR="00FD7E57" w:rsidRPr="006B4A71" w:rsidRDefault="00FD7E57" w:rsidP="003B189E">
            <w:pPr>
              <w:spacing w:before="120" w:after="120" w:line="240" w:lineRule="auto"/>
              <w:jc w:val="both"/>
              <w:rPr>
                <w:rFonts w:eastAsia="Calibri" w:cs="Times New Roman"/>
                <w:sz w:val="23"/>
                <w:szCs w:val="23"/>
              </w:rPr>
            </w:pPr>
            <w:r w:rsidRPr="006B4A71">
              <w:rPr>
                <w:rFonts w:eastAsia="Calibri" w:cs="Times New Roman"/>
                <w:sz w:val="23"/>
                <w:szCs w:val="23"/>
              </w:rPr>
              <w:t xml:space="preserve">По письменному требованию Раскрывающей стороны и в сроки, обозначенные в таком письменном требовании, Принимающая сторона обязана вернуть или уничтожить Конфиденциальную информацию и ее копии или подтвердить письменно, что она уничтожена, </w:t>
            </w:r>
            <w:r w:rsidRPr="006B4A71">
              <w:rPr>
                <w:rFonts w:eastAsia="Calibri" w:cs="Times New Roman"/>
                <w:color w:val="000000"/>
                <w:sz w:val="23"/>
                <w:szCs w:val="23"/>
              </w:rPr>
              <w:t xml:space="preserve">если иное не предусмотрено требованиями </w:t>
            </w:r>
            <w:r w:rsidRPr="006B4A71">
              <w:rPr>
                <w:rFonts w:eastAsia="Calibri" w:cs="Times New Roman"/>
                <w:sz w:val="23"/>
                <w:szCs w:val="23"/>
              </w:rPr>
              <w:t>закона, нормативно</w:t>
            </w:r>
            <w:r>
              <w:rPr>
                <w:rFonts w:eastAsia="Calibri" w:cs="Times New Roman"/>
                <w:sz w:val="23"/>
                <w:szCs w:val="23"/>
              </w:rPr>
              <w:t>-</w:t>
            </w:r>
            <w:r w:rsidRPr="006B4A71">
              <w:rPr>
                <w:rFonts w:eastAsia="Calibri" w:cs="Times New Roman"/>
                <w:sz w:val="23"/>
                <w:szCs w:val="23"/>
              </w:rPr>
              <w:t>правовых актов, распоряжений суда или законных предписаний органов исполнительной или муниципальной власти, изданных в пределах их компетенции</w:t>
            </w:r>
            <w:bookmarkStart w:id="0" w:name="_DV_M13"/>
            <w:bookmarkEnd w:id="0"/>
            <w:r w:rsidRPr="006B4A71">
              <w:rPr>
                <w:rFonts w:eastAsia="Calibri" w:cs="Times New Roman"/>
                <w:color w:val="000000"/>
                <w:sz w:val="23"/>
                <w:szCs w:val="23"/>
              </w:rPr>
              <w:t xml:space="preserve">. </w:t>
            </w:r>
            <w:r w:rsidRPr="006B4A71">
              <w:rPr>
                <w:rFonts w:eastAsia="Calibri" w:cs="Times New Roman"/>
                <w:sz w:val="23"/>
                <w:szCs w:val="23"/>
              </w:rPr>
              <w:t xml:space="preserve">Принимающая сторона </w:t>
            </w:r>
            <w:r w:rsidRPr="006B4A71">
              <w:rPr>
                <w:rFonts w:eastAsia="Calibri" w:cs="Times New Roman"/>
                <w:color w:val="000000"/>
                <w:sz w:val="23"/>
                <w:szCs w:val="23"/>
              </w:rPr>
              <w:t xml:space="preserve">не обязана возвращать или уничтожать любую информацию, хранящуюся в любом электронном устройстве архивного или резервного копирования данных, в тех случаях, когда изъятие или уничтожение не представляется разумным, при условии, что такая </w:t>
            </w:r>
            <w:r w:rsidRPr="006B4A71">
              <w:rPr>
                <w:rFonts w:eastAsia="Calibri" w:cs="Times New Roman"/>
                <w:color w:val="000000"/>
                <w:sz w:val="23"/>
                <w:szCs w:val="23"/>
              </w:rPr>
              <w:lastRenderedPageBreak/>
              <w:t xml:space="preserve">Информация хранится в конфиденциальной форме в соответствии с условиями настоящего </w:t>
            </w:r>
            <w:bookmarkStart w:id="1" w:name="_DV_M16"/>
            <w:bookmarkEnd w:id="1"/>
            <w:r w:rsidRPr="006B4A71">
              <w:rPr>
                <w:rFonts w:eastAsia="Calibri" w:cs="Times New Roman"/>
                <w:color w:val="000000"/>
                <w:sz w:val="23"/>
                <w:szCs w:val="23"/>
              </w:rPr>
              <w:t>Соглашения.</w:t>
            </w:r>
          </w:p>
        </w:tc>
      </w:tr>
      <w:tr w:rsidR="00FD7E57" w:rsidRPr="006B4A71" w14:paraId="1F0BA3EE" w14:textId="77777777" w:rsidTr="009C535A">
        <w:tc>
          <w:tcPr>
            <w:tcW w:w="743" w:type="dxa"/>
          </w:tcPr>
          <w:p w14:paraId="09B771DC" w14:textId="77777777" w:rsidR="00FD7E57" w:rsidRPr="006B4A71" w:rsidRDefault="00FD7E57" w:rsidP="006B4A71">
            <w:pPr>
              <w:spacing w:before="120" w:after="120" w:line="240" w:lineRule="auto"/>
              <w:jc w:val="both"/>
              <w:rPr>
                <w:rFonts w:eastAsia="Calibri" w:cs="Times New Roman"/>
                <w:b/>
                <w:sz w:val="23"/>
                <w:szCs w:val="23"/>
                <w:lang w:val="en-US"/>
              </w:rPr>
            </w:pPr>
            <w:r w:rsidRPr="006B4A71">
              <w:rPr>
                <w:rFonts w:eastAsia="Calibri" w:cs="Times New Roman"/>
                <w:b/>
                <w:sz w:val="23"/>
                <w:szCs w:val="23"/>
                <w:lang w:val="en-US"/>
              </w:rPr>
              <w:lastRenderedPageBreak/>
              <w:t>5.</w:t>
            </w:r>
          </w:p>
        </w:tc>
        <w:tc>
          <w:tcPr>
            <w:tcW w:w="8891" w:type="dxa"/>
          </w:tcPr>
          <w:p w14:paraId="5D97AE6E"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Право собственности</w:t>
            </w:r>
          </w:p>
        </w:tc>
      </w:tr>
      <w:tr w:rsidR="00FD7E57" w:rsidRPr="006B4A71" w14:paraId="0984D35B" w14:textId="77777777" w:rsidTr="009C535A">
        <w:tc>
          <w:tcPr>
            <w:tcW w:w="743" w:type="dxa"/>
          </w:tcPr>
          <w:p w14:paraId="0C6FD0E2"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lang w:val="en-US"/>
              </w:rPr>
              <w:t>5.1.</w:t>
            </w:r>
          </w:p>
        </w:tc>
        <w:tc>
          <w:tcPr>
            <w:tcW w:w="8891" w:type="dxa"/>
          </w:tcPr>
          <w:p w14:paraId="6327D0DE" w14:textId="111B18C6" w:rsidR="00FD7E57" w:rsidRPr="006B4A71" w:rsidRDefault="00FD7E57">
            <w:pPr>
              <w:spacing w:before="120" w:after="120" w:line="240" w:lineRule="auto"/>
              <w:jc w:val="both"/>
              <w:rPr>
                <w:rFonts w:eastAsia="Calibri" w:cs="Times New Roman"/>
                <w:sz w:val="23"/>
                <w:szCs w:val="23"/>
              </w:rPr>
            </w:pPr>
            <w:r w:rsidRPr="006B4A71">
              <w:rPr>
                <w:rFonts w:eastAsia="Calibri" w:cs="Times New Roman"/>
                <w:sz w:val="23"/>
                <w:szCs w:val="23"/>
              </w:rPr>
              <w:t>Вся Конфиденциальная информация остается исключительной собственностью Раскрывающей стороны и/или еще Аффилированных лиц, настоящее Соглашение не предполагает и не предоставляет Принимающей стороне никаких прав на результаты интеллектуальной деятельности и (или) средства индивидуализации или материальных прав на Конфиденциальную информацию, принадлежащие Раскрывающей Стороне и/или ее Аффилированным лицам. Настоящее Соглашение не подразумевает под собой возникновение каких-либо прав на результаты интеллектуальной деятельности и (или) средства индивидуализации.</w:t>
            </w:r>
          </w:p>
        </w:tc>
      </w:tr>
      <w:tr w:rsidR="00FD7E57" w:rsidRPr="006B4A71" w14:paraId="17D3E0B3" w14:textId="77777777" w:rsidTr="009C535A">
        <w:tc>
          <w:tcPr>
            <w:tcW w:w="743" w:type="dxa"/>
          </w:tcPr>
          <w:p w14:paraId="31C76FCE" w14:textId="77777777" w:rsidR="00FD7E57" w:rsidRPr="006B4A71" w:rsidRDefault="00FD7E57" w:rsidP="006B4A71">
            <w:pPr>
              <w:spacing w:before="120" w:after="120" w:line="240" w:lineRule="auto"/>
              <w:jc w:val="both"/>
              <w:rPr>
                <w:rFonts w:eastAsia="Calibri" w:cs="Times New Roman"/>
                <w:sz w:val="23"/>
                <w:szCs w:val="23"/>
                <w:lang w:val="en-US"/>
              </w:rPr>
            </w:pPr>
            <w:r w:rsidRPr="006B4A71">
              <w:rPr>
                <w:rFonts w:eastAsia="Calibri" w:cs="Times New Roman"/>
                <w:sz w:val="23"/>
                <w:szCs w:val="23"/>
                <w:lang w:val="en-US"/>
              </w:rPr>
              <w:t>5.2.</w:t>
            </w:r>
          </w:p>
        </w:tc>
        <w:tc>
          <w:tcPr>
            <w:tcW w:w="8891" w:type="dxa"/>
          </w:tcPr>
          <w:p w14:paraId="4B18F74B" w14:textId="57921921" w:rsidR="00FD7E57" w:rsidRPr="006B4A71" w:rsidRDefault="00FD7E57" w:rsidP="003B189E">
            <w:pPr>
              <w:spacing w:before="120" w:after="120" w:line="240" w:lineRule="auto"/>
              <w:jc w:val="both"/>
              <w:rPr>
                <w:rFonts w:eastAsia="Calibri" w:cs="Times New Roman"/>
                <w:b/>
                <w:sz w:val="23"/>
                <w:szCs w:val="23"/>
              </w:rPr>
            </w:pPr>
            <w:r w:rsidRPr="006B4A71">
              <w:rPr>
                <w:rFonts w:eastAsia="Calibri" w:cs="Times New Roman"/>
                <w:sz w:val="23"/>
                <w:szCs w:val="23"/>
              </w:rPr>
              <w:t>Принимающая сторона не вправе подавать заявки на регистрацию патента и/или средства индивидуализации в любом государстве как основанные на, так и полученные с использованием Конфиденциальной информации, полученной в соответствии с настоящим Соглашением. Любой патент и/или иное зарегистрированное право на результат интеллектуальной деятельности, зарегистрированное в нарушение настоящего Соглашения должен быть передан в пользу Раскрывающей Стороны по её требованию и без какой</w:t>
            </w:r>
            <w:r>
              <w:rPr>
                <w:rFonts w:eastAsia="Calibri" w:cs="Times New Roman"/>
                <w:sz w:val="23"/>
                <w:szCs w:val="23"/>
              </w:rPr>
              <w:t>-</w:t>
            </w:r>
            <w:r w:rsidRPr="006B4A71">
              <w:rPr>
                <w:rFonts w:eastAsia="Calibri" w:cs="Times New Roman"/>
                <w:sz w:val="23"/>
                <w:szCs w:val="23"/>
              </w:rPr>
              <w:t>либо оплаты. Раскрытие Конфиденциальной информации не предоставляет Принимающей стороне никакого преждепользования, предшествующего применения и/или иного использования до получения охраны соответствующего результата интеллектуальной деятельности</w:t>
            </w:r>
            <w:r>
              <w:rPr>
                <w:rFonts w:eastAsia="Calibri" w:cs="Times New Roman"/>
                <w:sz w:val="23"/>
                <w:szCs w:val="23"/>
              </w:rPr>
              <w:t>.</w:t>
            </w:r>
          </w:p>
        </w:tc>
      </w:tr>
      <w:tr w:rsidR="00FD7E57" w:rsidRPr="006B4A71" w14:paraId="01969248" w14:textId="77777777" w:rsidTr="009C535A">
        <w:tc>
          <w:tcPr>
            <w:tcW w:w="743" w:type="dxa"/>
          </w:tcPr>
          <w:p w14:paraId="7CB49D91" w14:textId="77777777" w:rsidR="00FD7E57" w:rsidRPr="006B4A71" w:rsidRDefault="00FD7E57" w:rsidP="006B4A71">
            <w:pPr>
              <w:spacing w:before="120" w:after="120" w:line="240" w:lineRule="auto"/>
              <w:jc w:val="both"/>
              <w:rPr>
                <w:rFonts w:eastAsia="Calibri" w:cs="Times New Roman"/>
                <w:b/>
                <w:sz w:val="23"/>
                <w:szCs w:val="23"/>
                <w:lang w:val="en-US"/>
              </w:rPr>
            </w:pPr>
            <w:r w:rsidRPr="006B4A71">
              <w:rPr>
                <w:rFonts w:eastAsia="Calibri" w:cs="Times New Roman"/>
                <w:b/>
                <w:sz w:val="23"/>
                <w:szCs w:val="23"/>
                <w:lang w:val="en-US"/>
              </w:rPr>
              <w:t>6.</w:t>
            </w:r>
          </w:p>
        </w:tc>
        <w:tc>
          <w:tcPr>
            <w:tcW w:w="8891" w:type="dxa"/>
          </w:tcPr>
          <w:p w14:paraId="380DB99D"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Возмещение убытков</w:t>
            </w:r>
          </w:p>
        </w:tc>
      </w:tr>
      <w:tr w:rsidR="00FD7E57" w:rsidRPr="006B4A71" w14:paraId="361FB84D" w14:textId="77777777" w:rsidTr="009C535A">
        <w:tc>
          <w:tcPr>
            <w:tcW w:w="743" w:type="dxa"/>
          </w:tcPr>
          <w:p w14:paraId="6C862ABE" w14:textId="77777777" w:rsidR="00FD7E57" w:rsidRPr="006B4A71" w:rsidRDefault="00FD7E57" w:rsidP="00F77C43">
            <w:pPr>
              <w:spacing w:before="120" w:after="120" w:line="240" w:lineRule="auto"/>
              <w:rPr>
                <w:rFonts w:eastAsia="Calibri" w:cs="Times New Roman"/>
                <w:sz w:val="23"/>
                <w:szCs w:val="23"/>
                <w:lang w:val="en-US"/>
              </w:rPr>
            </w:pPr>
            <w:r w:rsidRPr="006B4A71">
              <w:rPr>
                <w:rFonts w:eastAsia="Calibri" w:cs="Times New Roman"/>
                <w:sz w:val="23"/>
                <w:szCs w:val="23"/>
                <w:lang w:val="en-US"/>
              </w:rPr>
              <w:t>6.1.</w:t>
            </w:r>
          </w:p>
        </w:tc>
        <w:tc>
          <w:tcPr>
            <w:tcW w:w="8891" w:type="dxa"/>
          </w:tcPr>
          <w:p w14:paraId="7222A4F8"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За неисполнение или ненадлежащее исполнение своих обязанностей по настоящему Соглашению виновная Сторона обязуется возместить другой Стороне убытки, причиненные таким неисполнением в полном объеме. Возмещение Принимающей стороной убытков не дает Принимающей стороне права раскрывать какую-либо Конфиденциальную информацию. Каждое последующее нарушение Принимающей стороной условий настоящего Соглашения будет рассматриваться как новое нарушение, влекущее за собой ответственность, как указано выше. Принимающая сторона несет ответственность за любое нарушение положений настоящего Соглашения любым работником Принимающей стороны, имеющим доступ к Конфиденциальной информации, в том же порядке, как если бы она сама допустила это нарушение, при этом увольнение такого лица с работы не прекращает ответственности Принимающей стороны.</w:t>
            </w:r>
          </w:p>
        </w:tc>
      </w:tr>
      <w:tr w:rsidR="00FD7E57" w:rsidRPr="006B4A71" w14:paraId="2F5FB400" w14:textId="77777777" w:rsidTr="009C535A">
        <w:tc>
          <w:tcPr>
            <w:tcW w:w="743" w:type="dxa"/>
          </w:tcPr>
          <w:p w14:paraId="0088ACE8"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7.</w:t>
            </w:r>
          </w:p>
        </w:tc>
        <w:tc>
          <w:tcPr>
            <w:tcW w:w="8891" w:type="dxa"/>
          </w:tcPr>
          <w:p w14:paraId="165E012C"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Применимое право и разрешение споров</w:t>
            </w:r>
          </w:p>
        </w:tc>
      </w:tr>
      <w:tr w:rsidR="00FD7E57" w:rsidRPr="006B4A71" w14:paraId="75CC64FD" w14:textId="77777777" w:rsidTr="009C535A">
        <w:tc>
          <w:tcPr>
            <w:tcW w:w="743" w:type="dxa"/>
          </w:tcPr>
          <w:p w14:paraId="7B0A7358" w14:textId="77777777" w:rsidR="00FD7E57" w:rsidRPr="006B4A71" w:rsidRDefault="00FD7E57" w:rsidP="006B4A71">
            <w:pPr>
              <w:spacing w:before="120" w:after="120" w:line="240" w:lineRule="auto"/>
              <w:rPr>
                <w:rFonts w:eastAsia="Calibri" w:cs="Times New Roman"/>
                <w:color w:val="000000"/>
                <w:sz w:val="23"/>
                <w:szCs w:val="23"/>
              </w:rPr>
            </w:pPr>
            <w:r w:rsidRPr="006B4A71">
              <w:rPr>
                <w:rFonts w:eastAsia="Calibri" w:cs="Times New Roman"/>
                <w:color w:val="000000"/>
                <w:sz w:val="23"/>
                <w:szCs w:val="23"/>
              </w:rPr>
              <w:t>7.1.</w:t>
            </w:r>
          </w:p>
        </w:tc>
        <w:tc>
          <w:tcPr>
            <w:tcW w:w="8891" w:type="dxa"/>
          </w:tcPr>
          <w:p w14:paraId="5AF7F705" w14:textId="77777777" w:rsidR="00FD7E57" w:rsidRPr="006B4A71" w:rsidRDefault="00FD7E57" w:rsidP="006B4A71">
            <w:pPr>
              <w:spacing w:before="120" w:after="120" w:line="240" w:lineRule="auto"/>
              <w:jc w:val="both"/>
              <w:rPr>
                <w:rFonts w:eastAsia="Calibri" w:cs="Times New Roman"/>
                <w:color w:val="000000"/>
                <w:sz w:val="23"/>
                <w:szCs w:val="23"/>
              </w:rPr>
            </w:pPr>
            <w:r w:rsidRPr="006B4A71">
              <w:rPr>
                <w:rFonts w:eastAsia="Calibri" w:cs="Times New Roman"/>
                <w:color w:val="000000"/>
                <w:sz w:val="23"/>
                <w:szCs w:val="23"/>
              </w:rPr>
              <w:t>Все вопросы, касающиеся или связанные с настоящим Соглашением, регулируются правом Российской Федерации.</w:t>
            </w:r>
          </w:p>
        </w:tc>
      </w:tr>
      <w:tr w:rsidR="00FD7E57" w:rsidRPr="006B4A71" w14:paraId="5C836E52" w14:textId="77777777" w:rsidTr="009C535A">
        <w:tc>
          <w:tcPr>
            <w:tcW w:w="743" w:type="dxa"/>
          </w:tcPr>
          <w:p w14:paraId="3AC26F16" w14:textId="77777777" w:rsidR="00FD7E57" w:rsidRPr="006B4A71" w:rsidRDefault="00FD7E57" w:rsidP="006B4A71">
            <w:pPr>
              <w:spacing w:before="120" w:after="120" w:line="240" w:lineRule="auto"/>
              <w:rPr>
                <w:rFonts w:eastAsia="Calibri" w:cs="Times New Roman"/>
                <w:color w:val="000000"/>
                <w:sz w:val="23"/>
                <w:szCs w:val="23"/>
              </w:rPr>
            </w:pPr>
            <w:r w:rsidRPr="006B4A71">
              <w:rPr>
                <w:rFonts w:eastAsia="Calibri" w:cs="Times New Roman"/>
                <w:color w:val="000000"/>
                <w:sz w:val="23"/>
                <w:szCs w:val="23"/>
              </w:rPr>
              <w:t>7.2.</w:t>
            </w:r>
          </w:p>
        </w:tc>
        <w:tc>
          <w:tcPr>
            <w:tcW w:w="8891" w:type="dxa"/>
          </w:tcPr>
          <w:p w14:paraId="502C6A4B" w14:textId="77777777" w:rsidR="00FD7E57" w:rsidRPr="006B4A71" w:rsidRDefault="00FD7E57" w:rsidP="006B4A71">
            <w:pPr>
              <w:spacing w:before="120" w:after="120" w:line="240" w:lineRule="auto"/>
              <w:jc w:val="both"/>
              <w:rPr>
                <w:rFonts w:eastAsia="Calibri" w:cs="Times New Roman"/>
                <w:color w:val="000000"/>
                <w:sz w:val="23"/>
                <w:szCs w:val="23"/>
              </w:rPr>
            </w:pPr>
            <w:r w:rsidRPr="006B4A71">
              <w:rPr>
                <w:rFonts w:eastAsia="Calibri" w:cs="Times New Roman"/>
                <w:color w:val="000000"/>
                <w:sz w:val="23"/>
                <w:szCs w:val="23"/>
              </w:rPr>
              <w:t>Все споры и разногласия между Сторонами, связанные с настоящим Соглашением, которые не могут быть разрешены путем переговоров, подлежат разрешению в _________________ (Арбитражный суд Челябинской области; Арбитражный суд Тюменской области; Арбитражный суд г. Москвы; МКАС при ТПП РФ</w:t>
            </w:r>
            <w:r w:rsidRPr="006B4A71">
              <w:rPr>
                <w:rFonts w:eastAsia="Calibri" w:cs="Times New Roman"/>
                <w:color w:val="000000"/>
                <w:sz w:val="23"/>
                <w:szCs w:val="23"/>
                <w:vertAlign w:val="superscript"/>
              </w:rPr>
              <w:footnoteReference w:id="2"/>
            </w:r>
            <w:r w:rsidRPr="006B4A71">
              <w:rPr>
                <w:rFonts w:eastAsia="Calibri" w:cs="Times New Roman"/>
                <w:color w:val="000000"/>
                <w:sz w:val="23"/>
                <w:szCs w:val="23"/>
              </w:rPr>
              <w:t>)</w:t>
            </w:r>
            <w:r w:rsidRPr="006B4A71">
              <w:rPr>
                <w:rFonts w:eastAsia="Calibri" w:cs="Times New Roman"/>
                <w:szCs w:val="24"/>
              </w:rPr>
              <w:t xml:space="preserve"> </w:t>
            </w:r>
            <w:r w:rsidRPr="006B4A71">
              <w:rPr>
                <w:rFonts w:eastAsia="Calibri" w:cs="Times New Roman"/>
                <w:color w:val="000000"/>
                <w:sz w:val="23"/>
                <w:szCs w:val="23"/>
              </w:rPr>
              <w:t>с обязательным предварительным соблюдением претензионного порядка разрешения спора.</w:t>
            </w:r>
          </w:p>
          <w:p w14:paraId="52F6AE24" w14:textId="77777777" w:rsidR="00FD7E57" w:rsidRPr="006B4A71" w:rsidRDefault="00FD7E57" w:rsidP="006B4A71">
            <w:pPr>
              <w:spacing w:before="120" w:after="120" w:line="240" w:lineRule="auto"/>
              <w:jc w:val="both"/>
              <w:rPr>
                <w:rFonts w:eastAsia="Calibri" w:cs="Times New Roman"/>
                <w:color w:val="000000"/>
                <w:sz w:val="23"/>
                <w:szCs w:val="23"/>
              </w:rPr>
            </w:pPr>
            <w:r w:rsidRPr="006B4A71">
              <w:rPr>
                <w:rFonts w:eastAsia="Calibri" w:cs="Times New Roman"/>
                <w:color w:val="000000"/>
                <w:sz w:val="23"/>
                <w:szCs w:val="23"/>
              </w:rPr>
              <w:t>Сторона вправе направить другой Стороне письменную претензию с обоснованием своих требований, доказательствами. Срок ответа на претензию составляет 10 (десять) рабочих дней с момента ее получения другой Стороной.</w:t>
            </w:r>
          </w:p>
        </w:tc>
      </w:tr>
      <w:tr w:rsidR="00FD7E57" w:rsidRPr="006B4A71" w14:paraId="4C7EC6CC" w14:textId="77777777" w:rsidTr="009C535A">
        <w:tc>
          <w:tcPr>
            <w:tcW w:w="743" w:type="dxa"/>
          </w:tcPr>
          <w:p w14:paraId="178B8A59" w14:textId="77777777" w:rsidR="00FD7E57" w:rsidRPr="006B4A71" w:rsidRDefault="00FD7E57" w:rsidP="006B4A71">
            <w:pPr>
              <w:spacing w:before="120" w:after="120" w:line="240" w:lineRule="auto"/>
              <w:jc w:val="both"/>
              <w:rPr>
                <w:rFonts w:eastAsia="Calibri" w:cs="Times New Roman"/>
                <w:b/>
                <w:sz w:val="23"/>
                <w:szCs w:val="23"/>
                <w:lang w:val="en-US"/>
              </w:rPr>
            </w:pPr>
            <w:r w:rsidRPr="006B4A71">
              <w:rPr>
                <w:rFonts w:eastAsia="Calibri" w:cs="Times New Roman"/>
                <w:b/>
                <w:sz w:val="23"/>
                <w:szCs w:val="23"/>
              </w:rPr>
              <w:lastRenderedPageBreak/>
              <w:t>8</w:t>
            </w:r>
            <w:r w:rsidRPr="006B4A71">
              <w:rPr>
                <w:rFonts w:eastAsia="Calibri" w:cs="Times New Roman"/>
                <w:b/>
                <w:sz w:val="23"/>
                <w:szCs w:val="23"/>
                <w:lang w:val="en-US"/>
              </w:rPr>
              <w:t>.</w:t>
            </w:r>
          </w:p>
        </w:tc>
        <w:tc>
          <w:tcPr>
            <w:tcW w:w="8891" w:type="dxa"/>
          </w:tcPr>
          <w:p w14:paraId="5F474715"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Срок</w:t>
            </w:r>
          </w:p>
        </w:tc>
      </w:tr>
      <w:tr w:rsidR="00FD7E57" w:rsidRPr="006B4A71" w14:paraId="468D5DCD" w14:textId="77777777" w:rsidTr="009C535A">
        <w:trPr>
          <w:trHeight w:val="1965"/>
        </w:trPr>
        <w:tc>
          <w:tcPr>
            <w:tcW w:w="743" w:type="dxa"/>
          </w:tcPr>
          <w:p w14:paraId="056AB7B0" w14:textId="77777777" w:rsidR="00FD7E57" w:rsidRPr="00F77C43" w:rsidRDefault="00FD7E57" w:rsidP="006B4A71">
            <w:pPr>
              <w:spacing w:before="120" w:after="120" w:line="240" w:lineRule="auto"/>
              <w:rPr>
                <w:rFonts w:eastAsia="Calibri" w:cs="Times New Roman"/>
                <w:sz w:val="23"/>
                <w:szCs w:val="23"/>
              </w:rPr>
            </w:pPr>
            <w:r>
              <w:rPr>
                <w:rFonts w:eastAsia="Calibri" w:cs="Times New Roman"/>
                <w:sz w:val="23"/>
                <w:szCs w:val="23"/>
              </w:rPr>
              <w:t>8.1.</w:t>
            </w:r>
          </w:p>
        </w:tc>
        <w:tc>
          <w:tcPr>
            <w:tcW w:w="8891" w:type="dxa"/>
          </w:tcPr>
          <w:p w14:paraId="6A158665"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Настоящее Соглашение вступает в действие с даты его подписания обеими Сторонами и продолжает действовать в течение ______ лет. Соглашение может быть расторгнуто досрочно по письменному уведомлению одной Стороной другой Стороны за 30 (тридцать) календарных дней до предполагаемой даты расторжения.</w:t>
            </w:r>
          </w:p>
          <w:p w14:paraId="56D1B804"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sz w:val="23"/>
                <w:szCs w:val="23"/>
              </w:rPr>
              <w:t>Обязательства по сохранению конфиденциальности информации, раскрытой в соответствии с настоящим Соглашением, вступают в силу с момента заключения Соглашения и действуют в течение 5 (пяти) лет с даты последнего раскрытия информации.</w:t>
            </w:r>
          </w:p>
        </w:tc>
      </w:tr>
      <w:tr w:rsidR="00FD7E57" w:rsidRPr="006B4A71" w14:paraId="041A4B55" w14:textId="77777777" w:rsidTr="009C535A">
        <w:trPr>
          <w:trHeight w:val="560"/>
        </w:trPr>
        <w:tc>
          <w:tcPr>
            <w:tcW w:w="743" w:type="dxa"/>
          </w:tcPr>
          <w:p w14:paraId="5B34AE26" w14:textId="77777777" w:rsidR="00FD7E57" w:rsidRPr="006B4A71" w:rsidRDefault="00FD7E57" w:rsidP="006B4A71">
            <w:pPr>
              <w:spacing w:before="120" w:after="120" w:line="240" w:lineRule="auto"/>
              <w:rPr>
                <w:rFonts w:eastAsia="Calibri" w:cs="Times New Roman"/>
                <w:b/>
                <w:sz w:val="23"/>
                <w:szCs w:val="23"/>
              </w:rPr>
            </w:pPr>
            <w:r w:rsidRPr="006B4A71">
              <w:rPr>
                <w:rFonts w:eastAsia="Calibri" w:cs="Times New Roman"/>
                <w:b/>
                <w:sz w:val="23"/>
                <w:szCs w:val="23"/>
                <w:lang w:val="en-US"/>
              </w:rPr>
              <w:t>9</w:t>
            </w:r>
            <w:r w:rsidRPr="006B4A71">
              <w:rPr>
                <w:rFonts w:eastAsia="Calibri" w:cs="Times New Roman"/>
                <w:b/>
                <w:sz w:val="23"/>
                <w:szCs w:val="23"/>
              </w:rPr>
              <w:t>.</w:t>
            </w:r>
          </w:p>
        </w:tc>
        <w:tc>
          <w:tcPr>
            <w:tcW w:w="8891" w:type="dxa"/>
          </w:tcPr>
          <w:p w14:paraId="0F09C013" w14:textId="77777777" w:rsidR="00FD7E57" w:rsidRPr="006B4A71" w:rsidRDefault="00FD7E57" w:rsidP="006B4A71">
            <w:pPr>
              <w:spacing w:before="120" w:after="120" w:line="240" w:lineRule="auto"/>
              <w:jc w:val="both"/>
              <w:rPr>
                <w:rFonts w:eastAsia="Calibri" w:cs="Times New Roman"/>
                <w:b/>
                <w:sz w:val="23"/>
                <w:szCs w:val="23"/>
              </w:rPr>
            </w:pPr>
            <w:r w:rsidRPr="006B4A71">
              <w:rPr>
                <w:rFonts w:eastAsia="Calibri" w:cs="Times New Roman"/>
                <w:b/>
                <w:sz w:val="23"/>
                <w:szCs w:val="23"/>
              </w:rPr>
              <w:t>Реорганизация и ликвидация</w:t>
            </w:r>
          </w:p>
        </w:tc>
      </w:tr>
      <w:tr w:rsidR="00FD7E57" w:rsidRPr="006B4A71" w14:paraId="7D68A801" w14:textId="77777777" w:rsidTr="009C535A">
        <w:trPr>
          <w:trHeight w:val="455"/>
        </w:trPr>
        <w:tc>
          <w:tcPr>
            <w:tcW w:w="743" w:type="dxa"/>
          </w:tcPr>
          <w:p w14:paraId="48231EBB" w14:textId="77777777" w:rsidR="00FD7E57" w:rsidRPr="003B189E"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rPr>
              <w:t>9.1.</w:t>
            </w:r>
          </w:p>
        </w:tc>
        <w:tc>
          <w:tcPr>
            <w:tcW w:w="8891" w:type="dxa"/>
          </w:tcPr>
          <w:p w14:paraId="065EC999"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 случае реорганизации любой из Сторон настоящего Соглашения все права и обязанности Сторон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p>
        </w:tc>
      </w:tr>
      <w:tr w:rsidR="00FD7E57" w:rsidRPr="006B4A71" w14:paraId="58CB4046" w14:textId="77777777" w:rsidTr="009C535A">
        <w:trPr>
          <w:trHeight w:val="2010"/>
        </w:trPr>
        <w:tc>
          <w:tcPr>
            <w:tcW w:w="743" w:type="dxa"/>
          </w:tcPr>
          <w:p w14:paraId="7311572A" w14:textId="77777777" w:rsidR="00FD7E57" w:rsidRPr="006B4A71" w:rsidRDefault="00FD7E57" w:rsidP="006B4A71">
            <w:pPr>
              <w:spacing w:before="120" w:after="120" w:line="240" w:lineRule="auto"/>
              <w:rPr>
                <w:rFonts w:eastAsia="Calibri" w:cs="Times New Roman"/>
                <w:sz w:val="23"/>
                <w:szCs w:val="23"/>
              </w:rPr>
            </w:pPr>
            <w:r w:rsidRPr="006B4A71">
              <w:rPr>
                <w:rFonts w:eastAsia="Calibri" w:cs="Times New Roman"/>
                <w:sz w:val="23"/>
                <w:szCs w:val="23"/>
              </w:rPr>
              <w:t>9.2.</w:t>
            </w:r>
          </w:p>
        </w:tc>
        <w:tc>
          <w:tcPr>
            <w:tcW w:w="8891" w:type="dxa"/>
          </w:tcPr>
          <w:p w14:paraId="7B49C9AF" w14:textId="1ADADF7B"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В случае ликвидации какой-либо Стороны такая Сторона обязана до завершения ликвидации возвратить Раскрывающей стороне все оригиналы и копии (или обеспечить уничтожение копий) всех материальных носителей Информации, полученных от этой Стороны</w:t>
            </w:r>
          </w:p>
        </w:tc>
      </w:tr>
      <w:tr w:rsidR="00FD7E57" w:rsidRPr="006B4A71" w14:paraId="3482289B" w14:textId="77777777" w:rsidTr="009C535A">
        <w:tc>
          <w:tcPr>
            <w:tcW w:w="743" w:type="dxa"/>
            <w:vAlign w:val="center"/>
          </w:tcPr>
          <w:p w14:paraId="1D729B6F" w14:textId="77777777" w:rsidR="00FD7E57" w:rsidRPr="006B4A71" w:rsidRDefault="00FD7E57" w:rsidP="00F77C43">
            <w:pPr>
              <w:spacing w:after="0" w:line="240" w:lineRule="auto"/>
              <w:rPr>
                <w:rFonts w:eastAsia="Calibri" w:cs="Times New Roman"/>
                <w:b/>
                <w:sz w:val="23"/>
                <w:szCs w:val="23"/>
                <w:lang w:val="en-US"/>
              </w:rPr>
            </w:pPr>
            <w:r w:rsidRPr="006B4A71">
              <w:rPr>
                <w:rFonts w:eastAsia="Calibri" w:cs="Times New Roman"/>
                <w:b/>
                <w:sz w:val="23"/>
                <w:szCs w:val="23"/>
              </w:rPr>
              <w:t>10</w:t>
            </w:r>
            <w:r w:rsidRPr="006B4A71">
              <w:rPr>
                <w:rFonts w:eastAsia="Calibri" w:cs="Times New Roman"/>
                <w:b/>
                <w:sz w:val="23"/>
                <w:szCs w:val="23"/>
                <w:lang w:val="en-US"/>
              </w:rPr>
              <w:t>.</w:t>
            </w:r>
          </w:p>
        </w:tc>
        <w:tc>
          <w:tcPr>
            <w:tcW w:w="8891" w:type="dxa"/>
            <w:vAlign w:val="center"/>
          </w:tcPr>
          <w:p w14:paraId="50C1C3D2" w14:textId="77777777" w:rsidR="00FD7E57" w:rsidRPr="006B4A71" w:rsidRDefault="00FD7E57" w:rsidP="006B4A71">
            <w:pPr>
              <w:spacing w:before="120" w:after="120" w:line="240" w:lineRule="auto"/>
              <w:jc w:val="center"/>
              <w:rPr>
                <w:rFonts w:eastAsia="Calibri" w:cs="Times New Roman"/>
                <w:b/>
                <w:sz w:val="23"/>
                <w:szCs w:val="23"/>
              </w:rPr>
            </w:pPr>
            <w:r w:rsidRPr="006B4A71">
              <w:rPr>
                <w:rFonts w:eastAsia="Calibri" w:cs="Times New Roman"/>
                <w:b/>
                <w:sz w:val="23"/>
                <w:szCs w:val="23"/>
              </w:rPr>
              <w:t>Прочие условия</w:t>
            </w:r>
          </w:p>
        </w:tc>
      </w:tr>
      <w:tr w:rsidR="00FD7E57" w:rsidRPr="006B4A71" w14:paraId="6CDD373F" w14:textId="77777777" w:rsidTr="009C535A">
        <w:tc>
          <w:tcPr>
            <w:tcW w:w="743" w:type="dxa"/>
          </w:tcPr>
          <w:p w14:paraId="67F69FD3"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rPr>
              <w:t>10</w:t>
            </w:r>
            <w:r w:rsidRPr="006B4A71">
              <w:rPr>
                <w:rFonts w:eastAsia="Calibri" w:cs="Times New Roman"/>
                <w:sz w:val="23"/>
                <w:szCs w:val="23"/>
                <w:lang w:val="en-US"/>
              </w:rPr>
              <w:t>.1.</w:t>
            </w:r>
          </w:p>
        </w:tc>
        <w:tc>
          <w:tcPr>
            <w:tcW w:w="8891" w:type="dxa"/>
          </w:tcPr>
          <w:p w14:paraId="7B5E5484"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Настоящее соглашение выражает окончательную договоренность между Сторонами в отношении обращения с Конфиденциальной информацией.</w:t>
            </w:r>
            <w:r w:rsidRPr="006B4A71">
              <w:rPr>
                <w:rFonts w:eastAsia="Calibri" w:cs="Times New Roman"/>
                <w:bCs/>
                <w:sz w:val="23"/>
                <w:szCs w:val="23"/>
              </w:rPr>
              <w:t xml:space="preserve"> Настоящее соглашение заменяет</w:t>
            </w:r>
            <w:r w:rsidRPr="006B4A71">
              <w:rPr>
                <w:rFonts w:eastAsia="Calibri" w:cs="Times New Roman"/>
                <w:sz w:val="23"/>
                <w:szCs w:val="23"/>
              </w:rPr>
              <w:t xml:space="preserve"> собой все письменные и устные договоренности, достигнутые ранее в отношении обращения с К</w:t>
            </w:r>
            <w:r w:rsidRPr="006B4A71">
              <w:rPr>
                <w:rFonts w:eastAsia="Calibri" w:cs="Times New Roman"/>
                <w:bCs/>
                <w:sz w:val="23"/>
                <w:szCs w:val="23"/>
              </w:rPr>
              <w:t>онфиденциальной</w:t>
            </w:r>
            <w:r w:rsidRPr="006B4A71">
              <w:rPr>
                <w:rFonts w:eastAsia="Calibri" w:cs="Times New Roman"/>
                <w:sz w:val="23"/>
                <w:szCs w:val="23"/>
              </w:rPr>
              <w:t xml:space="preserve"> </w:t>
            </w:r>
            <w:r w:rsidRPr="006B4A71">
              <w:rPr>
                <w:rFonts w:eastAsia="Calibri" w:cs="Times New Roman"/>
                <w:bCs/>
                <w:sz w:val="23"/>
                <w:szCs w:val="23"/>
              </w:rPr>
              <w:t>информацией</w:t>
            </w:r>
            <w:r w:rsidRPr="006B4A71">
              <w:rPr>
                <w:rFonts w:eastAsia="Calibri" w:cs="Times New Roman"/>
                <w:sz w:val="23"/>
                <w:szCs w:val="23"/>
              </w:rPr>
              <w:t>.</w:t>
            </w:r>
          </w:p>
        </w:tc>
      </w:tr>
      <w:tr w:rsidR="00FD7E57" w:rsidRPr="006B4A71" w14:paraId="1F78A53C" w14:textId="77777777" w:rsidTr="009C535A">
        <w:tc>
          <w:tcPr>
            <w:tcW w:w="743" w:type="dxa"/>
          </w:tcPr>
          <w:p w14:paraId="66CE6FC1" w14:textId="77777777" w:rsidR="00FD7E57" w:rsidRPr="006B4A71" w:rsidRDefault="00FD7E57" w:rsidP="006B4A71">
            <w:pPr>
              <w:spacing w:before="120" w:after="120" w:line="240" w:lineRule="auto"/>
              <w:rPr>
                <w:rFonts w:eastAsia="Calibri" w:cs="Times New Roman"/>
                <w:sz w:val="23"/>
                <w:szCs w:val="23"/>
                <w:lang w:val="en-US"/>
              </w:rPr>
            </w:pPr>
            <w:r w:rsidRPr="006B4A71">
              <w:rPr>
                <w:rFonts w:eastAsia="Calibri" w:cs="Times New Roman"/>
                <w:sz w:val="23"/>
                <w:szCs w:val="23"/>
              </w:rPr>
              <w:t>10</w:t>
            </w:r>
            <w:r w:rsidRPr="006B4A71">
              <w:rPr>
                <w:rFonts w:eastAsia="Calibri" w:cs="Times New Roman"/>
                <w:sz w:val="23"/>
                <w:szCs w:val="23"/>
                <w:lang w:val="en-US"/>
              </w:rPr>
              <w:t>.2.</w:t>
            </w:r>
          </w:p>
        </w:tc>
        <w:tc>
          <w:tcPr>
            <w:tcW w:w="8891" w:type="dxa"/>
          </w:tcPr>
          <w:p w14:paraId="18A2252B"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Если какое-либо положение настоящего Соглашения будет признано судом полностью или частично недействительным или не имеющим силы, остальная часть положения и другие положения настоящего Соглашения должны действовать и остаться в полной силе.</w:t>
            </w:r>
            <w:r w:rsidRPr="006B4A71">
              <w:rPr>
                <w:rFonts w:eastAsia="Calibri" w:cs="Times New Roman"/>
                <w:color w:val="000000"/>
                <w:sz w:val="23"/>
                <w:szCs w:val="23"/>
              </w:rPr>
              <w:t xml:space="preserve"> </w:t>
            </w:r>
          </w:p>
        </w:tc>
      </w:tr>
      <w:tr w:rsidR="00FD7E57" w:rsidRPr="006B4A71" w14:paraId="73043DFE" w14:textId="77777777" w:rsidTr="009C535A">
        <w:trPr>
          <w:trHeight w:val="2716"/>
        </w:trPr>
        <w:tc>
          <w:tcPr>
            <w:tcW w:w="743" w:type="dxa"/>
          </w:tcPr>
          <w:p w14:paraId="2EEAD837" w14:textId="67C4375F" w:rsidR="00FD7E57" w:rsidRPr="006B4A71" w:rsidRDefault="009C535A" w:rsidP="006B4A71">
            <w:pPr>
              <w:spacing w:before="120" w:after="120" w:line="240" w:lineRule="auto"/>
              <w:ind w:right="-247"/>
              <w:rPr>
                <w:rFonts w:eastAsia="Calibri" w:cs="Times New Roman"/>
                <w:sz w:val="23"/>
                <w:szCs w:val="23"/>
                <w:lang w:val="en-US"/>
              </w:rPr>
            </w:pPr>
            <w:r>
              <w:rPr>
                <w:rFonts w:eastAsia="Calibri" w:cs="Times New Roman"/>
                <w:sz w:val="23"/>
                <w:szCs w:val="23"/>
                <w:lang w:val="en-US"/>
              </w:rPr>
              <w:t>10.</w:t>
            </w:r>
            <w:r>
              <w:rPr>
                <w:rFonts w:eastAsia="Calibri" w:cs="Times New Roman"/>
                <w:sz w:val="23"/>
                <w:szCs w:val="23"/>
              </w:rPr>
              <w:t>3</w:t>
            </w:r>
            <w:r w:rsidR="00FD7E57" w:rsidRPr="006B4A71">
              <w:rPr>
                <w:rFonts w:eastAsia="Calibri" w:cs="Times New Roman"/>
                <w:sz w:val="23"/>
                <w:szCs w:val="23"/>
                <w:lang w:val="en-US"/>
              </w:rPr>
              <w:t>.</w:t>
            </w:r>
          </w:p>
        </w:tc>
        <w:tc>
          <w:tcPr>
            <w:tcW w:w="8891" w:type="dxa"/>
          </w:tcPr>
          <w:p w14:paraId="02758F39"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Сторона 1 принимает на себя обязательство в случае получения ей официального уведомления о включении в список лиц, имеющих доступ к инсайдерской информации Стороны 2, при работе с инсайдерской информацией Стороны 2 соблюдать законодательно установленные требования и ограничения.</w:t>
            </w:r>
          </w:p>
        </w:tc>
      </w:tr>
      <w:tr w:rsidR="00FD7E57" w:rsidRPr="006B4A71" w14:paraId="1A20F7C6" w14:textId="77777777" w:rsidTr="009C535A">
        <w:tc>
          <w:tcPr>
            <w:tcW w:w="743" w:type="dxa"/>
          </w:tcPr>
          <w:p w14:paraId="50D7F47D" w14:textId="35F72E08" w:rsidR="00FD7E57" w:rsidRPr="006B4A71" w:rsidRDefault="00FD7E57" w:rsidP="006B4A71">
            <w:pPr>
              <w:spacing w:before="120" w:after="120" w:line="240" w:lineRule="auto"/>
              <w:ind w:right="-247"/>
              <w:rPr>
                <w:rFonts w:eastAsia="Calibri" w:cs="Times New Roman"/>
                <w:sz w:val="23"/>
                <w:szCs w:val="23"/>
              </w:rPr>
            </w:pPr>
            <w:r w:rsidRPr="006B4A71">
              <w:rPr>
                <w:rFonts w:eastAsia="Calibri" w:cs="Times New Roman"/>
                <w:sz w:val="23"/>
                <w:szCs w:val="23"/>
              </w:rPr>
              <w:t>10.</w:t>
            </w:r>
            <w:r w:rsidR="009C535A">
              <w:rPr>
                <w:rFonts w:eastAsia="Calibri" w:cs="Times New Roman"/>
                <w:sz w:val="23"/>
                <w:szCs w:val="23"/>
              </w:rPr>
              <w:t>4</w:t>
            </w:r>
            <w:r w:rsidRPr="006B4A71">
              <w:rPr>
                <w:rFonts w:eastAsia="Calibri" w:cs="Times New Roman"/>
                <w:sz w:val="23"/>
                <w:szCs w:val="23"/>
              </w:rPr>
              <w:t>.</w:t>
            </w:r>
          </w:p>
        </w:tc>
        <w:tc>
          <w:tcPr>
            <w:tcW w:w="8891" w:type="dxa"/>
          </w:tcPr>
          <w:p w14:paraId="07CB379B"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Сторона 2 принимает на себя обязательство в случае получения ей официального уведомления о включении в список лиц, имеющих доступ к инсайдерской информации Стороны 1, при работе с инсайдерской информацией Стороны 1 соблюдать законодательно установленные требования и ограничения.</w:t>
            </w:r>
          </w:p>
        </w:tc>
      </w:tr>
      <w:tr w:rsidR="00FD7E57" w:rsidRPr="006B4A71" w14:paraId="788FC243" w14:textId="77777777" w:rsidTr="009C535A">
        <w:tc>
          <w:tcPr>
            <w:tcW w:w="743" w:type="dxa"/>
          </w:tcPr>
          <w:p w14:paraId="6BF87827" w14:textId="2FF8AEE2" w:rsidR="00FD7E57" w:rsidRPr="006B4A71" w:rsidRDefault="009C535A" w:rsidP="006B4A71">
            <w:pPr>
              <w:spacing w:before="120" w:after="120" w:line="240" w:lineRule="auto"/>
              <w:ind w:right="-247"/>
              <w:rPr>
                <w:rFonts w:eastAsia="Calibri" w:cs="Times New Roman"/>
                <w:sz w:val="23"/>
                <w:szCs w:val="23"/>
                <w:lang w:val="en-US"/>
              </w:rPr>
            </w:pPr>
            <w:r>
              <w:rPr>
                <w:rFonts w:eastAsia="Calibri" w:cs="Times New Roman"/>
                <w:sz w:val="23"/>
                <w:szCs w:val="23"/>
                <w:lang w:val="en-US"/>
              </w:rPr>
              <w:t>10.5</w:t>
            </w:r>
            <w:r w:rsidR="00FD7E57" w:rsidRPr="006B4A71">
              <w:rPr>
                <w:rFonts w:eastAsia="Calibri" w:cs="Times New Roman"/>
                <w:sz w:val="23"/>
                <w:szCs w:val="23"/>
                <w:lang w:val="en-US"/>
              </w:rPr>
              <w:t>.</w:t>
            </w:r>
          </w:p>
        </w:tc>
        <w:tc>
          <w:tcPr>
            <w:tcW w:w="8891" w:type="dxa"/>
          </w:tcPr>
          <w:p w14:paraId="36265B77" w14:textId="77777777" w:rsidR="00FD7E57" w:rsidRPr="006B4A71" w:rsidRDefault="00FD7E57" w:rsidP="006B4A71">
            <w:pPr>
              <w:spacing w:before="120" w:after="120" w:line="240" w:lineRule="auto"/>
              <w:jc w:val="both"/>
              <w:rPr>
                <w:rFonts w:eastAsia="Calibri" w:cs="Times New Roman"/>
                <w:sz w:val="23"/>
                <w:szCs w:val="23"/>
              </w:rPr>
            </w:pPr>
            <w:r w:rsidRPr="006B4A71">
              <w:rPr>
                <w:rFonts w:eastAsia="Calibri" w:cs="Times New Roman"/>
                <w:sz w:val="23"/>
                <w:szCs w:val="23"/>
              </w:rPr>
              <w:t>Ни одна из Сторон не вправе уступать или иным образом передавать права и/или обязательства по настоящему Соглашению третьим лицам без предварительного письменного согласия на это другой Стороны</w:t>
            </w:r>
          </w:p>
        </w:tc>
      </w:tr>
      <w:tr w:rsidR="00FD7E57" w:rsidRPr="006B4A71" w14:paraId="293766D6" w14:textId="77777777" w:rsidTr="009C535A">
        <w:tc>
          <w:tcPr>
            <w:tcW w:w="743" w:type="dxa"/>
          </w:tcPr>
          <w:p w14:paraId="37074D0D" w14:textId="77777777" w:rsidR="00FD7E57" w:rsidRPr="006B4A71" w:rsidRDefault="00FD7E57" w:rsidP="006B4A71">
            <w:pPr>
              <w:spacing w:before="120" w:after="120" w:line="240" w:lineRule="auto"/>
              <w:rPr>
                <w:rFonts w:eastAsia="Calibri" w:cs="Times New Roman"/>
                <w:b/>
                <w:sz w:val="23"/>
                <w:szCs w:val="23"/>
              </w:rPr>
            </w:pPr>
            <w:r w:rsidRPr="006B4A71">
              <w:rPr>
                <w:rFonts w:eastAsia="Calibri" w:cs="Times New Roman"/>
                <w:b/>
                <w:sz w:val="23"/>
                <w:szCs w:val="23"/>
              </w:rPr>
              <w:lastRenderedPageBreak/>
              <w:t>11.</w:t>
            </w:r>
          </w:p>
        </w:tc>
        <w:tc>
          <w:tcPr>
            <w:tcW w:w="8891" w:type="dxa"/>
          </w:tcPr>
          <w:p w14:paraId="2E23A9D7" w14:textId="77777777" w:rsidR="00FD7E57" w:rsidRPr="006B4A71" w:rsidRDefault="00FD7E57" w:rsidP="00F77C43">
            <w:pPr>
              <w:spacing w:before="120" w:after="120" w:line="240" w:lineRule="auto"/>
              <w:rPr>
                <w:rFonts w:eastAsia="Calibri" w:cs="Times New Roman"/>
                <w:b/>
                <w:sz w:val="23"/>
                <w:szCs w:val="23"/>
              </w:rPr>
            </w:pPr>
            <w:r w:rsidRPr="006B4A71">
              <w:rPr>
                <w:rFonts w:eastAsia="Calibri" w:cs="Times New Roman"/>
                <w:b/>
                <w:sz w:val="23"/>
                <w:szCs w:val="23"/>
              </w:rPr>
              <w:t>Адреса и реквизиты Сторон</w:t>
            </w:r>
          </w:p>
        </w:tc>
      </w:tr>
      <w:tr w:rsidR="00FD7E57" w:rsidRPr="006B4A71" w14:paraId="3DA8A5A9" w14:textId="77777777" w:rsidTr="009C535A">
        <w:trPr>
          <w:trHeight w:val="654"/>
        </w:trPr>
        <w:tc>
          <w:tcPr>
            <w:tcW w:w="743" w:type="dxa"/>
          </w:tcPr>
          <w:p w14:paraId="158E42BC" w14:textId="77777777" w:rsidR="00FD7E57" w:rsidRPr="006B4A71" w:rsidRDefault="00FD7E57" w:rsidP="006B4A71">
            <w:pPr>
              <w:spacing w:before="120" w:after="120" w:line="240" w:lineRule="auto"/>
              <w:rPr>
                <w:rFonts w:eastAsia="Calibri" w:cs="Times New Roman"/>
                <w:sz w:val="23"/>
                <w:szCs w:val="23"/>
              </w:rPr>
            </w:pPr>
          </w:p>
        </w:tc>
        <w:tc>
          <w:tcPr>
            <w:tcW w:w="8891" w:type="dxa"/>
          </w:tcPr>
          <w:p w14:paraId="0DA2E7F0" w14:textId="77777777" w:rsidR="00FD7E57" w:rsidRPr="006B4A71" w:rsidRDefault="00FD7E57" w:rsidP="006B4A71">
            <w:pPr>
              <w:spacing w:after="0" w:line="240" w:lineRule="auto"/>
              <w:jc w:val="both"/>
              <w:rPr>
                <w:rFonts w:eastAsia="Calibri" w:cs="Times New Roman"/>
                <w:b/>
                <w:sz w:val="23"/>
                <w:szCs w:val="23"/>
              </w:rPr>
            </w:pPr>
            <w:r w:rsidRPr="006B4A71">
              <w:rPr>
                <w:rFonts w:eastAsia="Calibri" w:cs="Times New Roman"/>
                <w:b/>
                <w:sz w:val="23"/>
                <w:szCs w:val="23"/>
              </w:rPr>
              <w:t>Сторона 1</w:t>
            </w:r>
          </w:p>
        </w:tc>
      </w:tr>
      <w:tr w:rsidR="00FD7E57" w:rsidRPr="006B4A71" w14:paraId="4385FFD0" w14:textId="77777777" w:rsidTr="009C535A">
        <w:tc>
          <w:tcPr>
            <w:tcW w:w="743" w:type="dxa"/>
          </w:tcPr>
          <w:p w14:paraId="12A66B47" w14:textId="77777777" w:rsidR="00FD7E57" w:rsidRPr="006B4A71" w:rsidRDefault="00FD7E57" w:rsidP="006B4A71">
            <w:pPr>
              <w:spacing w:before="120" w:after="120" w:line="240" w:lineRule="auto"/>
              <w:rPr>
                <w:rFonts w:eastAsia="Calibri" w:cs="Times New Roman"/>
                <w:sz w:val="23"/>
                <w:szCs w:val="23"/>
                <w:lang w:val="en-US"/>
              </w:rPr>
            </w:pPr>
          </w:p>
        </w:tc>
        <w:tc>
          <w:tcPr>
            <w:tcW w:w="8891" w:type="dxa"/>
          </w:tcPr>
          <w:p w14:paraId="156E4CD3" w14:textId="24E4254C" w:rsidR="00FD7E57" w:rsidRPr="006B4A71" w:rsidRDefault="00FD7E57" w:rsidP="003B189E">
            <w:pPr>
              <w:spacing w:after="0" w:line="240" w:lineRule="auto"/>
              <w:jc w:val="both"/>
              <w:rPr>
                <w:rFonts w:eastAsia="Calibri" w:cs="Times New Roman"/>
                <w:sz w:val="23"/>
                <w:szCs w:val="23"/>
              </w:rPr>
            </w:pPr>
            <w:r w:rsidRPr="006B4A71">
              <w:rPr>
                <w:rFonts w:eastAsia="Calibri" w:cs="Times New Roman"/>
                <w:sz w:val="23"/>
                <w:szCs w:val="23"/>
              </w:rPr>
              <w:t>Публичное акционерное общество «</w:t>
            </w:r>
            <w:r>
              <w:rPr>
                <w:rFonts w:eastAsia="Calibri" w:cs="Times New Roman"/>
                <w:sz w:val="23"/>
                <w:szCs w:val="23"/>
              </w:rPr>
              <w:t>Форвард Энерго</w:t>
            </w:r>
            <w:r w:rsidRPr="006B4A71">
              <w:rPr>
                <w:rFonts w:eastAsia="Calibri" w:cs="Times New Roman"/>
                <w:sz w:val="23"/>
                <w:szCs w:val="23"/>
              </w:rPr>
              <w:t>»</w:t>
            </w:r>
          </w:p>
        </w:tc>
      </w:tr>
      <w:tr w:rsidR="00FD7E57" w:rsidRPr="006B4A71" w14:paraId="64FD44CF" w14:textId="77777777" w:rsidTr="009C535A">
        <w:tc>
          <w:tcPr>
            <w:tcW w:w="743" w:type="dxa"/>
          </w:tcPr>
          <w:p w14:paraId="7ED7E614" w14:textId="77777777" w:rsidR="00FD7E57" w:rsidRPr="009C535A" w:rsidRDefault="00FD7E57" w:rsidP="006B4A71">
            <w:pPr>
              <w:spacing w:before="120" w:after="120" w:line="240" w:lineRule="auto"/>
              <w:rPr>
                <w:rFonts w:eastAsia="Calibri" w:cs="Times New Roman"/>
                <w:sz w:val="23"/>
                <w:szCs w:val="23"/>
              </w:rPr>
            </w:pPr>
          </w:p>
        </w:tc>
        <w:tc>
          <w:tcPr>
            <w:tcW w:w="8891" w:type="dxa"/>
          </w:tcPr>
          <w:p w14:paraId="3BA2824E" w14:textId="7777777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 xml:space="preserve">123112, Российская Федерация, г. Москва, Пресненская набережная, дом 10, этаж 15, помещение 20 </w:t>
            </w:r>
          </w:p>
          <w:p w14:paraId="646DB9AF" w14:textId="7777777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 xml:space="preserve">123112, Российская Федерация, г. Москва, Пресненская набережная, дом 10, этаж 15, помещение 20 </w:t>
            </w:r>
          </w:p>
          <w:p w14:paraId="60795620" w14:textId="5F779C1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ИНН 7203162698</w:t>
            </w:r>
          </w:p>
          <w:p w14:paraId="29E9E484" w14:textId="00EC739A"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КПП 997</w:t>
            </w:r>
            <w:r w:rsidR="00472E77">
              <w:rPr>
                <w:rFonts w:eastAsia="Calibri" w:cs="Times New Roman"/>
                <w:sz w:val="23"/>
                <w:szCs w:val="23"/>
              </w:rPr>
              <w:t>1</w:t>
            </w:r>
            <w:bookmarkStart w:id="2" w:name="_GoBack"/>
            <w:bookmarkEnd w:id="2"/>
            <w:r w:rsidRPr="006B4A71">
              <w:rPr>
                <w:rFonts w:eastAsia="Calibri" w:cs="Times New Roman"/>
                <w:sz w:val="23"/>
                <w:szCs w:val="23"/>
              </w:rPr>
              <w:t>50001</w:t>
            </w:r>
          </w:p>
          <w:p w14:paraId="0CF05C18" w14:textId="7777777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 xml:space="preserve">Банк «ВБРР» (АО) </w:t>
            </w:r>
          </w:p>
          <w:p w14:paraId="7C09CAC6" w14:textId="040114F5"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р/сч 40702810900000007974</w:t>
            </w:r>
          </w:p>
          <w:p w14:paraId="1EB507C4" w14:textId="7777777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 xml:space="preserve">БИК 044525880 </w:t>
            </w:r>
          </w:p>
          <w:p w14:paraId="21F7AB2B" w14:textId="388DBA2B"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к/сч 30101810900000000880</w:t>
            </w:r>
          </w:p>
          <w:p w14:paraId="356E569B" w14:textId="77777777" w:rsidR="00FD7E57" w:rsidRPr="006B4A71" w:rsidRDefault="00FD7E57" w:rsidP="006B4A71">
            <w:pPr>
              <w:spacing w:after="0" w:line="240" w:lineRule="auto"/>
              <w:jc w:val="both"/>
              <w:rPr>
                <w:rFonts w:eastAsia="Calibri" w:cs="Times New Roman"/>
                <w:sz w:val="23"/>
                <w:szCs w:val="23"/>
              </w:rPr>
            </w:pPr>
            <w:r w:rsidRPr="006B4A71">
              <w:rPr>
                <w:rFonts w:eastAsia="Calibri" w:cs="Times New Roman"/>
                <w:sz w:val="23"/>
                <w:szCs w:val="23"/>
              </w:rPr>
              <w:t>ОГРН 1058602102437</w:t>
            </w:r>
          </w:p>
        </w:tc>
      </w:tr>
      <w:tr w:rsidR="00FD7E57" w:rsidRPr="006B4A71" w14:paraId="3F02679B" w14:textId="77777777" w:rsidTr="009C535A">
        <w:trPr>
          <w:trHeight w:val="654"/>
        </w:trPr>
        <w:tc>
          <w:tcPr>
            <w:tcW w:w="743" w:type="dxa"/>
          </w:tcPr>
          <w:p w14:paraId="5BCDE48F" w14:textId="77777777" w:rsidR="00FD7E57" w:rsidRPr="006B4A71" w:rsidRDefault="00FD7E57" w:rsidP="006B4A71">
            <w:pPr>
              <w:spacing w:before="120" w:after="120" w:line="240" w:lineRule="auto"/>
              <w:rPr>
                <w:rFonts w:eastAsia="Calibri" w:cs="Times New Roman"/>
                <w:sz w:val="23"/>
                <w:szCs w:val="23"/>
              </w:rPr>
            </w:pPr>
          </w:p>
        </w:tc>
        <w:tc>
          <w:tcPr>
            <w:tcW w:w="8891" w:type="dxa"/>
          </w:tcPr>
          <w:p w14:paraId="04C61AE5" w14:textId="77777777" w:rsidR="00FD7E57" w:rsidRPr="006B4A71" w:rsidRDefault="00FD7E57" w:rsidP="006B4A71">
            <w:pPr>
              <w:spacing w:after="0" w:line="240" w:lineRule="auto"/>
              <w:jc w:val="both"/>
              <w:rPr>
                <w:rFonts w:eastAsia="Calibri" w:cs="Times New Roman"/>
                <w:b/>
                <w:sz w:val="23"/>
                <w:szCs w:val="23"/>
                <w:lang w:val="en-US"/>
              </w:rPr>
            </w:pPr>
            <w:r w:rsidRPr="006B4A71">
              <w:rPr>
                <w:rFonts w:eastAsia="Calibri" w:cs="Times New Roman"/>
                <w:b/>
                <w:sz w:val="23"/>
                <w:szCs w:val="23"/>
              </w:rPr>
              <w:t xml:space="preserve">Сторона </w:t>
            </w:r>
            <w:r w:rsidRPr="006B4A71">
              <w:rPr>
                <w:rFonts w:eastAsia="Calibri" w:cs="Times New Roman"/>
                <w:b/>
                <w:sz w:val="23"/>
                <w:szCs w:val="23"/>
                <w:lang w:val="en-US"/>
              </w:rPr>
              <w:t>2</w:t>
            </w:r>
          </w:p>
        </w:tc>
      </w:tr>
      <w:tr w:rsidR="00FD7E57" w:rsidRPr="006B4A71" w14:paraId="3CBBBCFD" w14:textId="77777777" w:rsidTr="009C535A">
        <w:tc>
          <w:tcPr>
            <w:tcW w:w="743" w:type="dxa"/>
          </w:tcPr>
          <w:p w14:paraId="39F52C2F" w14:textId="77777777" w:rsidR="00FD7E57" w:rsidRPr="006B4A71" w:rsidRDefault="00FD7E57" w:rsidP="006B4A71">
            <w:pPr>
              <w:spacing w:before="120" w:after="120" w:line="240" w:lineRule="auto"/>
              <w:rPr>
                <w:rFonts w:eastAsia="Calibri" w:cs="Times New Roman"/>
                <w:sz w:val="23"/>
                <w:szCs w:val="23"/>
              </w:rPr>
            </w:pPr>
          </w:p>
        </w:tc>
        <w:tc>
          <w:tcPr>
            <w:tcW w:w="8891" w:type="dxa"/>
          </w:tcPr>
          <w:p w14:paraId="0DACE437" w14:textId="77777777" w:rsidR="00FD7E57" w:rsidRPr="006B4A71" w:rsidRDefault="00FD7E57" w:rsidP="006B4A71">
            <w:pPr>
              <w:spacing w:before="120" w:after="120" w:line="240" w:lineRule="auto"/>
              <w:jc w:val="both"/>
              <w:rPr>
                <w:rFonts w:eastAsia="Calibri" w:cs="Times New Roman"/>
                <w:sz w:val="23"/>
                <w:szCs w:val="23"/>
              </w:rPr>
            </w:pPr>
          </w:p>
        </w:tc>
      </w:tr>
      <w:tr w:rsidR="00FD7E57" w:rsidRPr="006B4A71" w14:paraId="7196260A" w14:textId="77777777" w:rsidTr="009C535A">
        <w:tc>
          <w:tcPr>
            <w:tcW w:w="743" w:type="dxa"/>
          </w:tcPr>
          <w:p w14:paraId="7EDB17F8"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36338586" w14:textId="77777777" w:rsidR="00FD7E57" w:rsidRPr="006B4A71" w:rsidRDefault="00FD7E57" w:rsidP="006B4A71">
            <w:pPr>
              <w:spacing w:after="0" w:line="240" w:lineRule="auto"/>
              <w:jc w:val="both"/>
              <w:rPr>
                <w:rFonts w:eastAsia="Calibri" w:cs="Times New Roman"/>
                <w:b/>
                <w:sz w:val="23"/>
                <w:szCs w:val="23"/>
              </w:rPr>
            </w:pPr>
          </w:p>
        </w:tc>
      </w:tr>
      <w:tr w:rsidR="00FD7E57" w:rsidRPr="006B4A71" w14:paraId="2C4DF318" w14:textId="77777777" w:rsidTr="009C535A">
        <w:tc>
          <w:tcPr>
            <w:tcW w:w="743" w:type="dxa"/>
          </w:tcPr>
          <w:p w14:paraId="25069C00"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099B77C2" w14:textId="77777777" w:rsidR="00FD7E57" w:rsidRPr="006B4A71" w:rsidRDefault="00FD7E57" w:rsidP="006B4A71">
            <w:pPr>
              <w:spacing w:after="0" w:line="240" w:lineRule="auto"/>
              <w:jc w:val="both"/>
              <w:rPr>
                <w:rFonts w:eastAsia="Calibri" w:cs="Times New Roman"/>
                <w:b/>
                <w:sz w:val="23"/>
                <w:szCs w:val="23"/>
              </w:rPr>
            </w:pPr>
            <w:r w:rsidRPr="006B4A71">
              <w:rPr>
                <w:rFonts w:eastAsia="Calibri" w:cs="Times New Roman"/>
                <w:b/>
                <w:sz w:val="23"/>
                <w:szCs w:val="23"/>
              </w:rPr>
              <w:t>Подписи Сторон:</w:t>
            </w:r>
          </w:p>
        </w:tc>
      </w:tr>
      <w:tr w:rsidR="00FD7E57" w:rsidRPr="006B4A71" w14:paraId="4B45CD43" w14:textId="77777777" w:rsidTr="009C535A">
        <w:tc>
          <w:tcPr>
            <w:tcW w:w="743" w:type="dxa"/>
          </w:tcPr>
          <w:p w14:paraId="5CA99EB6" w14:textId="77777777" w:rsidR="00FD7E57" w:rsidRPr="006B4A71" w:rsidRDefault="00FD7E57" w:rsidP="006B4A71">
            <w:pPr>
              <w:spacing w:before="120" w:after="120" w:line="240" w:lineRule="auto"/>
              <w:rPr>
                <w:rFonts w:eastAsia="Calibri" w:cs="Times New Roman"/>
                <w:b/>
                <w:sz w:val="23"/>
                <w:szCs w:val="23"/>
                <w:lang w:val="en-US"/>
              </w:rPr>
            </w:pPr>
          </w:p>
        </w:tc>
        <w:tc>
          <w:tcPr>
            <w:tcW w:w="8891" w:type="dxa"/>
          </w:tcPr>
          <w:p w14:paraId="723A8D26" w14:textId="77777777" w:rsidR="00FD7E57" w:rsidRPr="006B4A71" w:rsidRDefault="00FD7E57" w:rsidP="006B4A71">
            <w:pPr>
              <w:spacing w:after="0" w:line="240" w:lineRule="auto"/>
              <w:jc w:val="both"/>
              <w:rPr>
                <w:rFonts w:eastAsia="Calibri" w:cs="Times New Roman"/>
                <w:b/>
                <w:sz w:val="23"/>
                <w:szCs w:val="23"/>
              </w:rPr>
            </w:pPr>
            <w:r w:rsidRPr="006B4A71">
              <w:rPr>
                <w:rFonts w:eastAsia="Calibri" w:cs="Times New Roman"/>
                <w:b/>
                <w:sz w:val="23"/>
                <w:szCs w:val="23"/>
              </w:rPr>
              <w:t>За и от имени «Форвард Энерго»</w:t>
            </w:r>
          </w:p>
        </w:tc>
      </w:tr>
      <w:tr w:rsidR="00FD7E57" w:rsidRPr="006B4A71" w14:paraId="69B6CAAE" w14:textId="77777777" w:rsidTr="009C535A">
        <w:tc>
          <w:tcPr>
            <w:tcW w:w="743" w:type="dxa"/>
          </w:tcPr>
          <w:p w14:paraId="77FED5EB"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06619C53" w14:textId="77777777" w:rsidR="00FD7E57" w:rsidRPr="006B4A71" w:rsidRDefault="00FD7E57" w:rsidP="006B4A71">
            <w:pPr>
              <w:spacing w:after="0" w:line="240" w:lineRule="auto"/>
              <w:jc w:val="both"/>
              <w:rPr>
                <w:rFonts w:eastAsia="Calibri" w:cs="Times New Roman"/>
                <w:b/>
                <w:sz w:val="23"/>
                <w:szCs w:val="23"/>
              </w:rPr>
            </w:pPr>
          </w:p>
        </w:tc>
      </w:tr>
      <w:tr w:rsidR="00FD7E57" w:rsidRPr="006B4A71" w14:paraId="1C7AA0C3" w14:textId="77777777" w:rsidTr="009C535A">
        <w:tc>
          <w:tcPr>
            <w:tcW w:w="743" w:type="dxa"/>
          </w:tcPr>
          <w:p w14:paraId="522AE8F9"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360FF018" w14:textId="77777777" w:rsidR="00FD7E57" w:rsidRPr="006B4A71" w:rsidRDefault="00FD7E57" w:rsidP="006B4A71">
            <w:pPr>
              <w:spacing w:after="0" w:line="240" w:lineRule="auto"/>
              <w:jc w:val="both"/>
              <w:rPr>
                <w:rFonts w:eastAsia="Calibri" w:cs="Times New Roman"/>
                <w:b/>
                <w:sz w:val="23"/>
                <w:szCs w:val="23"/>
              </w:rPr>
            </w:pPr>
          </w:p>
        </w:tc>
      </w:tr>
      <w:tr w:rsidR="00FD7E57" w:rsidRPr="006B4A71" w14:paraId="4CE131A3" w14:textId="77777777" w:rsidTr="009C535A">
        <w:tc>
          <w:tcPr>
            <w:tcW w:w="743" w:type="dxa"/>
          </w:tcPr>
          <w:p w14:paraId="14479B88"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1A265D97" w14:textId="77777777" w:rsidR="00FD7E57" w:rsidRPr="006B4A71" w:rsidRDefault="00FD7E57" w:rsidP="006B4A71">
            <w:pPr>
              <w:spacing w:after="0" w:line="240" w:lineRule="auto"/>
              <w:jc w:val="both"/>
              <w:rPr>
                <w:rFonts w:eastAsia="Calibri" w:cs="Times New Roman"/>
                <w:b/>
                <w:sz w:val="23"/>
                <w:szCs w:val="23"/>
              </w:rPr>
            </w:pPr>
            <w:r w:rsidRPr="006B4A71">
              <w:rPr>
                <w:rFonts w:eastAsia="Calibri" w:cs="Times New Roman"/>
                <w:b/>
                <w:sz w:val="23"/>
                <w:szCs w:val="23"/>
              </w:rPr>
              <w:t xml:space="preserve">За и от имени </w:t>
            </w:r>
          </w:p>
        </w:tc>
      </w:tr>
      <w:tr w:rsidR="00FD7E57" w:rsidRPr="006B4A71" w14:paraId="04555C58" w14:textId="77777777" w:rsidTr="009C535A">
        <w:tc>
          <w:tcPr>
            <w:tcW w:w="743" w:type="dxa"/>
          </w:tcPr>
          <w:p w14:paraId="5C551D35"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484E7117" w14:textId="77777777" w:rsidR="00FD7E57" w:rsidRPr="006B4A71" w:rsidRDefault="00FD7E57" w:rsidP="006B4A71">
            <w:pPr>
              <w:spacing w:after="0" w:line="240" w:lineRule="auto"/>
              <w:jc w:val="both"/>
              <w:rPr>
                <w:rFonts w:eastAsia="Calibri" w:cs="Times New Roman"/>
                <w:b/>
                <w:sz w:val="23"/>
                <w:szCs w:val="23"/>
              </w:rPr>
            </w:pPr>
          </w:p>
        </w:tc>
      </w:tr>
      <w:tr w:rsidR="00FD7E57" w:rsidRPr="006B4A71" w14:paraId="40A33A5E" w14:textId="77777777" w:rsidTr="009C535A">
        <w:tc>
          <w:tcPr>
            <w:tcW w:w="743" w:type="dxa"/>
          </w:tcPr>
          <w:p w14:paraId="00423219" w14:textId="77777777" w:rsidR="00FD7E57" w:rsidRPr="006B4A71" w:rsidRDefault="00FD7E57" w:rsidP="006B4A71">
            <w:pPr>
              <w:spacing w:before="120" w:after="120" w:line="240" w:lineRule="auto"/>
              <w:rPr>
                <w:rFonts w:eastAsia="Calibri" w:cs="Times New Roman"/>
                <w:b/>
                <w:sz w:val="23"/>
                <w:szCs w:val="23"/>
              </w:rPr>
            </w:pPr>
          </w:p>
        </w:tc>
        <w:tc>
          <w:tcPr>
            <w:tcW w:w="8891" w:type="dxa"/>
          </w:tcPr>
          <w:p w14:paraId="06889405" w14:textId="77777777" w:rsidR="00FD7E57" w:rsidRPr="006B4A71" w:rsidRDefault="00FD7E57" w:rsidP="006B4A71">
            <w:pPr>
              <w:spacing w:after="0" w:line="240" w:lineRule="auto"/>
              <w:jc w:val="both"/>
              <w:rPr>
                <w:rFonts w:eastAsia="Calibri" w:cs="Times New Roman"/>
                <w:b/>
                <w:sz w:val="23"/>
                <w:szCs w:val="23"/>
              </w:rPr>
            </w:pPr>
          </w:p>
        </w:tc>
      </w:tr>
    </w:tbl>
    <w:p w14:paraId="6EFF849E" w14:textId="77777777" w:rsidR="00FB6DBC" w:rsidRPr="00565A31" w:rsidRDefault="00FB6DBC" w:rsidP="00F77C43">
      <w:pPr>
        <w:widowControl w:val="0"/>
        <w:autoSpaceDE w:val="0"/>
        <w:autoSpaceDN w:val="0"/>
        <w:adjustRightInd w:val="0"/>
        <w:spacing w:after="0" w:line="240" w:lineRule="auto"/>
      </w:pPr>
    </w:p>
    <w:sectPr w:rsidR="00FB6DBC" w:rsidRPr="00565A31" w:rsidSect="00F77C43">
      <w:headerReference w:type="even" r:id="rId11"/>
      <w:footerReference w:type="even" r:id="rId12"/>
      <w:footerReference w:type="default" r:id="rId13"/>
      <w:pgSz w:w="11906" w:h="16838"/>
      <w:pgMar w:top="567" w:right="1134" w:bottom="426"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6E31FD" w14:textId="77777777" w:rsidR="00741A6B" w:rsidRDefault="00741A6B" w:rsidP="00E50DCA">
      <w:pPr>
        <w:spacing w:after="0" w:line="240" w:lineRule="auto"/>
      </w:pPr>
      <w:r>
        <w:separator/>
      </w:r>
    </w:p>
  </w:endnote>
  <w:endnote w:type="continuationSeparator" w:id="0">
    <w:p w14:paraId="641C4286" w14:textId="77777777" w:rsidR="00741A6B" w:rsidRDefault="00741A6B" w:rsidP="00E50DCA">
      <w:pPr>
        <w:spacing w:after="0" w:line="240" w:lineRule="auto"/>
      </w:pPr>
      <w:r>
        <w:continuationSeparator/>
      </w:r>
    </w:p>
  </w:endnote>
  <w:endnote w:type="continuationNotice" w:id="1">
    <w:p w14:paraId="0ECAE2B0" w14:textId="77777777" w:rsidR="00741A6B" w:rsidRDefault="00741A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647871"/>
      <w:docPartObj>
        <w:docPartGallery w:val="Page Numbers (Bottom of Page)"/>
        <w:docPartUnique/>
      </w:docPartObj>
    </w:sdtPr>
    <w:sdtEndPr/>
    <w:sdtContent>
      <w:p w14:paraId="4D53B51A" w14:textId="77777777" w:rsidR="00733E16" w:rsidRDefault="00733E16" w:rsidP="00F77C43">
        <w:pPr>
          <w:pStyle w:val="a3"/>
          <w:jc w:val="center"/>
        </w:pPr>
        <w:r>
          <w:fldChar w:fldCharType="begin"/>
        </w:r>
        <w:r>
          <w:instrText>PAGE   \* MERGEFORMAT</w:instrText>
        </w:r>
        <w:r>
          <w:fldChar w:fldCharType="separate"/>
        </w:r>
        <w:r w:rsidR="000031DC">
          <w:rPr>
            <w:noProof/>
          </w:rPr>
          <w:t>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597202"/>
      <w:docPartObj>
        <w:docPartGallery w:val="Page Numbers (Bottom of Page)"/>
        <w:docPartUnique/>
      </w:docPartObj>
    </w:sdtPr>
    <w:sdtEndPr/>
    <w:sdtContent>
      <w:p w14:paraId="7A76E6F9" w14:textId="77777777" w:rsidR="00733E16" w:rsidRDefault="00733E16" w:rsidP="00F77C43">
        <w:pPr>
          <w:pStyle w:val="a3"/>
          <w:jc w:val="center"/>
        </w:pPr>
        <w:r>
          <w:fldChar w:fldCharType="begin"/>
        </w:r>
        <w:r>
          <w:instrText>PAGE   \* MERGEFORMAT</w:instrText>
        </w:r>
        <w:r>
          <w:fldChar w:fldCharType="separate"/>
        </w:r>
        <w:r w:rsidR="000031DC">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674C3" w14:textId="77777777" w:rsidR="00741A6B" w:rsidRDefault="00741A6B" w:rsidP="00E50DCA">
      <w:pPr>
        <w:spacing w:after="0" w:line="240" w:lineRule="auto"/>
      </w:pPr>
      <w:r>
        <w:separator/>
      </w:r>
    </w:p>
  </w:footnote>
  <w:footnote w:type="continuationSeparator" w:id="0">
    <w:p w14:paraId="0956E644" w14:textId="77777777" w:rsidR="00741A6B" w:rsidRDefault="00741A6B" w:rsidP="00E50DCA">
      <w:pPr>
        <w:spacing w:after="0" w:line="240" w:lineRule="auto"/>
      </w:pPr>
      <w:r>
        <w:continuationSeparator/>
      </w:r>
    </w:p>
  </w:footnote>
  <w:footnote w:type="continuationNotice" w:id="1">
    <w:p w14:paraId="6F03035B" w14:textId="77777777" w:rsidR="00741A6B" w:rsidRDefault="00741A6B">
      <w:pPr>
        <w:spacing w:after="0" w:line="240" w:lineRule="auto"/>
      </w:pPr>
    </w:p>
  </w:footnote>
  <w:footnote w:id="2">
    <w:p w14:paraId="7BC248A4" w14:textId="77777777" w:rsidR="00FD7E57" w:rsidRDefault="00FD7E57" w:rsidP="006B4A71">
      <w:pPr>
        <w:pStyle w:val="a8"/>
      </w:pPr>
      <w:r>
        <w:rPr>
          <w:rStyle w:val="aa"/>
        </w:rPr>
        <w:footnoteRef/>
      </w:r>
      <w:r>
        <w:t xml:space="preserve"> Выбрать необходимое с учетом подсудности, указанной в Договоре (при наличии).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CBEFA" w14:textId="77777777" w:rsidR="00733E16" w:rsidRDefault="00733E1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5"/>
    <w:lvl w:ilvl="0">
      <w:start w:val="1"/>
      <w:numFmt w:val="decimal"/>
      <w:lvlText w:val="%1."/>
      <w:lvlJc w:val="left"/>
      <w:pPr>
        <w:tabs>
          <w:tab w:val="num" w:pos="1287"/>
        </w:tabs>
        <w:ind w:left="1287" w:hanging="360"/>
      </w:pPr>
    </w:lvl>
  </w:abstractNum>
  <w:abstractNum w:abstractNumId="1" w15:restartNumberingAfterBreak="0">
    <w:nsid w:val="19644EC3"/>
    <w:multiLevelType w:val="hybridMultilevel"/>
    <w:tmpl w:val="700E4DC8"/>
    <w:lvl w:ilvl="0" w:tplc="DB003CF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1FC096C"/>
    <w:multiLevelType w:val="hybridMultilevel"/>
    <w:tmpl w:val="2070D2A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FB5324"/>
    <w:multiLevelType w:val="hybridMultilevel"/>
    <w:tmpl w:val="C8B206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7E471C6"/>
    <w:multiLevelType w:val="hybridMultilevel"/>
    <w:tmpl w:val="6A7ED07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3B207A"/>
    <w:multiLevelType w:val="hybridMultilevel"/>
    <w:tmpl w:val="0EAEAF9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CC6D01"/>
    <w:multiLevelType w:val="hybridMultilevel"/>
    <w:tmpl w:val="2D300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4EC5250C"/>
    <w:multiLevelType w:val="hybridMultilevel"/>
    <w:tmpl w:val="D952CE9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F217170"/>
    <w:multiLevelType w:val="hybridMultilevel"/>
    <w:tmpl w:val="64021E2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EBD54B3"/>
    <w:multiLevelType w:val="hybridMultilevel"/>
    <w:tmpl w:val="C4C8C41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2BD1C92"/>
    <w:multiLevelType w:val="hybridMultilevel"/>
    <w:tmpl w:val="4A20051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574ABB"/>
    <w:multiLevelType w:val="hybridMultilevel"/>
    <w:tmpl w:val="FF0C319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9"/>
  </w:num>
  <w:num w:numId="5">
    <w:abstractNumId w:val="5"/>
  </w:num>
  <w:num w:numId="6">
    <w:abstractNumId w:val="7"/>
  </w:num>
  <w:num w:numId="7">
    <w:abstractNumId w:val="11"/>
  </w:num>
  <w:num w:numId="8">
    <w:abstractNumId w:val="10"/>
  </w:num>
  <w:num w:numId="9">
    <w:abstractNumId w:val="4"/>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saveSubsetFonts/>
  <w:trackRevisions/>
  <w:defaultTabStop w:val="708"/>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DCA"/>
    <w:rsid w:val="000031DC"/>
    <w:rsid w:val="0001108F"/>
    <w:rsid w:val="000174B2"/>
    <w:rsid w:val="00023381"/>
    <w:rsid w:val="00080810"/>
    <w:rsid w:val="00083688"/>
    <w:rsid w:val="0009269D"/>
    <w:rsid w:val="000B20CF"/>
    <w:rsid w:val="00105EDC"/>
    <w:rsid w:val="00105F3A"/>
    <w:rsid w:val="0012004D"/>
    <w:rsid w:val="001334FA"/>
    <w:rsid w:val="00154A7F"/>
    <w:rsid w:val="00161F3E"/>
    <w:rsid w:val="00176A03"/>
    <w:rsid w:val="00185FBF"/>
    <w:rsid w:val="001A27AF"/>
    <w:rsid w:val="002140AE"/>
    <w:rsid w:val="00214AC2"/>
    <w:rsid w:val="00233ED8"/>
    <w:rsid w:val="003177FA"/>
    <w:rsid w:val="00350C17"/>
    <w:rsid w:val="003B189E"/>
    <w:rsid w:val="003B5095"/>
    <w:rsid w:val="00450879"/>
    <w:rsid w:val="00463F99"/>
    <w:rsid w:val="00472E77"/>
    <w:rsid w:val="00494620"/>
    <w:rsid w:val="00496540"/>
    <w:rsid w:val="004E475F"/>
    <w:rsid w:val="005104A1"/>
    <w:rsid w:val="00557D8B"/>
    <w:rsid w:val="005B4460"/>
    <w:rsid w:val="005E7D72"/>
    <w:rsid w:val="005E7D99"/>
    <w:rsid w:val="006159BE"/>
    <w:rsid w:val="00626A38"/>
    <w:rsid w:val="00645E5B"/>
    <w:rsid w:val="006B4A71"/>
    <w:rsid w:val="006D0C14"/>
    <w:rsid w:val="006E102B"/>
    <w:rsid w:val="006F1D68"/>
    <w:rsid w:val="00701F21"/>
    <w:rsid w:val="00724CFB"/>
    <w:rsid w:val="00731DE2"/>
    <w:rsid w:val="00733E16"/>
    <w:rsid w:val="00741A6B"/>
    <w:rsid w:val="0077228D"/>
    <w:rsid w:val="00793D75"/>
    <w:rsid w:val="007E6488"/>
    <w:rsid w:val="008324C0"/>
    <w:rsid w:val="008371EF"/>
    <w:rsid w:val="008827EB"/>
    <w:rsid w:val="00885343"/>
    <w:rsid w:val="008B29B4"/>
    <w:rsid w:val="008C730F"/>
    <w:rsid w:val="008D5089"/>
    <w:rsid w:val="00902629"/>
    <w:rsid w:val="00904940"/>
    <w:rsid w:val="00941A87"/>
    <w:rsid w:val="00967C88"/>
    <w:rsid w:val="00984BFF"/>
    <w:rsid w:val="009C535A"/>
    <w:rsid w:val="009E64D0"/>
    <w:rsid w:val="00A52B83"/>
    <w:rsid w:val="00A57B58"/>
    <w:rsid w:val="00A61E75"/>
    <w:rsid w:val="00A62DE2"/>
    <w:rsid w:val="00A6575E"/>
    <w:rsid w:val="00A73ACB"/>
    <w:rsid w:val="00A85BF3"/>
    <w:rsid w:val="00AC4435"/>
    <w:rsid w:val="00B12F6C"/>
    <w:rsid w:val="00B4477F"/>
    <w:rsid w:val="00B57B86"/>
    <w:rsid w:val="00B62A34"/>
    <w:rsid w:val="00B7792D"/>
    <w:rsid w:val="00BA357C"/>
    <w:rsid w:val="00BB27DC"/>
    <w:rsid w:val="00BB2CBB"/>
    <w:rsid w:val="00BE77F7"/>
    <w:rsid w:val="00C25281"/>
    <w:rsid w:val="00C33F00"/>
    <w:rsid w:val="00C41666"/>
    <w:rsid w:val="00C55CE5"/>
    <w:rsid w:val="00C70647"/>
    <w:rsid w:val="00C83493"/>
    <w:rsid w:val="00C93ACD"/>
    <w:rsid w:val="00D04AB7"/>
    <w:rsid w:val="00DB1092"/>
    <w:rsid w:val="00DB5C6B"/>
    <w:rsid w:val="00E24FA8"/>
    <w:rsid w:val="00E46840"/>
    <w:rsid w:val="00E50DCA"/>
    <w:rsid w:val="00E566BB"/>
    <w:rsid w:val="00EB2161"/>
    <w:rsid w:val="00EC0AD6"/>
    <w:rsid w:val="00F77C43"/>
    <w:rsid w:val="00FB6DBC"/>
    <w:rsid w:val="00FC4BD3"/>
    <w:rsid w:val="00FD7E57"/>
    <w:rsid w:val="00FF3FE0"/>
    <w:rsid w:val="1EAF24AA"/>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F2AA6"/>
  <w15:docId w15:val="{8A653410-6711-4975-A316-52D869CB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DCA"/>
    <w:rPr>
      <w:rFonts w:ascii="Times New Roman" w:hAnsi="Times New Roman"/>
      <w:sz w:val="24"/>
    </w:rPr>
  </w:style>
  <w:style w:type="paragraph" w:styleId="1">
    <w:name w:val="heading 1"/>
    <w:basedOn w:val="a"/>
    <w:next w:val="a"/>
    <w:link w:val="10"/>
    <w:uiPriority w:val="9"/>
    <w:qFormat/>
    <w:rsid w:val="00E50DCA"/>
    <w:pPr>
      <w:keepNext/>
      <w:keepLines/>
      <w:spacing w:before="480" w:after="0"/>
      <w:outlineLvl w:val="0"/>
    </w:pPr>
    <w:rPr>
      <w:rFonts w:eastAsiaTheme="majorEastAsia"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DCA"/>
    <w:rPr>
      <w:rFonts w:ascii="Times New Roman" w:eastAsiaTheme="majorEastAsia" w:hAnsi="Times New Roman" w:cstheme="majorBidi"/>
      <w:b/>
      <w:bCs/>
      <w:sz w:val="28"/>
      <w:szCs w:val="28"/>
    </w:rPr>
  </w:style>
  <w:style w:type="paragraph" w:styleId="a3">
    <w:name w:val="footer"/>
    <w:basedOn w:val="a"/>
    <w:link w:val="a4"/>
    <w:uiPriority w:val="99"/>
    <w:unhideWhenUsed/>
    <w:rsid w:val="00E50DC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E50DCA"/>
    <w:rPr>
      <w:rFonts w:ascii="Times New Roman" w:hAnsi="Times New Roman"/>
      <w:sz w:val="24"/>
    </w:rPr>
  </w:style>
  <w:style w:type="table" w:styleId="a5">
    <w:name w:val="Table Grid"/>
    <w:basedOn w:val="a1"/>
    <w:uiPriority w:val="59"/>
    <w:rsid w:val="00E50D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ody Text"/>
    <w:basedOn w:val="a"/>
    <w:link w:val="a7"/>
    <w:uiPriority w:val="99"/>
    <w:unhideWhenUsed/>
    <w:rsid w:val="00E50DCA"/>
    <w:pPr>
      <w:spacing w:after="120"/>
    </w:pPr>
  </w:style>
  <w:style w:type="character" w:customStyle="1" w:styleId="a7">
    <w:name w:val="Основной текст Знак"/>
    <w:basedOn w:val="a0"/>
    <w:link w:val="a6"/>
    <w:uiPriority w:val="99"/>
    <w:rsid w:val="00E50DCA"/>
    <w:rPr>
      <w:rFonts w:ascii="Times New Roman" w:hAnsi="Times New Roman"/>
      <w:sz w:val="24"/>
    </w:rPr>
  </w:style>
  <w:style w:type="paragraph" w:styleId="a8">
    <w:name w:val="footnote text"/>
    <w:basedOn w:val="a"/>
    <w:link w:val="a9"/>
    <w:uiPriority w:val="99"/>
    <w:semiHidden/>
    <w:unhideWhenUsed/>
    <w:rsid w:val="00E50DCA"/>
    <w:pPr>
      <w:spacing w:after="0" w:line="240" w:lineRule="auto"/>
    </w:pPr>
    <w:rPr>
      <w:sz w:val="20"/>
      <w:szCs w:val="20"/>
    </w:rPr>
  </w:style>
  <w:style w:type="character" w:customStyle="1" w:styleId="a9">
    <w:name w:val="Текст сноски Знак"/>
    <w:basedOn w:val="a0"/>
    <w:link w:val="a8"/>
    <w:uiPriority w:val="99"/>
    <w:semiHidden/>
    <w:rsid w:val="00E50DCA"/>
    <w:rPr>
      <w:rFonts w:ascii="Times New Roman" w:hAnsi="Times New Roman"/>
      <w:sz w:val="20"/>
      <w:szCs w:val="20"/>
    </w:rPr>
  </w:style>
  <w:style w:type="character" w:styleId="aa">
    <w:name w:val="footnote reference"/>
    <w:basedOn w:val="a0"/>
    <w:uiPriority w:val="99"/>
    <w:semiHidden/>
    <w:unhideWhenUsed/>
    <w:rsid w:val="00E50DCA"/>
    <w:rPr>
      <w:vertAlign w:val="superscript"/>
    </w:rPr>
  </w:style>
  <w:style w:type="paragraph" w:styleId="ab">
    <w:name w:val="Plain Text"/>
    <w:basedOn w:val="a"/>
    <w:link w:val="ac"/>
    <w:uiPriority w:val="99"/>
    <w:rsid w:val="00E50DCA"/>
    <w:pPr>
      <w:spacing w:after="0" w:line="240" w:lineRule="auto"/>
    </w:pPr>
    <w:rPr>
      <w:rFonts w:ascii="Courier New" w:eastAsia="Times New Roman" w:hAnsi="Courier New" w:cs="Times New Roman"/>
      <w:sz w:val="20"/>
      <w:szCs w:val="20"/>
      <w:lang w:eastAsia="ru-RU"/>
    </w:rPr>
  </w:style>
  <w:style w:type="character" w:customStyle="1" w:styleId="ac">
    <w:name w:val="Текст Знак"/>
    <w:basedOn w:val="a0"/>
    <w:link w:val="ab"/>
    <w:uiPriority w:val="99"/>
    <w:rsid w:val="00E50DCA"/>
    <w:rPr>
      <w:rFonts w:ascii="Courier New" w:eastAsia="Times New Roman" w:hAnsi="Courier New" w:cs="Times New Roman"/>
      <w:sz w:val="20"/>
      <w:szCs w:val="20"/>
      <w:lang w:eastAsia="ru-RU"/>
    </w:rPr>
  </w:style>
  <w:style w:type="paragraph" w:customStyle="1" w:styleId="Iauiue">
    <w:name w:val="Iau?iue"/>
    <w:rsid w:val="00E50DCA"/>
    <w:pPr>
      <w:spacing w:after="0" w:line="240" w:lineRule="auto"/>
    </w:pPr>
    <w:rPr>
      <w:rFonts w:ascii="Times New Roman" w:eastAsia="Times New Roman" w:hAnsi="Times New Roman" w:cs="Times New Roman"/>
      <w:sz w:val="20"/>
      <w:szCs w:val="20"/>
      <w:lang w:val="en-US" w:eastAsia="ru-RU"/>
    </w:rPr>
  </w:style>
  <w:style w:type="paragraph" w:styleId="ad">
    <w:name w:val="header"/>
    <w:basedOn w:val="a"/>
    <w:link w:val="ae"/>
    <w:uiPriority w:val="99"/>
    <w:unhideWhenUsed/>
    <w:rsid w:val="00B62A3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62A34"/>
    <w:rPr>
      <w:rFonts w:ascii="Times New Roman" w:hAnsi="Times New Roman"/>
      <w:sz w:val="24"/>
    </w:rPr>
  </w:style>
  <w:style w:type="paragraph" w:styleId="af">
    <w:name w:val="List Paragraph"/>
    <w:basedOn w:val="a"/>
    <w:uiPriority w:val="34"/>
    <w:qFormat/>
    <w:rsid w:val="006F1D68"/>
    <w:pPr>
      <w:ind w:left="720"/>
      <w:contextualSpacing/>
    </w:pPr>
  </w:style>
  <w:style w:type="paragraph" w:styleId="af0">
    <w:name w:val="Normal (Web)"/>
    <w:basedOn w:val="a"/>
    <w:uiPriority w:val="99"/>
    <w:unhideWhenUsed/>
    <w:rsid w:val="00557D8B"/>
    <w:pPr>
      <w:spacing w:before="100" w:beforeAutospacing="1" w:after="100" w:afterAutospacing="1" w:line="240" w:lineRule="auto"/>
    </w:pPr>
    <w:rPr>
      <w:rFonts w:eastAsia="Times New Roman" w:cs="Times New Roman"/>
      <w:szCs w:val="24"/>
      <w:lang w:eastAsia="ru-RU"/>
    </w:rPr>
  </w:style>
  <w:style w:type="paragraph" w:styleId="af1">
    <w:name w:val="Balloon Text"/>
    <w:basedOn w:val="a"/>
    <w:link w:val="af2"/>
    <w:uiPriority w:val="99"/>
    <w:semiHidden/>
    <w:unhideWhenUsed/>
    <w:rsid w:val="00C25281"/>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C25281"/>
    <w:rPr>
      <w:rFonts w:ascii="Segoe UI" w:hAnsi="Segoe UI" w:cs="Segoe UI"/>
      <w:sz w:val="18"/>
      <w:szCs w:val="18"/>
    </w:rPr>
  </w:style>
  <w:style w:type="character" w:styleId="af3">
    <w:name w:val="Hyperlink"/>
    <w:basedOn w:val="a0"/>
    <w:uiPriority w:val="99"/>
    <w:unhideWhenUsed/>
    <w:rsid w:val="00FF3FE0"/>
    <w:rPr>
      <w:color w:val="0000FF" w:themeColor="hyperlink"/>
      <w:u w:val="single"/>
    </w:rPr>
  </w:style>
  <w:style w:type="character" w:styleId="af4">
    <w:name w:val="annotation reference"/>
    <w:basedOn w:val="a0"/>
    <w:uiPriority w:val="99"/>
    <w:semiHidden/>
    <w:unhideWhenUsed/>
    <w:rsid w:val="00AC4435"/>
    <w:rPr>
      <w:sz w:val="16"/>
      <w:szCs w:val="16"/>
    </w:rPr>
  </w:style>
  <w:style w:type="paragraph" w:styleId="af5">
    <w:name w:val="annotation text"/>
    <w:basedOn w:val="a"/>
    <w:link w:val="af6"/>
    <w:uiPriority w:val="99"/>
    <w:semiHidden/>
    <w:unhideWhenUsed/>
    <w:rsid w:val="00AC4435"/>
    <w:pPr>
      <w:spacing w:line="240" w:lineRule="auto"/>
    </w:pPr>
    <w:rPr>
      <w:sz w:val="20"/>
      <w:szCs w:val="20"/>
    </w:rPr>
  </w:style>
  <w:style w:type="character" w:customStyle="1" w:styleId="af6">
    <w:name w:val="Текст примечания Знак"/>
    <w:basedOn w:val="a0"/>
    <w:link w:val="af5"/>
    <w:uiPriority w:val="99"/>
    <w:semiHidden/>
    <w:rsid w:val="00AC4435"/>
    <w:rPr>
      <w:rFonts w:ascii="Times New Roman" w:hAnsi="Times New Roman"/>
      <w:sz w:val="20"/>
      <w:szCs w:val="20"/>
    </w:rPr>
  </w:style>
  <w:style w:type="paragraph" w:styleId="af7">
    <w:name w:val="annotation subject"/>
    <w:basedOn w:val="af5"/>
    <w:next w:val="af5"/>
    <w:link w:val="af8"/>
    <w:uiPriority w:val="99"/>
    <w:semiHidden/>
    <w:unhideWhenUsed/>
    <w:rsid w:val="00AC4435"/>
    <w:rPr>
      <w:b/>
      <w:bCs/>
    </w:rPr>
  </w:style>
  <w:style w:type="character" w:customStyle="1" w:styleId="af8">
    <w:name w:val="Тема примечания Знак"/>
    <w:basedOn w:val="af6"/>
    <w:link w:val="af7"/>
    <w:uiPriority w:val="99"/>
    <w:semiHidden/>
    <w:rsid w:val="00AC4435"/>
    <w:rPr>
      <w:rFonts w:ascii="Times New Roman" w:hAnsi="Times New Roman"/>
      <w:b/>
      <w:bCs/>
      <w:sz w:val="20"/>
      <w:szCs w:val="20"/>
    </w:rPr>
  </w:style>
  <w:style w:type="character" w:customStyle="1" w:styleId="DeltaViewInsertion">
    <w:name w:val="DeltaView Insertion"/>
    <w:uiPriority w:val="99"/>
    <w:rsid w:val="006B4A71"/>
    <w:rPr>
      <w:color w:val="0000FF"/>
      <w:spacing w:val="0"/>
      <w:u w:val="double"/>
    </w:rPr>
  </w:style>
  <w:style w:type="character" w:customStyle="1" w:styleId="Heading1Text">
    <w:name w:val="Heading 1 Text"/>
    <w:uiPriority w:val="99"/>
    <w:rsid w:val="006B4A71"/>
    <w:rPr>
      <w:rFonts w:ascii="Arial" w:hAnsi="Arial"/>
      <w:b/>
      <w:color w:val="auto"/>
      <w:sz w:val="21"/>
      <w:u w:val="none"/>
    </w:rPr>
  </w:style>
  <w:style w:type="character" w:customStyle="1" w:styleId="FontStyle11">
    <w:name w:val="Font Style11"/>
    <w:uiPriority w:val="99"/>
    <w:rsid w:val="006B4A71"/>
    <w:rPr>
      <w:rFonts w:ascii="Times New Roman" w:hAnsi="Times New Roman"/>
      <w:sz w:val="22"/>
    </w:rPr>
  </w:style>
  <w:style w:type="character" w:customStyle="1" w:styleId="r">
    <w:name w:val="r"/>
    <w:basedOn w:val="a0"/>
    <w:rsid w:val="006B4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827EF2CBA41C74A8FC6AFAE3B9CF88D" ma:contentTypeVersion="13" ma:contentTypeDescription="Создание документа." ma:contentTypeScope="" ma:versionID="4f673ed2dd162b90581b19eb176e6628">
  <xsd:schema xmlns:xsd="http://www.w3.org/2001/XMLSchema" xmlns:xs="http://www.w3.org/2001/XMLSchema" xmlns:p="http://schemas.microsoft.com/office/2006/metadata/properties" xmlns:ns2="3e5e5e89-d72b-4ae3-8de9-ebab6be3e8fa" xmlns:ns3="03867e04-bc5f-471f-87cb-8ed9ddfbf0f4" targetNamespace="http://schemas.microsoft.com/office/2006/metadata/properties" ma:root="true" ma:fieldsID="673085d1425bf031f226258bd5ce91b6" ns2:_="" ns3:_="">
    <xsd:import namespace="3e5e5e89-d72b-4ae3-8de9-ebab6be3e8fa"/>
    <xsd:import namespace="03867e04-bc5f-471f-87cb-8ed9ddfbf0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e5e89-d72b-4ae3-8de9-ebab6be3e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867e04-bc5f-471f-87cb-8ed9ddfbf0f4" elementFormDefault="qualified">
    <xsd:import namespace="http://schemas.microsoft.com/office/2006/documentManagement/types"/>
    <xsd:import namespace="http://schemas.microsoft.com/office/infopath/2007/PartnerControls"/>
    <xsd:element name="SharedWithUsers" ma:index="19"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3A4D7-2189-4AC6-92D8-DBE3F82E3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e5e89-d72b-4ae3-8de9-ebab6be3e8fa"/>
    <ds:schemaRef ds:uri="03867e04-bc5f-471f-87cb-8ed9ddfbf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777F46-00EB-4000-86CE-B9F108D57A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65DFE9-81E5-4C69-8C0B-91E1B00EF26F}">
  <ds:schemaRefs>
    <ds:schemaRef ds:uri="http://schemas.microsoft.com/sharepoint/v3/contenttype/forms"/>
  </ds:schemaRefs>
</ds:datastoreItem>
</file>

<file path=customXml/itemProps4.xml><?xml version="1.0" encoding="utf-8"?>
<ds:datastoreItem xmlns:ds="http://schemas.openxmlformats.org/officeDocument/2006/customXml" ds:itemID="{215CBFC0-89BF-401E-B7B0-FD2D7566D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3036</Words>
  <Characters>17310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Fortum</Company>
  <LinksUpToDate>false</LinksUpToDate>
  <CharactersWithSpaces>20306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Khlebina Ekaterina</dc:creator>
  <cp:keywords/>
  <dc:description/>
  <cp:lastModifiedBy>Medvedeva Irina Andreevna</cp:lastModifiedBy>
  <cp:revision>2</cp:revision>
  <dcterms:created xsi:type="dcterms:W3CDTF">2026-04-14T08:21:00Z</dcterms:created>
  <dcterms:modified xsi:type="dcterms:W3CDTF">2026-04-14T08:21:00Z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0x0101005827EF2CBA41C74A8FC6AFAE3B9CF88D</vt:lpwstr>
  </property>
  <property fmtid="{D5CDD505-2E9C-101B-9397-08002B2CF9AE}" pid="3" name="MSIP_Label_65c3b1a5-3e25-4525-b923-a0572e679d8b_Enabled">
    <vt:lpwstr>True</vt:lpwstr>
  </property>
  <property fmtid="{D5CDD505-2E9C-101B-9397-08002B2CF9AE}" pid="4" name="MSIP_Label_65c3b1a5-3e25-4525-b923-a0572e679d8b_SiteId">
    <vt:lpwstr>62a9c2c8-8b09-43be-a7fb-9a87875714a9</vt:lpwstr>
  </property>
  <property fmtid="{D5CDD505-2E9C-101B-9397-08002B2CF9AE}" pid="5" name="MSIP_Label_65c3b1a5-3e25-4525-b923-a0572e679d8b_Owner">
    <vt:lpwstr>Kristina.Chinyonova@fortum.com</vt:lpwstr>
  </property>
  <property fmtid="{D5CDD505-2E9C-101B-9397-08002B2CF9AE}" pid="6" name="MSIP_Label_65c3b1a5-3e25-4525-b923-a0572e679d8b_SetDate">
    <vt:lpwstr>2019-11-18T08:39:32.9717379Z</vt:lpwstr>
  </property>
  <property fmtid="{D5CDD505-2E9C-101B-9397-08002B2CF9AE}" pid="7" name="MSIP_Label_65c3b1a5-3e25-4525-b923-a0572e679d8b_Name">
    <vt:lpwstr>Internal</vt:lpwstr>
  </property>
  <property fmtid="{D5CDD505-2E9C-101B-9397-08002B2CF9AE}" pid="8" name="MSIP_Label_65c3b1a5-3e25-4525-b923-a0572e679d8b_Application">
    <vt:lpwstr>Microsoft Azure Information Protection</vt:lpwstr>
  </property>
  <property fmtid="{D5CDD505-2E9C-101B-9397-08002B2CF9AE}" pid="9" name="MSIP_Label_65c3b1a5-3e25-4525-b923-a0572e679d8b_ActionId">
    <vt:lpwstr>1392ad1d-3038-44f2-9ac9-a53cf8fac3f7</vt:lpwstr>
  </property>
  <property fmtid="{D5CDD505-2E9C-101B-9397-08002B2CF9AE}" pid="10" name="MSIP_Label_65c3b1a5-3e25-4525-b923-a0572e679d8b_Extended_MSFT_Method">
    <vt:lpwstr>Automatic</vt:lpwstr>
  </property>
  <property fmtid="{D5CDD505-2E9C-101B-9397-08002B2CF9AE}" pid="11" name="MSIP_Label_f45044c0-b6aa-4b2b-834d-65c9ef8bb134_Enabled">
    <vt:lpwstr>True</vt:lpwstr>
  </property>
  <property fmtid="{D5CDD505-2E9C-101B-9397-08002B2CF9AE}" pid="12" name="MSIP_Label_f45044c0-b6aa-4b2b-834d-65c9ef8bb134_SiteId">
    <vt:lpwstr>62a9c2c8-8b09-43be-a7fb-9a87875714a9</vt:lpwstr>
  </property>
  <property fmtid="{D5CDD505-2E9C-101B-9397-08002B2CF9AE}" pid="13" name="MSIP_Label_f45044c0-b6aa-4b2b-834d-65c9ef8bb134_Owner">
    <vt:lpwstr>Kristina.Chinyonova@fortum.com</vt:lpwstr>
  </property>
  <property fmtid="{D5CDD505-2E9C-101B-9397-08002B2CF9AE}" pid="14" name="MSIP_Label_f45044c0-b6aa-4b2b-834d-65c9ef8bb134_SetDate">
    <vt:lpwstr>2019-11-18T08:39:32.9717379Z</vt:lpwstr>
  </property>
  <property fmtid="{D5CDD505-2E9C-101B-9397-08002B2CF9AE}" pid="15" name="MSIP_Label_f45044c0-b6aa-4b2b-834d-65c9ef8bb134_Name">
    <vt:lpwstr>Hide Visual Label</vt:lpwstr>
  </property>
  <property fmtid="{D5CDD505-2E9C-101B-9397-08002B2CF9AE}" pid="16" name="MSIP_Label_f45044c0-b6aa-4b2b-834d-65c9ef8bb134_Application">
    <vt:lpwstr>Microsoft Azure Information Protection</vt:lpwstr>
  </property>
  <property fmtid="{D5CDD505-2E9C-101B-9397-08002B2CF9AE}" pid="17" name="MSIP_Label_f45044c0-b6aa-4b2b-834d-65c9ef8bb134_ActionId">
    <vt:lpwstr>1392ad1d-3038-44f2-9ac9-a53cf8fac3f7</vt:lpwstr>
  </property>
  <property fmtid="{D5CDD505-2E9C-101B-9397-08002B2CF9AE}" pid="18" name="MSIP_Label_f45044c0-b6aa-4b2b-834d-65c9ef8bb134_Parent">
    <vt:lpwstr>65c3b1a5-3e25-4525-b923-a0572e679d8b</vt:lpwstr>
  </property>
  <property fmtid="{D5CDD505-2E9C-101B-9397-08002B2CF9AE}" pid="19" name="MSIP_Label_f45044c0-b6aa-4b2b-834d-65c9ef8bb134_Extended_MSFT_Method">
    <vt:lpwstr>Automatic</vt:lpwstr>
  </property>
  <property fmtid="{D5CDD505-2E9C-101B-9397-08002B2CF9AE}" pid="20" name="Sensitivity">
    <vt:lpwstr>Internal Hide Visual Label</vt:lpwstr>
  </property>
</Properties>
</file>