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5.0 -->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3"/>
        <w:gridCol w:w="46"/>
        <w:gridCol w:w="1"/>
        <w:gridCol w:w="3542"/>
        <w:gridCol w:w="3"/>
        <w:gridCol w:w="10713"/>
      </w:tblGrid>
      <w:tr w14:paraId="491ABBCB" w14:textId="77777777" w:rsidTr="00796272">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0"/>
          <w:tblHeader/>
          <w:jc w:val="center"/>
        </w:trPr>
        <w:tc>
          <w:tcPr>
            <w:tcW w:w="367" w:type="pct"/>
            <w:gridSpan w:val="2"/>
            <w:shd w:val="clear" w:color="auto" w:fill="auto"/>
            <w:vAlign w:val="center"/>
            <w:hideMark/>
          </w:tcPr>
          <w:p w:rsidR="002C77CA" w14:paraId="3BEEC1E8" w14:textId="77777777">
            <w:pPr>
              <w:jc w:val="center"/>
              <w:rPr>
                <w:b/>
                <w:bCs/>
                <w:i w:val="0"/>
                <w:lang w:val="ru-RU"/>
              </w:rPr>
            </w:pPr>
            <w:bookmarkStart w:id="0" w:name="_Toc349224376"/>
            <w:bookmarkStart w:id="1" w:name="_Toc352775465"/>
            <w:bookmarkStart w:id="2" w:name="_Toc343509519"/>
            <w:bookmarkStart w:id="3" w:name="_Toc352775456"/>
            <w:r w:rsidRPr="001140CF">
              <w:rPr>
                <w:b/>
                <w:bCs/>
                <w:i w:val="0"/>
                <w:lang w:val="ru-RU"/>
              </w:rPr>
              <w:t>№ п/п</w:t>
            </w:r>
          </w:p>
        </w:tc>
        <w:tc>
          <w:tcPr>
            <w:tcW w:w="1151" w:type="pct"/>
            <w:gridSpan w:val="2"/>
            <w:shd w:val="clear" w:color="auto" w:fill="auto"/>
            <w:vAlign w:val="center"/>
            <w:hideMark/>
          </w:tcPr>
          <w:p w:rsidR="002C77CA" w14:paraId="5191BC18" w14:textId="77777777">
            <w:pPr>
              <w:jc w:val="center"/>
              <w:rPr>
                <w:b/>
                <w:bCs/>
                <w:i w:val="0"/>
                <w:lang w:val="ru-RU"/>
              </w:rPr>
            </w:pPr>
            <w:r w:rsidRPr="001140CF">
              <w:rPr>
                <w:b/>
                <w:bCs/>
                <w:i w:val="0"/>
                <w:lang w:val="ru-RU"/>
              </w:rPr>
              <w:t>Условия</w:t>
            </w:r>
          </w:p>
        </w:tc>
        <w:tc>
          <w:tcPr>
            <w:tcW w:w="3482" w:type="pct"/>
            <w:gridSpan w:val="2"/>
            <w:shd w:val="clear" w:color="auto" w:fill="auto"/>
            <w:vAlign w:val="center"/>
            <w:hideMark/>
          </w:tcPr>
          <w:p w:rsidR="002C77CA" w14:paraId="5EE9C440" w14:textId="77777777">
            <w:pPr>
              <w:jc w:val="center"/>
              <w:rPr>
                <w:b/>
                <w:bCs/>
                <w:i w:val="0"/>
                <w:lang w:val="ru-RU"/>
              </w:rPr>
            </w:pPr>
            <w:r w:rsidRPr="001140CF">
              <w:rPr>
                <w:b/>
                <w:bCs/>
                <w:i w:val="0"/>
                <w:lang w:val="ru-RU"/>
              </w:rPr>
              <w:t>Содержание</w:t>
            </w:r>
          </w:p>
        </w:tc>
      </w:tr>
      <w:tr w14:paraId="21F45A7D" w14:textId="77777777" w:rsidTr="00796272">
        <w:tblPrEx>
          <w:tblW w:w="5000" w:type="pct"/>
          <w:jc w:val="center"/>
          <w:tblLook w:val="04A0"/>
        </w:tblPrEx>
        <w:trPr>
          <w:trHeight w:val="20"/>
          <w:jc w:val="center"/>
        </w:trPr>
        <w:tc>
          <w:tcPr>
            <w:tcW w:w="367" w:type="pct"/>
            <w:gridSpan w:val="2"/>
            <w:shd w:val="clear" w:color="auto" w:fill="auto"/>
            <w:vAlign w:val="center"/>
            <w:hideMark/>
          </w:tcPr>
          <w:p w:rsidR="002C77CA" w14:paraId="21A32DD8" w14:textId="77777777">
            <w:pPr>
              <w:rPr>
                <w:b/>
                <w:bCs/>
                <w:i w:val="0"/>
                <w:lang w:val="ru-RU"/>
              </w:rPr>
            </w:pPr>
            <w:r w:rsidRPr="001140CF">
              <w:rPr>
                <w:b/>
                <w:bCs/>
                <w:i w:val="0"/>
                <w:lang w:val="ru-RU"/>
              </w:rPr>
              <w:t>1.</w:t>
            </w:r>
          </w:p>
        </w:tc>
        <w:tc>
          <w:tcPr>
            <w:tcW w:w="4633" w:type="pct"/>
            <w:gridSpan w:val="4"/>
            <w:shd w:val="clear" w:color="auto" w:fill="auto"/>
            <w:vAlign w:val="center"/>
            <w:hideMark/>
          </w:tcPr>
          <w:p w:rsidR="002C77CA" w14:paraId="0C227BCF" w14:textId="77777777">
            <w:pPr>
              <w:rPr>
                <w:b/>
                <w:bCs/>
                <w:i w:val="0"/>
                <w:lang w:val="ru-RU"/>
              </w:rPr>
            </w:pPr>
            <w:r w:rsidRPr="001140CF">
              <w:rPr>
                <w:b/>
                <w:bCs/>
                <w:i w:val="0"/>
                <w:lang w:val="ru-RU"/>
              </w:rPr>
              <w:t>Общие данные</w:t>
            </w:r>
          </w:p>
        </w:tc>
      </w:tr>
      <w:tr w14:paraId="241F7CFF" w14:textId="77777777" w:rsidTr="001162B1">
        <w:tblPrEx>
          <w:tblW w:w="5000" w:type="pct"/>
          <w:jc w:val="center"/>
          <w:tblLayout w:type="fixed"/>
          <w:tblLook w:val="04A0"/>
        </w:tblPrEx>
        <w:trPr>
          <w:trHeight w:val="263"/>
          <w:jc w:val="center"/>
        </w:trPr>
        <w:tc>
          <w:tcPr>
            <w:tcW w:w="367" w:type="pct"/>
            <w:gridSpan w:val="2"/>
            <w:hideMark/>
          </w:tcPr>
          <w:p w:rsidR="001162B1" w:rsidRPr="001162B1" w:rsidP="001162B1" w14:paraId="36404048" w14:textId="125F663E">
            <w:pPr>
              <w:rPr>
                <w:b/>
                <w:bCs/>
                <w:i w:val="0"/>
                <w:iCs/>
                <w:lang w:val="en-US"/>
              </w:rPr>
            </w:pPr>
            <w:r w:rsidRPr="001162B1">
              <w:rPr>
                <w:b/>
                <w:bCs/>
                <w:i w:val="0"/>
                <w:iCs/>
                <w:szCs w:val="24"/>
                <w:lang w:val="en-US"/>
              </w:rPr>
              <w:t>1.1.</w:t>
            </w:r>
          </w:p>
        </w:tc>
        <w:tc>
          <w:tcPr>
            <w:tcW w:w="1152" w:type="pct"/>
            <w:gridSpan w:val="3"/>
            <w:hideMark/>
          </w:tcPr>
          <w:p w:rsidR="001162B1" w:rsidRPr="001162B1" w:rsidP="001162B1" w14:paraId="59EEDFF3" w14:textId="3845F544">
            <w:pPr>
              <w:rPr>
                <w:b/>
                <w:bCs/>
                <w:i w:val="0"/>
                <w:iCs/>
                <w:lang w:val="en-US"/>
              </w:rPr>
            </w:pPr>
            <w:r w:rsidRPr="001162B1">
              <w:rPr>
                <w:b/>
                <w:bCs/>
                <w:i w:val="0"/>
                <w:iCs/>
                <w:szCs w:val="24"/>
                <w:lang w:val="en-US"/>
              </w:rPr>
              <w:t>Наименование организации-заказчика</w:t>
            </w:r>
          </w:p>
        </w:tc>
        <w:tc>
          <w:tcPr>
            <w:tcW w:w="3482" w:type="pct"/>
            <w:hideMark/>
          </w:tcPr>
          <w:p w:rsidR="001162B1" w:rsidRPr="003834CF" w:rsidP="001162B1" w14:paraId="3C12464B" w14:textId="743DA0C6">
            <w:pPr>
              <w:rPr>
                <w:i w:val="0"/>
                <w:lang w:val="en-US"/>
              </w:rPr>
            </w:pPr>
            <w:r w:rsidRPr="003834CF">
              <w:rPr>
                <w:i w:val="0"/>
                <w:szCs w:val="24"/>
                <w:lang w:val="en-US"/>
              </w:rPr>
              <w:t>ПАО "Форвард Энерго"</w:t>
            </w:r>
          </w:p>
        </w:tc>
      </w:tr>
      <w:tr w14:paraId="241F7CFF" w14:textId="77777777" w:rsidTr="001162B1">
        <w:tblPrEx>
          <w:tblW w:w="5000" w:type="pct"/>
          <w:jc w:val="center"/>
          <w:tblLayout w:type="fixed"/>
          <w:tblLook w:val="04A0"/>
        </w:tblPrEx>
        <w:trPr>
          <w:trHeight w:val="263"/>
          <w:jc w:val="center"/>
        </w:trPr>
        <w:tc>
          <w:tcPr>
            <w:tcW w:w="367" w:type="pct"/>
            <w:gridSpan w:val="2"/>
            <w:hideMark/>
          </w:tcPr>
          <w:p w:rsidR="001162B1" w:rsidRPr="001162B1" w:rsidP="001162B1" w14:textId="125F663E">
            <w:pPr>
              <w:rPr>
                <w:b/>
                <w:bCs/>
                <w:i w:val="0"/>
                <w:iCs/>
                <w:lang w:val="en-US"/>
              </w:rPr>
            </w:pPr>
            <w:r w:rsidRPr="001162B1">
              <w:rPr>
                <w:b/>
                <w:bCs/>
                <w:i w:val="0"/>
                <w:iCs/>
                <w:szCs w:val="24"/>
                <w:lang w:val="en-US"/>
              </w:rPr>
              <w:t>1.2.</w:t>
            </w:r>
          </w:p>
        </w:tc>
        <w:tc>
          <w:tcPr>
            <w:tcW w:w="1152" w:type="pct"/>
            <w:gridSpan w:val="3"/>
            <w:hideMark/>
          </w:tcPr>
          <w:p w:rsidR="001162B1" w:rsidRPr="001162B1" w:rsidP="001162B1" w14:textId="3845F544">
            <w:pPr>
              <w:rPr>
                <w:b/>
                <w:bCs/>
                <w:i w:val="0"/>
                <w:iCs/>
                <w:lang w:val="en-US"/>
              </w:rPr>
            </w:pPr>
            <w:r w:rsidRPr="001162B1">
              <w:rPr>
                <w:b/>
                <w:bCs/>
                <w:i w:val="0"/>
                <w:iCs/>
                <w:szCs w:val="24"/>
                <w:lang w:val="en-US"/>
              </w:rPr>
              <w:t>Местонахождение площадки заказчика</w:t>
            </w:r>
          </w:p>
        </w:tc>
        <w:tc>
          <w:tcPr>
            <w:tcW w:w="3482" w:type="pct"/>
            <w:hideMark/>
          </w:tcPr>
          <w:p w:rsidR="001162B1" w:rsidRPr="003834CF" w:rsidP="001162B1" w14:textId="743DA0C6">
            <w:pPr>
              <w:rPr>
                <w:i w:val="0"/>
                <w:lang w:val="en-US"/>
              </w:rPr>
            </w:pPr>
            <w:r w:rsidRPr="003834CF">
              <w:rPr>
                <w:i w:val="0"/>
                <w:szCs w:val="24"/>
                <w:lang w:val="en-US"/>
              </w:rPr>
              <w:t>123112, город Москва, Набережная Пресненская, дом 10, этаж 15, блок Б, пом 20, ПАО "Форвард Энерго"</w:t>
            </w:r>
          </w:p>
        </w:tc>
      </w:tr>
      <w:tr w14:paraId="241F7CFF" w14:textId="77777777" w:rsidTr="001162B1">
        <w:tblPrEx>
          <w:tblW w:w="5000" w:type="pct"/>
          <w:jc w:val="center"/>
          <w:tblLayout w:type="fixed"/>
          <w:tblLook w:val="04A0"/>
        </w:tblPrEx>
        <w:trPr>
          <w:trHeight w:val="263"/>
          <w:jc w:val="center"/>
        </w:trPr>
        <w:tc>
          <w:tcPr>
            <w:tcW w:w="367" w:type="pct"/>
            <w:gridSpan w:val="2"/>
            <w:hideMark/>
          </w:tcPr>
          <w:p w:rsidR="001162B1" w:rsidRPr="001162B1" w:rsidP="001162B1" w14:textId="125F663E">
            <w:pPr>
              <w:rPr>
                <w:b/>
                <w:bCs/>
                <w:i w:val="0"/>
                <w:iCs/>
                <w:lang w:val="en-US"/>
              </w:rPr>
            </w:pPr>
            <w:r w:rsidRPr="001162B1">
              <w:rPr>
                <w:b/>
                <w:bCs/>
                <w:i w:val="0"/>
                <w:iCs/>
                <w:szCs w:val="24"/>
                <w:lang w:val="en-US"/>
              </w:rPr>
              <w:t>1.3.</w:t>
            </w:r>
          </w:p>
        </w:tc>
        <w:tc>
          <w:tcPr>
            <w:tcW w:w="1152" w:type="pct"/>
            <w:gridSpan w:val="3"/>
            <w:hideMark/>
          </w:tcPr>
          <w:p w:rsidR="001162B1" w:rsidRPr="001162B1" w:rsidP="001162B1" w14:textId="3845F544">
            <w:pPr>
              <w:rPr>
                <w:b/>
                <w:bCs/>
                <w:i w:val="0"/>
                <w:iCs/>
                <w:lang w:val="en-US"/>
              </w:rPr>
            </w:pPr>
            <w:r w:rsidRPr="001162B1">
              <w:rPr>
                <w:b/>
                <w:bCs/>
                <w:i w:val="0"/>
                <w:iCs/>
                <w:szCs w:val="24"/>
                <w:lang w:val="en-US"/>
              </w:rPr>
              <w:t>Наименование объектов и их характеристики</w:t>
            </w:r>
          </w:p>
        </w:tc>
        <w:tc>
          <w:tcPr>
            <w:tcW w:w="3482" w:type="pct"/>
            <w:hideMark/>
          </w:tcPr>
          <w:p w:rsidR="001162B1" w:rsidRPr="003834CF" w:rsidP="001162B1" w14:textId="743DA0C6">
            <w:pPr>
              <w:rPr>
                <w:i w:val="0"/>
                <w:lang w:val="en-US"/>
              </w:rPr>
            </w:pPr>
            <w:r w:rsidRPr="003834CF">
              <w:rPr>
                <w:i w:val="0"/>
                <w:szCs w:val="24"/>
                <w:lang w:val="en-US"/>
              </w:rPr>
              <w:t>Информационная система на базе SAP</w:t>
            </w:r>
          </w:p>
        </w:tc>
      </w:tr>
      <w:tr w14:paraId="241F7CFF" w14:textId="77777777" w:rsidTr="001162B1">
        <w:tblPrEx>
          <w:tblW w:w="5000" w:type="pct"/>
          <w:jc w:val="center"/>
          <w:tblLayout w:type="fixed"/>
          <w:tblLook w:val="04A0"/>
        </w:tblPrEx>
        <w:trPr>
          <w:trHeight w:val="263"/>
          <w:jc w:val="center"/>
        </w:trPr>
        <w:tc>
          <w:tcPr>
            <w:tcW w:w="367" w:type="pct"/>
            <w:gridSpan w:val="2"/>
            <w:hideMark/>
          </w:tcPr>
          <w:p w:rsidR="001162B1" w:rsidRPr="001162B1" w:rsidP="001162B1" w14:textId="125F663E">
            <w:pPr>
              <w:rPr>
                <w:b/>
                <w:bCs/>
                <w:i w:val="0"/>
                <w:iCs/>
                <w:lang w:val="en-US"/>
              </w:rPr>
            </w:pPr>
            <w:r w:rsidRPr="001162B1">
              <w:rPr>
                <w:b/>
                <w:bCs/>
                <w:i w:val="0"/>
                <w:iCs/>
                <w:szCs w:val="24"/>
                <w:lang w:val="en-US"/>
              </w:rPr>
              <w:t>1.4.</w:t>
            </w:r>
          </w:p>
        </w:tc>
        <w:tc>
          <w:tcPr>
            <w:tcW w:w="1152" w:type="pct"/>
            <w:gridSpan w:val="3"/>
            <w:hideMark/>
          </w:tcPr>
          <w:p w:rsidR="001162B1" w:rsidRPr="001162B1" w:rsidP="001162B1" w14:textId="3845F544">
            <w:pPr>
              <w:rPr>
                <w:b/>
                <w:bCs/>
                <w:i w:val="0"/>
                <w:iCs/>
                <w:lang w:val="en-US"/>
              </w:rPr>
            </w:pPr>
            <w:r w:rsidRPr="001162B1">
              <w:rPr>
                <w:b/>
                <w:bCs/>
                <w:i w:val="0"/>
                <w:iCs/>
                <w:szCs w:val="24"/>
                <w:lang w:val="en-US"/>
              </w:rPr>
              <w:t>Наименование закупки</w:t>
            </w:r>
          </w:p>
        </w:tc>
        <w:tc>
          <w:tcPr>
            <w:tcW w:w="3482" w:type="pct"/>
            <w:hideMark/>
          </w:tcPr>
          <w:p w:rsidR="001162B1" w:rsidRPr="003834CF" w:rsidP="001162B1" w14:textId="743DA0C6">
            <w:pPr>
              <w:rPr>
                <w:i w:val="0"/>
                <w:lang w:val="en-US"/>
              </w:rPr>
            </w:pPr>
            <w:r w:rsidRPr="003834CF">
              <w:rPr>
                <w:i w:val="0"/>
                <w:szCs w:val="24"/>
                <w:lang w:val="en-US"/>
              </w:rPr>
              <w:t>Оказание услуг по поддержке информационной системы на базе SAP</w:t>
            </w:r>
          </w:p>
        </w:tc>
      </w:tr>
      <w:tr w14:paraId="1DD069D9" w14:textId="77777777" w:rsidTr="00796272">
        <w:tblPrEx>
          <w:tblW w:w="5000" w:type="pct"/>
          <w:jc w:val="center"/>
          <w:tblLayout w:type="fixed"/>
          <w:tblLook w:val="04A0"/>
        </w:tblPrEx>
        <w:trPr>
          <w:trHeight w:val="20"/>
          <w:jc w:val="center"/>
        </w:trPr>
        <w:tc>
          <w:tcPr>
            <w:tcW w:w="367" w:type="pct"/>
            <w:gridSpan w:val="2"/>
            <w:shd w:val="clear" w:color="auto" w:fill="auto"/>
            <w:vAlign w:val="center"/>
            <w:hideMark/>
          </w:tcPr>
          <w:p w:rsidR="002C77CA" w14:paraId="0EE14BAA" w14:textId="77777777">
            <w:pPr>
              <w:rPr>
                <w:b/>
                <w:bCs/>
                <w:i w:val="0"/>
                <w:lang w:val="ru-RU"/>
              </w:rPr>
            </w:pPr>
            <w:r w:rsidRPr="001140CF">
              <w:rPr>
                <w:b/>
                <w:bCs/>
                <w:i w:val="0"/>
                <w:lang w:val="ru-RU"/>
              </w:rPr>
              <w:t>2.</w:t>
            </w:r>
          </w:p>
        </w:tc>
        <w:tc>
          <w:tcPr>
            <w:tcW w:w="4633" w:type="pct"/>
            <w:gridSpan w:val="4"/>
            <w:shd w:val="clear" w:color="auto" w:fill="auto"/>
            <w:vAlign w:val="center"/>
            <w:hideMark/>
          </w:tcPr>
          <w:p w:rsidR="002C77CA" w14:paraId="74207FB6" w14:textId="77777777">
            <w:pPr>
              <w:rPr>
                <w:b/>
                <w:bCs/>
                <w:i w:val="0"/>
                <w:lang w:val="ru-RU"/>
              </w:rPr>
            </w:pPr>
            <w:r w:rsidRPr="001140CF">
              <w:rPr>
                <w:b/>
                <w:bCs/>
                <w:i w:val="0"/>
                <w:lang w:val="ru-RU"/>
              </w:rPr>
              <w:t>Требования к закупке</w:t>
            </w:r>
          </w:p>
        </w:tc>
      </w:tr>
      <w:tr w14:paraId="2492F853" w14:textId="77777777" w:rsidTr="00796272">
        <w:tblPrEx>
          <w:tblW w:w="5000" w:type="pct"/>
          <w:jc w:val="center"/>
          <w:tblLayout w:type="fixed"/>
          <w:tblLook w:val="04A0"/>
        </w:tblPrEx>
        <w:trPr>
          <w:trHeight w:val="290"/>
          <w:jc w:val="center"/>
        </w:trPr>
        <w:tc>
          <w:tcPr>
            <w:tcW w:w="367" w:type="pct"/>
            <w:gridSpan w:val="2"/>
            <w:shd w:val="clear" w:color="auto" w:fill="auto"/>
            <w:hideMark/>
          </w:tcPr>
          <w:p w:rsidR="003757D9" w:rsidP="003757D9" w14:paraId="5F795FB4" w14:textId="5F8AC2BE">
            <w:pPr>
              <w:rPr>
                <w:b/>
                <w:bCs/>
                <w:i w:val="0"/>
                <w:lang w:val="en-US"/>
              </w:rPr>
            </w:pPr>
            <w:r w:rsidRPr="00796272">
              <w:rPr>
                <w:b/>
                <w:bCs/>
                <w:i w:val="0"/>
                <w:iCs/>
                <w:szCs w:val="24"/>
                <w:lang w:val="en-US"/>
              </w:rPr>
              <w:t>2.1.</w:t>
            </w:r>
          </w:p>
        </w:tc>
        <w:tc>
          <w:tcPr>
            <w:tcW w:w="1151" w:type="pct"/>
            <w:gridSpan w:val="2"/>
            <w:shd w:val="clear" w:color="auto" w:fill="auto"/>
            <w:hideMark/>
          </w:tcPr>
          <w:p w:rsidR="003757D9" w:rsidP="003757D9" w14:paraId="4E596D3B" w14:textId="695DDB52">
            <w:pPr>
              <w:rPr>
                <w:b/>
                <w:bCs/>
                <w:i w:val="0"/>
                <w:lang w:val="ru-RU"/>
              </w:rPr>
            </w:pPr>
            <w:r w:rsidRPr="001162B1">
              <w:rPr>
                <w:b/>
                <w:bCs/>
                <w:i w:val="0"/>
                <w:iCs/>
                <w:szCs w:val="24"/>
                <w:lang w:val="en-US"/>
              </w:rPr>
              <w:t>Описание услуг Технические требования</w:t>
            </w:r>
          </w:p>
        </w:tc>
        <w:tc>
          <w:tcPr>
            <w:tcW w:w="3482" w:type="pct"/>
            <w:gridSpan w:val="2"/>
            <w:shd w:val="clear" w:color="auto" w:fill="auto"/>
            <w:hideMark/>
          </w:tcPr>
          <w:p w:rsidR="003757D9" w:rsidRPr="003834CF" w:rsidP="003757D9" w14:paraId="42D94759" w14:textId="50B3D2FF">
            <w:pPr>
              <w:contextualSpacing/>
              <w:rPr>
                <w:i w:val="0"/>
              </w:rPr>
            </w:pPr>
            <w:r w:rsidRPr="003834CF">
              <w:rPr>
                <w:i w:val="0"/>
                <w:szCs w:val="24"/>
                <w:lang w:val="en-US"/>
              </w:rPr>
              <w:t>Исполнитель обязан оказать услуги  в соответствии с Приложением №3 к Техническому заданию.</w:t>
            </w:r>
          </w:p>
          <w:p w:rsidR="003757D9" w:rsidRPr="003834CF" w:rsidP="003757D9" w14:textId="50B3D2FF">
            <w:pPr>
              <w:rPr>
                <w:i w:val="0"/>
              </w:rPr>
            </w:pPr>
            <w:r w:rsidRPr="003834CF">
              <w:rPr>
                <w:i w:val="0"/>
                <w:szCs w:val="24"/>
                <w:lang w:val="en-US"/>
              </w:rPr>
              <w:t>При оказании услуг исполнитель должен соблюдать требования И 6.4-090-2025 «Управление безопасностью подрядчика», размещенной на корпоративном сайте https://www.frwd.energy, в разделе «Требования к поставщикам и исполнителям» либо по прямой ссылке: https://purchase.frwd.energy/purchase/procurement/trebovania/</w:t>
            </w:r>
          </w:p>
        </w:tc>
      </w:tr>
      <w:tr w14:paraId="2492F853" w14:textId="77777777" w:rsidTr="00796272">
        <w:tblPrEx>
          <w:tblW w:w="5000" w:type="pct"/>
          <w:jc w:val="center"/>
          <w:tblLayout w:type="fixed"/>
          <w:tblLook w:val="04A0"/>
        </w:tblPrEx>
        <w:trPr>
          <w:trHeight w:val="290"/>
          <w:jc w:val="center"/>
        </w:trPr>
        <w:tc>
          <w:tcPr>
            <w:tcW w:w="367" w:type="pct"/>
            <w:gridSpan w:val="2"/>
            <w:shd w:val="clear" w:color="auto" w:fill="auto"/>
            <w:hideMark/>
          </w:tcPr>
          <w:p w:rsidR="003757D9" w:rsidP="003757D9" w14:textId="5F8AC2BE">
            <w:pPr>
              <w:rPr>
                <w:b/>
                <w:bCs/>
                <w:i w:val="0"/>
                <w:lang w:val="en-US"/>
              </w:rPr>
            </w:pPr>
            <w:r w:rsidRPr="00796272">
              <w:rPr>
                <w:b/>
                <w:bCs/>
                <w:i w:val="0"/>
                <w:iCs/>
                <w:szCs w:val="24"/>
                <w:lang w:val="en-US"/>
              </w:rPr>
              <w:t>2.2.</w:t>
            </w:r>
          </w:p>
        </w:tc>
        <w:tc>
          <w:tcPr>
            <w:tcW w:w="1151" w:type="pct"/>
            <w:gridSpan w:val="2"/>
            <w:shd w:val="clear" w:color="auto" w:fill="auto"/>
            <w:hideMark/>
          </w:tcPr>
          <w:p w:rsidR="003757D9" w:rsidP="003757D9" w14:textId="695DDB52">
            <w:pPr>
              <w:rPr>
                <w:b/>
                <w:bCs/>
                <w:i w:val="0"/>
                <w:lang w:val="ru-RU"/>
              </w:rPr>
            </w:pPr>
            <w:r w:rsidRPr="001162B1">
              <w:rPr>
                <w:b/>
                <w:bCs/>
                <w:i w:val="0"/>
                <w:iCs/>
                <w:szCs w:val="24"/>
                <w:lang w:val="en-US"/>
              </w:rPr>
              <w:t>Срок оказания услуг</w:t>
            </w:r>
          </w:p>
        </w:tc>
        <w:tc>
          <w:tcPr>
            <w:tcW w:w="3482" w:type="pct"/>
            <w:gridSpan w:val="2"/>
            <w:shd w:val="clear" w:color="auto" w:fill="auto"/>
            <w:hideMark/>
          </w:tcPr>
          <w:p w:rsidR="003757D9" w:rsidRPr="003834CF" w:rsidP="003757D9" w14:textId="50B3D2FF">
            <w:pPr>
              <w:contextualSpacing/>
              <w:rPr>
                <w:i w:val="0"/>
              </w:rPr>
            </w:pPr>
            <w:r w:rsidRPr="003834CF">
              <w:rPr>
                <w:i w:val="0"/>
                <w:szCs w:val="24"/>
                <w:lang w:val="en-US"/>
              </w:rPr>
              <w:t>Срок оказания услуг - в течение 24 месяцев, начиная с 11-го рабочего дня от даты подписания Договора, либо до момента достижения предельной цены Договора (исходя из того какое из этих событий наступит раньше). Сроки выполнения Инцидентов, Сервисных запросов, Запросов на техническое сопровождение, а также Запросов на изменение информационной системы на базе SAP определяются в соответствии с регламентом оказания услуг, указанном в Приложении №3 к Техническому заданию.</w:t>
            </w:r>
          </w:p>
          <w:p w:rsidR="003757D9" w:rsidRPr="003834CF" w:rsidP="003757D9" w14:textId="50B3D2FF">
            <w:pPr>
              <w:rPr>
                <w:i w:val="0"/>
              </w:rPr>
            </w:pPr>
          </w:p>
        </w:tc>
      </w:tr>
      <w:tr w14:paraId="2492F853" w14:textId="77777777" w:rsidTr="00796272">
        <w:tblPrEx>
          <w:tblW w:w="5000" w:type="pct"/>
          <w:jc w:val="center"/>
          <w:tblLayout w:type="fixed"/>
          <w:tblLook w:val="04A0"/>
        </w:tblPrEx>
        <w:trPr>
          <w:trHeight w:val="290"/>
          <w:jc w:val="center"/>
        </w:trPr>
        <w:tc>
          <w:tcPr>
            <w:tcW w:w="367" w:type="pct"/>
            <w:gridSpan w:val="2"/>
            <w:shd w:val="clear" w:color="auto" w:fill="auto"/>
            <w:hideMark/>
          </w:tcPr>
          <w:p w:rsidR="003757D9" w:rsidP="003757D9" w14:textId="5F8AC2BE">
            <w:pPr>
              <w:rPr>
                <w:b/>
                <w:bCs/>
                <w:i w:val="0"/>
                <w:lang w:val="en-US"/>
              </w:rPr>
            </w:pPr>
            <w:r w:rsidRPr="00796272">
              <w:rPr>
                <w:b/>
                <w:bCs/>
                <w:i w:val="0"/>
                <w:iCs/>
                <w:szCs w:val="24"/>
                <w:lang w:val="en-US"/>
              </w:rPr>
              <w:t>2.3.</w:t>
            </w:r>
          </w:p>
        </w:tc>
        <w:tc>
          <w:tcPr>
            <w:tcW w:w="1151" w:type="pct"/>
            <w:gridSpan w:val="2"/>
            <w:shd w:val="clear" w:color="auto" w:fill="auto"/>
            <w:hideMark/>
          </w:tcPr>
          <w:p w:rsidR="003757D9" w:rsidP="003757D9" w14:textId="695DDB52">
            <w:pPr>
              <w:rPr>
                <w:b/>
                <w:bCs/>
                <w:i w:val="0"/>
                <w:lang w:val="ru-RU"/>
              </w:rPr>
            </w:pPr>
            <w:r w:rsidRPr="001162B1">
              <w:rPr>
                <w:b/>
                <w:bCs/>
                <w:i w:val="0"/>
                <w:iCs/>
                <w:szCs w:val="24"/>
                <w:lang w:val="en-US"/>
              </w:rPr>
              <w:t>Получение Технических условий</w:t>
            </w:r>
          </w:p>
        </w:tc>
        <w:tc>
          <w:tcPr>
            <w:tcW w:w="3482" w:type="pct"/>
            <w:gridSpan w:val="2"/>
            <w:shd w:val="clear" w:color="auto" w:fill="auto"/>
            <w:hideMark/>
          </w:tcPr>
          <w:p w:rsidR="003757D9" w:rsidRPr="003834CF" w:rsidP="003757D9" w14:textId="50B3D2FF">
            <w:pPr>
              <w:rPr>
                <w:i w:val="0"/>
              </w:rPr>
            </w:pPr>
            <w:r w:rsidRPr="003834CF">
              <w:rPr>
                <w:i w:val="0"/>
                <w:szCs w:val="24"/>
                <w:lang w:val="en-US"/>
              </w:rPr>
              <w:t>Не требуется</w:t>
            </w:r>
          </w:p>
        </w:tc>
      </w:tr>
      <w:tr w14:paraId="2492F853" w14:textId="77777777" w:rsidTr="00796272">
        <w:tblPrEx>
          <w:tblW w:w="5000" w:type="pct"/>
          <w:jc w:val="center"/>
          <w:tblLayout w:type="fixed"/>
          <w:tblLook w:val="04A0"/>
        </w:tblPrEx>
        <w:trPr>
          <w:trHeight w:val="290"/>
          <w:jc w:val="center"/>
        </w:trPr>
        <w:tc>
          <w:tcPr>
            <w:tcW w:w="367" w:type="pct"/>
            <w:gridSpan w:val="2"/>
            <w:shd w:val="clear" w:color="auto" w:fill="auto"/>
            <w:hideMark/>
          </w:tcPr>
          <w:p w:rsidR="003757D9" w:rsidP="003757D9" w14:textId="5F8AC2BE">
            <w:pPr>
              <w:rPr>
                <w:b/>
                <w:bCs/>
                <w:i w:val="0"/>
                <w:lang w:val="en-US"/>
              </w:rPr>
            </w:pPr>
            <w:r w:rsidRPr="00796272">
              <w:rPr>
                <w:b/>
                <w:bCs/>
                <w:i w:val="0"/>
                <w:iCs/>
                <w:szCs w:val="24"/>
                <w:lang w:val="en-US"/>
              </w:rPr>
              <w:t>2.4.</w:t>
            </w:r>
          </w:p>
        </w:tc>
        <w:tc>
          <w:tcPr>
            <w:tcW w:w="1151" w:type="pct"/>
            <w:gridSpan w:val="2"/>
            <w:shd w:val="clear" w:color="auto" w:fill="auto"/>
            <w:hideMark/>
          </w:tcPr>
          <w:p w:rsidR="003757D9" w:rsidP="003757D9" w14:textId="695DDB52">
            <w:pPr>
              <w:rPr>
                <w:b/>
                <w:bCs/>
                <w:i w:val="0"/>
                <w:lang w:val="ru-RU"/>
              </w:rPr>
            </w:pPr>
            <w:r w:rsidRPr="001162B1">
              <w:rPr>
                <w:b/>
                <w:bCs/>
                <w:i w:val="0"/>
                <w:iCs/>
                <w:szCs w:val="24"/>
                <w:lang w:val="en-US"/>
              </w:rPr>
              <w:t>Подготовительные мероприятия</w:t>
            </w:r>
          </w:p>
        </w:tc>
        <w:tc>
          <w:tcPr>
            <w:tcW w:w="3482" w:type="pct"/>
            <w:gridSpan w:val="2"/>
            <w:shd w:val="clear" w:color="auto" w:fill="auto"/>
            <w:hideMark/>
          </w:tcPr>
          <w:p w:rsidR="003757D9" w:rsidRPr="003834CF" w:rsidP="003757D9" w14:textId="50B3D2FF">
            <w:pPr>
              <w:contextualSpacing/>
              <w:rPr>
                <w:i w:val="0"/>
              </w:rPr>
            </w:pPr>
            <w:r w:rsidRPr="003834CF">
              <w:rPr>
                <w:i w:val="0"/>
                <w:szCs w:val="24"/>
                <w:lang w:val="en-US"/>
              </w:rPr>
              <w:t>Исполнителем выполняются следующие подготовительные мероприятия:</w:t>
            </w:r>
          </w:p>
          <w:p w:rsidR="003757D9" w:rsidRPr="003834CF" w:rsidP="003757D9" w14:textId="50B3D2FF">
            <w:pPr>
              <w:contextualSpacing/>
              <w:rPr>
                <w:i w:val="0"/>
              </w:rPr>
            </w:pPr>
            <w:r w:rsidRPr="003834CF">
              <w:rPr>
                <w:i w:val="0"/>
                <w:szCs w:val="24"/>
                <w:lang w:val="en-US"/>
              </w:rPr>
              <w:t>1. Предоставление списка сотрудников Исполнителем в течение 1 рабочего дня согласно п. 5.1 Приложения №3 к техническому заданию.</w:t>
            </w:r>
          </w:p>
          <w:p w:rsidR="003757D9" w:rsidRPr="003834CF" w:rsidP="003757D9" w14:textId="50B3D2FF">
            <w:pPr>
              <w:contextualSpacing/>
              <w:rPr>
                <w:i w:val="0"/>
              </w:rPr>
            </w:pPr>
            <w:r w:rsidRPr="003834CF">
              <w:rPr>
                <w:i w:val="0"/>
                <w:szCs w:val="24"/>
                <w:lang w:val="en-US"/>
              </w:rPr>
              <w:t>2. Оформление заявок Заказчиком на доступ и полномочия в течение 9 рабочих дней согласно п. 5.2 Приложения №3 к техническому заданию.</w:t>
            </w:r>
          </w:p>
          <w:p w:rsidR="003757D9" w:rsidRPr="003834CF" w:rsidP="003757D9" w14:textId="50B3D2FF">
            <w:pPr>
              <w:rPr>
                <w:i w:val="0"/>
              </w:rPr>
            </w:pPr>
          </w:p>
        </w:tc>
      </w:tr>
      <w:tr w14:paraId="2492F853" w14:textId="77777777" w:rsidTr="00796272">
        <w:tblPrEx>
          <w:tblW w:w="5000" w:type="pct"/>
          <w:jc w:val="center"/>
          <w:tblLayout w:type="fixed"/>
          <w:tblLook w:val="04A0"/>
        </w:tblPrEx>
        <w:trPr>
          <w:trHeight w:val="290"/>
          <w:jc w:val="center"/>
        </w:trPr>
        <w:tc>
          <w:tcPr>
            <w:tcW w:w="367" w:type="pct"/>
            <w:gridSpan w:val="2"/>
            <w:shd w:val="clear" w:color="auto" w:fill="auto"/>
            <w:hideMark/>
          </w:tcPr>
          <w:p w:rsidR="003757D9" w:rsidP="003757D9" w14:textId="5F8AC2BE">
            <w:pPr>
              <w:rPr>
                <w:b/>
                <w:bCs/>
                <w:i w:val="0"/>
                <w:lang w:val="en-US"/>
              </w:rPr>
            </w:pPr>
            <w:r w:rsidRPr="00796272">
              <w:rPr>
                <w:b/>
                <w:bCs/>
                <w:i w:val="0"/>
                <w:iCs/>
                <w:szCs w:val="24"/>
                <w:lang w:val="en-US"/>
              </w:rPr>
              <w:t>2.5.</w:t>
            </w:r>
          </w:p>
        </w:tc>
        <w:tc>
          <w:tcPr>
            <w:tcW w:w="1151" w:type="pct"/>
            <w:gridSpan w:val="2"/>
            <w:shd w:val="clear" w:color="auto" w:fill="auto"/>
            <w:hideMark/>
          </w:tcPr>
          <w:p w:rsidR="003757D9" w:rsidP="003757D9" w14:textId="695DDB52">
            <w:pPr>
              <w:rPr>
                <w:b/>
                <w:bCs/>
                <w:i w:val="0"/>
                <w:lang w:val="ru-RU"/>
              </w:rPr>
            </w:pPr>
            <w:r w:rsidRPr="001162B1">
              <w:rPr>
                <w:b/>
                <w:bCs/>
                <w:i w:val="0"/>
                <w:iCs/>
                <w:szCs w:val="24"/>
                <w:lang w:val="en-US"/>
              </w:rPr>
              <w:t>Технический контроль оказания услуг</w:t>
            </w:r>
          </w:p>
        </w:tc>
        <w:tc>
          <w:tcPr>
            <w:tcW w:w="3482" w:type="pct"/>
            <w:gridSpan w:val="2"/>
            <w:shd w:val="clear" w:color="auto" w:fill="auto"/>
            <w:hideMark/>
          </w:tcPr>
          <w:p w:rsidR="003757D9" w:rsidRPr="003834CF" w:rsidP="003757D9" w14:textId="50B3D2FF">
            <w:pPr>
              <w:rPr>
                <w:i w:val="0"/>
              </w:rPr>
            </w:pPr>
            <w:r w:rsidRPr="003834CF">
              <w:rPr>
                <w:i w:val="0"/>
                <w:szCs w:val="24"/>
                <w:lang w:val="en-US"/>
              </w:rPr>
              <w:t>Не требуется.</w:t>
            </w:r>
          </w:p>
        </w:tc>
      </w:tr>
      <w:tr w14:paraId="2492F853" w14:textId="77777777" w:rsidTr="00796272">
        <w:tblPrEx>
          <w:tblW w:w="5000" w:type="pct"/>
          <w:jc w:val="center"/>
          <w:tblLayout w:type="fixed"/>
          <w:tblLook w:val="04A0"/>
        </w:tblPrEx>
        <w:trPr>
          <w:trHeight w:val="290"/>
          <w:jc w:val="center"/>
        </w:trPr>
        <w:tc>
          <w:tcPr>
            <w:tcW w:w="367" w:type="pct"/>
            <w:gridSpan w:val="2"/>
            <w:shd w:val="clear" w:color="auto" w:fill="auto"/>
            <w:hideMark/>
          </w:tcPr>
          <w:p w:rsidR="003757D9" w:rsidP="003757D9" w14:textId="5F8AC2BE">
            <w:pPr>
              <w:rPr>
                <w:b/>
                <w:bCs/>
                <w:i w:val="0"/>
                <w:lang w:val="en-US"/>
              </w:rPr>
            </w:pPr>
            <w:r w:rsidRPr="00796272">
              <w:rPr>
                <w:b/>
                <w:bCs/>
                <w:i w:val="0"/>
                <w:iCs/>
                <w:szCs w:val="24"/>
                <w:lang w:val="en-US"/>
              </w:rPr>
              <w:t>2.6.</w:t>
            </w:r>
          </w:p>
        </w:tc>
        <w:tc>
          <w:tcPr>
            <w:tcW w:w="1151" w:type="pct"/>
            <w:gridSpan w:val="2"/>
            <w:shd w:val="clear" w:color="auto" w:fill="auto"/>
            <w:hideMark/>
          </w:tcPr>
          <w:p w:rsidR="003757D9" w:rsidP="003757D9" w14:textId="695DDB52">
            <w:pPr>
              <w:rPr>
                <w:b/>
                <w:bCs/>
                <w:i w:val="0"/>
                <w:lang w:val="ru-RU"/>
              </w:rPr>
            </w:pPr>
            <w:r w:rsidRPr="001162B1">
              <w:rPr>
                <w:b/>
                <w:bCs/>
                <w:i w:val="0"/>
                <w:iCs/>
                <w:szCs w:val="24"/>
                <w:lang w:val="en-US"/>
              </w:rPr>
              <w:t>Техническая отчетность - экспертные заключения, отчеты по результатам исследования, аналитические документы</w:t>
            </w:r>
          </w:p>
        </w:tc>
        <w:tc>
          <w:tcPr>
            <w:tcW w:w="3482" w:type="pct"/>
            <w:gridSpan w:val="2"/>
            <w:shd w:val="clear" w:color="auto" w:fill="auto"/>
            <w:hideMark/>
          </w:tcPr>
          <w:p w:rsidR="003757D9" w:rsidRPr="003834CF" w:rsidP="003757D9" w14:textId="50B3D2FF">
            <w:pPr>
              <w:rPr>
                <w:i w:val="0"/>
              </w:rPr>
            </w:pPr>
            <w:r w:rsidRPr="003834CF">
              <w:rPr>
                <w:i w:val="0"/>
                <w:szCs w:val="24"/>
                <w:lang w:val="en-US"/>
              </w:rPr>
              <w:t>Исполнитель обязан ежеквартально предоставлять Заказчику отчет Исполнителя об оказанных услугах по поддержке информационной системы на базе SAP по форме, приведенной в Приложении №16 к Техническому заданию и иные документы согласно Приложению №3 к Техническому заданию.</w:t>
            </w:r>
          </w:p>
        </w:tc>
      </w:tr>
      <w:tr w14:paraId="2492F853" w14:textId="77777777" w:rsidTr="00796272">
        <w:tblPrEx>
          <w:tblW w:w="5000" w:type="pct"/>
          <w:jc w:val="center"/>
          <w:tblLayout w:type="fixed"/>
          <w:tblLook w:val="04A0"/>
        </w:tblPrEx>
        <w:trPr>
          <w:trHeight w:val="290"/>
          <w:jc w:val="center"/>
        </w:trPr>
        <w:tc>
          <w:tcPr>
            <w:tcW w:w="367" w:type="pct"/>
            <w:gridSpan w:val="2"/>
            <w:shd w:val="clear" w:color="auto" w:fill="auto"/>
            <w:hideMark/>
          </w:tcPr>
          <w:p w:rsidR="003757D9" w:rsidP="003757D9" w14:textId="5F8AC2BE">
            <w:pPr>
              <w:rPr>
                <w:b/>
                <w:bCs/>
                <w:i w:val="0"/>
                <w:lang w:val="en-US"/>
              </w:rPr>
            </w:pPr>
            <w:r w:rsidRPr="00796272">
              <w:rPr>
                <w:b/>
                <w:bCs/>
                <w:i w:val="0"/>
                <w:iCs/>
                <w:szCs w:val="24"/>
                <w:lang w:val="en-US"/>
              </w:rPr>
              <w:t>2.7.</w:t>
            </w:r>
          </w:p>
        </w:tc>
        <w:tc>
          <w:tcPr>
            <w:tcW w:w="1151" w:type="pct"/>
            <w:gridSpan w:val="2"/>
            <w:shd w:val="clear" w:color="auto" w:fill="auto"/>
            <w:hideMark/>
          </w:tcPr>
          <w:p w:rsidR="003757D9" w:rsidP="003757D9" w14:textId="695DDB52">
            <w:pPr>
              <w:rPr>
                <w:b/>
                <w:bCs/>
                <w:i w:val="0"/>
                <w:lang w:val="ru-RU"/>
              </w:rPr>
            </w:pPr>
            <w:r w:rsidRPr="001162B1">
              <w:rPr>
                <w:b/>
                <w:bCs/>
                <w:i w:val="0"/>
                <w:iCs/>
                <w:szCs w:val="24"/>
                <w:lang w:val="en-US"/>
              </w:rPr>
              <w:t>Условия окончания услуг</w:t>
            </w:r>
          </w:p>
        </w:tc>
        <w:tc>
          <w:tcPr>
            <w:tcW w:w="3482" w:type="pct"/>
            <w:gridSpan w:val="2"/>
            <w:shd w:val="clear" w:color="auto" w:fill="auto"/>
            <w:hideMark/>
          </w:tcPr>
          <w:p w:rsidR="003757D9" w:rsidRPr="003834CF" w:rsidP="003757D9" w14:textId="50B3D2FF">
            <w:pPr>
              <w:contextualSpacing/>
              <w:rPr>
                <w:i w:val="0"/>
              </w:rPr>
            </w:pPr>
            <w:r w:rsidRPr="003834CF">
              <w:rPr>
                <w:i w:val="0"/>
                <w:szCs w:val="24"/>
                <w:lang w:val="en-US"/>
              </w:rPr>
              <w:t>Условиями окончания оказания услуг являются:</w:t>
            </w:r>
          </w:p>
          <w:p w:rsidR="003757D9" w:rsidRPr="003834CF" w:rsidP="003757D9" w14:textId="50B3D2FF">
            <w:pPr>
              <w:rPr>
                <w:i w:val="0"/>
              </w:rPr>
            </w:pPr>
            <w:r w:rsidRPr="003834CF">
              <w:rPr>
                <w:i w:val="0"/>
                <w:szCs w:val="24"/>
                <w:lang w:val="en-US"/>
              </w:rPr>
              <w:t>Услуги оказаны с качеством и в объеме, указанном в Приложении №3 к Техническому заданию, что подтверждается подписанием сторонами актов оказанных услуг.</w:t>
            </w:r>
          </w:p>
        </w:tc>
      </w:tr>
      <w:tr w14:paraId="2492F853" w14:textId="77777777" w:rsidTr="00796272">
        <w:tblPrEx>
          <w:tblW w:w="5000" w:type="pct"/>
          <w:jc w:val="center"/>
          <w:tblLayout w:type="fixed"/>
          <w:tblLook w:val="04A0"/>
        </w:tblPrEx>
        <w:trPr>
          <w:trHeight w:val="290"/>
          <w:jc w:val="center"/>
        </w:trPr>
        <w:tc>
          <w:tcPr>
            <w:tcW w:w="367" w:type="pct"/>
            <w:gridSpan w:val="2"/>
            <w:shd w:val="clear" w:color="auto" w:fill="auto"/>
            <w:hideMark/>
          </w:tcPr>
          <w:p w:rsidR="003757D9" w:rsidP="003757D9" w14:textId="5F8AC2BE">
            <w:pPr>
              <w:rPr>
                <w:b/>
                <w:bCs/>
                <w:i w:val="0"/>
                <w:lang w:val="en-US"/>
              </w:rPr>
            </w:pPr>
            <w:r w:rsidRPr="00796272">
              <w:rPr>
                <w:b/>
                <w:bCs/>
                <w:i w:val="0"/>
                <w:iCs/>
                <w:szCs w:val="24"/>
                <w:lang w:val="en-US"/>
              </w:rPr>
              <w:t>2.8.</w:t>
            </w:r>
          </w:p>
        </w:tc>
        <w:tc>
          <w:tcPr>
            <w:tcW w:w="1151" w:type="pct"/>
            <w:gridSpan w:val="2"/>
            <w:shd w:val="clear" w:color="auto" w:fill="auto"/>
            <w:hideMark/>
          </w:tcPr>
          <w:p w:rsidR="003757D9" w:rsidP="003757D9" w14:textId="695DDB52">
            <w:pPr>
              <w:rPr>
                <w:b/>
                <w:bCs/>
                <w:i w:val="0"/>
                <w:lang w:val="ru-RU"/>
              </w:rPr>
            </w:pPr>
            <w:r w:rsidRPr="001162B1">
              <w:rPr>
                <w:b/>
                <w:bCs/>
                <w:i w:val="0"/>
                <w:iCs/>
                <w:szCs w:val="24"/>
                <w:lang w:val="en-US"/>
              </w:rPr>
              <w:t>Права на объекты интеллектуальной собственности, передаваемые Заказчику</w:t>
            </w:r>
          </w:p>
        </w:tc>
        <w:tc>
          <w:tcPr>
            <w:tcW w:w="3482" w:type="pct"/>
            <w:gridSpan w:val="2"/>
            <w:shd w:val="clear" w:color="auto" w:fill="auto"/>
            <w:hideMark/>
          </w:tcPr>
          <w:p w:rsidR="003757D9" w:rsidRPr="003834CF" w:rsidP="003757D9" w14:textId="50B3D2FF">
            <w:pPr>
              <w:rPr>
                <w:i w:val="0"/>
              </w:rPr>
            </w:pPr>
            <w:r w:rsidRPr="003834CF">
              <w:rPr>
                <w:i w:val="0"/>
                <w:szCs w:val="24"/>
                <w:lang w:val="en-US"/>
              </w:rPr>
              <w:t>Все результаты интеллектуальной деятельности, в том числе, но не ограничиваясь, техническая, проектная документация, рабочая документация, результаты инженерных изысканий, аналитические материалы, отчеты и изменения, вносимые в документации и материалы, программное обеспечение, созданное Исполнителем по заданию Заказчика при оказании услуг по настоящему ТЗ, а также исключительные права на них принадлежат Заказчику. Передача (отчуждение) Заказчику исключительных прав происходит в момент создания Исполнителем результатов интеллектуальной деятельности, стоимость таких отчуждаемых прав входит в стоимость услуг по Договору. Исполнитель подтверждает, что отказывается от предъявления к Заказчику каких-либо требований, вытекающих из исключительных прав на данные результаты интеллектуальной деятельности, созданные по заданию Заказчика при оказании услуг по настоящему ТЗ.</w:t>
            </w:r>
          </w:p>
        </w:tc>
      </w:tr>
      <w:tr w14:paraId="21426C0F" w14:textId="77777777" w:rsidTr="00796272">
        <w:tblPrEx>
          <w:tblW w:w="5000" w:type="pct"/>
          <w:jc w:val="center"/>
          <w:tblLook w:val="04A0"/>
        </w:tblPrEx>
        <w:trPr>
          <w:trHeight w:val="20"/>
          <w:jc w:val="center"/>
        </w:trPr>
        <w:tc>
          <w:tcPr>
            <w:tcW w:w="352" w:type="pct"/>
            <w:shd w:val="clear" w:color="auto" w:fill="auto"/>
            <w:vAlign w:val="center"/>
            <w:hideMark/>
          </w:tcPr>
          <w:p w:rsidR="002C77CA" w14:paraId="3D2C9413" w14:textId="77777777">
            <w:pPr>
              <w:rPr>
                <w:b/>
                <w:bCs/>
                <w:i w:val="0"/>
                <w:lang w:val="ru-RU"/>
              </w:rPr>
            </w:pPr>
            <w:r w:rsidRPr="001140CF">
              <w:rPr>
                <w:b/>
                <w:bCs/>
                <w:i w:val="0"/>
                <w:lang w:val="ru-RU"/>
              </w:rPr>
              <w:t>3.</w:t>
            </w:r>
          </w:p>
        </w:tc>
        <w:tc>
          <w:tcPr>
            <w:tcW w:w="4648" w:type="pct"/>
            <w:gridSpan w:val="5"/>
            <w:shd w:val="clear" w:color="auto" w:fill="auto"/>
            <w:vAlign w:val="center"/>
            <w:hideMark/>
          </w:tcPr>
          <w:p w:rsidR="002C77CA" w14:paraId="723974CA" w14:textId="77777777">
            <w:pPr>
              <w:rPr>
                <w:i w:val="0"/>
                <w:lang w:val="ru-RU"/>
              </w:rPr>
            </w:pPr>
            <w:r w:rsidRPr="001140CF">
              <w:rPr>
                <w:b/>
                <w:bCs/>
                <w:i w:val="0"/>
                <w:lang w:val="ru-RU"/>
              </w:rPr>
              <w:t>Требования к Исполнителю</w:t>
            </w:r>
          </w:p>
        </w:tc>
      </w:tr>
      <w:tr w14:paraId="38515550" w14:textId="77777777" w:rsidTr="00746045">
        <w:tblPrEx>
          <w:tblW w:w="5000" w:type="pct"/>
          <w:jc w:val="center"/>
          <w:tblLayout w:type="fixed"/>
          <w:tblLook w:val="04A0"/>
        </w:tblPrEx>
        <w:trPr>
          <w:trHeight w:val="290"/>
          <w:jc w:val="center"/>
        </w:trPr>
        <w:tc>
          <w:tcPr>
            <w:tcW w:w="367" w:type="pct"/>
            <w:gridSpan w:val="2"/>
            <w:shd w:val="clear" w:color="auto" w:fill="auto"/>
            <w:hideMark/>
          </w:tcPr>
          <w:p w:rsidR="009149D3" w:rsidP="00746045" w14:paraId="77CCFACB" w14:textId="77777777">
            <w:pPr>
              <w:rPr>
                <w:b/>
                <w:bCs/>
                <w:i w:val="0"/>
                <w:lang w:val="en-US"/>
              </w:rPr>
            </w:pPr>
            <w:r w:rsidRPr="00796272">
              <w:rPr>
                <w:b/>
                <w:bCs/>
                <w:i w:val="0"/>
                <w:iCs/>
                <w:szCs w:val="24"/>
                <w:lang w:val="en-US"/>
              </w:rPr>
              <w:t>3.1.</w:t>
            </w:r>
          </w:p>
        </w:tc>
        <w:tc>
          <w:tcPr>
            <w:tcW w:w="1151" w:type="pct"/>
            <w:gridSpan w:val="2"/>
            <w:shd w:val="clear" w:color="auto" w:fill="auto"/>
            <w:hideMark/>
          </w:tcPr>
          <w:p w:rsidR="009149D3" w:rsidP="00746045" w14:paraId="0DBE466B" w14:textId="77777777">
            <w:pPr>
              <w:rPr>
                <w:b/>
                <w:bCs/>
                <w:i w:val="0"/>
                <w:lang w:val="ru-RU"/>
              </w:rPr>
            </w:pPr>
            <w:r w:rsidRPr="001162B1">
              <w:rPr>
                <w:b/>
                <w:bCs/>
                <w:i w:val="0"/>
                <w:iCs/>
                <w:szCs w:val="24"/>
                <w:lang w:val="en-US"/>
              </w:rPr>
              <w:t>Наличие необходимых лицензий и разрешений</w:t>
            </w:r>
          </w:p>
        </w:tc>
        <w:tc>
          <w:tcPr>
            <w:tcW w:w="3482" w:type="pct"/>
            <w:gridSpan w:val="2"/>
            <w:shd w:val="clear" w:color="auto" w:fill="auto"/>
            <w:hideMark/>
          </w:tcPr>
          <w:p w:rsidR="009149D3" w:rsidRPr="003834CF" w:rsidP="00746045" w14:paraId="57A03656" w14:textId="77777777">
            <w:pPr>
              <w:rPr>
                <w:i w:val="0"/>
              </w:rPr>
            </w:pPr>
            <w:r w:rsidRPr="003834CF">
              <w:rPr>
                <w:i w:val="0"/>
                <w:szCs w:val="24"/>
                <w:lang w:val="en-US"/>
              </w:rPr>
              <w:t>Не требуется</w:t>
            </w:r>
          </w:p>
        </w:tc>
      </w:tr>
      <w:tr w14:paraId="38515550" w14:textId="77777777" w:rsidTr="00746045">
        <w:tblPrEx>
          <w:tblW w:w="5000" w:type="pct"/>
          <w:jc w:val="center"/>
          <w:tblLayout w:type="fixed"/>
          <w:tblLook w:val="04A0"/>
        </w:tblPrEx>
        <w:trPr>
          <w:trHeight w:val="290"/>
          <w:jc w:val="center"/>
        </w:trPr>
        <w:tc>
          <w:tcPr>
            <w:tcW w:w="367" w:type="pct"/>
            <w:gridSpan w:val="2"/>
            <w:shd w:val="clear" w:color="auto" w:fill="auto"/>
            <w:hideMark/>
          </w:tcPr>
          <w:p w:rsidR="009149D3" w:rsidP="00746045" w14:textId="77777777">
            <w:pPr>
              <w:rPr>
                <w:b/>
                <w:bCs/>
                <w:i w:val="0"/>
                <w:lang w:val="en-US"/>
              </w:rPr>
            </w:pPr>
            <w:r w:rsidRPr="00796272">
              <w:rPr>
                <w:b/>
                <w:bCs/>
                <w:i w:val="0"/>
                <w:iCs/>
                <w:szCs w:val="24"/>
                <w:lang w:val="en-US"/>
              </w:rPr>
              <w:t>3.2.</w:t>
            </w:r>
          </w:p>
        </w:tc>
        <w:tc>
          <w:tcPr>
            <w:tcW w:w="1151" w:type="pct"/>
            <w:gridSpan w:val="2"/>
            <w:shd w:val="clear" w:color="auto" w:fill="auto"/>
            <w:hideMark/>
          </w:tcPr>
          <w:p w:rsidR="009149D3" w:rsidP="00746045" w14:textId="77777777">
            <w:pPr>
              <w:rPr>
                <w:b/>
                <w:bCs/>
                <w:i w:val="0"/>
                <w:lang w:val="ru-RU"/>
              </w:rPr>
            </w:pPr>
            <w:r w:rsidRPr="001162B1">
              <w:rPr>
                <w:b/>
                <w:bCs/>
                <w:i w:val="0"/>
                <w:iCs/>
                <w:szCs w:val="24"/>
                <w:lang w:val="en-US"/>
              </w:rPr>
              <w:t>Дополнительные требования к исполнителю</w:t>
            </w:r>
          </w:p>
        </w:tc>
        <w:tc>
          <w:tcPr>
            <w:tcW w:w="3482" w:type="pct"/>
            <w:gridSpan w:val="2"/>
            <w:shd w:val="clear" w:color="auto" w:fill="auto"/>
            <w:hideMark/>
          </w:tcPr>
          <w:p w:rsidR="009149D3" w:rsidRPr="003834CF" w:rsidP="00746045" w14:textId="77777777">
            <w:pPr>
              <w:rPr>
                <w:i w:val="0"/>
              </w:rPr>
            </w:pPr>
            <w:r w:rsidRPr="003834CF">
              <w:rPr>
                <w:i w:val="0"/>
                <w:szCs w:val="24"/>
                <w:lang w:val="en-US"/>
              </w:rPr>
              <w:t>Не требуется</w:t>
            </w:r>
          </w:p>
        </w:tc>
      </w:tr>
      <w:tr w14:paraId="38515550" w14:textId="77777777" w:rsidTr="00746045">
        <w:tblPrEx>
          <w:tblW w:w="5000" w:type="pct"/>
          <w:jc w:val="center"/>
          <w:tblLayout w:type="fixed"/>
          <w:tblLook w:val="04A0"/>
        </w:tblPrEx>
        <w:trPr>
          <w:trHeight w:val="290"/>
          <w:jc w:val="center"/>
        </w:trPr>
        <w:tc>
          <w:tcPr>
            <w:tcW w:w="367" w:type="pct"/>
            <w:gridSpan w:val="2"/>
            <w:shd w:val="clear" w:color="auto" w:fill="auto"/>
            <w:hideMark/>
          </w:tcPr>
          <w:p w:rsidR="009149D3" w:rsidP="00746045" w14:textId="77777777">
            <w:pPr>
              <w:rPr>
                <w:b/>
                <w:bCs/>
                <w:i w:val="0"/>
                <w:lang w:val="en-US"/>
              </w:rPr>
            </w:pPr>
            <w:r w:rsidRPr="00796272">
              <w:rPr>
                <w:b/>
                <w:bCs/>
                <w:i w:val="0"/>
                <w:iCs/>
                <w:szCs w:val="24"/>
                <w:lang w:val="en-US"/>
              </w:rPr>
              <w:t>3.3.</w:t>
            </w:r>
          </w:p>
        </w:tc>
        <w:tc>
          <w:tcPr>
            <w:tcW w:w="1151" w:type="pct"/>
            <w:gridSpan w:val="2"/>
            <w:shd w:val="clear" w:color="auto" w:fill="auto"/>
            <w:hideMark/>
          </w:tcPr>
          <w:p w:rsidR="009149D3" w:rsidP="00746045" w14:textId="77777777">
            <w:pPr>
              <w:rPr>
                <w:b/>
                <w:bCs/>
                <w:i w:val="0"/>
                <w:lang w:val="ru-RU"/>
              </w:rPr>
            </w:pPr>
            <w:r w:rsidRPr="001162B1">
              <w:rPr>
                <w:b/>
                <w:bCs/>
                <w:i w:val="0"/>
                <w:iCs/>
                <w:szCs w:val="24"/>
                <w:lang w:val="en-US"/>
              </w:rPr>
              <w:t>Выполнение требований по охране труда, промышленной, пожарной и экологической безопасности, наличие систем менеджмента в области охраны труда и экологии</w:t>
            </w:r>
          </w:p>
        </w:tc>
        <w:tc>
          <w:tcPr>
            <w:tcW w:w="3482" w:type="pct"/>
            <w:gridSpan w:val="2"/>
            <w:shd w:val="clear" w:color="auto" w:fill="auto"/>
            <w:hideMark/>
          </w:tcPr>
          <w:p w:rsidR="009149D3" w:rsidRPr="003834CF" w:rsidP="00746045" w14:textId="77777777">
            <w:pPr>
              <w:rPr>
                <w:i w:val="0"/>
              </w:rPr>
            </w:pPr>
            <w:r w:rsidRPr="003834CF">
              <w:rPr>
                <w:i w:val="0"/>
                <w:szCs w:val="24"/>
                <w:lang w:val="en-US"/>
              </w:rPr>
              <w:t>Не требуется</w:t>
            </w:r>
          </w:p>
        </w:tc>
      </w:tr>
      <w:tr w14:paraId="38515550" w14:textId="77777777" w:rsidTr="00746045">
        <w:tblPrEx>
          <w:tblW w:w="5000" w:type="pct"/>
          <w:jc w:val="center"/>
          <w:tblLayout w:type="fixed"/>
          <w:tblLook w:val="04A0"/>
        </w:tblPrEx>
        <w:trPr>
          <w:trHeight w:val="290"/>
          <w:jc w:val="center"/>
        </w:trPr>
        <w:tc>
          <w:tcPr>
            <w:tcW w:w="367" w:type="pct"/>
            <w:gridSpan w:val="2"/>
            <w:shd w:val="clear" w:color="auto" w:fill="auto"/>
            <w:hideMark/>
          </w:tcPr>
          <w:p w:rsidR="009149D3" w:rsidP="00746045" w14:textId="77777777">
            <w:pPr>
              <w:rPr>
                <w:b/>
                <w:bCs/>
                <w:i w:val="0"/>
                <w:lang w:val="en-US"/>
              </w:rPr>
            </w:pPr>
            <w:r w:rsidRPr="00796272">
              <w:rPr>
                <w:b/>
                <w:bCs/>
                <w:i w:val="0"/>
                <w:iCs/>
                <w:szCs w:val="24"/>
                <w:lang w:val="en-US"/>
              </w:rPr>
              <w:t>3.4.</w:t>
            </w:r>
          </w:p>
        </w:tc>
        <w:tc>
          <w:tcPr>
            <w:tcW w:w="1151" w:type="pct"/>
            <w:gridSpan w:val="2"/>
            <w:shd w:val="clear" w:color="auto" w:fill="auto"/>
            <w:hideMark/>
          </w:tcPr>
          <w:p w:rsidR="009149D3" w:rsidP="00746045" w14:textId="77777777">
            <w:pPr>
              <w:rPr>
                <w:b/>
                <w:bCs/>
                <w:i w:val="0"/>
                <w:lang w:val="ru-RU"/>
              </w:rPr>
            </w:pPr>
            <w:r w:rsidRPr="001162B1">
              <w:rPr>
                <w:b/>
                <w:bCs/>
                <w:i w:val="0"/>
                <w:iCs/>
                <w:szCs w:val="24"/>
                <w:lang w:val="en-US"/>
              </w:rPr>
              <w:t>Оценочные критерии</w:t>
            </w:r>
          </w:p>
        </w:tc>
        <w:tc>
          <w:tcPr>
            <w:tcW w:w="3482" w:type="pct"/>
            <w:gridSpan w:val="2"/>
            <w:shd w:val="clear" w:color="auto" w:fill="auto"/>
            <w:hideMark/>
          </w:tcPr>
          <w:p w:rsidR="009149D3" w:rsidRPr="003834CF" w:rsidP="00746045" w14:textId="77777777">
            <w:pPr>
              <w:rPr>
                <w:i w:val="0"/>
              </w:rPr>
            </w:pPr>
            <w:r w:rsidRPr="003834CF">
              <w:rPr>
                <w:i w:val="0"/>
                <w:szCs w:val="24"/>
                <w:lang w:val="en-US"/>
              </w:rPr>
              <w:t>Полный перечень оценочных критериев, их требуемое значение, необходимые подтверждающие документы и порядок оценки указаны в Приложении № 8 «Критерии оценки заявок участников» к настоящему ТЗ, а также в закупочной документации.</w:t>
            </w:r>
          </w:p>
        </w:tc>
      </w:tr>
      <w:tr w14:paraId="6023D3CB" w14:textId="77777777" w:rsidTr="00746045">
        <w:tblPrEx>
          <w:tblW w:w="5000" w:type="pct"/>
          <w:jc w:val="center"/>
          <w:tblLayout w:type="fixed"/>
          <w:tblLook w:val="04A0"/>
        </w:tblPrEx>
        <w:trPr>
          <w:trHeight w:val="290"/>
          <w:jc w:val="center"/>
        </w:trPr>
        <w:tc>
          <w:tcPr>
            <w:tcW w:w="367" w:type="pct"/>
            <w:gridSpan w:val="2"/>
            <w:shd w:val="clear" w:color="auto" w:fill="auto"/>
            <w:hideMark/>
          </w:tcPr>
          <w:p w:rsidR="009149D3" w:rsidP="00746045" w14:paraId="767B9EE6" w14:textId="77777777">
            <w:pPr>
              <w:rPr>
                <w:b/>
                <w:bCs/>
                <w:i w:val="0"/>
                <w:lang w:val="en-US"/>
              </w:rPr>
            </w:pPr>
            <w:bookmarkStart w:id="4" w:name="_Hlk189808050"/>
            <w:r w:rsidRPr="00796272">
              <w:rPr>
                <w:b/>
                <w:bCs/>
                <w:i w:val="0"/>
                <w:iCs/>
                <w:szCs w:val="24"/>
                <w:lang w:val="en-US"/>
              </w:rPr>
              <w:t>4.</w:t>
            </w:r>
          </w:p>
        </w:tc>
        <w:tc>
          <w:tcPr>
            <w:tcW w:w="1151" w:type="pct"/>
            <w:gridSpan w:val="2"/>
            <w:shd w:val="clear" w:color="auto" w:fill="auto"/>
            <w:hideMark/>
          </w:tcPr>
          <w:p w:rsidR="009149D3" w:rsidP="00746045" w14:paraId="7F8BC69A" w14:textId="77777777">
            <w:pPr>
              <w:rPr>
                <w:b/>
                <w:bCs/>
                <w:i w:val="0"/>
                <w:lang w:val="ru-RU"/>
              </w:rPr>
            </w:pPr>
            <w:r w:rsidRPr="001162B1">
              <w:rPr>
                <w:b/>
                <w:bCs/>
                <w:i w:val="0"/>
                <w:iCs/>
                <w:szCs w:val="24"/>
                <w:lang w:val="en-US"/>
              </w:rPr>
              <w:t>Гарантийный срок</w:t>
            </w:r>
          </w:p>
        </w:tc>
        <w:tc>
          <w:tcPr>
            <w:tcW w:w="3482" w:type="pct"/>
            <w:gridSpan w:val="2"/>
            <w:shd w:val="clear" w:color="auto" w:fill="auto"/>
            <w:hideMark/>
          </w:tcPr>
          <w:p w:rsidR="009149D3" w:rsidRPr="003834CF" w:rsidP="00746045" w14:paraId="304EF543" w14:textId="77777777">
            <w:pPr>
              <w:rPr>
                <w:i w:val="0"/>
              </w:rPr>
            </w:pPr>
            <w:r w:rsidRPr="003834CF">
              <w:rPr>
                <w:i w:val="0"/>
                <w:szCs w:val="24"/>
                <w:lang w:val="en-US"/>
              </w:rPr>
              <w:t>Гарантийный срок на оказанные услуги по Запросам на изменение к информационной системе на базе SAP составляет 30 календарных дней с даты окончания оказания услуг по Запросу на изменение (датой окончания оказания услуг по Запросу на изменение считается дата апробации решения и финальные работы в продуктивной среде по факту переноса).</w:t>
            </w:r>
          </w:p>
        </w:tc>
      </w:tr>
    </w:tbl>
    <w:bookmarkEnd w:id="0"/>
    <w:bookmarkEnd w:id="1"/>
    <w:bookmarkEnd w:id="2"/>
    <w:bookmarkEnd w:id="3"/>
    <w:bookmarkEnd w:id="4"/>
    <w:p w:rsidR="002C77CA" w14:paraId="6B86E292" w14:textId="77777777">
      <w:pPr>
        <w:rPr>
          <w:lang w:val="ru-RU"/>
        </w:rPr>
      </w:pPr>
      <w:r w:rsidRPr="00E60351">
        <w:rPr>
          <w:lang w:val="en-US"/>
        </w:rPr>
        <w:fldChar w:fldCharType="begin">
          <w:ffData>
            <w:name w:val="txt_text"/>
            <w:enabled/>
            <w:calcOnExit w:val="0"/>
            <w:textInput/>
          </w:ffData>
        </w:fldChar>
      </w:r>
      <w:bookmarkStart w:id="5" w:name="txt_text"/>
      <w:r w:rsidRPr="007C6040">
        <w:rPr>
          <w:lang w:val="ru-RU"/>
        </w:rPr>
        <w:instrText xml:space="preserve"> </w:instrText>
      </w:r>
      <w:r w:rsidRPr="00E60351">
        <w:rPr>
          <w:lang w:val="en-US"/>
        </w:rPr>
        <w:instrText>FORMTEXT</w:instrText>
      </w:r>
      <w:r w:rsidRPr="007C6040">
        <w:rPr>
          <w:lang w:val="ru-RU"/>
        </w:rPr>
        <w:instrText xml:space="preserve"> </w:instrText>
      </w:r>
      <w:r w:rsidR="00173270">
        <w:rPr>
          <w:lang w:val="en-US"/>
        </w:rPr>
        <w:fldChar w:fldCharType="separate"/>
      </w:r>
      <w:r w:rsidRPr="00E60351">
        <w:rPr>
          <w:lang w:val="en-US"/>
        </w:rPr>
        <w:fldChar w:fldCharType="end"/>
      </w:r>
      <w:bookmarkEnd w:id="5"/>
    </w:p>
    <w:p w:rsidR="002C77CA" w14:paraId="30AEE477" w14:textId="1B95C57F">
      <w:pPr>
        <w:rPr>
          <w:i w:val="0"/>
          <w:lang w:val="en-US"/>
        </w:rPr>
      </w:pPr>
      <w:r w:rsidRPr="00021A01">
        <w:rPr>
          <w:i w:val="0"/>
          <w:lang w:val="en-US"/>
        </w:rPr>
        <w:fldChar w:fldCharType="begin">
          <w:ffData>
            <w:name w:val="txt_pril"/>
            <w:enabled/>
            <w:calcOnExit w:val="0"/>
            <w:textInput>
              <w:default w:val="Приложения:"/>
            </w:textInput>
          </w:ffData>
        </w:fldChar>
      </w:r>
      <w:bookmarkStart w:id="6" w:name="txt_pril"/>
      <w:r w:rsidRPr="009149D3">
        <w:rPr>
          <w:lang w:val="ru-RU"/>
        </w:rPr>
        <w:instrText xml:space="preserve"> </w:instrText>
      </w:r>
      <w:r w:rsidRPr="00021A01">
        <w:rPr>
          <w:lang w:val="en-US"/>
        </w:rPr>
        <w:instrText>FORMTEXT</w:instrText>
      </w:r>
      <w:r w:rsidRPr="009149D3">
        <w:rPr>
          <w:lang w:val="ru-RU"/>
        </w:rPr>
        <w:instrText xml:space="preserve"> </w:instrText>
      </w:r>
      <w:r w:rsidRPr="00021A01">
        <w:rPr>
          <w:i w:val="0"/>
          <w:lang w:val="en-US"/>
        </w:rPr>
        <w:fldChar w:fldCharType="separate"/>
      </w:r>
      <w:r w:rsidRPr="009149D3">
        <w:rPr>
          <w:noProof/>
          <w:lang w:val="ru-RU"/>
        </w:rPr>
        <w:t>Приложения:</w:t>
      </w:r>
      <w:r w:rsidRPr="00021A01">
        <w:rPr>
          <w:i w:val="0"/>
          <w:lang w:val="en-US"/>
        </w:rPr>
        <w:fldChar w:fldCharType="end"/>
      </w:r>
      <w:bookmarkEnd w:id="6"/>
    </w:p>
    <w:tbl>
      <w:tblPr>
        <w:tblW w:w="5000" w:type="pct"/>
        <w:jc w:val="center"/>
        <w:tblLayout w:type="fixed"/>
        <w:tblLook w:val="04A0"/>
      </w:tblPr>
      <w:tblGrid>
        <w:gridCol w:w="1839"/>
        <w:gridCol w:w="13559"/>
      </w:tblGrid>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paraId="4E588530" w14:textId="1F6A8F8C">
            <w:pPr>
              <w:rPr>
                <w:lang w:val="en-US"/>
              </w:rPr>
            </w:pPr>
            <w:r w:rsidRPr="00B5380D">
              <w:rPr>
                <w:szCs w:val="24"/>
                <w:lang w:val="en-US"/>
              </w:rPr>
              <w:t>Приложение № 1</w:t>
            </w:r>
          </w:p>
        </w:tc>
        <w:tc>
          <w:tcPr>
            <w:tcW w:w="4403" w:type="pct"/>
            <w:shd w:val="clear" w:color="auto" w:fill="auto"/>
          </w:tcPr>
          <w:p w:rsidR="00B5380D" w:rsidRPr="00B5380D" w:rsidP="00D51038" w14:paraId="06E8FC7B" w14:textId="48C6E7D9">
            <w:pPr>
              <w:rPr>
                <w:iCs/>
              </w:rPr>
            </w:pPr>
            <w:r w:rsidRPr="00B5380D">
              <w:rPr>
                <w:szCs w:val="24"/>
                <w:lang w:val="en-US"/>
              </w:rPr>
              <w:t>"Не применимо"</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2</w:t>
            </w:r>
          </w:p>
        </w:tc>
        <w:tc>
          <w:tcPr>
            <w:tcW w:w="4403" w:type="pct"/>
            <w:shd w:val="clear" w:color="auto" w:fill="auto"/>
          </w:tcPr>
          <w:p w:rsidR="00B5380D" w:rsidRPr="00B5380D" w:rsidP="00D51038" w14:textId="48C6E7D9">
            <w:pPr>
              <w:rPr>
                <w:iCs/>
              </w:rPr>
            </w:pPr>
            <w:r w:rsidRPr="00B5380D">
              <w:rPr>
                <w:szCs w:val="24"/>
                <w:lang w:val="en-US"/>
              </w:rPr>
              <w:t>"Не применимо"</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3</w:t>
            </w:r>
          </w:p>
        </w:tc>
        <w:tc>
          <w:tcPr>
            <w:tcW w:w="4403" w:type="pct"/>
            <w:shd w:val="clear" w:color="auto" w:fill="auto"/>
          </w:tcPr>
          <w:p w:rsidR="00B5380D" w:rsidRPr="00B5380D" w:rsidP="00D51038" w14:textId="48C6E7D9">
            <w:pPr>
              <w:rPr>
                <w:iCs/>
              </w:rPr>
            </w:pPr>
            <w:r w:rsidRPr="00B5380D">
              <w:rPr>
                <w:szCs w:val="24"/>
                <w:lang w:val="en-US"/>
              </w:rPr>
              <w:t>"Регламент оказания услуг"</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4</w:t>
            </w:r>
          </w:p>
        </w:tc>
        <w:tc>
          <w:tcPr>
            <w:tcW w:w="4403" w:type="pct"/>
            <w:shd w:val="clear" w:color="auto" w:fill="auto"/>
          </w:tcPr>
          <w:p w:rsidR="00B5380D" w:rsidRPr="00B5380D" w:rsidP="00D51038" w14:textId="48C6E7D9">
            <w:pPr>
              <w:rPr>
                <w:iCs/>
              </w:rPr>
            </w:pPr>
            <w:r w:rsidRPr="00B5380D">
              <w:rPr>
                <w:szCs w:val="24"/>
                <w:lang w:val="en-US"/>
              </w:rPr>
              <w:t>"Не применимо"</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5</w:t>
            </w:r>
          </w:p>
        </w:tc>
        <w:tc>
          <w:tcPr>
            <w:tcW w:w="4403" w:type="pct"/>
            <w:shd w:val="clear" w:color="auto" w:fill="auto"/>
          </w:tcPr>
          <w:p w:rsidR="00B5380D" w:rsidRPr="00B5380D" w:rsidP="00D51038" w14:textId="48C6E7D9">
            <w:pPr>
              <w:rPr>
                <w:iCs/>
              </w:rPr>
            </w:pPr>
            <w:r w:rsidRPr="00B5380D">
              <w:rPr>
                <w:szCs w:val="24"/>
                <w:lang w:val="en-US"/>
              </w:rPr>
              <w:t>"Не применимо"</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6</w:t>
            </w:r>
          </w:p>
        </w:tc>
        <w:tc>
          <w:tcPr>
            <w:tcW w:w="4403" w:type="pct"/>
            <w:shd w:val="clear" w:color="auto" w:fill="auto"/>
          </w:tcPr>
          <w:p w:rsidR="00B5380D" w:rsidRPr="00B5380D" w:rsidP="00D51038" w14:textId="48C6E7D9">
            <w:pPr>
              <w:rPr>
                <w:iCs/>
              </w:rPr>
            </w:pPr>
            <w:r w:rsidRPr="00B5380D">
              <w:rPr>
                <w:szCs w:val="24"/>
                <w:lang w:val="en-US"/>
              </w:rPr>
              <w:t>"Не применимо"</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7</w:t>
            </w:r>
          </w:p>
        </w:tc>
        <w:tc>
          <w:tcPr>
            <w:tcW w:w="4403" w:type="pct"/>
            <w:shd w:val="clear" w:color="auto" w:fill="auto"/>
          </w:tcPr>
          <w:p w:rsidR="00B5380D" w:rsidRPr="00B5380D" w:rsidP="00D51038" w14:textId="48C6E7D9">
            <w:pPr>
              <w:rPr>
                <w:iCs/>
              </w:rPr>
            </w:pPr>
            <w:r w:rsidRPr="00B5380D">
              <w:rPr>
                <w:szCs w:val="24"/>
                <w:lang w:val="en-US"/>
              </w:rPr>
              <w:t>"Не применимо"</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8</w:t>
            </w:r>
          </w:p>
        </w:tc>
        <w:tc>
          <w:tcPr>
            <w:tcW w:w="4403" w:type="pct"/>
            <w:shd w:val="clear" w:color="auto" w:fill="auto"/>
          </w:tcPr>
          <w:p w:rsidR="00B5380D" w:rsidRPr="00B5380D" w:rsidP="00D51038" w14:textId="48C6E7D9">
            <w:pPr>
              <w:rPr>
                <w:iCs/>
              </w:rPr>
            </w:pPr>
            <w:r w:rsidRPr="00B5380D">
              <w:rPr>
                <w:szCs w:val="24"/>
                <w:lang w:val="en-US"/>
              </w:rPr>
              <w:t>"Критерии оценки заявок участников"</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9</w:t>
            </w:r>
          </w:p>
        </w:tc>
        <w:tc>
          <w:tcPr>
            <w:tcW w:w="4403" w:type="pct"/>
            <w:shd w:val="clear" w:color="auto" w:fill="auto"/>
          </w:tcPr>
          <w:p w:rsidR="00B5380D" w:rsidRPr="00B5380D" w:rsidP="00D51038" w14:textId="48C6E7D9">
            <w:pPr>
              <w:rPr>
                <w:iCs/>
              </w:rPr>
            </w:pPr>
            <w:r w:rsidRPr="00B5380D">
              <w:rPr>
                <w:szCs w:val="24"/>
                <w:lang w:val="en-US"/>
              </w:rPr>
              <w:t>"Не применимо"</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10</w:t>
            </w:r>
          </w:p>
        </w:tc>
        <w:tc>
          <w:tcPr>
            <w:tcW w:w="4403" w:type="pct"/>
            <w:shd w:val="clear" w:color="auto" w:fill="auto"/>
          </w:tcPr>
          <w:p w:rsidR="00B5380D" w:rsidRPr="00B5380D" w:rsidP="00D51038" w14:textId="48C6E7D9">
            <w:pPr>
              <w:rPr>
                <w:iCs/>
              </w:rPr>
            </w:pPr>
            <w:r w:rsidRPr="00B5380D">
              <w:rPr>
                <w:szCs w:val="24"/>
                <w:lang w:val="en-US"/>
              </w:rPr>
              <w:t>"Не применимо"</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11</w:t>
            </w:r>
          </w:p>
        </w:tc>
        <w:tc>
          <w:tcPr>
            <w:tcW w:w="4403" w:type="pct"/>
            <w:shd w:val="clear" w:color="auto" w:fill="auto"/>
          </w:tcPr>
          <w:p w:rsidR="00B5380D" w:rsidRPr="00B5380D" w:rsidP="00D51038" w14:textId="48C6E7D9">
            <w:pPr>
              <w:rPr>
                <w:iCs/>
              </w:rPr>
            </w:pPr>
            <w:r w:rsidRPr="00B5380D">
              <w:rPr>
                <w:szCs w:val="24"/>
                <w:lang w:val="en-US"/>
              </w:rPr>
              <w:t>"Не применимо"</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12</w:t>
            </w:r>
          </w:p>
        </w:tc>
        <w:tc>
          <w:tcPr>
            <w:tcW w:w="4403" w:type="pct"/>
            <w:shd w:val="clear" w:color="auto" w:fill="auto"/>
          </w:tcPr>
          <w:p w:rsidR="00B5380D" w:rsidRPr="00B5380D" w:rsidP="00D51038" w14:textId="48C6E7D9">
            <w:pPr>
              <w:rPr>
                <w:iCs/>
              </w:rPr>
            </w:pPr>
            <w:r w:rsidRPr="00B5380D">
              <w:rPr>
                <w:szCs w:val="24"/>
                <w:lang w:val="en-US"/>
              </w:rPr>
              <w:t>"Не применимо"</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13</w:t>
            </w:r>
          </w:p>
        </w:tc>
        <w:tc>
          <w:tcPr>
            <w:tcW w:w="4403" w:type="pct"/>
            <w:shd w:val="clear" w:color="auto" w:fill="auto"/>
          </w:tcPr>
          <w:p w:rsidR="00B5380D" w:rsidRPr="00B5380D" w:rsidP="00D51038" w14:textId="48C6E7D9">
            <w:pPr>
              <w:rPr>
                <w:iCs/>
              </w:rPr>
            </w:pPr>
            <w:r w:rsidRPr="00B5380D">
              <w:rPr>
                <w:szCs w:val="24"/>
                <w:lang w:val="en-US"/>
              </w:rPr>
              <w:t>"Не применимо"</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14</w:t>
            </w:r>
          </w:p>
        </w:tc>
        <w:tc>
          <w:tcPr>
            <w:tcW w:w="4403" w:type="pct"/>
            <w:shd w:val="clear" w:color="auto" w:fill="auto"/>
          </w:tcPr>
          <w:p w:rsidR="00B5380D" w:rsidRPr="00B5380D" w:rsidP="00D51038" w14:textId="48C6E7D9">
            <w:pPr>
              <w:rPr>
                <w:iCs/>
              </w:rPr>
            </w:pPr>
            <w:r w:rsidRPr="00B5380D">
              <w:rPr>
                <w:szCs w:val="24"/>
                <w:lang w:val="en-US"/>
              </w:rPr>
              <w:t>"Не применимо"</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15</w:t>
            </w:r>
          </w:p>
        </w:tc>
        <w:tc>
          <w:tcPr>
            <w:tcW w:w="4403" w:type="pct"/>
            <w:shd w:val="clear" w:color="auto" w:fill="auto"/>
          </w:tcPr>
          <w:p w:rsidR="00B5380D" w:rsidRPr="00B5380D" w:rsidP="00D51038" w14:textId="48C6E7D9">
            <w:pPr>
              <w:rPr>
                <w:iCs/>
              </w:rPr>
            </w:pPr>
            <w:r w:rsidRPr="00B5380D">
              <w:rPr>
                <w:szCs w:val="24"/>
                <w:lang w:val="en-US"/>
              </w:rPr>
              <w:t>"Модули ИС"</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16</w:t>
            </w:r>
          </w:p>
        </w:tc>
        <w:tc>
          <w:tcPr>
            <w:tcW w:w="4403" w:type="pct"/>
            <w:shd w:val="clear" w:color="auto" w:fill="auto"/>
          </w:tcPr>
          <w:p w:rsidR="00B5380D" w:rsidRPr="00B5380D" w:rsidP="00D51038" w14:textId="48C6E7D9">
            <w:pPr>
              <w:rPr>
                <w:iCs/>
              </w:rPr>
            </w:pPr>
            <w:r w:rsidRPr="00B5380D">
              <w:rPr>
                <w:szCs w:val="24"/>
                <w:lang w:val="en-US"/>
              </w:rPr>
              <w:t>"Отчет об оказанных усугах"</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17</w:t>
            </w:r>
          </w:p>
        </w:tc>
        <w:tc>
          <w:tcPr>
            <w:tcW w:w="4403" w:type="pct"/>
            <w:shd w:val="clear" w:color="auto" w:fill="auto"/>
          </w:tcPr>
          <w:p w:rsidR="00B5380D" w:rsidRPr="00B5380D" w:rsidP="00D51038" w14:textId="48C6E7D9">
            <w:pPr>
              <w:rPr>
                <w:iCs/>
              </w:rPr>
            </w:pPr>
            <w:r w:rsidRPr="00B5380D">
              <w:rPr>
                <w:szCs w:val="24"/>
                <w:lang w:val="en-US"/>
              </w:rPr>
              <w:t>"Отчет о техническом сопровождении"</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18</w:t>
            </w:r>
          </w:p>
        </w:tc>
        <w:tc>
          <w:tcPr>
            <w:tcW w:w="4403" w:type="pct"/>
            <w:shd w:val="clear" w:color="auto" w:fill="auto"/>
          </w:tcPr>
          <w:p w:rsidR="00B5380D" w:rsidRPr="00B5380D" w:rsidP="00D51038" w14:textId="48C6E7D9">
            <w:pPr>
              <w:rPr>
                <w:iCs/>
              </w:rPr>
            </w:pPr>
            <w:r w:rsidRPr="00B5380D">
              <w:rPr>
                <w:szCs w:val="24"/>
                <w:lang w:val="en-US"/>
              </w:rPr>
              <w:t>"Решение по изменению"</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19</w:t>
            </w:r>
          </w:p>
        </w:tc>
        <w:tc>
          <w:tcPr>
            <w:tcW w:w="4403" w:type="pct"/>
            <w:shd w:val="clear" w:color="auto" w:fill="auto"/>
          </w:tcPr>
          <w:p w:rsidR="00B5380D" w:rsidRPr="00B5380D" w:rsidP="00D51038" w14:textId="48C6E7D9">
            <w:pPr>
              <w:rPr>
                <w:iCs/>
              </w:rPr>
            </w:pPr>
            <w:r w:rsidRPr="00B5380D">
              <w:rPr>
                <w:szCs w:val="24"/>
                <w:lang w:val="en-US"/>
              </w:rPr>
              <w:t>"Расчет стоимости "</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20</w:t>
            </w:r>
          </w:p>
        </w:tc>
        <w:tc>
          <w:tcPr>
            <w:tcW w:w="4403" w:type="pct"/>
            <w:shd w:val="clear" w:color="auto" w:fill="auto"/>
          </w:tcPr>
          <w:p w:rsidR="00B5380D" w:rsidRPr="00B5380D" w:rsidP="00D51038" w14:textId="48C6E7D9">
            <w:pPr>
              <w:rPr>
                <w:iCs/>
              </w:rPr>
            </w:pPr>
            <w:r w:rsidRPr="00B5380D">
              <w:rPr>
                <w:szCs w:val="24"/>
                <w:lang w:val="en-US"/>
              </w:rPr>
              <w:t>"Протокол тестирования"</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21</w:t>
            </w:r>
          </w:p>
        </w:tc>
        <w:tc>
          <w:tcPr>
            <w:tcW w:w="4403" w:type="pct"/>
            <w:shd w:val="clear" w:color="auto" w:fill="auto"/>
          </w:tcPr>
          <w:p w:rsidR="00B5380D" w:rsidRPr="00B5380D" w:rsidP="00D51038" w14:textId="48C6E7D9">
            <w:pPr>
              <w:rPr>
                <w:iCs/>
              </w:rPr>
            </w:pPr>
            <w:r w:rsidRPr="00B5380D">
              <w:rPr>
                <w:szCs w:val="24"/>
                <w:lang w:val="en-US"/>
              </w:rPr>
              <w:t>"График реализации"</w:t>
            </w:r>
          </w:p>
        </w:tc>
      </w:tr>
      <w:tr w14:paraId="332AB85A" w14:textId="77777777" w:rsidTr="00CB2210">
        <w:tblPrEx>
          <w:tblW w:w="5000" w:type="pct"/>
          <w:jc w:val="center"/>
          <w:tblLayout w:type="fixed"/>
          <w:tblLook w:val="04A0"/>
        </w:tblPrEx>
        <w:trPr>
          <w:trHeight w:val="132"/>
          <w:jc w:val="center"/>
        </w:trPr>
        <w:tc>
          <w:tcPr>
            <w:tcW w:w="597" w:type="pct"/>
            <w:shd w:val="clear" w:color="auto" w:fill="auto"/>
          </w:tcPr>
          <w:p w:rsidR="00B5380D" w:rsidRPr="00B5380D" w:rsidP="00D51038" w14:textId="1F6A8F8C">
            <w:pPr>
              <w:rPr>
                <w:lang w:val="en-US"/>
              </w:rPr>
            </w:pPr>
            <w:r w:rsidRPr="00B5380D">
              <w:rPr>
                <w:szCs w:val="24"/>
                <w:lang w:val="en-US"/>
              </w:rPr>
              <w:t>Приложение № 22</w:t>
            </w:r>
          </w:p>
        </w:tc>
        <w:tc>
          <w:tcPr>
            <w:tcW w:w="4403" w:type="pct"/>
            <w:shd w:val="clear" w:color="auto" w:fill="auto"/>
          </w:tcPr>
          <w:p w:rsidR="00B5380D" w:rsidRPr="00B5380D" w:rsidP="00D51038" w14:textId="48C6E7D9">
            <w:pPr>
              <w:rPr>
                <w:iCs/>
              </w:rPr>
            </w:pPr>
            <w:r w:rsidRPr="00B5380D">
              <w:rPr>
                <w:szCs w:val="24"/>
                <w:lang w:val="en-US"/>
              </w:rPr>
              <w:t>"Перечень сервисных запросов"</w:t>
            </w:r>
          </w:p>
        </w:tc>
      </w:tr>
    </w:tbl>
    <w:p/>
    <w:sectPr w:rsidSect="00520556">
      <w:headerReference w:type="even" r:id="rId5"/>
      <w:headerReference w:type="default" r:id="rId6"/>
      <w:footerReference w:type="even" r:id="rId7"/>
      <w:footerReference w:type="default" r:id="rId8"/>
      <w:headerReference w:type="first" r:id="rId9"/>
      <w:footerReference w:type="first" r:id="rId10"/>
      <w:pgSz w:w="16838" w:h="11906" w:orient="landscape"/>
      <w:pgMar w:top="720" w:right="720" w:bottom="426" w:left="720" w:header="720" w:footer="98"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CD1" w14:paraId="0DFAC2D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10"/>
      <w:gridCol w:w="3402"/>
      <w:gridCol w:w="3119"/>
    </w:tblGrid>
    <w:tr w14:paraId="59E7EFB6" w14:textId="77777777" w:rsidTr="00F458BF">
      <w:tblPrEx>
        <w:tblW w:w="100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jc w:val="center"/>
      </w:trPr>
      <w:tc>
        <w:tcPr>
          <w:tcW w:w="3510" w:type="dxa"/>
          <w:shd w:val="clear" w:color="auto" w:fill="auto"/>
          <w:vAlign w:val="center"/>
        </w:tcPr>
        <w:p w:rsidR="001D55E6" w:rsidRPr="006B4C9B" w:rsidP="00F458BF" w14:paraId="0F8FD1E1" w14:textId="77777777">
          <w:pPr>
            <w:pStyle w:val="Footer"/>
            <w:jc w:val="center"/>
            <w:rPr>
              <w:b/>
              <w:lang w:val="ru-RU"/>
            </w:rPr>
          </w:pPr>
          <w:r w:rsidRPr="006B4C9B">
            <w:rPr>
              <w:b/>
              <w:lang w:val="ru-RU"/>
            </w:rPr>
            <w:t>Техническое задание</w:t>
          </w:r>
        </w:p>
      </w:tc>
      <w:tc>
        <w:tcPr>
          <w:tcW w:w="3402" w:type="dxa"/>
          <w:shd w:val="clear" w:color="auto" w:fill="auto"/>
          <w:vAlign w:val="center"/>
        </w:tcPr>
        <w:p w:rsidR="001D55E6" w:rsidRPr="006B4C9B" w:rsidP="00021A01" w14:paraId="1B7357C4" w14:textId="7135205A">
          <w:pPr>
            <w:pStyle w:val="Footer"/>
            <w:rPr>
              <w:i w:val="0"/>
              <w:lang w:val="ru-RU"/>
            </w:rPr>
          </w:pPr>
          <w:r w:rsidRPr="006B4C9B">
            <w:rPr>
              <w:lang w:val="ru-RU"/>
            </w:rPr>
            <w:t xml:space="preserve">Версия </w:t>
          </w:r>
          <w:r w:rsidRPr="00B5380D" w:rsidR="00B5380D">
            <w:rPr>
              <w:iCs/>
              <w:lang w:val="en-US"/>
            </w:rPr>
            <w:t>3</w:t>
          </w:r>
        </w:p>
      </w:tc>
      <w:tc>
        <w:tcPr>
          <w:tcW w:w="3119" w:type="dxa"/>
          <w:shd w:val="clear" w:color="auto" w:fill="auto"/>
          <w:vAlign w:val="center"/>
        </w:tcPr>
        <w:p w:rsidR="001D55E6" w:rsidRPr="00784CD1" w:rsidP="009F5379" w14:paraId="32FAC86E" w14:textId="06545C3F">
          <w:pPr>
            <w:pStyle w:val="Footer"/>
            <w:jc w:val="center"/>
            <w:rPr>
              <w:lang w:val="ru-RU"/>
            </w:rPr>
          </w:pPr>
          <w:r w:rsidRPr="00784CD1">
            <w:rPr>
              <w:lang w:val="ru-RU"/>
            </w:rPr>
            <w:t xml:space="preserve">Стр. </w:t>
          </w:r>
          <w:r w:rsidRPr="00784CD1">
            <w:rPr>
              <w:bCs/>
              <w:lang w:val="ru-RU"/>
            </w:rPr>
            <w:fldChar w:fldCharType="begin"/>
          </w:r>
          <w:r w:rsidRPr="00784CD1">
            <w:rPr>
              <w:bCs/>
              <w:lang w:val="ru-RU"/>
            </w:rPr>
            <w:instrText>PAGE  \* Arabic  \* MERGEFORMAT</w:instrText>
          </w:r>
          <w:r w:rsidRPr="00784CD1">
            <w:rPr>
              <w:bCs/>
              <w:lang w:val="ru-RU"/>
            </w:rPr>
            <w:fldChar w:fldCharType="separate"/>
          </w:r>
          <w:r w:rsidR="009F5379">
            <w:rPr>
              <w:bCs/>
              <w:noProof/>
              <w:lang w:val="ru-RU"/>
            </w:rPr>
            <w:t>1</w:t>
          </w:r>
          <w:r w:rsidRPr="00784CD1">
            <w:rPr>
              <w:bCs/>
              <w:lang w:val="ru-RU"/>
            </w:rPr>
            <w:fldChar w:fldCharType="end"/>
          </w:r>
          <w:r w:rsidRPr="00784CD1">
            <w:rPr>
              <w:lang w:val="ru-RU"/>
            </w:rPr>
            <w:t xml:space="preserve"> из </w:t>
          </w:r>
          <w:bookmarkStart w:id="7" w:name="_GoBack"/>
          <w:bookmarkEnd w:id="7"/>
          <w:r w:rsidRPr="00784CD1">
            <w:rPr>
              <w:bCs/>
              <w:lang w:val="ru-RU"/>
            </w:rPr>
            <w:fldChar w:fldCharType="begin"/>
          </w:r>
          <w:r w:rsidRPr="00784CD1">
            <w:rPr>
              <w:bCs/>
              <w:lang w:val="ru-RU"/>
            </w:rPr>
            <w:instrText>NUMPAGES  \* Arabic  \* MERGEFORMAT</w:instrText>
          </w:r>
          <w:r w:rsidRPr="00784CD1">
            <w:rPr>
              <w:bCs/>
              <w:lang w:val="ru-RU"/>
            </w:rPr>
            <w:fldChar w:fldCharType="separate"/>
          </w:r>
          <w:r w:rsidR="009F5379">
            <w:rPr>
              <w:bCs/>
              <w:noProof/>
              <w:lang w:val="ru-RU"/>
            </w:rPr>
            <w:t>1</w:t>
          </w:r>
          <w:r w:rsidRPr="00784CD1">
            <w:rPr>
              <w:bCs/>
              <w:lang w:val="ru-RU"/>
            </w:rPr>
            <w:fldChar w:fldCharType="end"/>
          </w:r>
        </w:p>
      </w:tc>
    </w:tr>
    <w:tr w14:paraId="14986864" w14:textId="77777777" w:rsidTr="00F458BF">
      <w:tblPrEx>
        <w:tblW w:w="10031" w:type="dxa"/>
        <w:jc w:val="center"/>
        <w:tblLook w:val="04A0"/>
      </w:tblPrEx>
      <w:trPr>
        <w:jc w:val="center"/>
      </w:trPr>
      <w:tc>
        <w:tcPr>
          <w:tcW w:w="10031" w:type="dxa"/>
          <w:gridSpan w:val="3"/>
          <w:shd w:val="clear" w:color="auto" w:fill="auto"/>
          <w:vAlign w:val="center"/>
        </w:tcPr>
        <w:p w:rsidR="001D55E6" w:rsidRPr="009149D3" w:rsidP="00F458BF" w14:paraId="31E40B75" w14:textId="5AA1A368">
          <w:pPr>
            <w:pStyle w:val="Footer"/>
            <w:jc w:val="center"/>
            <w:rPr>
              <w:i w:val="0"/>
              <w:lang w:val="en-US"/>
            </w:rPr>
          </w:pPr>
          <w:r>
            <w:rPr>
              <w:i w:val="0"/>
              <w:lang w:val="en-US"/>
            </w:rPr>
            <w:t>Оказание услуг по поддержке информационной системы на базе SAP</w:t>
          </w:r>
        </w:p>
      </w:tc>
    </w:tr>
  </w:tbl>
  <w:p w:rsidR="001D55E6" w14:paraId="35E9727C" w14:textId="77777777">
    <w:pPr>
      <w:pStyle w:val="Footer"/>
    </w:pPr>
  </w:p>
  <w:p w:rsidR="001D55E6" w14:paraId="57D9D4B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CD1" w14:paraId="41920BE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CD1" w14:paraId="0B21430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CD1" w14:paraId="548558A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CD1" w14:paraId="7480096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ocumentProtection w:edit="readOnly" w:enforcement="0"/>
  <w:defaultTabStop w:val="708"/>
  <w:hyphenationZone w:val="425"/>
  <w:drawingGridHorizontalSpacing w:val="100"/>
  <w:displayHorizontalDrawingGridEvery w:val="0"/>
  <w:displayVerticalDrawingGridEvery w:val="0"/>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699"/>
    <w:rsid w:val="00021A01"/>
    <w:rsid w:val="0004353A"/>
    <w:rsid w:val="00060D1F"/>
    <w:rsid w:val="00061497"/>
    <w:rsid w:val="000670BC"/>
    <w:rsid w:val="000869F1"/>
    <w:rsid w:val="000A4AF1"/>
    <w:rsid w:val="000A5F35"/>
    <w:rsid w:val="000A6DB5"/>
    <w:rsid w:val="000D3767"/>
    <w:rsid w:val="000E571A"/>
    <w:rsid w:val="00103E09"/>
    <w:rsid w:val="001140CF"/>
    <w:rsid w:val="001162B1"/>
    <w:rsid w:val="001568E7"/>
    <w:rsid w:val="00173270"/>
    <w:rsid w:val="001D55E6"/>
    <w:rsid w:val="001E082F"/>
    <w:rsid w:val="00265324"/>
    <w:rsid w:val="00271C97"/>
    <w:rsid w:val="00294D38"/>
    <w:rsid w:val="002B3699"/>
    <w:rsid w:val="002C50E6"/>
    <w:rsid w:val="002C77CA"/>
    <w:rsid w:val="002F64F4"/>
    <w:rsid w:val="00332D98"/>
    <w:rsid w:val="0033663A"/>
    <w:rsid w:val="00337154"/>
    <w:rsid w:val="0035060F"/>
    <w:rsid w:val="003757D9"/>
    <w:rsid w:val="003834CF"/>
    <w:rsid w:val="003B14CE"/>
    <w:rsid w:val="003B3CCA"/>
    <w:rsid w:val="00415639"/>
    <w:rsid w:val="004454B6"/>
    <w:rsid w:val="00446704"/>
    <w:rsid w:val="00452ADC"/>
    <w:rsid w:val="00471D70"/>
    <w:rsid w:val="00477489"/>
    <w:rsid w:val="004925E6"/>
    <w:rsid w:val="004B29C5"/>
    <w:rsid w:val="004C14A3"/>
    <w:rsid w:val="00520556"/>
    <w:rsid w:val="00594346"/>
    <w:rsid w:val="005C30CC"/>
    <w:rsid w:val="00684150"/>
    <w:rsid w:val="006A5629"/>
    <w:rsid w:val="006B4C9B"/>
    <w:rsid w:val="006D4176"/>
    <w:rsid w:val="006F0066"/>
    <w:rsid w:val="00707092"/>
    <w:rsid w:val="007264AD"/>
    <w:rsid w:val="007377B9"/>
    <w:rsid w:val="00746045"/>
    <w:rsid w:val="0075741E"/>
    <w:rsid w:val="00775B1A"/>
    <w:rsid w:val="00784CD1"/>
    <w:rsid w:val="00785E82"/>
    <w:rsid w:val="00786363"/>
    <w:rsid w:val="00796272"/>
    <w:rsid w:val="007B1FB2"/>
    <w:rsid w:val="007B32C1"/>
    <w:rsid w:val="007C568B"/>
    <w:rsid w:val="007C6040"/>
    <w:rsid w:val="007F0AD9"/>
    <w:rsid w:val="008306F5"/>
    <w:rsid w:val="00851992"/>
    <w:rsid w:val="00891210"/>
    <w:rsid w:val="008B0294"/>
    <w:rsid w:val="008D2083"/>
    <w:rsid w:val="009149D3"/>
    <w:rsid w:val="00936F7C"/>
    <w:rsid w:val="00960C4B"/>
    <w:rsid w:val="00961CC9"/>
    <w:rsid w:val="00985806"/>
    <w:rsid w:val="00993C16"/>
    <w:rsid w:val="009B3249"/>
    <w:rsid w:val="009D1B04"/>
    <w:rsid w:val="009F5379"/>
    <w:rsid w:val="009F57C7"/>
    <w:rsid w:val="00A06FDD"/>
    <w:rsid w:val="00AA50AF"/>
    <w:rsid w:val="00AC78ED"/>
    <w:rsid w:val="00AD28B8"/>
    <w:rsid w:val="00B03BDA"/>
    <w:rsid w:val="00B5380D"/>
    <w:rsid w:val="00B717DA"/>
    <w:rsid w:val="00B8320A"/>
    <w:rsid w:val="00B97E1F"/>
    <w:rsid w:val="00BA1296"/>
    <w:rsid w:val="00BB2121"/>
    <w:rsid w:val="00BB2696"/>
    <w:rsid w:val="00C30F8D"/>
    <w:rsid w:val="00C60FB7"/>
    <w:rsid w:val="00C92881"/>
    <w:rsid w:val="00CA46DF"/>
    <w:rsid w:val="00CB2210"/>
    <w:rsid w:val="00D07387"/>
    <w:rsid w:val="00D313CC"/>
    <w:rsid w:val="00D32BBB"/>
    <w:rsid w:val="00D5077D"/>
    <w:rsid w:val="00D51038"/>
    <w:rsid w:val="00D525AB"/>
    <w:rsid w:val="00D564C0"/>
    <w:rsid w:val="00D63E43"/>
    <w:rsid w:val="00D77045"/>
    <w:rsid w:val="00D82352"/>
    <w:rsid w:val="00DD2A3C"/>
    <w:rsid w:val="00DE6544"/>
    <w:rsid w:val="00E171C0"/>
    <w:rsid w:val="00E36DD8"/>
    <w:rsid w:val="00E504FB"/>
    <w:rsid w:val="00E54991"/>
    <w:rsid w:val="00E60351"/>
    <w:rsid w:val="00E66E8F"/>
    <w:rsid w:val="00E8075C"/>
    <w:rsid w:val="00E95D30"/>
    <w:rsid w:val="00EB6E39"/>
    <w:rsid w:val="00ED48E5"/>
    <w:rsid w:val="00F01423"/>
    <w:rsid w:val="00F425CE"/>
    <w:rsid w:val="00F458BF"/>
    <w:rsid w:val="00F64F14"/>
    <w:rsid w:val="00F82B8F"/>
    <w:rsid w:val="00F93E01"/>
    <w:rsid w:val="00FE1375"/>
    <w:rsid w:val="00FF253E"/>
    <w:rsid w:val="00FF4F08"/>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4:docId w14:val="6222985B"/>
  <w15:docId w15:val="{FDD598AC-0602-47FE-9F14-B477FA04A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40CF"/>
    <w:rPr>
      <w:i/>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2"/>
    </w:rPr>
  </w:style>
  <w:style w:type="paragraph" w:styleId="BodyText2">
    <w:name w:val="Body Text 2"/>
    <w:basedOn w:val="Normal"/>
    <w:link w:val="2"/>
    <w:uiPriority w:val="99"/>
    <w:unhideWhenUsed/>
    <w:rsid w:val="000A6DB5"/>
    <w:pPr>
      <w:spacing w:after="120" w:line="480" w:lineRule="auto"/>
    </w:pPr>
    <w:rPr>
      <w:rFonts w:eastAsia="Calibri"/>
      <w:sz w:val="24"/>
      <w:szCs w:val="22"/>
      <w:lang w:val="ru-RU" w:eastAsia="en-US"/>
    </w:rPr>
  </w:style>
  <w:style w:type="character" w:customStyle="1" w:styleId="2">
    <w:name w:val="Основной текст 2 Знак"/>
    <w:link w:val="BodyText2"/>
    <w:uiPriority w:val="99"/>
    <w:rsid w:val="000A6DB5"/>
    <w:rPr>
      <w:rFonts w:eastAsia="Calibri"/>
      <w:sz w:val="24"/>
      <w:szCs w:val="22"/>
      <w:lang w:eastAsia="en-US"/>
    </w:rPr>
  </w:style>
  <w:style w:type="paragraph" w:styleId="Header">
    <w:name w:val="header"/>
    <w:basedOn w:val="Normal"/>
    <w:link w:val="a"/>
    <w:uiPriority w:val="99"/>
    <w:unhideWhenUsed/>
    <w:rsid w:val="000A6DB5"/>
    <w:pPr>
      <w:tabs>
        <w:tab w:val="center" w:pos="4677"/>
        <w:tab w:val="right" w:pos="9355"/>
      </w:tabs>
    </w:pPr>
  </w:style>
  <w:style w:type="character" w:customStyle="1" w:styleId="a">
    <w:name w:val="Верхний колонтитул Знак"/>
    <w:link w:val="Header"/>
    <w:uiPriority w:val="99"/>
    <w:rsid w:val="000A6DB5"/>
    <w:rPr>
      <w:lang w:val="de-DE"/>
    </w:rPr>
  </w:style>
  <w:style w:type="paragraph" w:styleId="Footer">
    <w:name w:val="footer"/>
    <w:basedOn w:val="Normal"/>
    <w:link w:val="a0"/>
    <w:unhideWhenUsed/>
    <w:rsid w:val="000A6DB5"/>
    <w:pPr>
      <w:tabs>
        <w:tab w:val="center" w:pos="4677"/>
        <w:tab w:val="right" w:pos="9355"/>
      </w:tabs>
    </w:pPr>
  </w:style>
  <w:style w:type="character" w:customStyle="1" w:styleId="a0">
    <w:name w:val="Нижний колонтитул Знак"/>
    <w:link w:val="Footer"/>
    <w:rsid w:val="000A6DB5"/>
    <w:rPr>
      <w:lang w:val="de-DE"/>
    </w:rPr>
  </w:style>
  <w:style w:type="paragraph" w:styleId="BalloonText">
    <w:name w:val="Balloon Text"/>
    <w:basedOn w:val="Normal"/>
    <w:link w:val="a1"/>
    <w:uiPriority w:val="99"/>
    <w:semiHidden/>
    <w:unhideWhenUsed/>
    <w:rsid w:val="000A6DB5"/>
    <w:rPr>
      <w:rFonts w:ascii="Tahoma" w:hAnsi="Tahoma" w:cs="Tahoma"/>
      <w:sz w:val="16"/>
      <w:szCs w:val="16"/>
    </w:rPr>
  </w:style>
  <w:style w:type="character" w:customStyle="1" w:styleId="a1">
    <w:name w:val="Текст выноски Знак"/>
    <w:link w:val="BalloonText"/>
    <w:uiPriority w:val="99"/>
    <w:semiHidden/>
    <w:rsid w:val="000A6DB5"/>
    <w:rPr>
      <w:rFonts w:ascii="Tahoma" w:hAnsi="Tahoma" w:cs="Tahoma"/>
      <w:sz w:val="16"/>
      <w:szCs w:val="16"/>
      <w:lang w:val="de-DE"/>
    </w:rPr>
  </w:style>
  <w:style w:type="table" w:styleId="TableGrid">
    <w:name w:val="Table Grid"/>
    <w:basedOn w:val="TableNormal"/>
    <w:uiPriority w:val="59"/>
    <w:rsid w:val="003371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qFormat/>
    <w:rsid w:val="001140CF"/>
    <w:rPr>
      <w:b/>
      <w:bCs/>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FA054B-1BE6-4915-883E-7B291F10F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Pages>
  <Words>100</Words>
  <Characters>575</Characters>
  <Application>Microsoft Office Word</Application>
  <DocSecurity>0</DocSecurity>
  <Lines>4</Lines>
  <Paragraphs>1</Paragraphs>
  <ScaleCrop>false</ScaleCrop>
  <HeadingPairs>
    <vt:vector size="6" baseType="variant">
      <vt:variant>
        <vt:lpstr>Название</vt:lpstr>
      </vt:variant>
      <vt:variant>
        <vt:i4>1</vt:i4>
      </vt:variant>
      <vt:variant>
        <vt:lpstr>Title</vt:lpstr>
      </vt:variant>
      <vt:variant>
        <vt:i4>1</vt:i4>
      </vt:variant>
      <vt:variant>
        <vt:lpstr>Titel</vt:lpstr>
      </vt:variant>
      <vt:variant>
        <vt:i4>1</vt:i4>
      </vt:variant>
    </vt:vector>
  </HeadingPairs>
  <TitlesOfParts>
    <vt:vector size="3" baseType="lpstr">
      <vt:lpstr/>
      <vt:lpstr/>
      <vt:lpstr>The Forminterface</vt:lpstr>
    </vt:vector>
  </TitlesOfParts>
  <Company>Филиал ОАО "ТесКом" в г.Екатеринбург</Company>
  <LinksUpToDate>false</LinksUpToDate>
  <CharactersWithSpaces>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Konovalov, Andrey</dc:creator>
  <cp:lastModifiedBy>xkuzmiele</cp:lastModifiedBy>
  <cp:revision>10</cp:revision>
  <dcterms:created xsi:type="dcterms:W3CDTF">2024-08-26T05:04:00Z</dcterms:created>
  <dcterms:modified xsi:type="dcterms:W3CDTF">2026-05-26T13:57:00Z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KTXT">
    <vt:lpwstr>Внедрение ИС договорного документооборот</vt:lpwstr>
  </property>
  <property fmtid="{D5CDD505-2E9C-101B-9397-08002B2CF9AE}" pid="3" name="$DKTXT1">
    <vt:lpwstr>...</vt:lpwstr>
  </property>
  <property fmtid="{D5CDD505-2E9C-101B-9397-08002B2CF9AE}" pid="4" name="$DKTXT2">
    <vt:lpwstr>...</vt:lpwstr>
  </property>
  <property fmtid="{D5CDD505-2E9C-101B-9397-08002B2CF9AE}" pid="5" name="$DOKVR">
    <vt:lpwstr>00</vt:lpwstr>
  </property>
  <property fmtid="{D5CDD505-2E9C-101B-9397-08002B2CF9AE}" pid="6" name="MSIP_Label_f45044c0-b6aa-4b2b-834d-65c9ef8bb134_ActionId">
    <vt:lpwstr>6c13b78c-240a-4b04-a76d-b09ac0a710ef</vt:lpwstr>
  </property>
  <property fmtid="{D5CDD505-2E9C-101B-9397-08002B2CF9AE}" pid="7" name="MSIP_Label_f45044c0-b6aa-4b2b-834d-65c9ef8bb134_ContentBits">
    <vt:lpwstr>0</vt:lpwstr>
  </property>
  <property fmtid="{D5CDD505-2E9C-101B-9397-08002B2CF9AE}" pid="8" name="MSIP_Label_f45044c0-b6aa-4b2b-834d-65c9ef8bb134_Enabled">
    <vt:lpwstr>true</vt:lpwstr>
  </property>
  <property fmtid="{D5CDD505-2E9C-101B-9397-08002B2CF9AE}" pid="9" name="MSIP_Label_f45044c0-b6aa-4b2b-834d-65c9ef8bb134_Method">
    <vt:lpwstr>Standard</vt:lpwstr>
  </property>
  <property fmtid="{D5CDD505-2E9C-101B-9397-08002B2CF9AE}" pid="10" name="MSIP_Label_f45044c0-b6aa-4b2b-834d-65c9ef8bb134_Name">
    <vt:lpwstr>f45044c0-b6aa-4b2b-834d-65c9ef8bb134</vt:lpwstr>
  </property>
  <property fmtid="{D5CDD505-2E9C-101B-9397-08002B2CF9AE}" pid="11" name="MSIP_Label_f45044c0-b6aa-4b2b-834d-65c9ef8bb134_SetDate">
    <vt:lpwstr>2021-12-15T16:29:12Z</vt:lpwstr>
  </property>
  <property fmtid="{D5CDD505-2E9C-101B-9397-08002B2CF9AE}" pid="12" name="MSIP_Label_f45044c0-b6aa-4b2b-834d-65c9ef8bb134_SiteId">
    <vt:lpwstr>62a9c2c8-8b09-43be-a7fb-9a87875714a9</vt:lpwstr>
  </property>
  <property fmtid="{D5CDD505-2E9C-101B-9397-08002B2CF9AE}" pid="13" name="txt_1_1" linkTarget="txt_1_1">
    <vt:lpwstr>Публичное акционерное общество "Форвард Энерго"</vt:lpwstr>
  </property>
  <property fmtid="{D5CDD505-2E9C-101B-9397-08002B2CF9AE}" pid="14" name="txt_1_2" linkTarget="txt_1_2">
    <vt:lpwstr>ПАО "Форвард Энерго", 123112, г. Москва, Пресненская набережная, дом 10, эт/пом 15/20</vt:lpwstr>
  </property>
  <property fmtid="{D5CDD505-2E9C-101B-9397-08002B2CF9AE}" pid="15" name="txt_1_3" linkTarget="txt_1_3">
    <vt:lpwstr>Информационная система для договорного, закупочного документооборота, ценообразования, претензионно-исковой работы  и работы с доверенностями на платформе Elma365</vt:lpwstr>
  </property>
  <property fmtid="{D5CDD505-2E9C-101B-9397-08002B2CF9AE}" pid="16" name="txt_1_4" linkTarget="txt_1_4">
    <vt:lpwstr>Внедрение информационной системы для договорного, закупочного документооборота, ценообразования, претензионно-исковой работы и работы с доверенностями в ПАО "Форвард Энерго"</vt:lpwstr>
  </property>
  <property fmtid="{D5CDD505-2E9C-101B-9397-08002B2CF9AE}" pid="17" name="txt_1_5" linkTarget="txt_1_5">
    <vt:lpwstr>Программная реализация процессов системы электронного договорного, закупочного документооборота ПАО "Форвард Энерго" на базе существующей в Компании платформы ELMA 365 в соответствии с условиями настоящего технического задания и приложениями к нему.</vt:lpwstr>
  </property>
  <property fmtid="{D5CDD505-2E9C-101B-9397-08002B2CF9AE}" pid="18" name="txt_1_6" linkTarget="txt_1_6">
    <vt:lpwstr>1. Оказание услуг в полном объеме.2. Подписание актов оказанных услуг при условии выполнения требований пункта 2.1 настоящего технического задания.3. Подписание акта приема-передачи неисключительных прав.</vt:lpwstr>
  </property>
  <property fmtid="{D5CDD505-2E9C-101B-9397-08002B2CF9AE}" pid="19" name="txt_1_7" linkTarget="txt_1_7">
    <vt:lpwstr>Указываются причины, в связи с которыми требуется выполнить закупку (ссылки на требования НД, распорядительных документов и т.п.)</vt:lpwstr>
  </property>
  <property fmtid="{D5CDD505-2E9C-101B-9397-08002B2CF9AE}" pid="20" name="txt_2_1" linkTarget="txt_2_1">
    <vt:lpwstr>В рамках проекта Исполнитель передает заказчику лицензии ELMA365 согласно спецификации, в Приложение №2..В рамках проекта Исполнитель должен оказать услуги:.Услуга 1 Техническое проектирование в соответствии с техническими требованиями (Приложение №1 к Т</vt:lpwstr>
  </property>
  <property fmtid="{D5CDD505-2E9C-101B-9397-08002B2CF9AE}" pid="21" name="txt_2_10" linkTarget="txt_2_10">
    <vt:lpwstr>Исполнитель обязан предоставить Заказчику доукументацию согласно Приложению №3..По завершению оказания Услуги 1, Услуги 2, Услуги 3, Услуги 4 в полном объеме Исполнитель предоставляет техническую документацию, для проведения приемки в установленном Заказ</vt:lpwstr>
  </property>
  <property fmtid="{D5CDD505-2E9C-101B-9397-08002B2CF9AE}" pid="22" name="txt_2_12" linkTarget="txt_2_12">
    <vt:lpwstr>Все результаты интеллектуальной деятельности (в т.ч. проектная документация/аналитические материалы/отчеты и изменения к ним, программное обеспечение и т.д.), созданные Испольнителем в рамках оказания Услуг по настоящему ТЗ, а также исключительные права </vt:lpwstr>
  </property>
  <property fmtid="{D5CDD505-2E9C-101B-9397-08002B2CF9AE}" pid="23" name="txt_2_2" linkTarget="txt_2_2">
    <vt:lpwstr>Передача лицензий осуществляется не позднее 15 календарных дней с даты заключения договора..Начало оказаний услуг - с даты, указанной в УНОУ..Услуга 1 - Оказывается в течение 90 календарных дней с даты, указанной в уведомлении о начале оказания услуг (УН</vt:lpwstr>
  </property>
  <property fmtid="{D5CDD505-2E9C-101B-9397-08002B2CF9AE}" pid="24" name="txt_2_3" linkTarget="txt_2_3">
    <vt:lpwstr>Не позднее, чем через 12 календарных дней с даты начала оказания услуг, Исполнитель разрабатывает и направляет на согласование Заказчику план-график реализации...График разрабатывается в программе MS Project и должен содержать:.- сроки начала и окончания</vt:lpwstr>
  </property>
  <property fmtid="{D5CDD505-2E9C-101B-9397-08002B2CF9AE}" pid="25" name="txt_2_4" linkTarget="txt_2_4">
    <vt:lpwstr>Не применимо</vt:lpwstr>
  </property>
  <property fmtid="{D5CDD505-2E9C-101B-9397-08002B2CF9AE}" pid="26" name="txt_2_5" linkTarget="txt_2_5">
    <vt:lpwstr>Не применимо</vt:lpwstr>
  </property>
  <property fmtid="{D5CDD505-2E9C-101B-9397-08002B2CF9AE}" pid="27" name="txt_2_6" linkTarget="txt_2_6">
    <vt:lpwstr>Исполнитель не позднее 10 календарных дней с момента заключения договора обязан предоставить Заказчику ответственного сотрудника, назначенного руководителем проекта с целью оперативного взаимодействия с Заказчиком.</vt:lpwstr>
  </property>
  <property fmtid="{D5CDD505-2E9C-101B-9397-08002B2CF9AE}" pid="28" name="txt_2_7" linkTarget="txt_2_7">
    <vt:lpwstr>Исполнитель обязан предоставить заказчику список сотрудников, участвующих в реализации проекта. Исполнитель назначает ответственное лицо на время выполнения работ с целью оперативного взаимодействия с заказчиком. Заказчик предоставляет доступ в корпорати</vt:lpwstr>
  </property>
  <property fmtid="{D5CDD505-2E9C-101B-9397-08002B2CF9AE}" pid="29" name="txt_2_8" linkTarget="txt_2_8">
    <vt:lpwstr>Не требуется</vt:lpwstr>
  </property>
  <property fmtid="{D5CDD505-2E9C-101B-9397-08002B2CF9AE}" pid="30" name="txt_2_9" linkTarget="txt_2_9">
    <vt:lpwstr>Исполнитель должен регулярно (не реже 1-го раза в неделю) и по запросу Заказчика  предоставлять возможность проводить тестовую работу на промежуточных версиях разрабатываемой системы..Еженедельно Исполнитель предоставляет линейный график о текущем статус</vt:lpwstr>
  </property>
  <property fmtid="{D5CDD505-2E9C-101B-9397-08002B2CF9AE}" pid="31" name="txt_3_1" linkTarget="txt_3_1">
    <vt:lpwstr>Не применимо</vt:lpwstr>
  </property>
  <property fmtid="{D5CDD505-2E9C-101B-9397-08002B2CF9AE}" pid="32" name="txt_3_2" linkTarget="txt_3_2">
    <vt:lpwstr>Полный перечень отборочных и оценочных критериев представлен в приложении №4 Технического задания.</vt:lpwstr>
  </property>
  <property fmtid="{D5CDD505-2E9C-101B-9397-08002B2CF9AE}" pid="33" name="txt_3_3" linkTarget="txt_3_3">
    <vt:lpwstr>Не применимо</vt:lpwstr>
  </property>
  <property fmtid="{D5CDD505-2E9C-101B-9397-08002B2CF9AE}" pid="34" name="txt_4_1" linkTarget="txt_4_1">
    <vt:lpwstr>Cоставляет 12 месяцев с момента подписания сторонами акта оказанных услуг по этапу №4.</vt:lpwstr>
  </property>
  <property fmtid="{D5CDD505-2E9C-101B-9397-08002B2CF9AE}" pid="35" name="txt_4_2" linkTarget="txt_4_2">
    <vt:lpwstr>Не применимо</vt:lpwstr>
  </property>
  <property fmtid="{D5CDD505-2E9C-101B-9397-08002B2CF9AE}" pid="36" name="txt_5_1" linkTarget="txt_5_1">
    <vt:lpwstr>Включаются в качестве приложения, если установлено в СТО 7.4-040</vt:lpwstr>
  </property>
  <property fmtid="{D5CDD505-2E9C-101B-9397-08002B2CF9AE}" pid="37" name="txt_pril" linkTarget="txt_pril">
    <vt:lpwstr>Приложения:</vt:lpwstr>
  </property>
  <property fmtid="{D5CDD505-2E9C-101B-9397-08002B2CF9AE}" pid="38" name="txt_text" linkTarget="txt_text">
    <vt:lpwstr/>
  </property>
</Properties>
</file>