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D1A" w:rsidRDefault="00817D1A" w:rsidP="00CA61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объекта закупки</w:t>
      </w:r>
    </w:p>
    <w:p w:rsidR="006E08E9" w:rsidRPr="00475134" w:rsidRDefault="00817D1A" w:rsidP="00CA61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6E08E9" w:rsidRPr="00475134">
        <w:rPr>
          <w:rFonts w:ascii="Times New Roman" w:hAnsi="Times New Roman" w:cs="Times New Roman"/>
          <w:sz w:val="28"/>
          <w:szCs w:val="28"/>
        </w:rPr>
        <w:t>Техническое задание</w:t>
      </w:r>
      <w:r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71537E" w:rsidRDefault="006E08E9" w:rsidP="00CA61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E08E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E08E9">
        <w:rPr>
          <w:rFonts w:ascii="Times New Roman" w:hAnsi="Times New Roman" w:cs="Times New Roman"/>
          <w:sz w:val="24"/>
          <w:szCs w:val="24"/>
        </w:rPr>
        <w:t xml:space="preserve"> о</w:t>
      </w:r>
      <w:r w:rsidR="004970CD" w:rsidRPr="006E08E9">
        <w:rPr>
          <w:rFonts w:ascii="Times New Roman" w:hAnsi="Times New Roman" w:cs="Times New Roman"/>
          <w:sz w:val="24"/>
          <w:szCs w:val="24"/>
        </w:rPr>
        <w:t xml:space="preserve">казание услуг по </w:t>
      </w:r>
      <w:r w:rsidR="008C57AC" w:rsidRPr="006E08E9">
        <w:rPr>
          <w:rFonts w:ascii="Times New Roman" w:hAnsi="Times New Roman" w:cs="Times New Roman"/>
          <w:sz w:val="24"/>
          <w:szCs w:val="24"/>
        </w:rPr>
        <w:t>предоставлению</w:t>
      </w:r>
      <w:r w:rsidR="004970CD" w:rsidRPr="006E08E9"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="008C57AC" w:rsidRPr="006E08E9">
        <w:rPr>
          <w:rFonts w:ascii="Times New Roman" w:hAnsi="Times New Roman" w:cs="Times New Roman"/>
          <w:sz w:val="24"/>
          <w:szCs w:val="24"/>
        </w:rPr>
        <w:t>ов</w:t>
      </w:r>
      <w:r w:rsidR="004970CD" w:rsidRPr="006E08E9">
        <w:rPr>
          <w:rFonts w:ascii="Times New Roman" w:hAnsi="Times New Roman" w:cs="Times New Roman"/>
          <w:sz w:val="24"/>
          <w:szCs w:val="24"/>
        </w:rPr>
        <w:t xml:space="preserve"> активации сервиса совместной технической поддержки ПО </w:t>
      </w:r>
      <w:proofErr w:type="spellStart"/>
      <w:r w:rsidR="004970CD" w:rsidRPr="006E08E9">
        <w:rPr>
          <w:rFonts w:ascii="Times New Roman" w:hAnsi="Times New Roman" w:cs="Times New Roman"/>
          <w:sz w:val="24"/>
          <w:szCs w:val="24"/>
        </w:rPr>
        <w:t>ViPNet</w:t>
      </w:r>
      <w:proofErr w:type="spellEnd"/>
    </w:p>
    <w:p w:rsidR="006E08E9" w:rsidRDefault="006E08E9" w:rsidP="00CA61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E08E9" w:rsidRPr="006E08E9" w:rsidRDefault="006E08E9" w:rsidP="006E08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закупки: "О</w:t>
      </w:r>
      <w:r w:rsidRPr="006E08E9">
        <w:rPr>
          <w:rFonts w:ascii="Times New Roman" w:hAnsi="Times New Roman" w:cs="Times New Roman"/>
          <w:sz w:val="24"/>
          <w:szCs w:val="24"/>
        </w:rPr>
        <w:t xml:space="preserve">казание услуг по предоставлению сертификатов активации сервиса совместной технической поддержки ПО </w:t>
      </w:r>
      <w:proofErr w:type="spellStart"/>
      <w:r w:rsidRPr="006E08E9">
        <w:rPr>
          <w:rFonts w:ascii="Times New Roman" w:hAnsi="Times New Roman" w:cs="Times New Roman"/>
          <w:sz w:val="24"/>
          <w:szCs w:val="24"/>
        </w:rPr>
        <w:t>ViPNet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</w:p>
    <w:p w:rsidR="003E4799" w:rsidRPr="00CA61F6" w:rsidRDefault="003E4799" w:rsidP="00CA61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993"/>
      </w:tblGrid>
      <w:tr w:rsidR="0071537E" w:rsidRPr="00CA61F6" w:rsidTr="0071537E">
        <w:trPr>
          <w:trHeight w:val="83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7E" w:rsidRPr="00CA61F6" w:rsidRDefault="0071537E" w:rsidP="00CA61F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7E" w:rsidRPr="00CA61F6" w:rsidRDefault="0071537E" w:rsidP="00CA61F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37E" w:rsidRPr="00CA61F6" w:rsidRDefault="0071537E" w:rsidP="003C297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Кол-во</w:t>
            </w:r>
          </w:p>
        </w:tc>
      </w:tr>
      <w:tr w:rsidR="008B2126" w:rsidRPr="00CA61F6" w:rsidTr="00612279">
        <w:trPr>
          <w:trHeight w:val="7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126" w:rsidRPr="004F26C6" w:rsidRDefault="008B2126" w:rsidP="008B212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F26C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26" w:rsidRPr="00160E76" w:rsidRDefault="003E4799" w:rsidP="008B2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Сертификат активации сервиса совместной технической поддержки ПАК </w:t>
            </w:r>
            <w:proofErr w:type="spellStart"/>
            <w:r w:rsidRPr="003E4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ViPNet</w:t>
            </w:r>
            <w:proofErr w:type="spellEnd"/>
            <w:r w:rsidR="007C1F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E4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Coordinator</w:t>
            </w:r>
            <w:proofErr w:type="spellEnd"/>
            <w:r w:rsidRPr="003E4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HW1000 4.x на срок 1 год, уровень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3E4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Расширенный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сети 6793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26" w:rsidRPr="004F26C6" w:rsidRDefault="008B2126" w:rsidP="008B212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CA61F6" w:rsidRDefault="00CA61F6" w:rsidP="00CA61F6">
      <w:pPr>
        <w:rPr>
          <w:rFonts w:ascii="Times New Roman" w:hAnsi="Times New Roman" w:cs="Times New Roman"/>
          <w:sz w:val="24"/>
          <w:szCs w:val="24"/>
        </w:rPr>
      </w:pPr>
    </w:p>
    <w:p w:rsidR="00CA61F6" w:rsidRPr="00CA61F6" w:rsidRDefault="00CA61F6" w:rsidP="00CA61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Условия предоставления услуги «Совместная техническая поддержка расширенный уровень»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A61F6">
        <w:rPr>
          <w:rFonts w:ascii="Times New Roman" w:hAnsi="Times New Roman" w:cs="Times New Roman"/>
          <w:bCs/>
          <w:sz w:val="24"/>
          <w:szCs w:val="24"/>
          <w:u w:val="single"/>
        </w:rPr>
        <w:t>Термины и определения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СЕРТИФИКАТ ТЕХНИЧЕСКОЙ ПОДДЕРЖКИ — документ, оформленный в электронном или бумажном виде, содержащий информацию о полном названии организации ПОЛЬЗОВАТЕЛЯ, уникальном идентификационном номере сертификата, полном списке ПРОДУКТОВ с указанием ВЕРСИИ, на которые распространяется данный СЕРТИФИКАТ ТЕХНИЧЕСКОЙ ПОДДЕРЖКИ, и подтверждающий право ПОЛЬЗОВАТЕЛЯ на получение услуг технической поддержки в течение срока, указанного в сертификате, в объемах и в зависимости от выбранной схемы технической поддержки.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ПОЛЬЗОВАТЕЛЬ — юридическое лицо, использующее или планирующее использовать ПРОДУКТЫ Производителя.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ИСПОЛНИТЕЛЬ — юридическое лицо, оказывающее ПОЛЬЗОВАТЕЛЮ услуги по технической поддержке ПРОДУКТОВ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СХЕМЫ ТЕХНИЧЕСКОЙ ПОДДЕРЖКИ — набор услуг, направленных на оказание помощи ПОЛЬЗОВАТЕЛЯМ ПРОДУКТОВ, оказываемых ИСПОЛНИТЕЛЕМ.</w:t>
      </w:r>
    </w:p>
    <w:tbl>
      <w:tblPr>
        <w:tblW w:w="9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5812"/>
      </w:tblGrid>
      <w:tr w:rsidR="00CA61F6" w:rsidRPr="00CA61F6" w:rsidTr="003654CD">
        <w:tc>
          <w:tcPr>
            <w:tcW w:w="396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Схемы технической поддержки</w:t>
            </w:r>
          </w:p>
        </w:tc>
        <w:tc>
          <w:tcPr>
            <w:tcW w:w="5812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</w:tr>
      <w:tr w:rsidR="00CA61F6" w:rsidRPr="00CA61F6" w:rsidTr="003654CD">
        <w:tc>
          <w:tcPr>
            <w:tcW w:w="3961" w:type="dxa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CA61F6" w:rsidRPr="00CA61F6" w:rsidRDefault="00CA61F6" w:rsidP="00F24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sz w:val="24"/>
                <w:szCs w:val="24"/>
              </w:rPr>
              <w:t>Совместная Расширенная ТП</w:t>
            </w:r>
          </w:p>
        </w:tc>
        <w:tc>
          <w:tcPr>
            <w:tcW w:w="5812" w:type="dxa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CA61F6" w:rsidRPr="00CA61F6" w:rsidRDefault="00CA61F6" w:rsidP="00F24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sz w:val="24"/>
                <w:szCs w:val="24"/>
              </w:rPr>
              <w:t>На первой линии технической поддержки выступает авторизованный партнёр.Объём оказываемых услуг приведен в таблице ниже.</w:t>
            </w:r>
          </w:p>
        </w:tc>
      </w:tr>
    </w:tbl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ОБРАЩЕНИЕ</w:t>
      </w:r>
      <w:r w:rsidRPr="00CA61F6">
        <w:rPr>
          <w:rFonts w:ascii="Times New Roman" w:hAnsi="Times New Roman" w:cs="Times New Roman"/>
          <w:sz w:val="24"/>
          <w:szCs w:val="24"/>
        </w:rPr>
        <w:t> — сообщение ПОЛЬЗОВАТЕЛЯ об ИНЦИДЕНТЕ, отправленное в техническую поддержку ИСПОЛНИТЕЛЯ по электронной почте, телефону или через web-форму на сайте Производителя (в зависимости от СХЕМЫ приобретенной технической поддержки, указанной в СЕРТИФИКАТЕ ТЕХНИЧЕСКОЙ ПОДДЕРЖКИ).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ПРОДУКТ </w:t>
      </w:r>
      <w:r w:rsidRPr="00CA61F6">
        <w:rPr>
          <w:rFonts w:ascii="Times New Roman" w:hAnsi="Times New Roman" w:cs="Times New Roman"/>
          <w:sz w:val="24"/>
          <w:szCs w:val="24"/>
        </w:rPr>
        <w:t>— программное или программно-аппаратное изделие, произведенное АО «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ИнфоТеКС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>».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ИНФОРМАЦИОННО-ТЕЛЕКОММУНИКАЦИОННАЯ СЕТЬ (ИТКС)</w:t>
      </w:r>
      <w:r w:rsidRPr="00CA61F6">
        <w:rPr>
          <w:rFonts w:ascii="Times New Roman" w:hAnsi="Times New Roman" w:cs="Times New Roman"/>
          <w:sz w:val="24"/>
          <w:szCs w:val="24"/>
        </w:rPr>
        <w:t xml:space="preserve"> — технологическая система, построенная с использованием ПРОДУКТОВ, компании 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ИнфоТеКС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 xml:space="preserve"> и предназначенная для реализации задач защиты информации.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ВЕРСИЯ ПРОДУКТА</w:t>
      </w:r>
      <w:r w:rsidRPr="00CA61F6">
        <w:rPr>
          <w:rFonts w:ascii="Times New Roman" w:hAnsi="Times New Roman" w:cs="Times New Roman"/>
          <w:sz w:val="24"/>
          <w:szCs w:val="24"/>
        </w:rPr>
        <w:t xml:space="preserve"> — цифровое или </w:t>
      </w:r>
      <w:proofErr w:type="gramStart"/>
      <w:r w:rsidRPr="00CA61F6">
        <w:rPr>
          <w:rFonts w:ascii="Times New Roman" w:hAnsi="Times New Roman" w:cs="Times New Roman"/>
          <w:sz w:val="24"/>
          <w:szCs w:val="24"/>
        </w:rPr>
        <w:t>цифро-буквенное</w:t>
      </w:r>
      <w:proofErr w:type="gramEnd"/>
      <w:r w:rsidRPr="00CA61F6">
        <w:rPr>
          <w:rFonts w:ascii="Times New Roman" w:hAnsi="Times New Roman" w:cs="Times New Roman"/>
          <w:sz w:val="24"/>
          <w:szCs w:val="24"/>
        </w:rPr>
        <w:t xml:space="preserve"> обозначение конкретного образа ПРОДУКТА, включая, если присутствуют, аппаратные компоненты, </w:t>
      </w:r>
      <w:r w:rsidRPr="00CA61F6">
        <w:rPr>
          <w:rFonts w:ascii="Times New Roman" w:hAnsi="Times New Roman" w:cs="Times New Roman"/>
          <w:sz w:val="24"/>
          <w:szCs w:val="24"/>
        </w:rPr>
        <w:lastRenderedPageBreak/>
        <w:t>получаемого в процессе его разработки и производства. В рамках настоящего документа существенными в ВЕРСИИ ПРОДУКТА считаются два первых числа в обозначении вида ‹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>›.‹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minor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>›, где: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MAJOR </w:t>
      </w:r>
      <w:r w:rsidRPr="00CA61F6">
        <w:rPr>
          <w:rFonts w:ascii="Times New Roman" w:hAnsi="Times New Roman" w:cs="Times New Roman"/>
          <w:sz w:val="24"/>
          <w:szCs w:val="24"/>
        </w:rPr>
        <w:t>— Основной номер версии или поколение ПРОДУКТА. Одно поколение от другого может существенно отличаться по функциональным и нефункциональным возможностям, соответствовать разным уровням требований регуляторов рынка;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MINOR</w:t>
      </w:r>
      <w:r w:rsidRPr="00CA61F6">
        <w:rPr>
          <w:rFonts w:ascii="Times New Roman" w:hAnsi="Times New Roman" w:cs="Times New Roman"/>
          <w:sz w:val="24"/>
          <w:szCs w:val="24"/>
        </w:rPr>
        <w:t> — Вспомогательный номер версии ПРОДУКТА. Используется для различения версий продукта внутри одного поколения при исправлении выявленных дефектов (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hotfix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>), а также несущественном изменении функциональности (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servicepack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>);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АКТУАЛЬНАЯ ВЕРСИЯ ПРОДУКТА</w:t>
      </w:r>
      <w:r w:rsidRPr="00CA61F6">
        <w:rPr>
          <w:rFonts w:ascii="Times New Roman" w:hAnsi="Times New Roman" w:cs="Times New Roman"/>
          <w:sz w:val="24"/>
          <w:szCs w:val="24"/>
        </w:rPr>
        <w:t> — поколение ПРОДУКТА, поддерживаемое в настоящее время Производителем. Для данной версии продукта выпускаются обновления, проводятся доработки и исправления найденных дефектов. Данная версия ПРОДУКТА рекомендована к использованию и распространению.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НЕАКТУАЛЬНАЯ ВЕРСИЯ ПРОДУКТА</w:t>
      </w:r>
      <w:r w:rsidRPr="00CA61F6">
        <w:rPr>
          <w:rFonts w:ascii="Times New Roman" w:hAnsi="Times New Roman" w:cs="Times New Roman"/>
          <w:sz w:val="24"/>
          <w:szCs w:val="24"/>
        </w:rPr>
        <w:t> — поколение ПРОДУКТА, снятое с поддержки Производителя. Доработки, выпуск обновлений и исправление дефектов для данных ПРОДУКТОВ не производятся.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ИНЦИДЕНТ</w:t>
      </w:r>
      <w:r w:rsidRPr="00CA61F6">
        <w:rPr>
          <w:rFonts w:ascii="Times New Roman" w:hAnsi="Times New Roman" w:cs="Times New Roman"/>
          <w:sz w:val="24"/>
          <w:szCs w:val="24"/>
        </w:rPr>
        <w:t> — событие или совокупность событий, влияющие на сценарии эксплуатации ПРОДУКТОВ ПОЛЬЗОВАТЕЛЕМ и вынуждающие ПОЛЬЗОВАТЕЛЯ обращаться за технической поддержкой.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ИНЦИДЕНТ уровня «КРИТИЧЕСКИЙ»</w:t>
      </w:r>
      <w:r w:rsidRPr="00CA61F6">
        <w:rPr>
          <w:rFonts w:ascii="Times New Roman" w:hAnsi="Times New Roman" w:cs="Times New Roman"/>
          <w:sz w:val="24"/>
          <w:szCs w:val="24"/>
        </w:rPr>
        <w:t> — инцидент, при возникновении которого полностью останавливается выполнение основных сценариев эксплуатации ПРОДУКТОВ ПОЛЬЗОВАТЕЛЕМ.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ИНЦИДЕНТ уровня «СРЕДНИЙ»</w:t>
      </w:r>
      <w:r w:rsidRPr="00CA61F6">
        <w:rPr>
          <w:rFonts w:ascii="Times New Roman" w:hAnsi="Times New Roman" w:cs="Times New Roman"/>
          <w:sz w:val="24"/>
          <w:szCs w:val="24"/>
        </w:rPr>
        <w:t> — инцидент, при возникновении которого в той или иной степени ухудшается выполнение основных сценариев эксплуатации ПРОДУКТОВ ПОЛЬЗОВАТЕЛЕМ.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ИНЦИДЕНТ уровня «НИЗКИЙ» </w:t>
      </w:r>
      <w:r w:rsidRPr="00CA61F6">
        <w:rPr>
          <w:rFonts w:ascii="Times New Roman" w:hAnsi="Times New Roman" w:cs="Times New Roman"/>
          <w:sz w:val="24"/>
          <w:szCs w:val="24"/>
        </w:rPr>
        <w:t>— инцидент, не влияющий на выполнение основных сценариев эксплуатации ПРОДУКТОВ ПОЛЬЗОВАТЕЛЕМ, однако сказывающийся на функционировании ПРОДУКТОВ.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Уровень критичности ИНЦИДЕНТА присваивается ПОЛЬЗОВАТЕЛЕМ при обращении в службу технической поддержки ИСПОЛНИТЕЛЯ. Уровень критичности ИНЦИДЕНТА может быть повышен или понижен сотрудником службы технической поддержки при условии согласования этого с ПОЛЬЗОВАТЕЛЕМ.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ВРЕМЯ РЕАКЦИИ</w:t>
      </w:r>
      <w:r w:rsidRPr="00CA61F6">
        <w:rPr>
          <w:rFonts w:ascii="Times New Roman" w:hAnsi="Times New Roman" w:cs="Times New Roman"/>
          <w:sz w:val="24"/>
          <w:szCs w:val="24"/>
        </w:rPr>
        <w:t xml:space="preserve"> — период времени от момента получения ОБРАЩЕНИЯ ПОЛЬЗОВАТЕЛЯ службой технической поддержки ИСПОЛНИТЕЛЯ до момента ответа службы технической поддержки ИСПОЛНИТЕЛЯ на ОБРАЩЕНИЕ ПОЛЬЗОВАТЕЛЯ, а именно, до момента уведомления ПОЛЬЗОВАТЕЛЯ по электронной почте, телефону или иными согласованными средствами связи о регистрации ОБРАЩЕНИЯ ПОЛЬЗОВАТЕЛЯ в системе управления инцидентами службы технической поддержки (в виде 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тикета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 xml:space="preserve">), о присвоении ОБРАЩЕНИЮ ПОЛЬЗОВАТЕЛЯ уникального регистрационного номера (номера 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тикета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>). Уведомление о регистрации ОБРАЩЕНИЯ может содержать запрос дополнительной информации по ОБРАЩЕНИЮ. ВРЕМЯ РЕАКЦИИ зависит от уровня критичности ИНЦИДЕНТА и СХЕМЫ приобретенной технической поддержки, указанной в СЕРТИФИКАТЕ ТЕХНИЧЕСКОЙ ПОДДЕРЖКИ.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b/>
          <w:bCs/>
          <w:sz w:val="24"/>
          <w:szCs w:val="24"/>
        </w:rPr>
        <w:t>ВРЕМЯ РЕШЕНИЯ</w:t>
      </w:r>
      <w:r w:rsidRPr="00CA61F6">
        <w:rPr>
          <w:rFonts w:ascii="Times New Roman" w:hAnsi="Times New Roman" w:cs="Times New Roman"/>
          <w:sz w:val="24"/>
          <w:szCs w:val="24"/>
        </w:rPr>
        <w:t> — период времени от момента уведомления ПОЛЬЗОВАТЕЛЯ о регистрации ОБРАЩЕНИЯ ПОЛЬЗОВАТЕЛЯ до окончательного решения вопросов по устранению ИНЦИДЕНТА и уведомлении ПОЛЬЗОВАТЕЛЕМ службы технической поддержки ИСПОЛНИТЕЛЯ о разрешении ИНЦИДЕНТА. Данный период времени не регламентируется.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Порядок обращения в службу технической поддержки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В зависимости от СХЕМЫ приобретаемой технической поддержки ПОЛЬЗОВАТЕЛЬ может направить ОБРАЩЕНИЕ в службу технической поддержки ИСПОЛНИТЕЛЯ, используя следующие виды связи:</w:t>
      </w:r>
    </w:p>
    <w:p w:rsidR="00CA61F6" w:rsidRPr="00CA61F6" w:rsidRDefault="00CA61F6" w:rsidP="00CA61F6">
      <w:pPr>
        <w:pStyle w:val="a3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электронная почта;</w:t>
      </w:r>
    </w:p>
    <w:p w:rsidR="00CA61F6" w:rsidRPr="00CA61F6" w:rsidRDefault="00CA61F6" w:rsidP="00CA61F6">
      <w:pPr>
        <w:pStyle w:val="a3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lastRenderedPageBreak/>
        <w:t>телефон;</w:t>
      </w:r>
    </w:p>
    <w:p w:rsidR="00CA61F6" w:rsidRPr="00CA61F6" w:rsidRDefault="00CA61F6" w:rsidP="00CA61F6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заполнение соответствующей web-формы на сайте Производителя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При обращении ПОЛЬЗОВАТЕЛЯ в службу технической поддержки ИСПОЛНИТЕЛЯ ПОЛЬЗОВАТЕЛЬ обязан предоставить информацию о действующем СЕРТИФИКАТЕ ТЕХНИЧЕСКОЙ ПОДДЕРЖКИ.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Обязательства ИСПОЛНИТЕЛЯ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При оказании услуг по технической поддержке ПОЛЬЗОВАТЕЛЕЙ ИСПОЛНИТЕЛЬ обязуется:</w:t>
      </w:r>
    </w:p>
    <w:p w:rsidR="00CA61F6" w:rsidRPr="00CA61F6" w:rsidRDefault="00CA61F6" w:rsidP="00CA61F6">
      <w:pPr>
        <w:pStyle w:val="a3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иметь действующую лицензию ФСБ России, позволяющую осуществлять техническое обслуживание шифровальных (криптографических) средств;</w:t>
      </w:r>
    </w:p>
    <w:p w:rsidR="00CA61F6" w:rsidRPr="00CA61F6" w:rsidRDefault="00CA61F6" w:rsidP="00CA61F6">
      <w:pPr>
        <w:pStyle w:val="a3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обеспечивать предоставление услуг по технической поддержке ПОЛЬЗОВАТЕЛЕЙ с надлежащим качеством и в соответствии с установленными в настоящих условиях сроками;</w:t>
      </w:r>
    </w:p>
    <w:p w:rsidR="00CA61F6" w:rsidRPr="00CA61F6" w:rsidRDefault="00CA61F6" w:rsidP="00CA61F6">
      <w:pPr>
        <w:pStyle w:val="a3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обеспечивать регистрацию всех ОБРАЩЕНИЙ ПОЛЬЗОВАТЕЛЯ в службу технической поддержки ИСПОЛНИТЕЛЯ;</w:t>
      </w:r>
    </w:p>
    <w:p w:rsidR="00CA61F6" w:rsidRPr="00CA61F6" w:rsidRDefault="00CA61F6" w:rsidP="00CA61F6">
      <w:pPr>
        <w:pStyle w:val="a3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предоставить информацию о версии ПРОДУКТА, решающего проблему ПОЛЬЗОВАТЕЛЯ, либо предоставить информацию о планируемых сроках выхода новой версии ПРОДУКТА, решающего проблему ПОЛЬЗОВАТЕЛЯ, либо при невозможности использования новой версии ПРОДУКТА ПОЛЬЗОВАТЕЛЕМ, предоставить информацию о возможном обходном решении (</w:t>
      </w:r>
      <w:proofErr w:type="spellStart"/>
      <w:r w:rsidRPr="00CA61F6">
        <w:rPr>
          <w:sz w:val="24"/>
          <w:szCs w:val="24"/>
        </w:rPr>
        <w:t>workaround</w:t>
      </w:r>
      <w:proofErr w:type="spellEnd"/>
      <w:r w:rsidRPr="00CA61F6">
        <w:rPr>
          <w:sz w:val="24"/>
          <w:szCs w:val="24"/>
        </w:rPr>
        <w:t>) проблемы ПОЛЬЗОВАТЕЛЯ, если таковое имеется;</w:t>
      </w:r>
    </w:p>
    <w:p w:rsidR="00CA61F6" w:rsidRPr="00CA61F6" w:rsidRDefault="00CA61F6" w:rsidP="00CA61F6">
      <w:pPr>
        <w:pStyle w:val="a3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предоставлять ПОЛЬЗОВАТЕЛЮ исчерпывающую информацию о ходе решения зарегистрированного ОБРАЩЕНИЯ.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Обязательства ПОЛЬЗОВАТЕЛЯ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Пользователь обязуется:</w:t>
      </w:r>
    </w:p>
    <w:p w:rsidR="00CA61F6" w:rsidRPr="00CA61F6" w:rsidRDefault="00CA61F6" w:rsidP="00CA61F6">
      <w:pPr>
        <w:pStyle w:val="a3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устанавливать и использовать ПРОДУКТ в соответствии с эксплуатационной документацией;</w:t>
      </w:r>
    </w:p>
    <w:p w:rsidR="00CA61F6" w:rsidRPr="00CA61F6" w:rsidRDefault="00CA61F6" w:rsidP="00CA61F6">
      <w:pPr>
        <w:pStyle w:val="a3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при обращении в службу технической поддержки ИСПОЛНИТЕЛЯ идентифицировать себя, отвечая на соответствующие вопросы сотрудника службы технической поддержки, и предоставлять информацию о наличии действующего СЕРТИФИКАТА ТЕХНИЧЕСКОЙ ПОДДЕРЖКИ;</w:t>
      </w:r>
    </w:p>
    <w:p w:rsidR="00CA61F6" w:rsidRPr="00CA61F6" w:rsidRDefault="00CA61F6" w:rsidP="00CA61F6">
      <w:pPr>
        <w:pStyle w:val="a3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при обращении в службу технической поддержки ИСПОЛНИТЕЛЯ предоставлять информацию, максимально полно описывающую возникшую проблему;</w:t>
      </w:r>
    </w:p>
    <w:p w:rsidR="00CA61F6" w:rsidRPr="00CA61F6" w:rsidRDefault="00CA61F6" w:rsidP="00CA61F6">
      <w:pPr>
        <w:pStyle w:val="a3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предоставлять по запросу сотрудника службы технической поддержки ИСПОЛНИТЕЛЯ дополнительно запрашиваемую информацию (схемы, лог-файлы, конфигурации и т. п. информацию);</w:t>
      </w:r>
    </w:p>
    <w:p w:rsidR="00CA61F6" w:rsidRPr="00CA61F6" w:rsidRDefault="00CA61F6" w:rsidP="00CA61F6">
      <w:pPr>
        <w:pStyle w:val="a3"/>
        <w:numPr>
          <w:ilvl w:val="0"/>
          <w:numId w:val="7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следовать рекомендациям службы технической поддержки ИСПОЛНИТЕЛЯ.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Предоставление услуг технической поддержки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ВРЕМЯ РЕАКЦИИ на ОБРАЩЕНИЕ ПОЛЬЗОВАТЕЛЯ определяется уровнем критичности ИНЦИДЕНТА, присвоенным при регистрации ОБРАЩЕНИЯ в службе технической поддержки ИСПОЛНИТЕЛЯ, а также видом СЕРТИФИКАТА ТЕХНИЧЕСКОЙ ПОДДЕРЖКИ.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Если в ОБРАЩЕНИИ ПОЛЬЗОВАТЕЛЯ содержится информация о совокупности ИНЦИДЕНТОВ, то каждый ИНЦИДЕНТ регистрируется в службе технической поддержки ИСПОЛНИТЕЛЯ с присвоением своего уникального номера для идентификации и с присвоением своего уровня критичности ИНЦИДЕНТА.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Если в ходе разрешения ИНЦИДЕНТА службой технической поддержки ИСПОЛНИТЕЛЯ выясняется, что проблема связана с продуктами сторонних производителей, то ПОЛЬЗОВАТЕЛЮ рекомендуется обратиться в службу технической поддержки стороннего производителя.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 xml:space="preserve">При отсутствии в течение 7-и (семи) рабочих дней со стороны ПОЛЬЗОВАТЕЛЯ реакции на предложенные службой технической поддержки ИСПОЛНИТЕЛЯ способ </w:t>
      </w:r>
      <w:r w:rsidRPr="00CA61F6">
        <w:rPr>
          <w:rFonts w:ascii="Times New Roman" w:hAnsi="Times New Roman" w:cs="Times New Roman"/>
          <w:sz w:val="24"/>
          <w:szCs w:val="24"/>
        </w:rPr>
        <w:lastRenderedPageBreak/>
        <w:t>разрешения ИНЦИДЕНТА, рекомендации или реакции на запрос дополнительной информации по ОБРАЩЕНИЮ данное ОБРАЩЕНИЕ считается неактуальным и работа над этим ОБРАЩЕНИЕМ заканчивается, ОБРАЩЕНИЕ считается закрытым, о чем ПОЛЬЗОВАТЕЛЬ уведомляется соответствующим извещением (по телефону или электронной почте).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В случае поступления от ПОЛЬЗОВАТЕЛЯ информации по закрытому ОБРАЩЕНИЮ по прошествии 7-и (семи) дней такое ОБРАЩЕНИЕ регистрируется как новое ОБРАЩЕНИЕ в службу технической поддержки ИСПОЛНИТЕЛЯ.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Ограничения в предоставлении услуг технической поддержки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Техническая поддержка предоставляется только по ПРОДУКТАМ, используемым в строгом соответствии с требованиями эксплуатационной документации, в рекомендованных Производителем операционных системах, устройствах и программно-аппаратных комплексах.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ПОЛЬЗОВАТЕЛЯМ, использующим неактуальные версии ПРОДУКТОВ, предоставляются известные решения проблем и существующие исправления или рекомендации в проведении обновления на актуальные версии ПРОДУКТОВ при наличии действующего СЕРТИФИКАТА ТЕХНИЧЕСКОЙ ПОДДЕРЖКИ.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В случае выявления сотрудниками службы технической поддержки ИСПОЛНИТЕЛЯ факта использования ПРОДУКТОВ с несоблюдением правил и требований эксплуатации ПРОДУКТОВ, рекомендованных Производителем, ПОЛЬЗОВАТЕЛЮ может быть отказано в предоставлении услуг технической поддержки.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В случае, когда ПОЛЬЗОВАТЕЛЬ не может предоставить информацию о действующем СЕРТИФИКАТЕ ТЕХНИЧЕСКОЙ ПОДДЕРЖКИ, специалисты службы технической поддержки ИСПОЛНИТЕЛЯ вправе отказать ПОЛЬЗОВАТЕЛЮ в предоставлении услуг технической поддержки.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Общение ПОЛЬЗОВАТЕЛЯ и сотрудников службы технической поддержки ИСПОЛНИТЕЛЯ должно соответствовать общепринятым нормам делового этикета и переписки, категорически не допускаются оскорбления и нецензурные выражения. В случае нарушения норм общения сотрудник службы технической поддержки ИСПОЛНИТЕЛЯ вправе прекратить оказание услуг технической поддержки.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Закрепление выделенного специалиста службы поддержки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 xml:space="preserve">Услуга закрепления выделенного специалиста службы поддержки предполагает назначение в службе технической поддержки 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ИнфоТеКС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 xml:space="preserve"> ответственного куратора (координатора) работ по запросам на техническую поддержку ПОЛЬЗОВАТЕЛЯ.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В обязанности куратора будет входить:</w:t>
      </w:r>
    </w:p>
    <w:p w:rsidR="00CA61F6" w:rsidRPr="00CA61F6" w:rsidRDefault="00CA61F6" w:rsidP="00CA61F6">
      <w:pPr>
        <w:pStyle w:val="a3"/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контроль над обработкой ОБРАЩЕНИЙ ПОЛЬЗОВАТЕЛЯ;</w:t>
      </w:r>
    </w:p>
    <w:p w:rsidR="00CA61F6" w:rsidRPr="00CA61F6" w:rsidRDefault="00CA61F6" w:rsidP="00CA61F6">
      <w:pPr>
        <w:pStyle w:val="a3"/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накопление информации об особенностях эксплуатации ПРОДУКТОВ в ИТКС ПОЛЬЗОВАТЕЛЯ;</w:t>
      </w:r>
    </w:p>
    <w:p w:rsidR="00CA61F6" w:rsidRPr="00CA61F6" w:rsidRDefault="00CA61F6" w:rsidP="00CA61F6">
      <w:pPr>
        <w:pStyle w:val="a3"/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участие в разборе ИНЦИДЕНТОВ, диагностированных в результате ОБРАЩЕНИЙ ПОЛЬЗОВАТЕЛЯ;</w:t>
      </w:r>
    </w:p>
    <w:p w:rsidR="00CA61F6" w:rsidRPr="00CA61F6" w:rsidRDefault="00CA61F6" w:rsidP="00CA61F6">
      <w:pPr>
        <w:pStyle w:val="a3"/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оповещение ПОЛЬЗОВАТЕЛЯ о выходе обновлений и новых версий ПРОДУКТОВ, эксплуатируемых в ИТКС ПОЛЬЗОВАТЕЛЯ;</w:t>
      </w:r>
    </w:p>
    <w:p w:rsidR="00CA61F6" w:rsidRPr="00CA61F6" w:rsidRDefault="00CA61F6" w:rsidP="00CA61F6">
      <w:pPr>
        <w:pStyle w:val="a3"/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CA61F6">
        <w:rPr>
          <w:sz w:val="24"/>
          <w:szCs w:val="24"/>
        </w:rPr>
        <w:t>организация и участие в подготовке рекомендаций по оптимизации и развитию ИТКС ПОЛЬЗОВАТЕЛЯ.</w:t>
      </w:r>
    </w:p>
    <w:p w:rsidR="00CA61F6" w:rsidRP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 xml:space="preserve">Куратор доступен по электронной почте и телефону с 9:00 до 18:00 по Московскому времени. В процессе сопровождения с выделенным куратором работ по сопровождению предполагается участие других специалистов службы поддержки </w:t>
      </w:r>
      <w:proofErr w:type="spellStart"/>
      <w:r w:rsidRPr="00CA61F6">
        <w:rPr>
          <w:rFonts w:ascii="Times New Roman" w:hAnsi="Times New Roman" w:cs="Times New Roman"/>
          <w:sz w:val="24"/>
          <w:szCs w:val="24"/>
        </w:rPr>
        <w:t>ИнфоТеКС</w:t>
      </w:r>
      <w:proofErr w:type="spellEnd"/>
      <w:r w:rsidRPr="00CA61F6">
        <w:rPr>
          <w:rFonts w:ascii="Times New Roman" w:hAnsi="Times New Roman" w:cs="Times New Roman"/>
          <w:sz w:val="24"/>
          <w:szCs w:val="24"/>
        </w:rPr>
        <w:t>. На время планового и внепланового отсутствия куратора назначается замещающий его сотрудник.</w:t>
      </w:r>
    </w:p>
    <w:p w:rsidR="00CA61F6" w:rsidRPr="00CA61F6" w:rsidRDefault="00CA61F6" w:rsidP="00CA61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 Набор услуг технической поддержки в зависимости от Схемы ТП</w:t>
      </w:r>
    </w:p>
    <w:tbl>
      <w:tblPr>
        <w:tblW w:w="96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13"/>
        <w:gridCol w:w="2100"/>
      </w:tblGrid>
      <w:tr w:rsidR="00CA61F6" w:rsidRPr="00CA61F6" w:rsidTr="003654CD">
        <w:trPr>
          <w:trHeight w:val="6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Расширенная ТП Совместная</w:t>
            </w:r>
          </w:p>
        </w:tc>
      </w:tr>
      <w:tr w:rsidR="00CA61F6" w:rsidRPr="00CA61F6" w:rsidTr="003654CD">
        <w:trPr>
          <w:trHeight w:val="300"/>
        </w:trPr>
        <w:tc>
          <w:tcPr>
            <w:tcW w:w="9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и способ приема сообщений*</w:t>
            </w:r>
          </w:p>
        </w:tc>
      </w:tr>
      <w:tr w:rsidR="00CA61F6" w:rsidRPr="00CA61F6" w:rsidTr="003654CD">
        <w:trPr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Приём обращений и консультирование по электронной почте в рабочие дни с 9:00 до 18:00**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CA61F6" w:rsidRPr="00CA61F6" w:rsidTr="003654CD">
        <w:trPr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Приём обращений и консультирование по телефону горячей линии в рабочие дни с 9:00 до 18:00**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CA61F6" w:rsidRPr="00CA61F6" w:rsidTr="003654CD">
        <w:trPr>
          <w:trHeight w:val="600"/>
        </w:trPr>
        <w:tc>
          <w:tcPr>
            <w:tcW w:w="9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 — включая запросы через web-форму с сайта Производителя;    </w:t>
            </w:r>
          </w:p>
        </w:tc>
      </w:tr>
      <w:tr w:rsidR="00CA61F6" w:rsidRPr="00CA61F6" w:rsidTr="003654CD">
        <w:trPr>
          <w:trHeight w:val="300"/>
        </w:trPr>
        <w:tc>
          <w:tcPr>
            <w:tcW w:w="9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 — указано московское время;    </w:t>
            </w:r>
          </w:p>
        </w:tc>
      </w:tr>
      <w:tr w:rsidR="00CA61F6" w:rsidRPr="00CA61F6" w:rsidTr="003654CD">
        <w:trPr>
          <w:trHeight w:val="300"/>
        </w:trPr>
        <w:tc>
          <w:tcPr>
            <w:tcW w:w="9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Консультирование при установке Продуктов</w:t>
            </w:r>
          </w:p>
        </w:tc>
      </w:tr>
      <w:tr w:rsidR="00CA61F6" w:rsidRPr="00CA61F6" w:rsidTr="003654CD">
        <w:trPr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Рекомендации по процессу установки продукта в объеме эксплуатационной документации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CA61F6" w:rsidRPr="00CA61F6" w:rsidTr="003654CD">
        <w:trPr>
          <w:trHeight w:val="300"/>
        </w:trPr>
        <w:tc>
          <w:tcPr>
            <w:tcW w:w="9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Консультирование при эксплуатации Продуктов</w:t>
            </w:r>
          </w:p>
        </w:tc>
      </w:tr>
      <w:tr w:rsidR="00CA61F6" w:rsidRPr="00CA61F6" w:rsidTr="003654CD">
        <w:trPr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Рекомендации по настройке продукта в объеме эксплуатационной документации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CA61F6" w:rsidRPr="00CA61F6" w:rsidTr="003654CD">
        <w:trPr>
          <w:trHeight w:val="300"/>
        </w:trPr>
        <w:tc>
          <w:tcPr>
            <w:tcW w:w="9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Обновление Продуктов</w:t>
            </w:r>
          </w:p>
        </w:tc>
      </w:tr>
      <w:tr w:rsidR="00CA61F6" w:rsidRPr="00CA61F6" w:rsidTr="003654CD">
        <w:trPr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 предоставляет обновление (</w:t>
            </w:r>
            <w:proofErr w:type="spellStart"/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hotfix</w:t>
            </w:r>
            <w:proofErr w:type="spellEnd"/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устраняющее дефекты, выявленные в продукте.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CA61F6" w:rsidRPr="00CA61F6" w:rsidTr="003654CD">
        <w:trPr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 предоставляет обновление (</w:t>
            </w:r>
            <w:proofErr w:type="spellStart"/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hotfix</w:t>
            </w:r>
            <w:proofErr w:type="spellEnd"/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а также все изменения, производимые в рамках минорной (MINOR) версии ПРОДУКТА (</w:t>
            </w:r>
            <w:proofErr w:type="spellStart"/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servicepack</w:t>
            </w:r>
            <w:proofErr w:type="spellEnd"/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CA61F6" w:rsidRPr="00CA61F6" w:rsidTr="003654CD">
        <w:trPr>
          <w:trHeight w:val="9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 предоставляет новые версии (изменение мажорной (MAJOR) версии, поколения) ПРОДУКТА без взимания дополнительной платы (для ПАК — только программные компоненты).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CA61F6" w:rsidRPr="00CA61F6" w:rsidTr="003654CD">
        <w:trPr>
          <w:trHeight w:val="300"/>
        </w:trPr>
        <w:tc>
          <w:tcPr>
            <w:tcW w:w="9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Ремонт или замена неисправного оборудования</w:t>
            </w:r>
          </w:p>
        </w:tc>
      </w:tr>
      <w:tr w:rsidR="00CA61F6" w:rsidRPr="00CA61F6" w:rsidTr="003654CD">
        <w:trPr>
          <w:trHeight w:val="9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работоспособности (ремонт) вышедшего из строя оборудования (аппаратной платформы ПАК) из состава Продуктов Пользователя в соответствии с гарантийными обязательствами АО «</w:t>
            </w:r>
            <w:proofErr w:type="spellStart"/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ИнфоТеКС</w:t>
            </w:r>
            <w:proofErr w:type="spellEnd"/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Доставка не входит в стоимость.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</w:tbl>
    <w:p w:rsidR="00CA61F6" w:rsidRPr="00CA61F6" w:rsidRDefault="00CA61F6" w:rsidP="00CA61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A61F6" w:rsidRPr="00CA61F6" w:rsidRDefault="00CA61F6" w:rsidP="00CA61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Услуги технической поддержки не включают в себя работы по первоначальной установке и настройке ПРОДУКТОВ в ИТКС Пользователя.</w:t>
      </w:r>
    </w:p>
    <w:tbl>
      <w:tblPr>
        <w:tblW w:w="9611" w:type="dxa"/>
        <w:tblInd w:w="-5" w:type="dxa"/>
        <w:tblLook w:val="04A0" w:firstRow="1" w:lastRow="0" w:firstColumn="1" w:lastColumn="0" w:noHBand="0" w:noVBand="1"/>
      </w:tblPr>
      <w:tblGrid>
        <w:gridCol w:w="4805"/>
        <w:gridCol w:w="4806"/>
      </w:tblGrid>
      <w:tr w:rsidR="00CA61F6" w:rsidRPr="00CA61F6" w:rsidTr="003654CD">
        <w:trPr>
          <w:trHeight w:val="476"/>
        </w:trPr>
        <w:tc>
          <w:tcPr>
            <w:tcW w:w="4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Критичность ИНЦИДЕНТА</w:t>
            </w:r>
          </w:p>
        </w:tc>
        <w:tc>
          <w:tcPr>
            <w:tcW w:w="4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left="58" w:firstLine="70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Расширенная</w:t>
            </w: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A61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совместная</w:t>
            </w:r>
          </w:p>
        </w:tc>
      </w:tr>
      <w:tr w:rsidR="00CA61F6" w:rsidRPr="00CA61F6" w:rsidTr="003654CD">
        <w:trPr>
          <w:trHeight w:val="476"/>
        </w:trPr>
        <w:tc>
          <w:tcPr>
            <w:tcW w:w="4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61F6" w:rsidRPr="00CA61F6" w:rsidTr="003654CD">
        <w:trPr>
          <w:trHeight w:val="300"/>
        </w:trPr>
        <w:tc>
          <w:tcPr>
            <w:tcW w:w="4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Критичный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A61F6" w:rsidRPr="00CA61F6" w:rsidTr="003654CD">
        <w:trPr>
          <w:trHeight w:val="300"/>
        </w:trPr>
        <w:tc>
          <w:tcPr>
            <w:tcW w:w="4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Средний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A61F6" w:rsidRPr="00CA61F6" w:rsidTr="003654CD">
        <w:trPr>
          <w:trHeight w:val="300"/>
        </w:trPr>
        <w:tc>
          <w:tcPr>
            <w:tcW w:w="4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Низкий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1F6" w:rsidRPr="00CA61F6" w:rsidRDefault="00CA61F6" w:rsidP="00CA61F6">
            <w:pPr>
              <w:spacing w:after="0" w:line="24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61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:rsidR="001C4A88" w:rsidRDefault="001C4A88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61F6" w:rsidRDefault="00CA61F6" w:rsidP="00CA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1F6">
        <w:rPr>
          <w:rFonts w:ascii="Times New Roman" w:hAnsi="Times New Roman" w:cs="Times New Roman"/>
          <w:sz w:val="24"/>
          <w:szCs w:val="24"/>
        </w:rPr>
        <w:t>Время реакции на обращения Пользователя и разрешение зарегистрированных обращений могут быть гарантированы только в случае если приобретена техническая поддержка на всю ИТКС Пользователя и не может быть гарантировано в случае приобретения технической поддержки на отдельные элементы / компоненты / продукты из состава ИТКС Пользователя.</w:t>
      </w:r>
    </w:p>
    <w:p w:rsidR="000F4728" w:rsidRDefault="000F4728" w:rsidP="000F4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728">
        <w:rPr>
          <w:rFonts w:ascii="Times New Roman" w:hAnsi="Times New Roman" w:cs="Times New Roman"/>
          <w:sz w:val="24"/>
          <w:szCs w:val="24"/>
        </w:rPr>
        <w:t xml:space="preserve">Комплект поставки: </w:t>
      </w:r>
    </w:p>
    <w:p w:rsidR="000F4728" w:rsidRPr="000F4728" w:rsidRDefault="000F4728" w:rsidP="000F4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Сертификат технической поддержки</w:t>
      </w:r>
    </w:p>
    <w:p w:rsidR="000F4728" w:rsidRPr="000F4728" w:rsidRDefault="000F4728" w:rsidP="000F4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728">
        <w:rPr>
          <w:rFonts w:ascii="Times New Roman" w:hAnsi="Times New Roman" w:cs="Times New Roman"/>
          <w:sz w:val="24"/>
          <w:szCs w:val="24"/>
        </w:rPr>
        <w:t xml:space="preserve">-   Формуляр, промаркированный учетным номером СКЗИ ФСБ России; </w:t>
      </w:r>
    </w:p>
    <w:p w:rsidR="006069AF" w:rsidRDefault="000F4728" w:rsidP="000F47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728">
        <w:rPr>
          <w:rFonts w:ascii="Times New Roman" w:hAnsi="Times New Roman" w:cs="Times New Roman"/>
          <w:sz w:val="24"/>
          <w:szCs w:val="24"/>
        </w:rPr>
        <w:t>-  Компакт-диск с документацией и сертификатами соответствия ФСБ России, ФСТЭК России, заверенная производителем программного обеспечения;</w:t>
      </w:r>
    </w:p>
    <w:p w:rsidR="00D149B6" w:rsidRPr="007A6542" w:rsidRDefault="00817952" w:rsidP="009C2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542">
        <w:rPr>
          <w:rFonts w:ascii="Times New Roman" w:hAnsi="Times New Roman" w:cs="Times New Roman"/>
          <w:sz w:val="24"/>
          <w:szCs w:val="24"/>
        </w:rPr>
        <w:t xml:space="preserve">Срок начала действия сертификатов </w:t>
      </w:r>
      <w:r w:rsidR="00D149B6" w:rsidRPr="007A6542">
        <w:rPr>
          <w:rFonts w:ascii="Times New Roman" w:hAnsi="Times New Roman" w:cs="Times New Roman"/>
          <w:sz w:val="24"/>
          <w:szCs w:val="24"/>
        </w:rPr>
        <w:t>технической поддержки – 01.11.202</w:t>
      </w:r>
      <w:r w:rsidR="000E7858" w:rsidRPr="007A6542">
        <w:rPr>
          <w:rFonts w:ascii="Times New Roman" w:hAnsi="Times New Roman" w:cs="Times New Roman"/>
          <w:sz w:val="24"/>
          <w:szCs w:val="24"/>
        </w:rPr>
        <w:t>6</w:t>
      </w:r>
      <w:r w:rsidR="00D149B6" w:rsidRPr="007A6542">
        <w:rPr>
          <w:rFonts w:ascii="Times New Roman" w:hAnsi="Times New Roman" w:cs="Times New Roman"/>
          <w:sz w:val="24"/>
          <w:szCs w:val="24"/>
        </w:rPr>
        <w:t xml:space="preserve"> г.</w:t>
      </w:r>
      <w:r w:rsidRPr="007A6542">
        <w:rPr>
          <w:rFonts w:ascii="Times New Roman" w:hAnsi="Times New Roman" w:cs="Times New Roman"/>
          <w:sz w:val="24"/>
          <w:szCs w:val="24"/>
        </w:rPr>
        <w:t xml:space="preserve"> сроком на 12 месяцев.</w:t>
      </w:r>
    </w:p>
    <w:p w:rsidR="00A37D1C" w:rsidRPr="00A879B5" w:rsidRDefault="009C20A1" w:rsidP="009C20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A6542">
        <w:rPr>
          <w:rFonts w:ascii="Times New Roman" w:hAnsi="Times New Roman" w:cs="Times New Roman"/>
          <w:sz w:val="24"/>
          <w:szCs w:val="24"/>
        </w:rPr>
        <w:t xml:space="preserve">Срок оказания услуг </w:t>
      </w:r>
      <w:r w:rsidR="00052BC5" w:rsidRPr="007A6542">
        <w:rPr>
          <w:rFonts w:ascii="Times New Roman" w:hAnsi="Times New Roman" w:cs="Times New Roman"/>
          <w:sz w:val="24"/>
          <w:szCs w:val="24"/>
        </w:rPr>
        <w:t>по 20 ноября 2026 года.</w:t>
      </w:r>
    </w:p>
    <w:sectPr w:rsidR="00A37D1C" w:rsidRPr="00A879B5" w:rsidSect="000F472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B577A"/>
    <w:multiLevelType w:val="multilevel"/>
    <w:tmpl w:val="4D60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0C657B"/>
    <w:multiLevelType w:val="hybridMultilevel"/>
    <w:tmpl w:val="B6F68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F43F5"/>
    <w:multiLevelType w:val="hybridMultilevel"/>
    <w:tmpl w:val="A46C5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45C9A"/>
    <w:multiLevelType w:val="multilevel"/>
    <w:tmpl w:val="AB7A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027AD6"/>
    <w:multiLevelType w:val="multilevel"/>
    <w:tmpl w:val="4D7C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1A389D"/>
    <w:multiLevelType w:val="hybridMultilevel"/>
    <w:tmpl w:val="18001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6E20A8"/>
    <w:multiLevelType w:val="hybridMultilevel"/>
    <w:tmpl w:val="F1E69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DE40BB"/>
    <w:multiLevelType w:val="multilevel"/>
    <w:tmpl w:val="F288EB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/>
      </w:rPr>
    </w:lvl>
  </w:abstractNum>
  <w:abstractNum w:abstractNumId="8">
    <w:nsid w:val="67DC36C6"/>
    <w:multiLevelType w:val="multilevel"/>
    <w:tmpl w:val="2FC6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5913FF"/>
    <w:multiLevelType w:val="multilevel"/>
    <w:tmpl w:val="9D42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9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537E"/>
    <w:rsid w:val="000071B1"/>
    <w:rsid w:val="00052BC5"/>
    <w:rsid w:val="000E7858"/>
    <w:rsid w:val="000F4728"/>
    <w:rsid w:val="0011314B"/>
    <w:rsid w:val="001C4A88"/>
    <w:rsid w:val="00281AA4"/>
    <w:rsid w:val="002F6EEC"/>
    <w:rsid w:val="003015E9"/>
    <w:rsid w:val="00346D2B"/>
    <w:rsid w:val="00390C7F"/>
    <w:rsid w:val="003C2972"/>
    <w:rsid w:val="003E4799"/>
    <w:rsid w:val="003E58B0"/>
    <w:rsid w:val="00475134"/>
    <w:rsid w:val="004970CD"/>
    <w:rsid w:val="0050655B"/>
    <w:rsid w:val="006069AF"/>
    <w:rsid w:val="00612279"/>
    <w:rsid w:val="00693BBE"/>
    <w:rsid w:val="006E08E9"/>
    <w:rsid w:val="00700FA1"/>
    <w:rsid w:val="00711E4B"/>
    <w:rsid w:val="0071537E"/>
    <w:rsid w:val="007A2994"/>
    <w:rsid w:val="007A6542"/>
    <w:rsid w:val="007C1FFE"/>
    <w:rsid w:val="00817952"/>
    <w:rsid w:val="00817D1A"/>
    <w:rsid w:val="008B2126"/>
    <w:rsid w:val="008C57AC"/>
    <w:rsid w:val="009A2425"/>
    <w:rsid w:val="009C20A1"/>
    <w:rsid w:val="009D1040"/>
    <w:rsid w:val="009F21D6"/>
    <w:rsid w:val="00A37D1C"/>
    <w:rsid w:val="00A879B5"/>
    <w:rsid w:val="00B22272"/>
    <w:rsid w:val="00C038D6"/>
    <w:rsid w:val="00C856D0"/>
    <w:rsid w:val="00C94508"/>
    <w:rsid w:val="00CA61F6"/>
    <w:rsid w:val="00CC1C48"/>
    <w:rsid w:val="00D149B6"/>
    <w:rsid w:val="00D5011B"/>
    <w:rsid w:val="00D847EC"/>
    <w:rsid w:val="00EB2219"/>
    <w:rsid w:val="00F24F27"/>
    <w:rsid w:val="00FC4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1714E2-9C63-49F4-9383-7FE09D81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Bullet 1 Знак,Bullet List Знак,Bulletr List Paragraph Знак,FooterText Знак,List Paragraph1 Знак,List Paragraph_0 Знак,List Paragraph_0_0 Знак,Nornal indented Знак,Paragraphe de liste1 Знак,Párrafo de lista Знак,lp1 Знак,numbered Знак"/>
    <w:basedOn w:val="a0"/>
    <w:link w:val="a5"/>
    <w:uiPriority w:val="34"/>
    <w:qFormat/>
    <w:locked/>
    <w:rsid w:val="00CA61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1,Bullet List,Bulletr List Paragraph,FooterText,List Paragraph1,List Paragraph_0,List Paragraph_0_0,Nornal indented,Paragraphe de liste1,Párrafo de lista,Use Case List Paragraph,lp1,numbered,Абз списка,Абзац списка литеральный"/>
    <w:basedOn w:val="a"/>
    <w:link w:val="a4"/>
    <w:uiPriority w:val="34"/>
    <w:qFormat/>
    <w:rsid w:val="00CA61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7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2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7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2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705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6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56592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20352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91377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8294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55265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86863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337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042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708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47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4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2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5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84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8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1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88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5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3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3236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094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31410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99630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3263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1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5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5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026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3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5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8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3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1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6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07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4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8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9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23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2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5455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74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1889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27158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522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16041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88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0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1518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290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8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0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9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2055</Words>
  <Characters>11717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Денежкина</dc:creator>
  <cp:keywords/>
  <dc:description/>
  <cp:lastModifiedBy>Специалист</cp:lastModifiedBy>
  <cp:revision>16</cp:revision>
  <cp:lastPrinted>2026-10-08T10:57:00Z</cp:lastPrinted>
  <dcterms:created xsi:type="dcterms:W3CDTF">2025-10-07T13:33:00Z</dcterms:created>
  <dcterms:modified xsi:type="dcterms:W3CDTF">2026-10-08T10:58:00Z</dcterms:modified>
</cp:coreProperties>
</file>